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18" w:rsidRDefault="00364018" w:rsidP="001B6E0E">
      <w:pPr>
        <w:pStyle w:val="Ttulo3"/>
        <w:jc w:val="center"/>
        <w:rPr>
          <w:rFonts w:asciiTheme="minorHAnsi" w:hAnsiTheme="minorHAnsi" w:cstheme="minorHAnsi"/>
          <w:b/>
          <w:bCs/>
          <w:color w:val="auto"/>
          <w:lang w:val="es-ES_tradnl"/>
        </w:rPr>
      </w:pPr>
      <w:bookmarkStart w:id="0" w:name="_Toc50687270"/>
      <w:r>
        <w:rPr>
          <w:rFonts w:asciiTheme="minorHAnsi" w:hAnsiTheme="minorHAnsi" w:cstheme="minorHAnsi"/>
          <w:b/>
          <w:bCs/>
          <w:color w:val="auto"/>
          <w:lang w:val="es-ES_tradnl"/>
        </w:rPr>
        <w:t>SEGUNDA</w:t>
      </w:r>
    </w:p>
    <w:p w:rsidR="001B6E0E" w:rsidRPr="00341EE6" w:rsidRDefault="001B6E0E" w:rsidP="001B6E0E">
      <w:pPr>
        <w:pStyle w:val="Ttulo3"/>
        <w:jc w:val="center"/>
        <w:rPr>
          <w:rFonts w:asciiTheme="minorHAnsi" w:hAnsiTheme="minorHAnsi" w:cstheme="minorHAnsi"/>
          <w:b/>
          <w:bCs/>
          <w:color w:val="auto"/>
          <w:lang w:val="es-ES_tradnl"/>
        </w:rPr>
      </w:pPr>
      <w:r w:rsidRPr="00341EE6">
        <w:rPr>
          <w:rFonts w:asciiTheme="minorHAnsi" w:hAnsiTheme="minorHAnsi" w:cstheme="minorHAnsi"/>
          <w:b/>
          <w:bCs/>
          <w:color w:val="auto"/>
          <w:lang w:val="es-ES_tradnl"/>
        </w:rPr>
        <w:t>PUBLI</w:t>
      </w:r>
      <w:bookmarkStart w:id="1" w:name="_GoBack"/>
      <w:bookmarkEnd w:id="1"/>
      <w:r w:rsidRPr="00341EE6">
        <w:rPr>
          <w:rFonts w:asciiTheme="minorHAnsi" w:hAnsiTheme="minorHAnsi" w:cstheme="minorHAnsi"/>
          <w:b/>
          <w:bCs/>
          <w:color w:val="auto"/>
          <w:lang w:val="es-ES_tradnl"/>
        </w:rPr>
        <w:t>CACIÓN</w:t>
      </w:r>
      <w:bookmarkEnd w:id="0"/>
    </w:p>
    <w:p w:rsidR="001B6E0E" w:rsidRPr="00341EE6" w:rsidRDefault="001B6E0E" w:rsidP="001B6E0E">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PROGRAMA DE ELECTRIFICACIÓN RURAL II</w:t>
      </w:r>
    </w:p>
    <w:p w:rsidR="001B6E0E" w:rsidRPr="00341EE6" w:rsidRDefault="001B6E0E" w:rsidP="001B6E0E">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CONTRATO DE PRESTAMO N° 3725 /BL-BO</w:t>
      </w:r>
    </w:p>
    <w:p w:rsidR="001B6E0E" w:rsidRPr="00341EE6" w:rsidRDefault="001B6E0E" w:rsidP="001B6E0E">
      <w:pPr>
        <w:pStyle w:val="Textoindependiente"/>
        <w:spacing w:after="0" w:line="240" w:lineRule="auto"/>
        <w:jc w:val="center"/>
        <w:rPr>
          <w:rFonts w:cstheme="minorHAnsi"/>
          <w:b/>
          <w:i/>
          <w:color w:val="1F4E79"/>
          <w:lang w:val="es-ES_tradnl"/>
        </w:rPr>
      </w:pPr>
      <w:r w:rsidRPr="00346E1E">
        <w:rPr>
          <w:rFonts w:cstheme="minorHAnsi"/>
          <w:b/>
          <w:i/>
          <w:color w:val="1F4E79"/>
          <w:lang w:val="es-ES_tradnl"/>
        </w:rPr>
        <w:t>EMPRESA NACIONAL DE ELECTRICIDAD -ENDE</w:t>
      </w:r>
    </w:p>
    <w:p w:rsidR="001B6E0E" w:rsidRPr="00991214" w:rsidRDefault="001B6E0E" w:rsidP="001B6E0E">
      <w:pPr>
        <w:pStyle w:val="Textoindependiente"/>
        <w:spacing w:after="0" w:line="240" w:lineRule="auto"/>
        <w:rPr>
          <w:rFonts w:cstheme="minorHAnsi"/>
          <w:b/>
          <w:sz w:val="16"/>
          <w:szCs w:val="16"/>
          <w:lang w:val="es-ES_tradnl"/>
        </w:rPr>
      </w:pPr>
    </w:p>
    <w:p w:rsidR="001B6E0E" w:rsidRPr="00341EE6" w:rsidRDefault="001B6E0E" w:rsidP="001B6E0E">
      <w:pPr>
        <w:spacing w:after="0" w:line="240" w:lineRule="auto"/>
        <w:jc w:val="center"/>
        <w:rPr>
          <w:rFonts w:cstheme="minorHAnsi"/>
          <w:b/>
          <w:lang w:val="es-ES_tradnl"/>
        </w:rPr>
      </w:pPr>
      <w:r w:rsidRPr="00341EE6">
        <w:rPr>
          <w:rFonts w:cstheme="minorHAnsi"/>
          <w:b/>
          <w:lang w:val="es-ES_tradnl"/>
        </w:rPr>
        <w:t>INVITACIÓN PÚBLICA</w:t>
      </w:r>
    </w:p>
    <w:p w:rsidR="001B6E0E" w:rsidRPr="00991214" w:rsidRDefault="001B6E0E" w:rsidP="001B6E0E">
      <w:pPr>
        <w:spacing w:after="0" w:line="240" w:lineRule="auto"/>
        <w:jc w:val="center"/>
        <w:rPr>
          <w:rFonts w:ascii="Calibri" w:hAnsi="Calibri" w:cs="Times New Roman"/>
          <w:iCs/>
          <w:color w:val="1F4E79"/>
          <w:sz w:val="16"/>
          <w:szCs w:val="16"/>
          <w:lang w:val="es-ES_tradnl"/>
        </w:rPr>
      </w:pPr>
    </w:p>
    <w:p w:rsidR="001B6E0E" w:rsidRPr="00341EE6" w:rsidRDefault="001B6E0E" w:rsidP="001B6E0E">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Pr>
          <w:rFonts w:ascii="Calibri" w:hAnsi="Calibri" w:cs="Calibri"/>
          <w:b/>
          <w:bCs/>
          <w:i/>
          <w:iCs/>
          <w:color w:val="1F3864" w:themeColor="accent5" w:themeShade="80"/>
        </w:rPr>
        <w:t>total</w:t>
      </w:r>
      <w:r w:rsidRPr="00341EE6">
        <w:rPr>
          <w:rFonts w:ascii="Calibri" w:hAnsi="Calibri" w:cs="Times New Roman"/>
          <w:b/>
          <w:i/>
          <w:color w:val="1F4E79"/>
          <w:lang w:val="es-ES_tradnl"/>
        </w:rPr>
        <w:t xml:space="preserve">  </w:t>
      </w:r>
      <w:r w:rsidRPr="00341EE6">
        <w:rPr>
          <w:rFonts w:ascii="Calibri" w:hAnsi="Calibri" w:cs="Times New Roman"/>
          <w:lang w:val="es-ES_tradnl"/>
        </w:rPr>
        <w:t xml:space="preserve">el Programa citado en la referencia. </w:t>
      </w:r>
      <w:r w:rsidRPr="002154E9">
        <w:rPr>
          <w:rFonts w:ascii="Calibri" w:hAnsi="Calibri" w:cs="Calibri"/>
          <w:b/>
          <w:color w:val="1F3864"/>
          <w:sz w:val="24"/>
          <w:szCs w:val="24"/>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Pr="00341EE6">
        <w:rPr>
          <w:rFonts w:cstheme="minorHAnsi"/>
          <w:lang w:val="es-ES_tradnl"/>
        </w:rPr>
        <w:t>se invita a presentar Hojas de Vida para:</w:t>
      </w:r>
    </w:p>
    <w:p w:rsidR="001B6E0E" w:rsidRPr="00991214" w:rsidRDefault="001B6E0E" w:rsidP="001B6E0E">
      <w:pPr>
        <w:pStyle w:val="Textoindependiente"/>
        <w:spacing w:after="0" w:line="240" w:lineRule="auto"/>
        <w:jc w:val="center"/>
        <w:rPr>
          <w:rFonts w:cstheme="minorHAnsi"/>
          <w:b/>
          <w:iCs/>
          <w:color w:val="1F4E79"/>
          <w:sz w:val="16"/>
          <w:szCs w:val="16"/>
          <w:lang w:val="es-ES_tradnl"/>
        </w:rPr>
      </w:pPr>
    </w:p>
    <w:p w:rsidR="001B6E0E" w:rsidRDefault="001B6E0E" w:rsidP="001B6E0E">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“CONTRATACIÓN DE CONSULTORES INDIVIDUALES DE LINEA – PROGRAMA DE ELECTRIFICACIÓN RURAL II – SUBCOMPONENTE I.1 GESTIÓN 2022”</w:t>
      </w:r>
    </w:p>
    <w:p w:rsidR="001B6E0E" w:rsidRPr="00BE767D" w:rsidRDefault="001B6E0E" w:rsidP="001B6E0E">
      <w:pPr>
        <w:spacing w:after="0" w:line="240" w:lineRule="auto"/>
        <w:ind w:left="215"/>
        <w:rPr>
          <w:rFonts w:ascii="Calibri" w:hAnsi="Calibri" w:cs="Calibri"/>
          <w:b/>
          <w:i/>
          <w:color w:val="1F3864"/>
          <w:sz w:val="18"/>
          <w:szCs w:val="18"/>
        </w:rPr>
      </w:pPr>
      <w:r w:rsidRPr="00593AD6">
        <w:rPr>
          <w:rFonts w:ascii="Calibri" w:hAnsi="Calibri" w:cs="Calibri"/>
          <w:b/>
          <w:i/>
          <w:color w:val="1F3864"/>
          <w:sz w:val="18"/>
          <w:szCs w:val="18"/>
        </w:rPr>
        <w:t>ITEM 1</w:t>
      </w:r>
      <w:r w:rsidRPr="00593AD6">
        <w:rPr>
          <w:rFonts w:ascii="Calibri" w:hAnsi="Calibri" w:cs="Calibri"/>
          <w:i/>
          <w:color w:val="1F3864"/>
          <w:sz w:val="18"/>
          <w:szCs w:val="18"/>
        </w:rPr>
        <w:t>: FISCAL  OBRA 6 DISTRIBUCION DEL PROGRAMA DE ELECTRIFICACION RURAL II-SUBCOMPONENT I.1</w:t>
      </w:r>
    </w:p>
    <w:p w:rsidR="001B6E0E" w:rsidRDefault="001B6E0E" w:rsidP="001B6E0E">
      <w:pPr>
        <w:spacing w:after="0" w:line="240" w:lineRule="auto"/>
        <w:ind w:left="215"/>
        <w:rPr>
          <w:rFonts w:ascii="Calibri" w:hAnsi="Calibri" w:cs="Calibri"/>
          <w:i/>
          <w:color w:val="1F3864"/>
          <w:sz w:val="18"/>
          <w:szCs w:val="18"/>
        </w:rPr>
      </w:pPr>
      <w:r w:rsidRPr="00593AD6">
        <w:rPr>
          <w:rFonts w:ascii="Calibri" w:hAnsi="Calibri" w:cs="Calibri"/>
          <w:b/>
          <w:i/>
          <w:color w:val="1F3864"/>
          <w:sz w:val="18"/>
          <w:szCs w:val="18"/>
        </w:rPr>
        <w:t>ITEM 2:</w:t>
      </w:r>
      <w:r w:rsidRPr="00BE767D">
        <w:rPr>
          <w:rFonts w:ascii="Calibri" w:hAnsi="Calibri" w:cs="Calibri"/>
          <w:b/>
          <w:i/>
          <w:color w:val="1F3864"/>
          <w:sz w:val="18"/>
          <w:szCs w:val="18"/>
        </w:rPr>
        <w:t xml:space="preserve"> </w:t>
      </w:r>
      <w:r w:rsidRPr="00593AD6">
        <w:rPr>
          <w:rFonts w:ascii="Calibri" w:hAnsi="Calibri" w:cs="Calibri"/>
          <w:i/>
          <w:color w:val="1F3864"/>
          <w:sz w:val="18"/>
          <w:szCs w:val="18"/>
        </w:rPr>
        <w:t>ANALISTA EN SISTEMAS DE INFORMACIÓ</w:t>
      </w:r>
      <w:r>
        <w:rPr>
          <w:rFonts w:ascii="Calibri" w:hAnsi="Calibri" w:cs="Calibri"/>
          <w:i/>
          <w:color w:val="1F3864"/>
          <w:sz w:val="18"/>
          <w:szCs w:val="18"/>
        </w:rPr>
        <w:t xml:space="preserve">N </w:t>
      </w:r>
      <w:r w:rsidRPr="00593AD6">
        <w:rPr>
          <w:rFonts w:ascii="Calibri" w:hAnsi="Calibri" w:cs="Calibri"/>
          <w:i/>
          <w:color w:val="1F3864"/>
          <w:sz w:val="18"/>
          <w:szCs w:val="18"/>
        </w:rPr>
        <w:t>GEOGRAFICA DEL PROGRAMA DE ELECTRIFICACION RURAL II (BO-L1117)</w:t>
      </w:r>
      <w:r>
        <w:rPr>
          <w:rFonts w:ascii="Calibri" w:hAnsi="Calibri" w:cs="Calibri"/>
          <w:i/>
          <w:color w:val="1F3864"/>
          <w:sz w:val="18"/>
          <w:szCs w:val="18"/>
        </w:rPr>
        <w:t xml:space="preserve"> SUBCOMPONENTE I.1</w:t>
      </w:r>
    </w:p>
    <w:p w:rsidR="001B6E0E" w:rsidRPr="00CF534F" w:rsidRDefault="001B6E0E" w:rsidP="001B6E0E">
      <w:pPr>
        <w:spacing w:after="0" w:line="240" w:lineRule="auto"/>
        <w:ind w:left="215"/>
        <w:rPr>
          <w:rFonts w:ascii="Calibri" w:hAnsi="Calibri" w:cs="Calibri"/>
          <w:i/>
          <w:color w:val="1F3864"/>
          <w:sz w:val="18"/>
          <w:szCs w:val="18"/>
        </w:rPr>
      </w:pPr>
    </w:p>
    <w:p w:rsidR="001B6E0E" w:rsidRPr="00341EE6" w:rsidRDefault="001B6E0E" w:rsidP="001B6E0E">
      <w:pPr>
        <w:tabs>
          <w:tab w:val="num" w:pos="851"/>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Pr>
          <w:rFonts w:ascii="Calibri" w:hAnsi="Calibri" w:cs="Calibri"/>
          <w:lang w:val="es-ES_tradnl"/>
        </w:rPr>
        <w:t xml:space="preserve"> sub </w:t>
      </w:r>
      <w:r w:rsidRPr="00341EE6">
        <w:rPr>
          <w:rFonts w:ascii="Calibri" w:hAnsi="Calibri" w:cs="Calibri"/>
          <w:lang w:val="es-ES_tradnl"/>
        </w:rPr>
        <w:t>componente</w:t>
      </w:r>
      <w:r>
        <w:rPr>
          <w:rFonts w:ascii="Calibri" w:hAnsi="Calibri" w:cs="Calibri"/>
          <w:lang w:val="es-ES_tradnl"/>
        </w:rPr>
        <w:t xml:space="preserve"> I.1 </w:t>
      </w:r>
      <w:r w:rsidRPr="002154E9">
        <w:rPr>
          <w:rFonts w:ascii="Calibri" w:hAnsi="Calibri" w:cs="Calibri"/>
          <w:b/>
          <w:color w:val="1F3864"/>
          <w:sz w:val="24"/>
          <w:szCs w:val="24"/>
        </w:rPr>
        <w:t>del PROGR</w:t>
      </w:r>
      <w:r>
        <w:rPr>
          <w:rFonts w:ascii="Calibri" w:hAnsi="Calibri" w:cs="Calibri"/>
          <w:b/>
          <w:color w:val="1F3864"/>
          <w:sz w:val="24"/>
          <w:szCs w:val="24"/>
        </w:rPr>
        <w:t xml:space="preserve">AMA DE ELECTRIFICACION RURAL II, </w:t>
      </w:r>
      <w:r w:rsidRPr="002154E9">
        <w:rPr>
          <w:rFonts w:ascii="Calibri" w:hAnsi="Calibri" w:cs="Calibri"/>
          <w:b/>
          <w:color w:val="1F3864"/>
          <w:sz w:val="24"/>
          <w:szCs w:val="24"/>
        </w:rPr>
        <w:t>CONTRATO DE PRESTAMO N° 3725</w:t>
      </w:r>
      <w:r w:rsidRPr="00341EE6">
        <w:rPr>
          <w:rFonts w:ascii="Calibri" w:hAnsi="Calibri" w:cs="Times New Roman"/>
          <w:iCs/>
          <w:lang w:val="es-ES_tradnl"/>
        </w:rPr>
        <w:t>,</w:t>
      </w:r>
      <w:r w:rsidRPr="00341EE6">
        <w:rPr>
          <w:rFonts w:ascii="Calibri" w:hAnsi="Calibri" w:cs="Calibri"/>
          <w:lang w:val="es-ES_tradnl"/>
        </w:rPr>
        <w:t xml:space="preserve"> del Programa, en un plazo de</w:t>
      </w:r>
      <w:r>
        <w:rPr>
          <w:rFonts w:ascii="Calibri" w:hAnsi="Calibri" w:cs="Calibri"/>
          <w:lang w:val="es-ES_tradnl"/>
        </w:rPr>
        <w:t xml:space="preserve"> </w:t>
      </w:r>
      <w:r>
        <w:rPr>
          <w:rFonts w:cstheme="minorHAnsi"/>
          <w:b/>
          <w:bCs/>
          <w:i/>
          <w:color w:val="1F4E79"/>
          <w:lang w:val="es-ES_tradnl"/>
        </w:rPr>
        <w:t>11 meses</w:t>
      </w:r>
      <w:r w:rsidRPr="00341EE6">
        <w:rPr>
          <w:rFonts w:ascii="Calibri" w:hAnsi="Calibri" w:cs="Calibri"/>
          <w:lang w:val="es-ES_tradnl"/>
        </w:rPr>
        <w:t xml:space="preserve">, cuenta con un presupuesto total </w:t>
      </w:r>
      <w:r>
        <w:rPr>
          <w:rFonts w:ascii="Calibri" w:hAnsi="Calibri" w:cs="Calibri"/>
          <w:lang w:val="es-ES_tradnl"/>
        </w:rPr>
        <w:t>para el Ítem 1: 156.816,00 (Ciento cincuenta y seis mil ochocientos diez y seis 00/100 Bolivianos) y</w:t>
      </w:r>
      <w:r w:rsidRPr="00341EE6">
        <w:rPr>
          <w:rFonts w:ascii="Calibri" w:hAnsi="Calibri" w:cs="Calibri"/>
          <w:lang w:val="es-ES_tradnl"/>
        </w:rPr>
        <w:t xml:space="preserve"> su objetivo general </w:t>
      </w:r>
      <w:r w:rsidRPr="004A68C1">
        <w:rPr>
          <w:rFonts w:ascii="Calibri" w:hAnsi="Calibri" w:cs="Calibri"/>
          <w:lang w:val="es-ES_tradnl"/>
        </w:rPr>
        <w:t>es participar activamente de la fiscalización, el monitoreo y seguimiento de los proyectos que se ejecutaran en el marco del Programa de El</w:t>
      </w:r>
      <w:r>
        <w:rPr>
          <w:rFonts w:ascii="Calibri" w:hAnsi="Calibri" w:cs="Calibri"/>
          <w:lang w:val="es-ES_tradnl"/>
        </w:rPr>
        <w:t>ectrificación Rural II (BO-L1117) y el presupuesto para el  Ítem 2: 87.747,00 (Ochenta y siete mil setecientos cuarenta y siete 00/100 bolivianos y</w:t>
      </w:r>
      <w:r w:rsidRPr="00341EE6">
        <w:rPr>
          <w:rFonts w:ascii="Calibri" w:hAnsi="Calibri" w:cs="Calibri"/>
          <w:lang w:val="es-ES_tradnl"/>
        </w:rPr>
        <w:t xml:space="preserve"> su objetivo general es</w:t>
      </w:r>
      <w:r>
        <w:rPr>
          <w:rFonts w:ascii="Calibri" w:hAnsi="Calibri" w:cs="Calibri"/>
          <w:lang w:val="es-ES_tradnl"/>
        </w:rPr>
        <w:t xml:space="preserve">  </w:t>
      </w:r>
      <w:r w:rsidRPr="004A68C1">
        <w:rPr>
          <w:rFonts w:ascii="Calibri" w:hAnsi="Calibri" w:cs="Calibri"/>
          <w:lang w:val="es-ES_tradnl"/>
        </w:rPr>
        <w:t>Realizar los trabajos en Sistemas de Información Geográfica para el Programa de Electrificación Rural el mismo que desarrollará sus actividades en el marco del Subcomponente I.1 Extensión de Redes de Distribución y del Componente II. Incremento de la capacidad de transmisión hacia áreas rurales.</w:t>
      </w:r>
      <w:r w:rsidRPr="00341EE6">
        <w:rPr>
          <w:rFonts w:ascii="Calibri" w:hAnsi="Calibri" w:cs="Calibri"/>
          <w:lang w:val="es-ES_tradnl"/>
        </w:rPr>
        <w:t xml:space="preserve"> </w:t>
      </w:r>
    </w:p>
    <w:p w:rsidR="001B6E0E" w:rsidRPr="00991214" w:rsidRDefault="001B6E0E" w:rsidP="001B6E0E">
      <w:pPr>
        <w:spacing w:after="0" w:line="240" w:lineRule="auto"/>
        <w:jc w:val="center"/>
        <w:rPr>
          <w:rFonts w:ascii="Calibri" w:hAnsi="Calibri" w:cs="Times New Roman"/>
          <w:b/>
          <w:iCs/>
          <w:color w:val="1F4E79"/>
          <w:sz w:val="16"/>
          <w:szCs w:val="16"/>
          <w:lang w:val="es-ES_tradnl"/>
        </w:rPr>
      </w:pPr>
    </w:p>
    <w:p w:rsidR="001B6E0E" w:rsidRPr="00341EE6" w:rsidRDefault="001B6E0E" w:rsidP="001B6E0E">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 a presentar su hoja de vida.</w:t>
      </w:r>
    </w:p>
    <w:p w:rsidR="001B6E0E" w:rsidRPr="00991214" w:rsidRDefault="001B6E0E" w:rsidP="001B6E0E">
      <w:pPr>
        <w:spacing w:after="0" w:line="240" w:lineRule="auto"/>
        <w:jc w:val="both"/>
        <w:rPr>
          <w:rFonts w:cstheme="minorHAnsi"/>
          <w:sz w:val="18"/>
          <w:szCs w:val="18"/>
          <w:lang w:val="es-ES_tradnl"/>
        </w:rPr>
      </w:pPr>
    </w:p>
    <w:p w:rsidR="001B6E0E" w:rsidRPr="00341EE6" w:rsidRDefault="001B6E0E" w:rsidP="001B6E0E">
      <w:pPr>
        <w:spacing w:after="0" w:line="240" w:lineRule="auto"/>
        <w:jc w:val="both"/>
        <w:rPr>
          <w:rFonts w:cstheme="minorHAnsi"/>
          <w:lang w:val="es-ES_tradnl"/>
        </w:rPr>
      </w:pPr>
      <w:r w:rsidRPr="00341EE6">
        <w:rPr>
          <w:rFonts w:cstheme="minorHAnsi"/>
          <w:lang w:val="es-ES_tradnl"/>
        </w:rPr>
        <w:t>Los Términos de Referencia de la presente invitación, están disponibles en</w:t>
      </w:r>
      <w:r>
        <w:rPr>
          <w:rFonts w:cstheme="minorHAnsi"/>
          <w:lang w:val="es-ES_tradnl"/>
        </w:rPr>
        <w:t xml:space="preserve"> </w:t>
      </w:r>
      <w:hyperlink r:id="rId4" w:history="1">
        <w:r w:rsidRPr="00DF0FC6">
          <w:rPr>
            <w:rStyle w:val="Hipervnculo"/>
            <w:rFonts w:cstheme="minorHAnsi"/>
            <w:lang w:val="es-ES_tradnl"/>
          </w:rPr>
          <w:t>www.sicoes.go.bo</w:t>
        </w:r>
      </w:hyperlink>
      <w:r>
        <w:rPr>
          <w:rFonts w:cstheme="minorHAnsi"/>
          <w:lang w:val="es-ES_tradnl"/>
        </w:rPr>
        <w:t xml:space="preserve"> y el a la página web de ENDE </w:t>
      </w:r>
      <w:hyperlink r:id="rId5" w:history="1">
        <w:r w:rsidRPr="00DF0FC6">
          <w:rPr>
            <w:rStyle w:val="Hipervnculo"/>
            <w:rFonts w:cstheme="minorHAnsi"/>
            <w:lang w:val="es-ES_tradnl"/>
          </w:rPr>
          <w:t>https://www.ende.bo/nacional-internacional/vigentes</w:t>
        </w:r>
      </w:hyperlink>
      <w:r>
        <w:rPr>
          <w:rFonts w:cstheme="minorHAnsi"/>
          <w:lang w:val="es-ES_tradnl"/>
        </w:rPr>
        <w:t xml:space="preserve"> </w:t>
      </w:r>
      <w:r w:rsidRPr="00341EE6">
        <w:rPr>
          <w:rFonts w:cstheme="minorHAnsi"/>
        </w:rPr>
        <w:t>, o</w:t>
      </w:r>
      <w:r w:rsidRPr="00341EE6">
        <w:rPr>
          <w:rFonts w:cstheme="minorHAnsi"/>
          <w:lang w:val="es-ES_tradnl"/>
        </w:rPr>
        <w:t xml:space="preserve"> podrán ser recabados, en horario de trabajo, en las oficinas de</w:t>
      </w:r>
      <w:r>
        <w:rPr>
          <w:rFonts w:cstheme="minorHAnsi"/>
          <w:lang w:val="es-ES_tradnl"/>
        </w:rPr>
        <w:t xml:space="preserve"> </w:t>
      </w:r>
      <w:r w:rsidRPr="008321E5">
        <w:rPr>
          <w:rFonts w:cstheme="minorHAnsi"/>
          <w:b/>
          <w:bCs/>
          <w:i/>
          <w:color w:val="1F4E79"/>
          <w:lang w:val="es-ES_tradnl"/>
        </w:rPr>
        <w:t>ENDE COPORACION, calle Colombia N° 655  o ser solicitados al correo electrónico: licitacionesper2@ende.bo</w:t>
      </w:r>
      <w:r w:rsidRPr="00341EE6">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a partir de</w:t>
      </w:r>
      <w:r>
        <w:rPr>
          <w:rFonts w:cstheme="minorHAnsi"/>
          <w:lang w:val="es-ES_tradnl"/>
        </w:rPr>
        <w:t xml:space="preserve"> </w:t>
      </w:r>
      <w:r>
        <w:rPr>
          <w:rFonts w:cstheme="minorHAnsi"/>
          <w:b/>
          <w:bCs/>
          <w:i/>
          <w:color w:val="1F4E79"/>
          <w:sz w:val="24"/>
          <w:szCs w:val="24"/>
          <w:lang w:val="es-ES_tradnl"/>
        </w:rPr>
        <w:t>27 de enero de 2022 horas 12:00 p</w:t>
      </w:r>
      <w:r w:rsidRPr="004F0BC8">
        <w:rPr>
          <w:rFonts w:cstheme="minorHAnsi"/>
          <w:b/>
          <w:bCs/>
          <w:i/>
          <w:color w:val="1F4E79"/>
          <w:sz w:val="24"/>
          <w:szCs w:val="24"/>
          <w:lang w:val="es-ES_tradnl"/>
        </w:rPr>
        <w:t>.m</w:t>
      </w:r>
      <w:r w:rsidRPr="00341EE6">
        <w:rPr>
          <w:rFonts w:cstheme="minorHAnsi"/>
          <w:lang w:val="es-ES_tradnl"/>
        </w:rPr>
        <w:t>.</w:t>
      </w:r>
    </w:p>
    <w:p w:rsidR="001B6E0E" w:rsidRPr="00991214" w:rsidRDefault="001B6E0E" w:rsidP="001B6E0E">
      <w:pPr>
        <w:spacing w:after="0" w:line="240" w:lineRule="auto"/>
        <w:jc w:val="both"/>
        <w:rPr>
          <w:rFonts w:ascii="Calibri" w:hAnsi="Calibri" w:cs="Calibri"/>
          <w:sz w:val="18"/>
          <w:szCs w:val="18"/>
          <w:lang w:val="es-ES_tradnl"/>
        </w:rPr>
      </w:pPr>
    </w:p>
    <w:p w:rsidR="001B6E0E" w:rsidRPr="00341EE6" w:rsidRDefault="001B6E0E" w:rsidP="001B6E0E">
      <w:pPr>
        <w:spacing w:after="0" w:line="240" w:lineRule="auto"/>
        <w:jc w:val="both"/>
        <w:rPr>
          <w:rFonts w:ascii="Calibri" w:hAnsi="Calibri" w:cs="Times New Roman"/>
          <w:iCs/>
          <w:lang w:val="es-ES_tradnl"/>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3E10FF">
        <w:rPr>
          <w:rFonts w:ascii="Calibri" w:hAnsi="Calibri"/>
          <w:color w:val="2E74B5" w:themeColor="accent1" w:themeShade="BF"/>
          <w:spacing w:val="-3"/>
        </w:rPr>
        <w:t>ENDE CORPORACION, UBICADO en la Calle Colombia  N° 655</w:t>
      </w:r>
      <w:r>
        <w:rPr>
          <w:rFonts w:ascii="Calibri" w:hAnsi="Calibri"/>
          <w:color w:val="2E74B5" w:themeColor="accent1" w:themeShade="BF"/>
          <w:spacing w:val="-3"/>
        </w:rPr>
        <w:t>- Cochabamba</w:t>
      </w:r>
      <w:r w:rsidRPr="003E10FF">
        <w:rPr>
          <w:rFonts w:ascii="Calibri" w:hAnsi="Calibri"/>
          <w:color w:val="2E74B5" w:themeColor="accent1" w:themeShade="BF"/>
          <w:spacing w:val="-3"/>
        </w:rPr>
        <w:t>, ventanilla de Correspondencia</w:t>
      </w:r>
      <w:r w:rsidRPr="00341EE6">
        <w:rPr>
          <w:rFonts w:ascii="Calibri" w:hAnsi="Calibri"/>
          <w:color w:val="808080"/>
          <w:spacing w:val="-3"/>
        </w:rPr>
        <w:t xml:space="preserve"> </w:t>
      </w:r>
      <w:r w:rsidRPr="00341EE6">
        <w:rPr>
          <w:rFonts w:ascii="Calibri" w:hAnsi="Calibri" w:cs="Calibri"/>
          <w:lang w:val="es-ES_tradnl"/>
        </w:rPr>
        <w:t>o por medio electrónico, preferentemente en un</w:t>
      </w:r>
      <w:r w:rsidRPr="00341EE6">
        <w:rPr>
          <w:rFonts w:ascii="Calibri" w:hAnsi="Calibri"/>
          <w:i/>
          <w:iCs/>
          <w:color w:val="808080"/>
          <w:spacing w:val="-3"/>
        </w:rPr>
        <w:t xml:space="preserve"> </w:t>
      </w:r>
      <w:r w:rsidRPr="00341EE6">
        <w:rPr>
          <w:rFonts w:ascii="Calibri" w:hAnsi="Calibri" w:cs="Times New Roman"/>
          <w:iCs/>
          <w:lang w:val="es-ES_tradnl"/>
        </w:rPr>
        <w:t xml:space="preserve">formato digital NO editable, </w:t>
      </w:r>
      <w:r w:rsidRPr="00341EE6">
        <w:rPr>
          <w:rFonts w:ascii="Calibri" w:hAnsi="Calibri"/>
          <w:spacing w:val="-3"/>
        </w:rPr>
        <w:t xml:space="preserve">en la siguiente dirección –única y oficial para el presente proceso– </w:t>
      </w:r>
      <w:r>
        <w:rPr>
          <w:rFonts w:cstheme="minorHAnsi"/>
          <w:b/>
          <w:bCs/>
          <w:i/>
          <w:color w:val="1F4E79"/>
          <w:lang w:val="es-ES_tradnl"/>
        </w:rPr>
        <w:t>(no aplica)</w:t>
      </w:r>
      <w:r w:rsidRPr="00341EE6">
        <w:rPr>
          <w:rFonts w:cstheme="minorHAnsi"/>
          <w:b/>
          <w:bCs/>
          <w:i/>
          <w:color w:val="1F4E79"/>
          <w:lang w:val="es-ES_tradnl"/>
        </w:rPr>
        <w:t>.</w:t>
      </w:r>
    </w:p>
    <w:p w:rsidR="001B6E0E" w:rsidRPr="004F0BC8" w:rsidRDefault="001B6E0E" w:rsidP="001B6E0E">
      <w:pPr>
        <w:spacing w:after="0" w:line="240" w:lineRule="auto"/>
        <w:jc w:val="both"/>
        <w:rPr>
          <w:rFonts w:ascii="Calibri" w:hAnsi="Calibri" w:cs="Times New Roman"/>
          <w:iCs/>
          <w:sz w:val="16"/>
          <w:szCs w:val="16"/>
          <w:lang w:val="es-ES_tradnl"/>
        </w:rPr>
      </w:pPr>
    </w:p>
    <w:p w:rsidR="001B6E0E" w:rsidRPr="00341EE6" w:rsidRDefault="001B6E0E" w:rsidP="001B6E0E">
      <w:pPr>
        <w:spacing w:after="0" w:line="240" w:lineRule="auto"/>
        <w:jc w:val="both"/>
        <w:rPr>
          <w:rFonts w:cstheme="minorHAnsi"/>
          <w:lang w:val="es-ES_tradnl"/>
        </w:rPr>
      </w:pPr>
      <w:r w:rsidRPr="00341EE6">
        <w:rPr>
          <w:rFonts w:cstheme="minorHAnsi"/>
          <w:iCs/>
          <w:lang w:val="es-ES_tradnl"/>
        </w:rPr>
        <w:t xml:space="preserve">Presentar sus documentos </w:t>
      </w:r>
      <w:r w:rsidRPr="00341EE6">
        <w:rPr>
          <w:rFonts w:cstheme="minorHAnsi"/>
          <w:spacing w:val="-3"/>
        </w:rPr>
        <w:t xml:space="preserve">hasta </w:t>
      </w:r>
      <w:r>
        <w:rPr>
          <w:rFonts w:cstheme="minorHAnsi"/>
          <w:b/>
          <w:bCs/>
          <w:i/>
          <w:color w:val="1F4E79"/>
          <w:sz w:val="24"/>
          <w:szCs w:val="24"/>
          <w:u w:val="single"/>
        </w:rPr>
        <w:t>horas 15:00 p.m. del día 03 de febrero de 2022</w:t>
      </w:r>
      <w:r w:rsidRPr="00341EE6">
        <w:rPr>
          <w:rFonts w:cstheme="minorHAnsi"/>
          <w:b/>
          <w:bCs/>
          <w:i/>
          <w:color w:val="1F4E79"/>
        </w:rPr>
        <w:t>;</w:t>
      </w:r>
      <w:r w:rsidRPr="00341EE6">
        <w:rPr>
          <w:rFonts w:cstheme="minorHAnsi"/>
          <w:iCs/>
          <w:color w:val="1F4E79"/>
        </w:rPr>
        <w:t xml:space="preserve"> </w:t>
      </w:r>
      <w:r w:rsidRPr="00341EE6">
        <w:rPr>
          <w:rFonts w:cstheme="minorHAnsi"/>
          <w:iCs/>
        </w:rPr>
        <w:t>su entrega tardía será rechazada</w:t>
      </w:r>
      <w:r w:rsidRPr="00341EE6">
        <w:rPr>
          <w:rFonts w:cstheme="minorHAnsi"/>
          <w:spacing w:val="-3"/>
        </w:rPr>
        <w:t>.</w:t>
      </w:r>
    </w:p>
    <w:p w:rsidR="001B6E0E" w:rsidRDefault="001B6E0E" w:rsidP="001B6E0E">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Ing. José David Rodríguez Cosió</w:t>
      </w:r>
    </w:p>
    <w:p w:rsidR="0040661B" w:rsidRDefault="001B6E0E" w:rsidP="001B6E0E">
      <w:pPr>
        <w:ind w:left="1416" w:firstLine="708"/>
      </w:pPr>
      <w:r>
        <w:rPr>
          <w:rFonts w:cstheme="minorHAnsi"/>
          <w:b/>
          <w:bCs/>
          <w:i/>
          <w:iCs/>
          <w:color w:val="1F4E79"/>
        </w:rPr>
        <w:t>RESPONSABLE DEL PROCESO DE CONTRATACION –RPC</w:t>
      </w:r>
    </w:p>
    <w:sectPr w:rsidR="00406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0E"/>
    <w:rsid w:val="000B020E"/>
    <w:rsid w:val="000D6FB2"/>
    <w:rsid w:val="001B6E0E"/>
    <w:rsid w:val="00364018"/>
    <w:rsid w:val="00367372"/>
    <w:rsid w:val="00474162"/>
    <w:rsid w:val="004874EF"/>
    <w:rsid w:val="009C20B2"/>
    <w:rsid w:val="009F36FC"/>
    <w:rsid w:val="00CA3BD8"/>
    <w:rsid w:val="00EB36FB"/>
    <w:rsid w:val="00EB393E"/>
    <w:rsid w:val="00FA272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3B8A-E9B9-4500-89BF-5513B332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0E"/>
  </w:style>
  <w:style w:type="paragraph" w:styleId="Ttulo3">
    <w:name w:val="heading 3"/>
    <w:basedOn w:val="Normal"/>
    <w:next w:val="Normal"/>
    <w:link w:val="Ttulo3Car"/>
    <w:unhideWhenUsed/>
    <w:qFormat/>
    <w:rsid w:val="001B6E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6E0E"/>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1B6E0E"/>
    <w:rPr>
      <w:color w:val="0563C1" w:themeColor="hyperlink"/>
      <w:u w:val="single"/>
    </w:rPr>
  </w:style>
  <w:style w:type="paragraph" w:styleId="Textoindependiente">
    <w:name w:val="Body Text"/>
    <w:aliases w:val=" Car"/>
    <w:basedOn w:val="Normal"/>
    <w:link w:val="TextoindependienteCar"/>
    <w:unhideWhenUsed/>
    <w:rsid w:val="001B6E0E"/>
    <w:pPr>
      <w:spacing w:after="120"/>
    </w:pPr>
  </w:style>
  <w:style w:type="character" w:customStyle="1" w:styleId="TextoindependienteCar">
    <w:name w:val="Texto independiente Car"/>
    <w:aliases w:val=" Car Car"/>
    <w:basedOn w:val="Fuentedeprrafopredeter"/>
    <w:link w:val="Textoindependiente"/>
    <w:rsid w:val="001B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de.bo/nacional-internacional/vigentes" TargetMode="External"/><Relationship Id="rId4" Type="http://schemas.openxmlformats.org/officeDocument/2006/relationships/hyperlink" Target="http://www.sicoes.go.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Guzman Montaño</dc:creator>
  <cp:keywords/>
  <dc:description/>
  <cp:lastModifiedBy>Nilda Guzman Montaño</cp:lastModifiedBy>
  <cp:revision>2</cp:revision>
  <dcterms:created xsi:type="dcterms:W3CDTF">2022-01-27T15:33:00Z</dcterms:created>
  <dcterms:modified xsi:type="dcterms:W3CDTF">2022-01-27T15:35:00Z</dcterms:modified>
</cp:coreProperties>
</file>