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814"/>
        <w:gridCol w:w="4814"/>
      </w:tblGrid>
      <w:tr w:rsidR="0044345E" w:rsidRPr="00735A0B" w:rsidTr="0044345E">
        <w:tc>
          <w:tcPr>
            <w:tcW w:w="4814" w:type="dxa"/>
            <w:shd w:val="clear" w:color="auto" w:fill="D9D9D9" w:themeFill="background1" w:themeFillShade="D9"/>
          </w:tcPr>
          <w:p w:rsidR="0044345E" w:rsidRPr="0044345E" w:rsidRDefault="0044345E" w:rsidP="0044345E">
            <w:pPr>
              <w:shd w:val="clear" w:color="auto" w:fill="FFFFFF"/>
              <w:ind w:left="720"/>
              <w:rPr>
                <w:rFonts w:ascii="Calibri" w:eastAsia="Times New Roman" w:hAnsi="Calibri" w:cs="Calibri"/>
                <w:b/>
                <w:color w:val="222222"/>
                <w:lang w:val="es-CO" w:eastAsia="es-ES"/>
              </w:rPr>
            </w:pPr>
            <w:r w:rsidRPr="0044345E">
              <w:rPr>
                <w:rFonts w:ascii="Calibri" w:eastAsia="Times New Roman" w:hAnsi="Calibri" w:cs="Calibri"/>
                <w:b/>
                <w:color w:val="222222"/>
                <w:lang w:val="es-CO" w:eastAsia="es-ES"/>
              </w:rPr>
              <w:t>PREGUNTAS</w:t>
            </w:r>
            <w:r w:rsidR="00E27273">
              <w:rPr>
                <w:rFonts w:ascii="Calibri" w:eastAsia="Times New Roman" w:hAnsi="Calibri" w:cs="Calibri"/>
                <w:b/>
                <w:color w:val="222222"/>
                <w:lang w:val="es-CO" w:eastAsia="es-ES"/>
              </w:rPr>
              <w:t xml:space="preserve"> 3</w:t>
            </w:r>
            <w:bookmarkStart w:id="0" w:name="_GoBack"/>
            <w:bookmarkEnd w:id="0"/>
          </w:p>
        </w:tc>
        <w:tc>
          <w:tcPr>
            <w:tcW w:w="4814" w:type="dxa"/>
            <w:shd w:val="clear" w:color="auto" w:fill="D9D9D9" w:themeFill="background1" w:themeFillShade="D9"/>
          </w:tcPr>
          <w:p w:rsidR="0044345E" w:rsidRPr="0044345E" w:rsidRDefault="0044345E">
            <w:pPr>
              <w:rPr>
                <w:b/>
                <w:lang w:val="es-ES"/>
              </w:rPr>
            </w:pPr>
            <w:r w:rsidRPr="0044345E">
              <w:rPr>
                <w:b/>
                <w:lang w:val="es-ES"/>
              </w:rPr>
              <w:t>RESPUESTAS</w:t>
            </w:r>
          </w:p>
        </w:tc>
      </w:tr>
      <w:tr w:rsidR="00735A0B" w:rsidRPr="00C164BE" w:rsidTr="00735A0B">
        <w:tc>
          <w:tcPr>
            <w:tcW w:w="4814" w:type="dxa"/>
          </w:tcPr>
          <w:p w:rsidR="00735A0B" w:rsidRPr="00C164BE" w:rsidRDefault="00735A0B" w:rsidP="00735A0B">
            <w:pPr>
              <w:numPr>
                <w:ilvl w:val="0"/>
                <w:numId w:val="1"/>
              </w:numPr>
              <w:shd w:val="clear" w:color="auto" w:fill="FFFFFF"/>
              <w:ind w:hanging="549"/>
              <w:rPr>
                <w:rFonts w:ascii="Calibri" w:eastAsia="Times New Roman" w:hAnsi="Calibri" w:cs="Calibri"/>
                <w:color w:val="222222"/>
                <w:lang w:val="es-ES" w:eastAsia="es-ES"/>
              </w:rPr>
            </w:pPr>
            <w:r w:rsidRPr="00C164BE">
              <w:rPr>
                <w:rFonts w:ascii="Calibri" w:eastAsia="Times New Roman" w:hAnsi="Calibri" w:cs="Calibri"/>
                <w:color w:val="222222"/>
                <w:lang w:val="es-CO" w:eastAsia="es-ES"/>
              </w:rPr>
              <w:t>En caso de presentarse como consorcio o en el esquema de firma líder y subcontratistas, es requisito que una de las empresas sea una empresa Alemana? Tendrá esto un peso en la calificación y decisión final?</w:t>
            </w:r>
          </w:p>
          <w:p w:rsidR="00735A0B" w:rsidRPr="00C164BE" w:rsidRDefault="00735A0B" w:rsidP="00735A0B">
            <w:pPr>
              <w:shd w:val="clear" w:color="auto" w:fill="FFFFFF"/>
              <w:tabs>
                <w:tab w:val="num" w:pos="720"/>
              </w:tabs>
              <w:ind w:left="720" w:hanging="549"/>
              <w:rPr>
                <w:rFonts w:ascii="Calibri" w:eastAsia="Times New Roman" w:hAnsi="Calibri" w:cs="Calibri"/>
                <w:color w:val="222222"/>
                <w:lang w:val="es-CO" w:eastAsia="es-ES"/>
              </w:rPr>
            </w:pPr>
          </w:p>
        </w:tc>
        <w:tc>
          <w:tcPr>
            <w:tcW w:w="4814" w:type="dxa"/>
          </w:tcPr>
          <w:p w:rsidR="00735A0B" w:rsidRPr="00C164BE" w:rsidRDefault="000605DA" w:rsidP="00B24E2A">
            <w:pPr>
              <w:rPr>
                <w:lang w:val="es-ES"/>
              </w:rPr>
            </w:pPr>
            <w:r w:rsidRPr="00C164BE">
              <w:rPr>
                <w:lang w:val="es-ES"/>
              </w:rPr>
              <w:t xml:space="preserve">No hay preferencia </w:t>
            </w:r>
            <w:r w:rsidR="00B24E2A" w:rsidRPr="00C164BE">
              <w:rPr>
                <w:lang w:val="es-ES"/>
              </w:rPr>
              <w:t xml:space="preserve">ni evaluación preferencia  por constarse de </w:t>
            </w:r>
            <w:r w:rsidRPr="00C164BE">
              <w:rPr>
                <w:lang w:val="es-ES"/>
              </w:rPr>
              <w:t>empresas alemanas- puede presentarse también un consorcio compuesto de varias empresas no-aleman</w:t>
            </w:r>
            <w:r w:rsidR="00B24E2A" w:rsidRPr="00C164BE">
              <w:rPr>
                <w:lang w:val="es-ES"/>
              </w:rPr>
              <w:t>a</w:t>
            </w:r>
            <w:r w:rsidRPr="00C164BE">
              <w:rPr>
                <w:lang w:val="es-ES"/>
              </w:rPr>
              <w:t xml:space="preserve">s. </w:t>
            </w:r>
          </w:p>
        </w:tc>
      </w:tr>
      <w:tr w:rsidR="00735A0B" w:rsidRPr="00C164BE" w:rsidTr="00735A0B">
        <w:tc>
          <w:tcPr>
            <w:tcW w:w="4814" w:type="dxa"/>
          </w:tcPr>
          <w:p w:rsidR="00735A0B" w:rsidRPr="00C164BE" w:rsidRDefault="00735A0B" w:rsidP="00735A0B">
            <w:pPr>
              <w:pStyle w:val="Prrafodelista"/>
              <w:numPr>
                <w:ilvl w:val="0"/>
                <w:numId w:val="1"/>
              </w:numPr>
              <w:ind w:hanging="549"/>
              <w:rPr>
                <w:rFonts w:ascii="Calibri" w:eastAsia="Times New Roman" w:hAnsi="Calibri" w:cs="Calibri"/>
                <w:color w:val="222222"/>
                <w:lang w:val="es-CO" w:eastAsia="es-ES"/>
              </w:rPr>
            </w:pPr>
            <w:r w:rsidRPr="00C164BE">
              <w:rPr>
                <w:rFonts w:ascii="Calibri" w:eastAsia="Times New Roman" w:hAnsi="Calibri" w:cs="Calibri"/>
                <w:color w:val="222222"/>
                <w:lang w:val="es-CO" w:eastAsia="es-ES"/>
              </w:rPr>
              <w:t>En el capítulo 2.1, se indica que en la Tarea 1 se realizarán estudios de prefactibilidad. Por favor pueden indicar cuántos estudios de prefactibilidad se espera realizará la empresa consultora en total y cuántos para cada tecnología?</w:t>
            </w:r>
          </w:p>
          <w:p w:rsidR="00735A0B" w:rsidRPr="00C164BE" w:rsidRDefault="00735A0B" w:rsidP="00735A0B">
            <w:pPr>
              <w:shd w:val="clear" w:color="auto" w:fill="FFFFFF"/>
              <w:tabs>
                <w:tab w:val="num" w:pos="720"/>
              </w:tabs>
              <w:ind w:left="720" w:hanging="549"/>
              <w:rPr>
                <w:rFonts w:ascii="Calibri" w:eastAsia="Times New Roman" w:hAnsi="Calibri" w:cs="Calibri"/>
                <w:color w:val="222222"/>
                <w:lang w:val="es-CO" w:eastAsia="es-ES"/>
              </w:rPr>
            </w:pPr>
          </w:p>
        </w:tc>
        <w:tc>
          <w:tcPr>
            <w:tcW w:w="4814" w:type="dxa"/>
          </w:tcPr>
          <w:p w:rsidR="00735A0B" w:rsidRPr="00C164BE" w:rsidRDefault="000605DA" w:rsidP="00B24E2A">
            <w:pPr>
              <w:rPr>
                <w:lang w:val="es-ES"/>
              </w:rPr>
            </w:pPr>
            <w:r w:rsidRPr="00C164BE">
              <w:rPr>
                <w:lang w:val="es-ES"/>
              </w:rPr>
              <w:t xml:space="preserve">Los términos de referencia se indican el número de estudios de prefactibilidad- pero se estima que se realizaran </w:t>
            </w:r>
            <w:r w:rsidR="00B24E2A" w:rsidRPr="00C164BE">
              <w:rPr>
                <w:lang w:val="es-ES"/>
              </w:rPr>
              <w:t xml:space="preserve">como </w:t>
            </w:r>
            <w:r w:rsidRPr="00C164BE">
              <w:rPr>
                <w:lang w:val="es-ES"/>
              </w:rPr>
              <w:t>mínimo 5 estudios. No hay indicaciones relativo a cuantos para cada tecnología</w:t>
            </w:r>
            <w:r w:rsidR="00B24E2A" w:rsidRPr="00C164BE">
              <w:rPr>
                <w:lang w:val="es-ES"/>
              </w:rPr>
              <w:t>, pero estamos conscientes que se debería reducir al mínimo.</w:t>
            </w:r>
          </w:p>
        </w:tc>
      </w:tr>
      <w:tr w:rsidR="00735A0B" w:rsidRPr="00C164BE" w:rsidTr="00735A0B">
        <w:tc>
          <w:tcPr>
            <w:tcW w:w="4814" w:type="dxa"/>
          </w:tcPr>
          <w:p w:rsidR="00735A0B" w:rsidRPr="00C164BE" w:rsidRDefault="00735A0B" w:rsidP="00735A0B">
            <w:pPr>
              <w:pStyle w:val="Prrafodelista"/>
              <w:numPr>
                <w:ilvl w:val="0"/>
                <w:numId w:val="1"/>
              </w:numPr>
              <w:ind w:hanging="549"/>
              <w:rPr>
                <w:rFonts w:ascii="Calibri" w:eastAsia="Times New Roman" w:hAnsi="Calibri" w:cs="Calibri"/>
                <w:color w:val="222222"/>
                <w:lang w:val="es-CO" w:eastAsia="es-ES"/>
              </w:rPr>
            </w:pPr>
            <w:r w:rsidRPr="00C164BE">
              <w:rPr>
                <w:rFonts w:ascii="Calibri" w:eastAsia="Times New Roman" w:hAnsi="Calibri" w:cs="Calibri"/>
                <w:color w:val="222222"/>
                <w:lang w:val="es-CO" w:eastAsia="es-ES"/>
              </w:rPr>
              <w:t>Es posible obtener más información acerca del “pipeline” de proyectos de la ENDE o KfW?</w:t>
            </w:r>
          </w:p>
          <w:p w:rsidR="00735A0B" w:rsidRPr="00C164BE" w:rsidRDefault="00735A0B" w:rsidP="00735A0B">
            <w:pPr>
              <w:shd w:val="clear" w:color="auto" w:fill="FFFFFF"/>
              <w:tabs>
                <w:tab w:val="num" w:pos="720"/>
              </w:tabs>
              <w:ind w:left="720" w:hanging="549"/>
              <w:rPr>
                <w:rFonts w:ascii="Calibri" w:eastAsia="Times New Roman" w:hAnsi="Calibri" w:cs="Calibri"/>
                <w:color w:val="222222"/>
                <w:lang w:val="es-CO" w:eastAsia="es-ES"/>
              </w:rPr>
            </w:pPr>
          </w:p>
        </w:tc>
        <w:tc>
          <w:tcPr>
            <w:tcW w:w="4814" w:type="dxa"/>
          </w:tcPr>
          <w:p w:rsidR="00735A0B" w:rsidRPr="00C164BE" w:rsidRDefault="00483186" w:rsidP="00B24E2A">
            <w:pPr>
              <w:rPr>
                <w:lang w:val="es-ES"/>
              </w:rPr>
            </w:pPr>
            <w:r w:rsidRPr="00C164BE">
              <w:rPr>
                <w:lang w:val="es-ES"/>
              </w:rPr>
              <w:t>N</w:t>
            </w:r>
            <w:r w:rsidR="000605DA" w:rsidRPr="00C164BE">
              <w:rPr>
                <w:lang w:val="es-ES"/>
              </w:rPr>
              <w:t>o</w:t>
            </w:r>
            <w:r w:rsidR="00B24E2A" w:rsidRPr="00C164BE">
              <w:rPr>
                <w:lang w:val="es-ES"/>
              </w:rPr>
              <w:t xml:space="preserve"> en el momento, pero estas informaciones se están refinando y serán entregadas tan pronto se inicie el estudio.</w:t>
            </w:r>
          </w:p>
        </w:tc>
      </w:tr>
      <w:tr w:rsidR="00735A0B" w:rsidRPr="00C164BE" w:rsidTr="00735A0B">
        <w:tc>
          <w:tcPr>
            <w:tcW w:w="4814" w:type="dxa"/>
          </w:tcPr>
          <w:p w:rsidR="00735A0B" w:rsidRPr="00C164BE" w:rsidRDefault="00735A0B" w:rsidP="00735A0B">
            <w:pPr>
              <w:pStyle w:val="Prrafodelista"/>
              <w:numPr>
                <w:ilvl w:val="0"/>
                <w:numId w:val="1"/>
              </w:numPr>
              <w:ind w:hanging="549"/>
              <w:rPr>
                <w:rFonts w:ascii="Calibri" w:eastAsia="Times New Roman" w:hAnsi="Calibri" w:cs="Calibri"/>
                <w:color w:val="222222"/>
                <w:lang w:val="es-CO" w:eastAsia="es-ES"/>
              </w:rPr>
            </w:pPr>
            <w:proofErr w:type="gramStart"/>
            <w:r w:rsidRPr="00C164BE">
              <w:rPr>
                <w:rFonts w:ascii="Calibri" w:eastAsia="Times New Roman" w:hAnsi="Calibri" w:cs="Calibri"/>
                <w:color w:val="222222"/>
                <w:lang w:val="es-CO" w:eastAsia="es-ES"/>
              </w:rPr>
              <w:t>Podría indicar por favor cuál o cuáles serían el o los sectores más predominantes para los estudios de prefactibilidad y factibilidad, entre hidro, eólico o solar?</w:t>
            </w:r>
            <w:proofErr w:type="gramEnd"/>
          </w:p>
          <w:p w:rsidR="00735A0B" w:rsidRPr="00C164BE" w:rsidRDefault="00735A0B" w:rsidP="00735A0B">
            <w:pPr>
              <w:shd w:val="clear" w:color="auto" w:fill="FFFFFF"/>
              <w:tabs>
                <w:tab w:val="num" w:pos="720"/>
              </w:tabs>
              <w:ind w:left="720" w:hanging="549"/>
              <w:rPr>
                <w:rFonts w:ascii="Calibri" w:eastAsia="Times New Roman" w:hAnsi="Calibri" w:cs="Calibri"/>
                <w:color w:val="222222"/>
                <w:lang w:val="es-CO" w:eastAsia="es-ES"/>
              </w:rPr>
            </w:pPr>
          </w:p>
        </w:tc>
        <w:tc>
          <w:tcPr>
            <w:tcW w:w="4814" w:type="dxa"/>
          </w:tcPr>
          <w:p w:rsidR="00735A0B" w:rsidRPr="00C164BE" w:rsidRDefault="000605DA" w:rsidP="00B24E2A">
            <w:pPr>
              <w:rPr>
                <w:lang w:val="es-ES"/>
              </w:rPr>
            </w:pPr>
            <w:r w:rsidRPr="00C164BE">
              <w:rPr>
                <w:lang w:val="es-ES"/>
              </w:rPr>
              <w:t>No es</w:t>
            </w:r>
            <w:r w:rsidR="00B24E2A" w:rsidRPr="00C164BE">
              <w:rPr>
                <w:lang w:val="es-ES"/>
              </w:rPr>
              <w:t xml:space="preserve">tá </w:t>
            </w:r>
            <w:r w:rsidRPr="00C164BE">
              <w:rPr>
                <w:lang w:val="es-ES"/>
              </w:rPr>
              <w:t>definido – será a acordar</w:t>
            </w:r>
            <w:r w:rsidR="00B24E2A" w:rsidRPr="00C164BE">
              <w:rPr>
                <w:lang w:val="es-ES"/>
              </w:rPr>
              <w:t xml:space="preserve">á </w:t>
            </w:r>
            <w:r w:rsidRPr="00C164BE">
              <w:rPr>
                <w:lang w:val="es-ES"/>
              </w:rPr>
              <w:t xml:space="preserve">con Ende después de hacer las primeras investigaciones preliminares. </w:t>
            </w:r>
          </w:p>
        </w:tc>
      </w:tr>
      <w:tr w:rsidR="00735A0B" w:rsidRPr="00C164BE" w:rsidTr="00735A0B">
        <w:tc>
          <w:tcPr>
            <w:tcW w:w="4814" w:type="dxa"/>
          </w:tcPr>
          <w:p w:rsidR="00735A0B" w:rsidRPr="00C164BE" w:rsidRDefault="00735A0B" w:rsidP="009F6360">
            <w:pPr>
              <w:pStyle w:val="Prrafodelista"/>
              <w:numPr>
                <w:ilvl w:val="0"/>
                <w:numId w:val="1"/>
              </w:numPr>
              <w:ind w:hanging="549"/>
              <w:rPr>
                <w:rFonts w:ascii="Calibri" w:eastAsia="Times New Roman" w:hAnsi="Calibri" w:cs="Calibri"/>
                <w:color w:val="222222"/>
                <w:lang w:val="es-CO" w:eastAsia="es-ES"/>
              </w:rPr>
            </w:pPr>
            <w:r w:rsidRPr="00C164BE">
              <w:rPr>
                <w:rFonts w:ascii="Calibri" w:eastAsia="Times New Roman" w:hAnsi="Calibri" w:cs="Calibri"/>
                <w:color w:val="222222"/>
                <w:lang w:val="es-CO" w:eastAsia="es-ES"/>
              </w:rPr>
              <w:t>En caso de que un grupo de empresas se presente en el esquema de una firma líder con subcontratistas y el equipo consultor sea elegido como parte de la lista corta, es posible en la etapa de propuestas, cuando se reciba información más detallada sobre el alcance de la consultoría, cambiar la firma líder por otra firma del equipo consultor, manteniendo el mismo grupo de empresas?</w:t>
            </w:r>
          </w:p>
        </w:tc>
        <w:tc>
          <w:tcPr>
            <w:tcW w:w="4814" w:type="dxa"/>
          </w:tcPr>
          <w:p w:rsidR="00735A0B" w:rsidRPr="00C164BE" w:rsidRDefault="000605DA">
            <w:pPr>
              <w:rPr>
                <w:lang w:val="es-ES"/>
              </w:rPr>
            </w:pPr>
            <w:r w:rsidRPr="00C164BE">
              <w:rPr>
                <w:lang w:val="es-ES"/>
              </w:rPr>
              <w:t xml:space="preserve">No es posible cambiar la firma líder después de la precalificación. </w:t>
            </w:r>
          </w:p>
        </w:tc>
      </w:tr>
      <w:tr w:rsidR="00735A0B" w:rsidRPr="00C164BE" w:rsidTr="00735A0B">
        <w:tc>
          <w:tcPr>
            <w:tcW w:w="4814" w:type="dxa"/>
          </w:tcPr>
          <w:p w:rsidR="00735A0B" w:rsidRPr="00C164BE" w:rsidRDefault="00735A0B" w:rsidP="009F6360">
            <w:pPr>
              <w:pStyle w:val="Prrafodelista"/>
              <w:numPr>
                <w:ilvl w:val="0"/>
                <w:numId w:val="1"/>
              </w:numPr>
              <w:ind w:hanging="549"/>
              <w:rPr>
                <w:rFonts w:ascii="Calibri" w:eastAsia="Times New Roman" w:hAnsi="Calibri" w:cs="Calibri"/>
                <w:color w:val="222222"/>
                <w:lang w:val="es-CO" w:eastAsia="es-ES"/>
              </w:rPr>
            </w:pPr>
            <w:proofErr w:type="gramStart"/>
            <w:r w:rsidRPr="00C164BE">
              <w:rPr>
                <w:rFonts w:ascii="Calibri" w:eastAsia="Times New Roman" w:hAnsi="Calibri" w:cs="Calibri"/>
                <w:color w:val="222222"/>
                <w:lang w:val="es-CO" w:eastAsia="es-ES"/>
              </w:rPr>
              <w:t>En el TDR mencionan que las plantas hídricas serán de un tamaño entre 10-50MW, son plantas filo de agua?</w:t>
            </w:r>
            <w:proofErr w:type="gramEnd"/>
          </w:p>
        </w:tc>
        <w:tc>
          <w:tcPr>
            <w:tcW w:w="4814" w:type="dxa"/>
          </w:tcPr>
          <w:p w:rsidR="00735A0B" w:rsidRPr="00C164BE" w:rsidRDefault="00B24E2A">
            <w:pPr>
              <w:rPr>
                <w:lang w:val="es-ES"/>
              </w:rPr>
            </w:pPr>
            <w:r w:rsidRPr="00C164BE">
              <w:rPr>
                <w:lang w:val="es-ES"/>
              </w:rPr>
              <w:t>En parte de filo de agua pero también de acumulación</w:t>
            </w:r>
          </w:p>
        </w:tc>
      </w:tr>
      <w:tr w:rsidR="00735A0B" w:rsidRPr="00735A0B" w:rsidTr="00735A0B">
        <w:tc>
          <w:tcPr>
            <w:tcW w:w="4814" w:type="dxa"/>
          </w:tcPr>
          <w:p w:rsidR="00735A0B" w:rsidRPr="00735A0B" w:rsidRDefault="00735A0B" w:rsidP="009F6360">
            <w:pPr>
              <w:pStyle w:val="Prrafodelista"/>
              <w:numPr>
                <w:ilvl w:val="0"/>
                <w:numId w:val="1"/>
              </w:numPr>
              <w:ind w:hanging="549"/>
              <w:rPr>
                <w:rFonts w:ascii="Calibri" w:eastAsia="Times New Roman" w:hAnsi="Calibri" w:cs="Calibri"/>
                <w:color w:val="222222"/>
                <w:lang w:val="es-CO" w:eastAsia="es-ES"/>
              </w:rPr>
            </w:pPr>
            <w:proofErr w:type="gramStart"/>
            <w:r w:rsidRPr="00735A0B">
              <w:rPr>
                <w:rFonts w:ascii="Calibri" w:eastAsia="Times New Roman" w:hAnsi="Calibri" w:cs="Calibri"/>
                <w:color w:val="222222"/>
                <w:lang w:val="es-CO" w:eastAsia="es-ES"/>
              </w:rPr>
              <w:t>Podrían indicar los tamaños de los proyectos solares y eólicos?</w:t>
            </w:r>
            <w:proofErr w:type="gramEnd"/>
          </w:p>
        </w:tc>
        <w:tc>
          <w:tcPr>
            <w:tcW w:w="4814" w:type="dxa"/>
          </w:tcPr>
          <w:p w:rsidR="00735A0B" w:rsidRPr="00735A0B" w:rsidRDefault="00483186">
            <w:pPr>
              <w:rPr>
                <w:lang w:val="es-ES"/>
              </w:rPr>
            </w:pPr>
            <w:r>
              <w:rPr>
                <w:lang w:val="es-ES"/>
              </w:rPr>
              <w:t>Entre 20 – 75 MW</w:t>
            </w:r>
          </w:p>
        </w:tc>
      </w:tr>
      <w:tr w:rsidR="00735A0B" w:rsidRPr="00735A0B" w:rsidTr="00735A0B">
        <w:tc>
          <w:tcPr>
            <w:tcW w:w="4814" w:type="dxa"/>
          </w:tcPr>
          <w:p w:rsidR="000605DA" w:rsidRPr="000605DA" w:rsidRDefault="00735A0B" w:rsidP="00735A0B">
            <w:pPr>
              <w:numPr>
                <w:ilvl w:val="0"/>
                <w:numId w:val="1"/>
              </w:numPr>
              <w:shd w:val="clear" w:color="auto" w:fill="FFFFFF"/>
              <w:ind w:left="945" w:hanging="549"/>
              <w:rPr>
                <w:rFonts w:ascii="Arial" w:eastAsia="Times New Roman" w:hAnsi="Arial" w:cs="Arial"/>
                <w:color w:val="222222"/>
                <w:sz w:val="19"/>
                <w:szCs w:val="19"/>
                <w:lang w:val="es-ES" w:eastAsia="es-ES"/>
              </w:rPr>
            </w:pPr>
            <w:r w:rsidRPr="00735A0B">
              <w:rPr>
                <w:rFonts w:ascii="Arial" w:eastAsia="Times New Roman" w:hAnsi="Arial" w:cs="Arial"/>
                <w:color w:val="222222"/>
                <w:sz w:val="19"/>
                <w:szCs w:val="19"/>
                <w:lang w:val="es-CO" w:eastAsia="es-ES"/>
              </w:rPr>
              <w:t>Exist</w:t>
            </w:r>
            <w:r w:rsidR="000605DA">
              <w:rPr>
                <w:rFonts w:ascii="Arial" w:eastAsia="Times New Roman" w:hAnsi="Arial" w:cs="Arial"/>
                <w:color w:val="222222"/>
                <w:sz w:val="19"/>
                <w:szCs w:val="19"/>
                <w:lang w:val="es-CO" w:eastAsia="es-ES"/>
              </w:rPr>
              <w:t>en estudios preliminares de los</w:t>
            </w:r>
          </w:p>
          <w:p w:rsidR="00735A0B" w:rsidRPr="00735A0B" w:rsidRDefault="00735A0B" w:rsidP="009F6360">
            <w:pPr>
              <w:shd w:val="clear" w:color="auto" w:fill="FFFFFF"/>
              <w:ind w:left="945" w:hanging="207"/>
              <w:rPr>
                <w:lang w:val="es-ES"/>
              </w:rPr>
            </w:pPr>
            <w:r w:rsidRPr="00735A0B">
              <w:rPr>
                <w:rFonts w:ascii="Arial" w:eastAsia="Times New Roman" w:hAnsi="Arial" w:cs="Arial"/>
                <w:color w:val="222222"/>
                <w:sz w:val="19"/>
                <w:szCs w:val="19"/>
                <w:lang w:val="es-CO" w:eastAsia="es-ES"/>
              </w:rPr>
              <w:t>proyectos a estudiar?</w:t>
            </w:r>
          </w:p>
        </w:tc>
        <w:tc>
          <w:tcPr>
            <w:tcW w:w="4814" w:type="dxa"/>
          </w:tcPr>
          <w:p w:rsidR="00735A0B" w:rsidRPr="00735A0B" w:rsidRDefault="00483186">
            <w:pPr>
              <w:rPr>
                <w:lang w:val="es-ES"/>
              </w:rPr>
            </w:pPr>
            <w:r>
              <w:rPr>
                <w:lang w:val="es-ES"/>
              </w:rPr>
              <w:t xml:space="preserve">En algunas casos sí. </w:t>
            </w:r>
          </w:p>
        </w:tc>
      </w:tr>
      <w:tr w:rsidR="00735A0B" w:rsidRPr="00C164BE" w:rsidTr="00735A0B">
        <w:tc>
          <w:tcPr>
            <w:tcW w:w="4814" w:type="dxa"/>
          </w:tcPr>
          <w:p w:rsidR="00735A0B" w:rsidRPr="00735A0B" w:rsidRDefault="00735A0B" w:rsidP="00735A0B">
            <w:pPr>
              <w:pStyle w:val="Prrafodelista"/>
              <w:numPr>
                <w:ilvl w:val="0"/>
                <w:numId w:val="1"/>
              </w:numPr>
              <w:rPr>
                <w:rFonts w:ascii="Arial" w:eastAsia="Times New Roman" w:hAnsi="Arial" w:cs="Arial"/>
                <w:color w:val="222222"/>
                <w:sz w:val="19"/>
                <w:szCs w:val="19"/>
                <w:lang w:val="es-CO" w:eastAsia="es-ES"/>
              </w:rPr>
            </w:pPr>
            <w:r w:rsidRPr="00735A0B">
              <w:rPr>
                <w:rFonts w:ascii="Arial" w:eastAsia="Times New Roman" w:hAnsi="Arial" w:cs="Arial"/>
                <w:color w:val="222222"/>
                <w:sz w:val="19"/>
                <w:szCs w:val="19"/>
                <w:lang w:val="es-CO" w:eastAsia="es-ES"/>
              </w:rPr>
              <w:t>Solicitamos extender la fecha de entrega por una semana, al 11 de mayo de 2018, para tener suficiente tiempo para preparar todos los materiales de la expresión de interés.</w:t>
            </w:r>
          </w:p>
          <w:p w:rsidR="00735A0B" w:rsidRPr="00735A0B" w:rsidRDefault="00735A0B" w:rsidP="000605DA">
            <w:pPr>
              <w:shd w:val="clear" w:color="auto" w:fill="FFFFFF"/>
              <w:ind w:left="945"/>
              <w:rPr>
                <w:rFonts w:ascii="Arial" w:eastAsia="Times New Roman" w:hAnsi="Arial" w:cs="Arial"/>
                <w:color w:val="222222"/>
                <w:sz w:val="19"/>
                <w:szCs w:val="19"/>
                <w:lang w:val="es-CO" w:eastAsia="es-ES"/>
              </w:rPr>
            </w:pPr>
          </w:p>
        </w:tc>
        <w:tc>
          <w:tcPr>
            <w:tcW w:w="4814" w:type="dxa"/>
          </w:tcPr>
          <w:p w:rsidR="00735A0B" w:rsidRPr="00735A0B" w:rsidRDefault="000605DA">
            <w:pPr>
              <w:rPr>
                <w:lang w:val="es-ES"/>
              </w:rPr>
            </w:pPr>
            <w:r>
              <w:rPr>
                <w:lang w:val="es-ES"/>
              </w:rPr>
              <w:t>Ok estamos ya considerando una extensión de la fecha de entrega</w:t>
            </w:r>
          </w:p>
        </w:tc>
      </w:tr>
      <w:tr w:rsidR="009F6360" w:rsidRPr="00C164BE" w:rsidTr="009F6360">
        <w:trPr>
          <w:trHeight w:val="853"/>
        </w:trPr>
        <w:tc>
          <w:tcPr>
            <w:tcW w:w="4814" w:type="dxa"/>
          </w:tcPr>
          <w:p w:rsidR="009F6360" w:rsidRPr="009F6360" w:rsidRDefault="009F6360" w:rsidP="00735A0B">
            <w:pPr>
              <w:pStyle w:val="Prrafodelista"/>
              <w:numPr>
                <w:ilvl w:val="0"/>
                <w:numId w:val="1"/>
              </w:numPr>
              <w:rPr>
                <w:rFonts w:ascii="Calibri" w:eastAsia="Times New Roman" w:hAnsi="Calibri" w:cs="Calibri"/>
                <w:color w:val="222222"/>
                <w:lang w:val="es-ES" w:eastAsia="es-ES"/>
              </w:rPr>
            </w:pPr>
            <w:r w:rsidRPr="009F6360">
              <w:rPr>
                <w:rFonts w:ascii="Calibri" w:hAnsi="Calibri" w:cs="Calibri"/>
                <w:b/>
                <w:bCs/>
                <w:color w:val="000000" w:themeColor="text1"/>
                <w:shd w:val="clear" w:color="auto" w:fill="FFFFFF"/>
                <w:lang w:val="es-ES"/>
              </w:rPr>
              <w:t>Forma de envío por mail de la Expresión de Interés.</w:t>
            </w:r>
            <w:r w:rsidRPr="009F6360">
              <w:rPr>
                <w:rFonts w:ascii="Calibri" w:hAnsi="Calibri" w:cs="Calibri"/>
                <w:color w:val="000000" w:themeColor="text1"/>
                <w:shd w:val="clear" w:color="auto" w:fill="FFFFFF"/>
                <w:lang w:val="es-ES"/>
              </w:rPr>
              <w:t> Solicitamos confirmar si es posible enviar la Expresión de Interés vía digital por email, en lugar del envío en papel por Courier</w:t>
            </w:r>
          </w:p>
        </w:tc>
        <w:tc>
          <w:tcPr>
            <w:tcW w:w="4814" w:type="dxa"/>
          </w:tcPr>
          <w:p w:rsidR="009F6360" w:rsidRPr="009F6360" w:rsidRDefault="009F6360" w:rsidP="009F6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212121"/>
                <w:lang w:val="es-ES" w:eastAsia="es-ES"/>
              </w:rPr>
            </w:pPr>
            <w:r w:rsidRPr="009F6360">
              <w:rPr>
                <w:rFonts w:ascii="Calibri" w:eastAsia="Times New Roman" w:hAnsi="Calibri" w:cs="Calibri"/>
                <w:color w:val="212121"/>
                <w:lang w:val="es-ES" w:eastAsia="es-ES"/>
              </w:rPr>
              <w:t>No se permite la entrega electrónica por correo electrónico, solo a través de sistemas a prueba de auditoría.</w:t>
            </w:r>
          </w:p>
          <w:p w:rsidR="009F6360" w:rsidRDefault="009F6360">
            <w:pPr>
              <w:rPr>
                <w:lang w:val="es-ES"/>
              </w:rPr>
            </w:pPr>
          </w:p>
        </w:tc>
      </w:tr>
    </w:tbl>
    <w:p w:rsidR="005E4006" w:rsidRPr="00735A0B" w:rsidRDefault="005E4006">
      <w:pPr>
        <w:rPr>
          <w:lang w:val="es-ES"/>
        </w:rPr>
      </w:pPr>
    </w:p>
    <w:sectPr w:rsidR="005E4006" w:rsidRPr="00735A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D4629"/>
    <w:multiLevelType w:val="multilevel"/>
    <w:tmpl w:val="9AF8B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0B"/>
    <w:rsid w:val="000605DA"/>
    <w:rsid w:val="0044345E"/>
    <w:rsid w:val="004550F1"/>
    <w:rsid w:val="00483186"/>
    <w:rsid w:val="005E4006"/>
    <w:rsid w:val="00735A0B"/>
    <w:rsid w:val="00771411"/>
    <w:rsid w:val="00827EA5"/>
    <w:rsid w:val="009F6360"/>
    <w:rsid w:val="00B24E2A"/>
    <w:rsid w:val="00C164BE"/>
    <w:rsid w:val="00E27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D679"/>
  <w15:docId w15:val="{600F9F84-348B-47CE-B7E3-54AA9A00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35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35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81467">
      <w:bodyDiv w:val="1"/>
      <w:marLeft w:val="0"/>
      <w:marRight w:val="0"/>
      <w:marTop w:val="0"/>
      <w:marBottom w:val="0"/>
      <w:divBdr>
        <w:top w:val="none" w:sz="0" w:space="0" w:color="auto"/>
        <w:left w:val="none" w:sz="0" w:space="0" w:color="auto"/>
        <w:bottom w:val="none" w:sz="0" w:space="0" w:color="auto"/>
        <w:right w:val="none" w:sz="0" w:space="0" w:color="auto"/>
      </w:divBdr>
    </w:div>
    <w:div w:id="20504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2263</Characters>
  <Application>Microsoft Office Word</Application>
  <DocSecurity>0</DocSecurity>
  <Lines>18</Lines>
  <Paragraphs>5</Paragraphs>
  <ScaleCrop>false</ScaleCrop>
  <HeadingPairs>
    <vt:vector size="6" baseType="variant">
      <vt:variant>
        <vt:lpstr>Título</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KfW Bankengruppe</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Gabriela Sonia Lima Mercado</cp:lastModifiedBy>
  <cp:revision>2</cp:revision>
  <dcterms:created xsi:type="dcterms:W3CDTF">2018-05-02T13:59:00Z</dcterms:created>
  <dcterms:modified xsi:type="dcterms:W3CDTF">2018-05-02T13:59:00Z</dcterms:modified>
</cp:coreProperties>
</file>