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44A" w:rsidRPr="000C57DD" w:rsidRDefault="00B1544A" w:rsidP="00B1544A">
      <w:pPr>
        <w:numPr>
          <w:ilvl w:val="12"/>
          <w:numId w:val="0"/>
        </w:numPr>
        <w:tabs>
          <w:tab w:val="left" w:pos="8640"/>
        </w:tabs>
        <w:ind w:right="-720"/>
        <w:jc w:val="center"/>
        <w:rPr>
          <w:rFonts w:asciiTheme="minorHAnsi" w:hAnsiTheme="minorHAnsi" w:cstheme="minorHAnsi"/>
          <w:b/>
          <w:sz w:val="22"/>
          <w:szCs w:val="22"/>
          <w:lang w:val="es-BO"/>
        </w:rPr>
      </w:pPr>
      <w:r w:rsidRPr="000C57DD">
        <w:rPr>
          <w:rFonts w:asciiTheme="minorHAnsi" w:hAnsiTheme="minorHAnsi" w:cstheme="minorHAnsi"/>
          <w:b/>
          <w:sz w:val="22"/>
          <w:szCs w:val="22"/>
          <w:lang w:val="es-BO"/>
        </w:rPr>
        <w:t>LLAMADO A LICITACIÓN</w:t>
      </w:r>
      <w:r w:rsidRPr="000C57DD" w:rsidDel="00A80B45">
        <w:rPr>
          <w:rFonts w:asciiTheme="minorHAnsi" w:hAnsiTheme="minorHAnsi" w:cstheme="minorHAnsi"/>
          <w:b/>
          <w:sz w:val="22"/>
          <w:szCs w:val="22"/>
          <w:lang w:val="es-BO"/>
        </w:rPr>
        <w:t xml:space="preserve"> </w:t>
      </w:r>
    </w:p>
    <w:p w:rsidR="00B1544A" w:rsidRPr="000C57DD" w:rsidRDefault="00B1544A" w:rsidP="00B1544A">
      <w:pPr>
        <w:ind w:left="612"/>
        <w:jc w:val="center"/>
        <w:rPr>
          <w:rFonts w:asciiTheme="minorHAnsi" w:hAnsiTheme="minorHAnsi" w:cstheme="minorHAnsi"/>
          <w:i/>
          <w:sz w:val="22"/>
          <w:szCs w:val="22"/>
          <w:shd w:val="clear" w:color="auto" w:fill="CCFFFF"/>
          <w:lang w:val="es-BO"/>
        </w:rPr>
      </w:pPr>
    </w:p>
    <w:p w:rsidR="00B1544A" w:rsidRPr="00B1544A" w:rsidRDefault="00B1544A" w:rsidP="00B1544A">
      <w:pPr>
        <w:ind w:left="612"/>
        <w:jc w:val="center"/>
        <w:rPr>
          <w:rFonts w:asciiTheme="minorHAnsi" w:hAnsiTheme="minorHAnsi" w:cstheme="minorHAnsi"/>
          <w:i/>
          <w:sz w:val="22"/>
          <w:szCs w:val="22"/>
          <w:shd w:val="clear" w:color="auto" w:fill="CCFFFF"/>
          <w:lang w:val="es-BO"/>
        </w:rPr>
      </w:pPr>
      <w:r w:rsidRPr="00B1544A">
        <w:rPr>
          <w:rFonts w:ascii="Calibri" w:hAnsi="Calibri"/>
          <w:b/>
          <w:iCs/>
          <w:color w:val="1F4E79"/>
          <w:sz w:val="22"/>
          <w:szCs w:val="22"/>
        </w:rPr>
        <w:t>CONTRATO DE PRÉSTAMO N°5801/OC-BO y 5802/KI-BO</w:t>
      </w:r>
    </w:p>
    <w:p w:rsidR="00B1544A" w:rsidRPr="00B1544A" w:rsidRDefault="00B1544A" w:rsidP="00B1544A">
      <w:pPr>
        <w:ind w:left="612"/>
        <w:jc w:val="center"/>
        <w:rPr>
          <w:rFonts w:asciiTheme="minorHAnsi" w:hAnsiTheme="minorHAnsi" w:cstheme="minorHAnsi"/>
          <w:iCs/>
          <w:color w:val="1F4E79" w:themeColor="accent1" w:themeShade="80"/>
          <w:sz w:val="22"/>
          <w:szCs w:val="22"/>
          <w:lang w:val="es-BO"/>
        </w:rPr>
      </w:pPr>
      <w:r w:rsidRPr="00B1544A">
        <w:rPr>
          <w:rFonts w:ascii="Calibri" w:hAnsi="Calibri"/>
          <w:b/>
          <w:iCs/>
          <w:color w:val="1F4E79"/>
          <w:sz w:val="22"/>
          <w:szCs w:val="22"/>
        </w:rPr>
        <w:t>PROGRAMA DE ELECTRIFICACIÓN RURAL III</w:t>
      </w:r>
    </w:p>
    <w:p w:rsidR="00B1544A" w:rsidRPr="000C57DD" w:rsidRDefault="00B1544A" w:rsidP="00B1544A">
      <w:pPr>
        <w:ind w:left="612"/>
        <w:jc w:val="center"/>
        <w:rPr>
          <w:rFonts w:asciiTheme="minorHAnsi" w:hAnsiTheme="minorHAnsi" w:cstheme="minorHAnsi"/>
          <w:i/>
          <w:sz w:val="22"/>
          <w:szCs w:val="22"/>
          <w:shd w:val="clear" w:color="auto" w:fill="CCFFFF"/>
          <w:lang w:val="es-BO"/>
        </w:rPr>
      </w:pPr>
    </w:p>
    <w:p w:rsidR="00B1544A" w:rsidRPr="00B1544A" w:rsidRDefault="00B1544A" w:rsidP="00B1544A">
      <w:pPr>
        <w:ind w:left="612"/>
        <w:jc w:val="center"/>
        <w:rPr>
          <w:rFonts w:asciiTheme="minorHAnsi" w:hAnsiTheme="minorHAnsi" w:cstheme="minorHAnsi"/>
          <w:b/>
          <w:i/>
          <w:sz w:val="22"/>
          <w:szCs w:val="22"/>
          <w:shd w:val="clear" w:color="auto" w:fill="CCFFFF"/>
          <w:lang w:val="es-BO"/>
        </w:rPr>
      </w:pPr>
      <w:r w:rsidRPr="00B1544A">
        <w:rPr>
          <w:rFonts w:asciiTheme="minorHAnsi" w:hAnsiTheme="minorHAnsi" w:cstheme="minorHAnsi"/>
          <w:b/>
          <w:iCs/>
          <w:color w:val="1F4E79" w:themeColor="accent1" w:themeShade="80"/>
          <w:sz w:val="22"/>
          <w:szCs w:val="22"/>
          <w:lang w:val="es-BO"/>
        </w:rPr>
        <w:t>EMPRESA NACIONAL DE ELECTRICIDAD-ENDE</w:t>
      </w:r>
    </w:p>
    <w:p w:rsidR="00B1544A" w:rsidRPr="00B1544A" w:rsidRDefault="00B1544A" w:rsidP="00B1544A">
      <w:pPr>
        <w:ind w:left="612"/>
        <w:jc w:val="center"/>
        <w:rPr>
          <w:rFonts w:asciiTheme="minorHAnsi" w:hAnsiTheme="minorHAnsi" w:cstheme="minorHAnsi"/>
          <w:b/>
          <w:iCs/>
          <w:color w:val="1F4E79" w:themeColor="accent1" w:themeShade="80"/>
          <w:sz w:val="22"/>
          <w:szCs w:val="22"/>
          <w:lang w:val="es-BO"/>
        </w:rPr>
      </w:pPr>
      <w:r w:rsidRPr="00B1544A">
        <w:rPr>
          <w:rFonts w:asciiTheme="minorHAnsi" w:hAnsiTheme="minorHAnsi" w:cstheme="minorHAnsi"/>
          <w:b/>
          <w:iCs/>
          <w:color w:val="1F4E79" w:themeColor="accent1" w:themeShade="80"/>
          <w:sz w:val="22"/>
          <w:szCs w:val="22"/>
          <w:lang w:val="es-BO"/>
        </w:rPr>
        <w:t>LPN-BID-ENDE-PERIII.1</w:t>
      </w:r>
    </w:p>
    <w:p w:rsidR="00B1544A" w:rsidRPr="00B1544A" w:rsidRDefault="00B1544A" w:rsidP="00B1544A">
      <w:pPr>
        <w:ind w:left="612"/>
        <w:jc w:val="center"/>
        <w:rPr>
          <w:rFonts w:asciiTheme="minorHAnsi" w:hAnsiTheme="minorHAnsi" w:cstheme="minorHAnsi"/>
          <w:b/>
          <w:iCs/>
          <w:color w:val="1F4E79" w:themeColor="accent1" w:themeShade="80"/>
          <w:sz w:val="22"/>
          <w:szCs w:val="22"/>
          <w:lang w:val="es-BO"/>
        </w:rPr>
      </w:pPr>
      <w:r w:rsidRPr="00B1544A">
        <w:rPr>
          <w:rFonts w:asciiTheme="minorHAnsi" w:hAnsiTheme="minorHAnsi" w:cstheme="minorHAnsi"/>
          <w:b/>
          <w:iCs/>
          <w:color w:val="1F4E79" w:themeColor="accent1" w:themeShade="80"/>
          <w:sz w:val="22"/>
          <w:szCs w:val="22"/>
          <w:lang w:val="es-BO"/>
        </w:rPr>
        <w:t>ADQUISICION DE EQUIPOS DE COMPUTACION PARA EL PROYECTO IMPLEM. PROGRAMA DE ELECTRIFICACIÓN RURAL PER III</w:t>
      </w:r>
    </w:p>
    <w:p w:rsidR="00B1544A" w:rsidRPr="000C57DD" w:rsidRDefault="00B1544A" w:rsidP="00B1544A">
      <w:pPr>
        <w:ind w:left="612"/>
        <w:jc w:val="center"/>
        <w:rPr>
          <w:rFonts w:asciiTheme="minorHAnsi" w:hAnsiTheme="minorHAnsi" w:cstheme="minorHAnsi"/>
          <w:i/>
          <w:sz w:val="22"/>
          <w:szCs w:val="22"/>
          <w:shd w:val="clear" w:color="auto" w:fill="CCFFFF"/>
          <w:lang w:val="es-BO"/>
        </w:rPr>
      </w:pPr>
    </w:p>
    <w:p w:rsidR="00B1544A" w:rsidRPr="000C57DD" w:rsidRDefault="00B1544A" w:rsidP="00B1544A">
      <w:pPr>
        <w:tabs>
          <w:tab w:val="left" w:pos="360"/>
        </w:tabs>
        <w:ind w:left="360"/>
        <w:jc w:val="both"/>
        <w:rPr>
          <w:rFonts w:asciiTheme="minorHAnsi" w:hAnsiTheme="minorHAnsi" w:cstheme="minorHAnsi"/>
          <w:sz w:val="22"/>
          <w:szCs w:val="22"/>
          <w:lang w:val="es-ES"/>
        </w:rPr>
      </w:pPr>
    </w:p>
    <w:p w:rsidR="00B1544A" w:rsidRPr="0065130B" w:rsidRDefault="00B1544A" w:rsidP="00B1544A">
      <w:pPr>
        <w:numPr>
          <w:ilvl w:val="0"/>
          <w:numId w:val="1"/>
        </w:numPr>
        <w:ind w:left="567" w:hanging="567"/>
        <w:jc w:val="both"/>
        <w:rPr>
          <w:rFonts w:asciiTheme="minorHAnsi" w:hAnsiTheme="minorHAnsi" w:cstheme="minorHAnsi"/>
          <w:sz w:val="22"/>
          <w:szCs w:val="22"/>
          <w:lang w:val="es-BO"/>
        </w:rPr>
      </w:pPr>
      <w:r w:rsidRPr="0065130B">
        <w:rPr>
          <w:rFonts w:asciiTheme="minorHAnsi" w:hAnsiTheme="minorHAnsi" w:cstheme="minorHAnsi"/>
          <w:sz w:val="22"/>
          <w:szCs w:val="22"/>
          <w:lang w:val="es-BO"/>
        </w:rPr>
        <w:t>El Estado Plurinacional de Bolivia, ha recibido un préstamo</w:t>
      </w:r>
      <w:r w:rsidRPr="0065130B">
        <w:rPr>
          <w:rFonts w:asciiTheme="minorHAnsi" w:hAnsiTheme="minorHAnsi" w:cstheme="minorHAnsi"/>
          <w:iCs/>
          <w:sz w:val="22"/>
          <w:szCs w:val="22"/>
          <w:lang w:val="es-BO"/>
        </w:rPr>
        <w:t xml:space="preserve"> del</w:t>
      </w:r>
      <w:r w:rsidRPr="0065130B">
        <w:rPr>
          <w:rFonts w:asciiTheme="minorHAnsi" w:hAnsiTheme="minorHAnsi" w:cstheme="minorHAnsi"/>
          <w:sz w:val="22"/>
          <w:szCs w:val="22"/>
          <w:lang w:val="es-BO"/>
        </w:rPr>
        <w:t xml:space="preserve"> Banco Interamericano de Desarrollo para financiar parcialmente el costo del</w:t>
      </w:r>
      <w:r>
        <w:rPr>
          <w:rFonts w:asciiTheme="minorHAnsi" w:hAnsiTheme="minorHAnsi" w:cstheme="minorHAnsi"/>
          <w:sz w:val="22"/>
          <w:szCs w:val="22"/>
          <w:lang w:val="es-BO"/>
        </w:rPr>
        <w:t xml:space="preserve"> </w:t>
      </w:r>
      <w:r w:rsidRPr="00B1544A">
        <w:rPr>
          <w:rFonts w:asciiTheme="minorHAnsi" w:hAnsiTheme="minorHAnsi" w:cstheme="minorHAnsi"/>
          <w:b/>
          <w:iCs/>
          <w:color w:val="1F4E79" w:themeColor="accent1" w:themeShade="80"/>
          <w:sz w:val="22"/>
          <w:szCs w:val="22"/>
          <w:lang w:val="es-BO"/>
        </w:rPr>
        <w:t>PROGRAMA DE ELECTRIFICACIÓN RURAL PER III</w:t>
      </w:r>
      <w:r w:rsidRPr="0065130B">
        <w:rPr>
          <w:rFonts w:asciiTheme="minorHAnsi" w:hAnsiTheme="minorHAnsi" w:cstheme="minorHAnsi"/>
          <w:iCs/>
          <w:color w:val="1F4E79" w:themeColor="accent1" w:themeShade="80"/>
          <w:sz w:val="22"/>
          <w:szCs w:val="22"/>
          <w:lang w:val="es-BO"/>
        </w:rPr>
        <w:t xml:space="preserve"> </w:t>
      </w:r>
      <w:r w:rsidRPr="0065130B">
        <w:rPr>
          <w:rFonts w:asciiTheme="minorHAnsi" w:hAnsiTheme="minorHAnsi" w:cstheme="minorHAnsi"/>
          <w:sz w:val="22"/>
          <w:szCs w:val="22"/>
          <w:lang w:val="es-BO"/>
        </w:rPr>
        <w:t>y se propone utilizar parte de los fondos de este préstamo, para efectuar los pagos de</w:t>
      </w:r>
      <w:r>
        <w:rPr>
          <w:rFonts w:asciiTheme="minorHAnsi" w:hAnsiTheme="minorHAnsi" w:cstheme="minorHAnsi"/>
          <w:sz w:val="22"/>
          <w:szCs w:val="22"/>
          <w:lang w:val="es-BO"/>
        </w:rPr>
        <w:t xml:space="preserve"> la presente provisión de bienes</w:t>
      </w:r>
      <w:r w:rsidRPr="00A769AF">
        <w:rPr>
          <w:rFonts w:asciiTheme="minorHAnsi" w:hAnsiTheme="minorHAnsi" w:cstheme="minorHAnsi"/>
          <w:color w:val="808080" w:themeColor="background1" w:themeShade="80"/>
          <w:sz w:val="22"/>
          <w:szCs w:val="22"/>
          <w:lang w:val="es-BO"/>
        </w:rPr>
        <w:t>.</w:t>
      </w:r>
    </w:p>
    <w:p w:rsidR="00B1544A" w:rsidRPr="00A769AF" w:rsidRDefault="00B1544A" w:rsidP="00B1544A">
      <w:pPr>
        <w:pStyle w:val="Prrafodelista"/>
        <w:ind w:left="567"/>
        <w:jc w:val="both"/>
        <w:rPr>
          <w:rFonts w:asciiTheme="minorHAnsi" w:hAnsiTheme="minorHAnsi" w:cstheme="minorHAnsi"/>
          <w:sz w:val="22"/>
          <w:szCs w:val="22"/>
          <w:lang w:val="es-BO"/>
        </w:rPr>
      </w:pPr>
    </w:p>
    <w:p w:rsidR="00B1544A" w:rsidRPr="00B1544A" w:rsidRDefault="00B1544A" w:rsidP="00B1544A">
      <w:pPr>
        <w:pStyle w:val="Prrafodelista"/>
        <w:numPr>
          <w:ilvl w:val="0"/>
          <w:numId w:val="1"/>
        </w:numPr>
        <w:ind w:left="567" w:hanging="567"/>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La EMPRESA NACIONAL DE ELECTRICIDAD –ENDE </w:t>
      </w:r>
      <w:r w:rsidRPr="00A769AF">
        <w:rPr>
          <w:rFonts w:asciiTheme="minorHAnsi" w:hAnsiTheme="minorHAnsi" w:cstheme="minorHAnsi"/>
          <w:sz w:val="22"/>
          <w:szCs w:val="22"/>
          <w:lang w:val="es-BO"/>
        </w:rPr>
        <w:t xml:space="preserve">invita a los Oferentes elegibles a presentar ofertas cerradas para </w:t>
      </w:r>
      <w:r>
        <w:rPr>
          <w:rFonts w:asciiTheme="minorHAnsi" w:hAnsiTheme="minorHAnsi" w:cstheme="minorHAnsi"/>
          <w:sz w:val="22"/>
          <w:szCs w:val="22"/>
          <w:lang w:val="es-BO"/>
        </w:rPr>
        <w:t xml:space="preserve"> la “</w:t>
      </w:r>
      <w:r w:rsidRPr="00B1544A">
        <w:rPr>
          <w:rFonts w:asciiTheme="minorHAnsi" w:hAnsiTheme="minorHAnsi" w:cstheme="minorHAnsi"/>
          <w:b/>
          <w:sz w:val="22"/>
          <w:szCs w:val="22"/>
          <w:lang w:val="es-BO"/>
        </w:rPr>
        <w:t>ADQUISICION DE EQUIPOS DE COMPUTACION PARA EL PROYECTO IMPLEM. PROGRAMA DE ELECTRIFICACIÓN RURAL PER III</w:t>
      </w:r>
      <w:r>
        <w:rPr>
          <w:rFonts w:asciiTheme="minorHAnsi" w:hAnsiTheme="minorHAnsi" w:cstheme="minorHAnsi"/>
          <w:sz w:val="22"/>
          <w:szCs w:val="22"/>
          <w:lang w:val="es-BO"/>
        </w:rPr>
        <w:t>” a continuación se detalla:</w:t>
      </w:r>
    </w:p>
    <w:tbl>
      <w:tblPr>
        <w:tblW w:w="8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1727"/>
        <w:gridCol w:w="1006"/>
        <w:gridCol w:w="1217"/>
        <w:gridCol w:w="1276"/>
        <w:gridCol w:w="1116"/>
        <w:gridCol w:w="1457"/>
      </w:tblGrid>
      <w:tr w:rsidR="00DE0798" w:rsidRPr="00A566E0" w:rsidTr="00A566E0">
        <w:trPr>
          <w:trHeight w:val="855"/>
          <w:jc w:val="center"/>
        </w:trPr>
        <w:tc>
          <w:tcPr>
            <w:tcW w:w="599" w:type="dxa"/>
            <w:shd w:val="clear" w:color="auto" w:fill="D9D9D9"/>
            <w:vAlign w:val="center"/>
          </w:tcPr>
          <w:p w:rsidR="00B1544A" w:rsidRPr="00A566E0" w:rsidRDefault="00B1544A" w:rsidP="00DE0798">
            <w:pPr>
              <w:tabs>
                <w:tab w:val="left" w:pos="4536"/>
              </w:tabs>
              <w:jc w:val="center"/>
              <w:rPr>
                <w:rFonts w:ascii="Calibri" w:hAnsi="Calibri" w:cs="Calibri"/>
                <w:b/>
                <w:color w:val="808080"/>
                <w:spacing w:val="-3"/>
                <w:sz w:val="18"/>
                <w:szCs w:val="18"/>
                <w:shd w:val="clear" w:color="auto" w:fill="CCFFFF"/>
              </w:rPr>
            </w:pPr>
            <w:r w:rsidRPr="00A566E0">
              <w:rPr>
                <w:rFonts w:ascii="Calibri" w:hAnsi="Calibri"/>
                <w:b/>
                <w:sz w:val="18"/>
                <w:szCs w:val="18"/>
              </w:rPr>
              <w:t>ÍTEM</w:t>
            </w:r>
          </w:p>
        </w:tc>
        <w:tc>
          <w:tcPr>
            <w:tcW w:w="1727" w:type="dxa"/>
            <w:shd w:val="clear" w:color="auto" w:fill="D9D9D9"/>
            <w:vAlign w:val="center"/>
          </w:tcPr>
          <w:p w:rsidR="00B1544A" w:rsidRPr="00A566E0" w:rsidRDefault="00B1544A" w:rsidP="00251D4C">
            <w:pPr>
              <w:tabs>
                <w:tab w:val="left" w:pos="4536"/>
              </w:tabs>
              <w:jc w:val="center"/>
              <w:rPr>
                <w:rFonts w:ascii="Calibri" w:hAnsi="Calibri" w:cs="Calibri"/>
                <w:b/>
                <w:spacing w:val="-3"/>
                <w:sz w:val="18"/>
                <w:szCs w:val="18"/>
                <w:shd w:val="clear" w:color="auto" w:fill="CCFFFF"/>
              </w:rPr>
            </w:pPr>
            <w:r w:rsidRPr="00A566E0">
              <w:rPr>
                <w:rFonts w:ascii="Calibri" w:hAnsi="Calibri"/>
                <w:b/>
                <w:sz w:val="18"/>
                <w:szCs w:val="18"/>
              </w:rPr>
              <w:t>DESCRIPCIÓN DEL ÍTEM/LOTE</w:t>
            </w:r>
          </w:p>
        </w:tc>
        <w:tc>
          <w:tcPr>
            <w:tcW w:w="1006" w:type="dxa"/>
            <w:shd w:val="clear" w:color="auto" w:fill="D9D9D9"/>
            <w:vAlign w:val="center"/>
          </w:tcPr>
          <w:p w:rsidR="00B1544A" w:rsidRPr="00A566E0" w:rsidRDefault="00B1544A" w:rsidP="00251D4C">
            <w:pPr>
              <w:tabs>
                <w:tab w:val="left" w:pos="4536"/>
              </w:tabs>
              <w:jc w:val="center"/>
              <w:rPr>
                <w:rFonts w:ascii="Calibri" w:hAnsi="Calibri"/>
                <w:b/>
                <w:sz w:val="18"/>
                <w:szCs w:val="18"/>
              </w:rPr>
            </w:pPr>
            <w:r w:rsidRPr="00A566E0">
              <w:rPr>
                <w:rFonts w:ascii="Calibri" w:hAnsi="Calibri"/>
                <w:b/>
                <w:sz w:val="18"/>
                <w:szCs w:val="18"/>
              </w:rPr>
              <w:t>UNIDAD</w:t>
            </w:r>
          </w:p>
        </w:tc>
        <w:tc>
          <w:tcPr>
            <w:tcW w:w="1217" w:type="dxa"/>
            <w:shd w:val="clear" w:color="auto" w:fill="D9D9D9"/>
            <w:vAlign w:val="center"/>
          </w:tcPr>
          <w:p w:rsidR="00B1544A" w:rsidRPr="00A566E0" w:rsidRDefault="00B1544A" w:rsidP="00251D4C">
            <w:pPr>
              <w:tabs>
                <w:tab w:val="left" w:pos="4536"/>
              </w:tabs>
              <w:jc w:val="center"/>
              <w:rPr>
                <w:rFonts w:ascii="Calibri" w:hAnsi="Calibri"/>
                <w:b/>
                <w:sz w:val="18"/>
                <w:szCs w:val="18"/>
              </w:rPr>
            </w:pPr>
            <w:r w:rsidRPr="00A566E0">
              <w:rPr>
                <w:rFonts w:ascii="Calibri" w:hAnsi="Calibri"/>
                <w:b/>
                <w:sz w:val="18"/>
                <w:szCs w:val="18"/>
              </w:rPr>
              <w:t>CANTIDAD</w:t>
            </w:r>
          </w:p>
        </w:tc>
        <w:tc>
          <w:tcPr>
            <w:tcW w:w="1276" w:type="dxa"/>
            <w:shd w:val="clear" w:color="auto" w:fill="D9D9D9"/>
            <w:vAlign w:val="center"/>
          </w:tcPr>
          <w:p w:rsidR="00B1544A" w:rsidRPr="00A566E0" w:rsidRDefault="00B1544A" w:rsidP="00251D4C">
            <w:pPr>
              <w:tabs>
                <w:tab w:val="left" w:pos="4536"/>
              </w:tabs>
              <w:jc w:val="center"/>
              <w:rPr>
                <w:rFonts w:ascii="Calibri" w:hAnsi="Calibri"/>
                <w:b/>
                <w:sz w:val="18"/>
                <w:szCs w:val="18"/>
              </w:rPr>
            </w:pPr>
            <w:r w:rsidRPr="00A566E0">
              <w:rPr>
                <w:rFonts w:ascii="Calibri" w:hAnsi="Calibri"/>
                <w:b/>
                <w:sz w:val="18"/>
                <w:szCs w:val="18"/>
              </w:rPr>
              <w:t>LUGAR DE ENTREGA</w:t>
            </w:r>
          </w:p>
        </w:tc>
        <w:tc>
          <w:tcPr>
            <w:tcW w:w="1116" w:type="dxa"/>
            <w:shd w:val="clear" w:color="auto" w:fill="D9D9D9"/>
            <w:vAlign w:val="center"/>
          </w:tcPr>
          <w:p w:rsidR="00B1544A" w:rsidRPr="00A566E0" w:rsidRDefault="00B1544A" w:rsidP="00251D4C">
            <w:pPr>
              <w:tabs>
                <w:tab w:val="left" w:pos="4536"/>
              </w:tabs>
              <w:jc w:val="center"/>
              <w:rPr>
                <w:rFonts w:ascii="Calibri" w:hAnsi="Calibri"/>
                <w:b/>
                <w:sz w:val="18"/>
                <w:szCs w:val="18"/>
              </w:rPr>
            </w:pPr>
            <w:r w:rsidRPr="00A566E0">
              <w:rPr>
                <w:rFonts w:ascii="Calibri" w:hAnsi="Calibri"/>
                <w:b/>
                <w:sz w:val="18"/>
                <w:szCs w:val="18"/>
              </w:rPr>
              <w:t>PLAZO DE ENTREGA</w:t>
            </w:r>
          </w:p>
        </w:tc>
        <w:tc>
          <w:tcPr>
            <w:tcW w:w="1457" w:type="dxa"/>
            <w:shd w:val="clear" w:color="auto" w:fill="D9D9D9"/>
            <w:vAlign w:val="center"/>
          </w:tcPr>
          <w:p w:rsidR="00B1544A" w:rsidRPr="00A566E0" w:rsidRDefault="00B1544A" w:rsidP="00251D4C">
            <w:pPr>
              <w:tabs>
                <w:tab w:val="left" w:pos="4536"/>
              </w:tabs>
              <w:jc w:val="center"/>
              <w:rPr>
                <w:rFonts w:ascii="Calibri" w:hAnsi="Calibri"/>
                <w:b/>
                <w:sz w:val="18"/>
                <w:szCs w:val="18"/>
              </w:rPr>
            </w:pPr>
            <w:r w:rsidRPr="00A566E0">
              <w:rPr>
                <w:rFonts w:ascii="Calibri" w:hAnsi="Calibri"/>
                <w:b/>
                <w:sz w:val="18"/>
                <w:szCs w:val="18"/>
              </w:rPr>
              <w:t>PRECIO REFERENCIAL</w:t>
            </w:r>
          </w:p>
          <w:p w:rsidR="00B1544A" w:rsidRPr="00A566E0" w:rsidRDefault="00B1544A" w:rsidP="00251D4C">
            <w:pPr>
              <w:tabs>
                <w:tab w:val="left" w:pos="4536"/>
              </w:tabs>
              <w:jc w:val="center"/>
              <w:rPr>
                <w:rFonts w:ascii="Calibri" w:hAnsi="Calibri"/>
                <w:b/>
                <w:sz w:val="18"/>
                <w:szCs w:val="18"/>
              </w:rPr>
            </w:pPr>
            <w:r w:rsidRPr="00A566E0">
              <w:rPr>
                <w:rFonts w:ascii="Calibri" w:hAnsi="Calibri"/>
                <w:b/>
                <w:sz w:val="18"/>
                <w:szCs w:val="18"/>
              </w:rPr>
              <w:t>(INCLUYE IMPUESTOS)</w:t>
            </w:r>
          </w:p>
          <w:p w:rsidR="004E3D16" w:rsidRPr="00A566E0" w:rsidRDefault="004E3D16" w:rsidP="00251D4C">
            <w:pPr>
              <w:tabs>
                <w:tab w:val="left" w:pos="4536"/>
              </w:tabs>
              <w:jc w:val="center"/>
              <w:rPr>
                <w:rFonts w:ascii="Calibri" w:hAnsi="Calibri"/>
                <w:b/>
                <w:sz w:val="18"/>
                <w:szCs w:val="18"/>
              </w:rPr>
            </w:pPr>
            <w:r w:rsidRPr="00A566E0">
              <w:rPr>
                <w:rFonts w:ascii="Calibri" w:hAnsi="Calibri"/>
                <w:b/>
                <w:sz w:val="18"/>
                <w:szCs w:val="18"/>
              </w:rPr>
              <w:t>(BS)</w:t>
            </w:r>
          </w:p>
        </w:tc>
      </w:tr>
      <w:tr w:rsidR="004E3D16" w:rsidRPr="00A566E0" w:rsidTr="00A566E0">
        <w:trPr>
          <w:cantSplit/>
          <w:trHeight w:val="437"/>
          <w:jc w:val="center"/>
        </w:trPr>
        <w:tc>
          <w:tcPr>
            <w:tcW w:w="599" w:type="dxa"/>
            <w:vAlign w:val="center"/>
          </w:tcPr>
          <w:p w:rsidR="00DE0798" w:rsidRPr="00A566E0" w:rsidRDefault="00DE0798" w:rsidP="00DE0798">
            <w:pPr>
              <w:tabs>
                <w:tab w:val="left" w:pos="4536"/>
              </w:tabs>
              <w:spacing w:after="100"/>
              <w:jc w:val="center"/>
              <w:rPr>
                <w:rFonts w:ascii="Calibri" w:hAnsi="Calibri" w:cs="Calibri"/>
                <w:sz w:val="18"/>
                <w:szCs w:val="18"/>
              </w:rPr>
            </w:pPr>
            <w:r w:rsidRPr="00A566E0">
              <w:rPr>
                <w:rFonts w:ascii="Calibri" w:hAnsi="Calibri" w:cs="Calibri"/>
                <w:sz w:val="18"/>
                <w:szCs w:val="18"/>
              </w:rPr>
              <w:t>1</w:t>
            </w:r>
          </w:p>
        </w:tc>
        <w:tc>
          <w:tcPr>
            <w:tcW w:w="1727" w:type="dxa"/>
            <w:vAlign w:val="center"/>
          </w:tcPr>
          <w:p w:rsidR="00DE0798" w:rsidRPr="00A566E0" w:rsidRDefault="00DE0798" w:rsidP="004E3D16">
            <w:pPr>
              <w:tabs>
                <w:tab w:val="left" w:pos="4536"/>
              </w:tabs>
              <w:spacing w:after="100"/>
              <w:jc w:val="center"/>
              <w:rPr>
                <w:rFonts w:ascii="Calibri" w:hAnsi="Calibri" w:cs="Calibri"/>
                <w:sz w:val="18"/>
                <w:szCs w:val="18"/>
              </w:rPr>
            </w:pPr>
            <w:r w:rsidRPr="00A566E0">
              <w:rPr>
                <w:rFonts w:asciiTheme="minorHAnsi" w:hAnsiTheme="minorHAnsi" w:cstheme="minorHAnsi"/>
                <w:sz w:val="18"/>
                <w:szCs w:val="18"/>
                <w:lang w:val="es-BO"/>
              </w:rPr>
              <w:t>Equipo de Computación de Escritorio con Monitor</w:t>
            </w:r>
          </w:p>
        </w:tc>
        <w:tc>
          <w:tcPr>
            <w:tcW w:w="1006" w:type="dxa"/>
          </w:tcPr>
          <w:p w:rsidR="004E3D16" w:rsidRPr="00A566E0" w:rsidRDefault="004E3D16" w:rsidP="00CA1A41">
            <w:pPr>
              <w:tabs>
                <w:tab w:val="left" w:pos="4536"/>
              </w:tabs>
              <w:spacing w:after="100"/>
              <w:rPr>
                <w:rFonts w:ascii="Calibri" w:hAnsi="Calibri" w:cs="Calibri"/>
                <w:sz w:val="18"/>
                <w:szCs w:val="18"/>
              </w:rPr>
            </w:pPr>
          </w:p>
          <w:p w:rsidR="00DE0798" w:rsidRPr="00A566E0" w:rsidRDefault="00DE0798" w:rsidP="004E3D16">
            <w:pPr>
              <w:tabs>
                <w:tab w:val="left" w:pos="4536"/>
              </w:tabs>
              <w:spacing w:after="100"/>
              <w:jc w:val="center"/>
              <w:rPr>
                <w:rFonts w:ascii="Calibri" w:hAnsi="Calibri" w:cs="Calibri"/>
                <w:sz w:val="18"/>
                <w:szCs w:val="18"/>
              </w:rPr>
            </w:pPr>
            <w:r w:rsidRPr="00A566E0">
              <w:rPr>
                <w:rFonts w:ascii="Calibri" w:hAnsi="Calibri" w:cs="Calibri"/>
                <w:sz w:val="18"/>
                <w:szCs w:val="18"/>
              </w:rPr>
              <w:t>Equipo</w:t>
            </w:r>
          </w:p>
        </w:tc>
        <w:tc>
          <w:tcPr>
            <w:tcW w:w="1217" w:type="dxa"/>
            <w:vAlign w:val="center"/>
          </w:tcPr>
          <w:p w:rsidR="00DE0798" w:rsidRPr="00A566E0" w:rsidRDefault="00DE0798" w:rsidP="004E3D16">
            <w:pPr>
              <w:jc w:val="center"/>
              <w:rPr>
                <w:rFonts w:ascii="Tahoma" w:hAnsi="Tahoma" w:cs="Tahoma"/>
                <w:color w:val="000000"/>
                <w:sz w:val="18"/>
                <w:szCs w:val="18"/>
              </w:rPr>
            </w:pPr>
            <w:r w:rsidRPr="00A566E0">
              <w:rPr>
                <w:rFonts w:ascii="Tahoma" w:hAnsi="Tahoma" w:cs="Tahoma"/>
                <w:color w:val="000000"/>
                <w:sz w:val="18"/>
                <w:szCs w:val="18"/>
              </w:rPr>
              <w:t>3</w:t>
            </w:r>
          </w:p>
        </w:tc>
        <w:tc>
          <w:tcPr>
            <w:tcW w:w="1276" w:type="dxa"/>
          </w:tcPr>
          <w:p w:rsidR="00DE0798" w:rsidRPr="00A566E0" w:rsidRDefault="00DE0798" w:rsidP="00CA1A41">
            <w:pPr>
              <w:tabs>
                <w:tab w:val="left" w:pos="4536"/>
              </w:tabs>
              <w:spacing w:after="100"/>
              <w:jc w:val="center"/>
              <w:rPr>
                <w:rFonts w:asciiTheme="minorHAnsi" w:hAnsiTheme="minorHAnsi" w:cstheme="minorHAnsi"/>
                <w:sz w:val="18"/>
                <w:szCs w:val="18"/>
                <w:lang w:val="es-BO"/>
              </w:rPr>
            </w:pPr>
            <w:r w:rsidRPr="00A566E0">
              <w:rPr>
                <w:rFonts w:asciiTheme="minorHAnsi" w:hAnsiTheme="minorHAnsi" w:cstheme="minorHAnsi"/>
                <w:sz w:val="18"/>
                <w:szCs w:val="18"/>
                <w:lang w:val="es-BO"/>
              </w:rPr>
              <w:t>ENDE Colombia N° 655, Cochabamba</w:t>
            </w:r>
          </w:p>
        </w:tc>
        <w:tc>
          <w:tcPr>
            <w:tcW w:w="1116" w:type="dxa"/>
          </w:tcPr>
          <w:p w:rsidR="004E3D16" w:rsidRPr="00A566E0" w:rsidRDefault="004E3D16" w:rsidP="00CA1A41">
            <w:pPr>
              <w:tabs>
                <w:tab w:val="left" w:pos="4536"/>
              </w:tabs>
              <w:spacing w:after="100"/>
              <w:rPr>
                <w:rFonts w:ascii="Tahoma" w:hAnsi="Tahoma" w:cs="Tahoma"/>
                <w:color w:val="000000"/>
                <w:sz w:val="18"/>
                <w:szCs w:val="18"/>
              </w:rPr>
            </w:pPr>
          </w:p>
          <w:p w:rsidR="00DE0798" w:rsidRPr="00A566E0" w:rsidRDefault="004E3D16" w:rsidP="004E3D16">
            <w:pPr>
              <w:tabs>
                <w:tab w:val="left" w:pos="4536"/>
              </w:tabs>
              <w:spacing w:after="100"/>
              <w:jc w:val="center"/>
              <w:rPr>
                <w:rFonts w:ascii="Calibri" w:hAnsi="Calibri" w:cs="Calibri"/>
                <w:sz w:val="18"/>
                <w:szCs w:val="18"/>
              </w:rPr>
            </w:pPr>
            <w:r w:rsidRPr="00A566E0">
              <w:rPr>
                <w:rFonts w:ascii="Tahoma" w:hAnsi="Tahoma" w:cs="Tahoma"/>
                <w:color w:val="000000"/>
                <w:sz w:val="18"/>
                <w:szCs w:val="18"/>
              </w:rPr>
              <w:t>100 días Calendario</w:t>
            </w:r>
          </w:p>
        </w:tc>
        <w:tc>
          <w:tcPr>
            <w:tcW w:w="1457" w:type="dxa"/>
          </w:tcPr>
          <w:p w:rsidR="004E3D16" w:rsidRPr="00A566E0" w:rsidRDefault="004E3D16" w:rsidP="004E3D16">
            <w:pPr>
              <w:tabs>
                <w:tab w:val="left" w:pos="4536"/>
              </w:tabs>
              <w:spacing w:after="100"/>
              <w:jc w:val="center"/>
              <w:rPr>
                <w:rFonts w:ascii="Calibri" w:hAnsi="Calibri" w:cs="Calibri"/>
                <w:sz w:val="18"/>
                <w:szCs w:val="18"/>
              </w:rPr>
            </w:pPr>
          </w:p>
          <w:p w:rsidR="004E3D16" w:rsidRPr="00A566E0" w:rsidRDefault="004E3D16" w:rsidP="004E3D16">
            <w:pPr>
              <w:tabs>
                <w:tab w:val="left" w:pos="4536"/>
              </w:tabs>
              <w:spacing w:after="100"/>
              <w:jc w:val="center"/>
              <w:rPr>
                <w:rFonts w:ascii="Calibri" w:hAnsi="Calibri" w:cs="Calibri"/>
                <w:sz w:val="18"/>
                <w:szCs w:val="18"/>
              </w:rPr>
            </w:pPr>
          </w:p>
          <w:p w:rsidR="00DE0798" w:rsidRPr="00A566E0" w:rsidRDefault="004E3D16" w:rsidP="004E3D16">
            <w:pPr>
              <w:tabs>
                <w:tab w:val="left" w:pos="4536"/>
              </w:tabs>
              <w:spacing w:after="100"/>
              <w:jc w:val="center"/>
              <w:rPr>
                <w:rFonts w:ascii="Calibri" w:hAnsi="Calibri" w:cs="Calibri"/>
                <w:sz w:val="18"/>
                <w:szCs w:val="18"/>
              </w:rPr>
            </w:pPr>
            <w:r w:rsidRPr="00A566E0">
              <w:rPr>
                <w:rFonts w:ascii="Calibri" w:hAnsi="Calibri" w:cs="Calibri"/>
                <w:sz w:val="18"/>
                <w:szCs w:val="18"/>
              </w:rPr>
              <w:t>70.140,00</w:t>
            </w:r>
          </w:p>
        </w:tc>
      </w:tr>
      <w:tr w:rsidR="00CA1A41" w:rsidRPr="00A566E0" w:rsidTr="00A566E0">
        <w:trPr>
          <w:cantSplit/>
          <w:trHeight w:val="713"/>
          <w:jc w:val="center"/>
        </w:trPr>
        <w:tc>
          <w:tcPr>
            <w:tcW w:w="599" w:type="dxa"/>
            <w:vAlign w:val="center"/>
          </w:tcPr>
          <w:p w:rsidR="00CA1A41" w:rsidRPr="00A566E0" w:rsidRDefault="00CA1A41" w:rsidP="00CA1A41">
            <w:pPr>
              <w:tabs>
                <w:tab w:val="left" w:pos="4536"/>
              </w:tabs>
              <w:spacing w:after="100"/>
              <w:jc w:val="center"/>
              <w:rPr>
                <w:rFonts w:ascii="Calibri" w:hAnsi="Calibri" w:cs="Calibri"/>
                <w:sz w:val="18"/>
                <w:szCs w:val="18"/>
              </w:rPr>
            </w:pPr>
            <w:r w:rsidRPr="00A566E0">
              <w:rPr>
                <w:rFonts w:ascii="Calibri" w:hAnsi="Calibri" w:cs="Calibri"/>
                <w:sz w:val="18"/>
                <w:szCs w:val="18"/>
              </w:rPr>
              <w:t>2</w:t>
            </w:r>
          </w:p>
        </w:tc>
        <w:tc>
          <w:tcPr>
            <w:tcW w:w="1727" w:type="dxa"/>
            <w:vAlign w:val="center"/>
          </w:tcPr>
          <w:p w:rsidR="00CA1A41" w:rsidRPr="00A566E0" w:rsidRDefault="00CA1A41" w:rsidP="00CA1A41">
            <w:pPr>
              <w:tabs>
                <w:tab w:val="left" w:pos="4536"/>
              </w:tabs>
              <w:spacing w:after="100"/>
              <w:jc w:val="center"/>
              <w:rPr>
                <w:rFonts w:asciiTheme="minorHAnsi" w:hAnsiTheme="minorHAnsi" w:cstheme="minorHAnsi"/>
                <w:sz w:val="18"/>
                <w:szCs w:val="18"/>
                <w:lang w:val="es-BO"/>
              </w:rPr>
            </w:pPr>
            <w:r w:rsidRPr="00A566E0">
              <w:rPr>
                <w:rFonts w:asciiTheme="minorHAnsi" w:hAnsiTheme="minorHAnsi" w:cstheme="minorHAnsi"/>
                <w:sz w:val="18"/>
                <w:szCs w:val="18"/>
                <w:lang w:val="es-BO"/>
              </w:rPr>
              <w:t>Equipo de Computación Portátil</w:t>
            </w:r>
          </w:p>
        </w:tc>
        <w:tc>
          <w:tcPr>
            <w:tcW w:w="1006" w:type="dxa"/>
          </w:tcPr>
          <w:p w:rsidR="00CA1A41" w:rsidRPr="00A566E0" w:rsidRDefault="00CA1A41" w:rsidP="00CA1A41">
            <w:pPr>
              <w:tabs>
                <w:tab w:val="left" w:pos="4536"/>
              </w:tabs>
              <w:spacing w:after="100"/>
              <w:rPr>
                <w:rFonts w:ascii="Calibri" w:hAnsi="Calibri" w:cs="Calibri"/>
                <w:sz w:val="18"/>
                <w:szCs w:val="18"/>
              </w:rPr>
            </w:pPr>
          </w:p>
          <w:p w:rsidR="00CA1A41" w:rsidRPr="00A566E0" w:rsidRDefault="00CA1A41" w:rsidP="00CA1A41">
            <w:pPr>
              <w:tabs>
                <w:tab w:val="left" w:pos="4536"/>
              </w:tabs>
              <w:spacing w:after="100"/>
              <w:jc w:val="center"/>
              <w:rPr>
                <w:rFonts w:ascii="Calibri" w:hAnsi="Calibri" w:cs="Calibri"/>
                <w:sz w:val="18"/>
                <w:szCs w:val="18"/>
              </w:rPr>
            </w:pPr>
            <w:r w:rsidRPr="00A566E0">
              <w:rPr>
                <w:rFonts w:ascii="Calibri" w:hAnsi="Calibri" w:cs="Calibri"/>
                <w:sz w:val="18"/>
                <w:szCs w:val="18"/>
              </w:rPr>
              <w:t>Piezas</w:t>
            </w:r>
          </w:p>
        </w:tc>
        <w:tc>
          <w:tcPr>
            <w:tcW w:w="1217" w:type="dxa"/>
            <w:vAlign w:val="center"/>
          </w:tcPr>
          <w:p w:rsidR="00CA1A41" w:rsidRPr="00A566E0" w:rsidRDefault="00CA1A41" w:rsidP="00CA1A41">
            <w:pPr>
              <w:jc w:val="center"/>
              <w:rPr>
                <w:rFonts w:ascii="Tahoma" w:hAnsi="Tahoma" w:cs="Tahoma"/>
                <w:color w:val="000000"/>
                <w:sz w:val="18"/>
                <w:szCs w:val="18"/>
              </w:rPr>
            </w:pPr>
            <w:r w:rsidRPr="00A566E0">
              <w:rPr>
                <w:rFonts w:ascii="Tahoma" w:hAnsi="Tahoma" w:cs="Tahoma"/>
                <w:color w:val="000000"/>
                <w:sz w:val="18"/>
                <w:szCs w:val="18"/>
              </w:rPr>
              <w:t>27</w:t>
            </w:r>
          </w:p>
        </w:tc>
        <w:tc>
          <w:tcPr>
            <w:tcW w:w="1276" w:type="dxa"/>
          </w:tcPr>
          <w:p w:rsidR="00CA1A41" w:rsidRPr="00A566E0" w:rsidRDefault="00CA1A41" w:rsidP="00CA1A41">
            <w:pPr>
              <w:rPr>
                <w:sz w:val="18"/>
                <w:szCs w:val="18"/>
              </w:rPr>
            </w:pPr>
            <w:r w:rsidRPr="00A566E0">
              <w:rPr>
                <w:rFonts w:asciiTheme="minorHAnsi" w:hAnsiTheme="minorHAnsi" w:cstheme="minorHAnsi"/>
                <w:sz w:val="18"/>
                <w:szCs w:val="18"/>
                <w:lang w:val="es-BO"/>
              </w:rPr>
              <w:t>ENDE Colombia N° 655, Cochabamba</w:t>
            </w:r>
          </w:p>
        </w:tc>
        <w:tc>
          <w:tcPr>
            <w:tcW w:w="1116" w:type="dxa"/>
          </w:tcPr>
          <w:p w:rsidR="00CA1A41" w:rsidRPr="00A566E0" w:rsidRDefault="00CA1A41" w:rsidP="00CA1A41">
            <w:pPr>
              <w:rPr>
                <w:rFonts w:ascii="Tahoma" w:hAnsi="Tahoma" w:cs="Tahoma"/>
                <w:color w:val="000000"/>
                <w:sz w:val="18"/>
                <w:szCs w:val="18"/>
              </w:rPr>
            </w:pPr>
          </w:p>
          <w:p w:rsidR="00CA1A41" w:rsidRPr="00A566E0" w:rsidRDefault="00CA1A41" w:rsidP="00CA1A41">
            <w:pPr>
              <w:jc w:val="center"/>
              <w:rPr>
                <w:sz w:val="18"/>
                <w:szCs w:val="18"/>
              </w:rPr>
            </w:pPr>
            <w:r w:rsidRPr="00A566E0">
              <w:rPr>
                <w:rFonts w:ascii="Tahoma" w:hAnsi="Tahoma" w:cs="Tahoma"/>
                <w:color w:val="000000"/>
                <w:sz w:val="18"/>
                <w:szCs w:val="18"/>
              </w:rPr>
              <w:t>100 días Calendario</w:t>
            </w:r>
          </w:p>
        </w:tc>
        <w:tc>
          <w:tcPr>
            <w:tcW w:w="1457" w:type="dxa"/>
          </w:tcPr>
          <w:p w:rsidR="00CA1A41" w:rsidRPr="00A566E0" w:rsidRDefault="00CA1A41" w:rsidP="00CA1A41">
            <w:pPr>
              <w:tabs>
                <w:tab w:val="left" w:pos="4536"/>
              </w:tabs>
              <w:spacing w:after="100"/>
              <w:rPr>
                <w:rFonts w:ascii="Calibri" w:hAnsi="Calibri" w:cs="Calibri"/>
                <w:sz w:val="18"/>
                <w:szCs w:val="18"/>
              </w:rPr>
            </w:pPr>
          </w:p>
          <w:p w:rsidR="00CA1A41" w:rsidRPr="00A566E0" w:rsidRDefault="00CA1A41" w:rsidP="00CA1A41">
            <w:pPr>
              <w:tabs>
                <w:tab w:val="left" w:pos="4536"/>
              </w:tabs>
              <w:spacing w:after="100"/>
              <w:jc w:val="center"/>
              <w:rPr>
                <w:rFonts w:ascii="Calibri" w:hAnsi="Calibri" w:cs="Calibri"/>
                <w:sz w:val="18"/>
                <w:szCs w:val="18"/>
              </w:rPr>
            </w:pPr>
            <w:r w:rsidRPr="00A566E0">
              <w:rPr>
                <w:rFonts w:ascii="Calibri" w:hAnsi="Calibri" w:cs="Calibri"/>
                <w:sz w:val="18"/>
                <w:szCs w:val="18"/>
              </w:rPr>
              <w:t>1.113.291,00</w:t>
            </w:r>
          </w:p>
        </w:tc>
      </w:tr>
      <w:tr w:rsidR="00CA1A41" w:rsidRPr="00A566E0" w:rsidTr="00A566E0">
        <w:trPr>
          <w:cantSplit/>
          <w:trHeight w:val="437"/>
          <w:jc w:val="center"/>
        </w:trPr>
        <w:tc>
          <w:tcPr>
            <w:tcW w:w="599" w:type="dxa"/>
            <w:vAlign w:val="center"/>
          </w:tcPr>
          <w:p w:rsidR="00CA1A41" w:rsidRPr="00A566E0" w:rsidRDefault="00CA1A41" w:rsidP="00CA1A41">
            <w:pPr>
              <w:tabs>
                <w:tab w:val="left" w:pos="4536"/>
              </w:tabs>
              <w:spacing w:after="100"/>
              <w:jc w:val="center"/>
              <w:rPr>
                <w:rFonts w:ascii="Calibri" w:hAnsi="Calibri" w:cs="Calibri"/>
                <w:sz w:val="18"/>
                <w:szCs w:val="18"/>
              </w:rPr>
            </w:pPr>
            <w:r w:rsidRPr="00A566E0">
              <w:rPr>
                <w:rFonts w:ascii="Calibri" w:hAnsi="Calibri" w:cs="Calibri"/>
                <w:sz w:val="18"/>
                <w:szCs w:val="18"/>
              </w:rPr>
              <w:t>3</w:t>
            </w:r>
          </w:p>
        </w:tc>
        <w:tc>
          <w:tcPr>
            <w:tcW w:w="1727" w:type="dxa"/>
            <w:vAlign w:val="center"/>
          </w:tcPr>
          <w:p w:rsidR="00CA1A41" w:rsidRPr="00A566E0" w:rsidRDefault="00CA1A41" w:rsidP="00CA1A41">
            <w:pPr>
              <w:tabs>
                <w:tab w:val="left" w:pos="4536"/>
              </w:tabs>
              <w:spacing w:after="100"/>
              <w:jc w:val="center"/>
              <w:rPr>
                <w:rFonts w:asciiTheme="minorHAnsi" w:hAnsiTheme="minorHAnsi" w:cstheme="minorHAnsi"/>
                <w:sz w:val="18"/>
                <w:szCs w:val="18"/>
                <w:lang w:val="es-BO"/>
              </w:rPr>
            </w:pPr>
            <w:r w:rsidRPr="00A566E0">
              <w:rPr>
                <w:rFonts w:asciiTheme="minorHAnsi" w:hAnsiTheme="minorHAnsi" w:cstheme="minorHAnsi"/>
                <w:sz w:val="18"/>
                <w:szCs w:val="18"/>
                <w:lang w:val="es-BO"/>
              </w:rPr>
              <w:t>Monitor 27"</w:t>
            </w:r>
          </w:p>
        </w:tc>
        <w:tc>
          <w:tcPr>
            <w:tcW w:w="1006" w:type="dxa"/>
          </w:tcPr>
          <w:p w:rsidR="00CA1A41" w:rsidRPr="00A566E0" w:rsidRDefault="00CA1A41" w:rsidP="00CA1A41">
            <w:pPr>
              <w:tabs>
                <w:tab w:val="left" w:pos="4536"/>
              </w:tabs>
              <w:spacing w:after="100"/>
              <w:jc w:val="center"/>
              <w:rPr>
                <w:rFonts w:ascii="Calibri" w:hAnsi="Calibri" w:cs="Calibri"/>
                <w:sz w:val="18"/>
                <w:szCs w:val="18"/>
              </w:rPr>
            </w:pPr>
          </w:p>
          <w:p w:rsidR="00CA1A41" w:rsidRPr="00A566E0" w:rsidRDefault="00CA1A41" w:rsidP="00CA1A41">
            <w:pPr>
              <w:tabs>
                <w:tab w:val="left" w:pos="4536"/>
              </w:tabs>
              <w:spacing w:after="100"/>
              <w:jc w:val="center"/>
              <w:rPr>
                <w:rFonts w:ascii="Calibri" w:hAnsi="Calibri" w:cs="Calibri"/>
                <w:sz w:val="18"/>
                <w:szCs w:val="18"/>
              </w:rPr>
            </w:pPr>
            <w:r w:rsidRPr="00A566E0">
              <w:rPr>
                <w:rFonts w:ascii="Calibri" w:hAnsi="Calibri" w:cs="Calibri"/>
                <w:sz w:val="18"/>
                <w:szCs w:val="18"/>
              </w:rPr>
              <w:t>pieza</w:t>
            </w:r>
          </w:p>
        </w:tc>
        <w:tc>
          <w:tcPr>
            <w:tcW w:w="1217" w:type="dxa"/>
            <w:vAlign w:val="center"/>
          </w:tcPr>
          <w:p w:rsidR="00CA1A41" w:rsidRPr="00A566E0" w:rsidRDefault="00CA1A41" w:rsidP="00CA1A41">
            <w:pPr>
              <w:jc w:val="center"/>
              <w:rPr>
                <w:rFonts w:ascii="Tahoma" w:hAnsi="Tahoma" w:cs="Tahoma"/>
                <w:color w:val="000000"/>
                <w:sz w:val="18"/>
                <w:szCs w:val="18"/>
              </w:rPr>
            </w:pPr>
            <w:r w:rsidRPr="00A566E0">
              <w:rPr>
                <w:rFonts w:ascii="Tahoma" w:hAnsi="Tahoma" w:cs="Tahoma"/>
                <w:color w:val="000000"/>
                <w:sz w:val="18"/>
                <w:szCs w:val="18"/>
              </w:rPr>
              <w:t>14</w:t>
            </w:r>
          </w:p>
        </w:tc>
        <w:tc>
          <w:tcPr>
            <w:tcW w:w="1276" w:type="dxa"/>
          </w:tcPr>
          <w:p w:rsidR="00CA1A41" w:rsidRPr="00A566E0" w:rsidRDefault="00CA1A41" w:rsidP="00CA1A41">
            <w:pPr>
              <w:rPr>
                <w:sz w:val="18"/>
                <w:szCs w:val="18"/>
              </w:rPr>
            </w:pPr>
            <w:r w:rsidRPr="00A566E0">
              <w:rPr>
                <w:rFonts w:asciiTheme="minorHAnsi" w:hAnsiTheme="minorHAnsi" w:cstheme="minorHAnsi"/>
                <w:sz w:val="18"/>
                <w:szCs w:val="18"/>
                <w:lang w:val="es-BO"/>
              </w:rPr>
              <w:t>ENDE Colombia N° 655, Cochabamba</w:t>
            </w:r>
          </w:p>
        </w:tc>
        <w:tc>
          <w:tcPr>
            <w:tcW w:w="1116" w:type="dxa"/>
          </w:tcPr>
          <w:p w:rsidR="00CA1A41" w:rsidRPr="00A566E0" w:rsidRDefault="00CA1A41" w:rsidP="00CA1A41">
            <w:pPr>
              <w:rPr>
                <w:rFonts w:ascii="Tahoma" w:hAnsi="Tahoma" w:cs="Tahoma"/>
                <w:color w:val="000000"/>
                <w:sz w:val="18"/>
                <w:szCs w:val="18"/>
              </w:rPr>
            </w:pPr>
          </w:p>
          <w:p w:rsidR="00CA1A41" w:rsidRPr="00A566E0" w:rsidRDefault="00CA1A41" w:rsidP="00CA1A41">
            <w:pPr>
              <w:jc w:val="center"/>
              <w:rPr>
                <w:sz w:val="18"/>
                <w:szCs w:val="18"/>
              </w:rPr>
            </w:pPr>
            <w:r w:rsidRPr="00A566E0">
              <w:rPr>
                <w:rFonts w:ascii="Tahoma" w:hAnsi="Tahoma" w:cs="Tahoma"/>
                <w:color w:val="000000"/>
                <w:sz w:val="18"/>
                <w:szCs w:val="18"/>
              </w:rPr>
              <w:t>100 días Calendario</w:t>
            </w:r>
          </w:p>
        </w:tc>
        <w:tc>
          <w:tcPr>
            <w:tcW w:w="1457" w:type="dxa"/>
          </w:tcPr>
          <w:p w:rsidR="00CA1A41" w:rsidRPr="00A566E0" w:rsidRDefault="00CA1A41" w:rsidP="00CA1A41">
            <w:pPr>
              <w:tabs>
                <w:tab w:val="left" w:pos="4536"/>
              </w:tabs>
              <w:spacing w:after="100"/>
              <w:rPr>
                <w:rFonts w:ascii="Calibri" w:hAnsi="Calibri" w:cs="Calibri"/>
                <w:sz w:val="18"/>
                <w:szCs w:val="18"/>
              </w:rPr>
            </w:pPr>
          </w:p>
          <w:p w:rsidR="00CA1A41" w:rsidRPr="00A566E0" w:rsidRDefault="00CA1A41" w:rsidP="00CA1A41">
            <w:pPr>
              <w:tabs>
                <w:tab w:val="left" w:pos="4536"/>
              </w:tabs>
              <w:spacing w:after="100"/>
              <w:jc w:val="center"/>
              <w:rPr>
                <w:rFonts w:ascii="Calibri" w:hAnsi="Calibri" w:cs="Calibri"/>
                <w:sz w:val="18"/>
                <w:szCs w:val="18"/>
              </w:rPr>
            </w:pPr>
            <w:r w:rsidRPr="00A566E0">
              <w:rPr>
                <w:rFonts w:ascii="Calibri" w:hAnsi="Calibri" w:cs="Calibri"/>
                <w:sz w:val="18"/>
                <w:szCs w:val="18"/>
              </w:rPr>
              <w:t>50.400,00</w:t>
            </w:r>
          </w:p>
        </w:tc>
      </w:tr>
      <w:tr w:rsidR="00CA1A41" w:rsidRPr="00A566E0" w:rsidTr="00A566E0">
        <w:trPr>
          <w:cantSplit/>
          <w:trHeight w:val="437"/>
          <w:jc w:val="center"/>
        </w:trPr>
        <w:tc>
          <w:tcPr>
            <w:tcW w:w="599" w:type="dxa"/>
            <w:vAlign w:val="center"/>
          </w:tcPr>
          <w:p w:rsidR="00CA1A41" w:rsidRPr="00A566E0" w:rsidRDefault="00CA1A41" w:rsidP="00CA1A41">
            <w:pPr>
              <w:tabs>
                <w:tab w:val="left" w:pos="4536"/>
              </w:tabs>
              <w:spacing w:after="100"/>
              <w:jc w:val="center"/>
              <w:rPr>
                <w:rFonts w:ascii="Calibri" w:hAnsi="Calibri" w:cs="Calibri"/>
                <w:sz w:val="18"/>
                <w:szCs w:val="18"/>
              </w:rPr>
            </w:pPr>
            <w:r w:rsidRPr="00A566E0">
              <w:rPr>
                <w:rFonts w:ascii="Calibri" w:hAnsi="Calibri" w:cs="Calibri"/>
                <w:sz w:val="18"/>
                <w:szCs w:val="18"/>
              </w:rPr>
              <w:t>4</w:t>
            </w:r>
          </w:p>
        </w:tc>
        <w:tc>
          <w:tcPr>
            <w:tcW w:w="1727" w:type="dxa"/>
            <w:vAlign w:val="center"/>
          </w:tcPr>
          <w:p w:rsidR="00CA1A41" w:rsidRPr="00A566E0" w:rsidRDefault="00CA1A41" w:rsidP="00CA1A41">
            <w:pPr>
              <w:tabs>
                <w:tab w:val="left" w:pos="4536"/>
              </w:tabs>
              <w:spacing w:after="100"/>
              <w:jc w:val="center"/>
              <w:rPr>
                <w:rFonts w:asciiTheme="minorHAnsi" w:hAnsiTheme="minorHAnsi" w:cstheme="minorHAnsi"/>
                <w:sz w:val="18"/>
                <w:szCs w:val="18"/>
                <w:lang w:val="es-BO"/>
              </w:rPr>
            </w:pPr>
            <w:r w:rsidRPr="00A566E0">
              <w:rPr>
                <w:rFonts w:asciiTheme="minorHAnsi" w:hAnsiTheme="minorHAnsi" w:cstheme="minorHAnsi"/>
                <w:sz w:val="18"/>
                <w:szCs w:val="18"/>
                <w:lang w:val="es-BO"/>
              </w:rPr>
              <w:t>Impresora Multifuncional Monocromático</w:t>
            </w:r>
          </w:p>
        </w:tc>
        <w:tc>
          <w:tcPr>
            <w:tcW w:w="1006" w:type="dxa"/>
          </w:tcPr>
          <w:p w:rsidR="00CA1A41" w:rsidRPr="00A566E0" w:rsidRDefault="00CA1A41" w:rsidP="00CA1A41">
            <w:pPr>
              <w:tabs>
                <w:tab w:val="left" w:pos="4536"/>
              </w:tabs>
              <w:spacing w:after="100"/>
              <w:rPr>
                <w:rFonts w:ascii="Calibri" w:hAnsi="Calibri" w:cs="Calibri"/>
                <w:sz w:val="18"/>
                <w:szCs w:val="18"/>
              </w:rPr>
            </w:pPr>
          </w:p>
          <w:p w:rsidR="00CA1A41" w:rsidRPr="00A566E0" w:rsidRDefault="00CA1A41" w:rsidP="00CA1A41">
            <w:pPr>
              <w:tabs>
                <w:tab w:val="left" w:pos="4536"/>
              </w:tabs>
              <w:spacing w:after="100"/>
              <w:jc w:val="center"/>
              <w:rPr>
                <w:rFonts w:ascii="Calibri" w:hAnsi="Calibri" w:cs="Calibri"/>
                <w:sz w:val="18"/>
                <w:szCs w:val="18"/>
              </w:rPr>
            </w:pPr>
            <w:r w:rsidRPr="00A566E0">
              <w:rPr>
                <w:rFonts w:ascii="Calibri" w:hAnsi="Calibri" w:cs="Calibri"/>
                <w:sz w:val="18"/>
                <w:szCs w:val="18"/>
              </w:rPr>
              <w:t>pieza</w:t>
            </w:r>
          </w:p>
        </w:tc>
        <w:tc>
          <w:tcPr>
            <w:tcW w:w="1217" w:type="dxa"/>
            <w:vAlign w:val="center"/>
          </w:tcPr>
          <w:p w:rsidR="00CA1A41" w:rsidRPr="00A566E0" w:rsidRDefault="00CA1A41" w:rsidP="00CA1A41">
            <w:pPr>
              <w:jc w:val="center"/>
              <w:rPr>
                <w:rFonts w:ascii="Tahoma" w:hAnsi="Tahoma" w:cs="Tahoma"/>
                <w:color w:val="000000"/>
                <w:sz w:val="18"/>
                <w:szCs w:val="18"/>
              </w:rPr>
            </w:pPr>
            <w:r w:rsidRPr="00A566E0">
              <w:rPr>
                <w:rFonts w:ascii="Tahoma" w:hAnsi="Tahoma" w:cs="Tahoma"/>
                <w:color w:val="000000"/>
                <w:sz w:val="18"/>
                <w:szCs w:val="18"/>
              </w:rPr>
              <w:t>2</w:t>
            </w:r>
          </w:p>
        </w:tc>
        <w:tc>
          <w:tcPr>
            <w:tcW w:w="1276" w:type="dxa"/>
          </w:tcPr>
          <w:p w:rsidR="00CA1A41" w:rsidRPr="00A566E0" w:rsidRDefault="00CA1A41" w:rsidP="00CA1A41">
            <w:pPr>
              <w:rPr>
                <w:sz w:val="18"/>
                <w:szCs w:val="18"/>
              </w:rPr>
            </w:pPr>
            <w:r w:rsidRPr="00A566E0">
              <w:rPr>
                <w:rFonts w:asciiTheme="minorHAnsi" w:hAnsiTheme="minorHAnsi" w:cstheme="minorHAnsi"/>
                <w:sz w:val="18"/>
                <w:szCs w:val="18"/>
                <w:lang w:val="es-BO"/>
              </w:rPr>
              <w:t>ENDE Colombia N° 655, Cochabamba</w:t>
            </w:r>
          </w:p>
        </w:tc>
        <w:tc>
          <w:tcPr>
            <w:tcW w:w="1116" w:type="dxa"/>
          </w:tcPr>
          <w:p w:rsidR="00CA1A41" w:rsidRPr="00A566E0" w:rsidRDefault="00CA1A41" w:rsidP="00CA1A41">
            <w:pPr>
              <w:jc w:val="center"/>
              <w:rPr>
                <w:rFonts w:ascii="Tahoma" w:hAnsi="Tahoma" w:cs="Tahoma"/>
                <w:color w:val="000000"/>
                <w:sz w:val="18"/>
                <w:szCs w:val="18"/>
              </w:rPr>
            </w:pPr>
          </w:p>
          <w:p w:rsidR="00CA1A41" w:rsidRPr="00A566E0" w:rsidRDefault="00CA1A41" w:rsidP="00CA1A41">
            <w:pPr>
              <w:rPr>
                <w:rFonts w:ascii="Tahoma" w:hAnsi="Tahoma" w:cs="Tahoma"/>
                <w:color w:val="000000"/>
                <w:sz w:val="18"/>
                <w:szCs w:val="18"/>
              </w:rPr>
            </w:pPr>
          </w:p>
          <w:p w:rsidR="00CA1A41" w:rsidRPr="00A566E0" w:rsidRDefault="00CA1A41" w:rsidP="00CA1A41">
            <w:pPr>
              <w:jc w:val="center"/>
              <w:rPr>
                <w:sz w:val="18"/>
                <w:szCs w:val="18"/>
              </w:rPr>
            </w:pPr>
            <w:r w:rsidRPr="00A566E0">
              <w:rPr>
                <w:rFonts w:ascii="Tahoma" w:hAnsi="Tahoma" w:cs="Tahoma"/>
                <w:color w:val="000000"/>
                <w:sz w:val="18"/>
                <w:szCs w:val="18"/>
              </w:rPr>
              <w:t>100 días Calendario</w:t>
            </w:r>
          </w:p>
        </w:tc>
        <w:tc>
          <w:tcPr>
            <w:tcW w:w="1457" w:type="dxa"/>
          </w:tcPr>
          <w:p w:rsidR="00CA1A41" w:rsidRPr="00A566E0" w:rsidRDefault="00CA1A41" w:rsidP="00CA1A41">
            <w:pPr>
              <w:tabs>
                <w:tab w:val="left" w:pos="4536"/>
              </w:tabs>
              <w:spacing w:after="100"/>
              <w:rPr>
                <w:rFonts w:ascii="Calibri" w:hAnsi="Calibri" w:cs="Calibri"/>
                <w:sz w:val="18"/>
                <w:szCs w:val="18"/>
              </w:rPr>
            </w:pPr>
          </w:p>
          <w:p w:rsidR="00CA1A41" w:rsidRPr="00A566E0" w:rsidRDefault="00CA1A41" w:rsidP="00CA1A41">
            <w:pPr>
              <w:tabs>
                <w:tab w:val="left" w:pos="4536"/>
              </w:tabs>
              <w:spacing w:after="100"/>
              <w:jc w:val="center"/>
              <w:rPr>
                <w:rFonts w:ascii="Calibri" w:hAnsi="Calibri" w:cs="Calibri"/>
                <w:sz w:val="18"/>
                <w:szCs w:val="18"/>
              </w:rPr>
            </w:pPr>
            <w:r w:rsidRPr="00A566E0">
              <w:rPr>
                <w:rFonts w:ascii="Calibri" w:hAnsi="Calibri" w:cs="Calibri"/>
                <w:sz w:val="18"/>
                <w:szCs w:val="18"/>
              </w:rPr>
              <w:t>21.300,80</w:t>
            </w:r>
          </w:p>
        </w:tc>
      </w:tr>
      <w:tr w:rsidR="00CA1A41" w:rsidRPr="00A566E0" w:rsidTr="00A566E0">
        <w:trPr>
          <w:cantSplit/>
          <w:trHeight w:val="437"/>
          <w:jc w:val="center"/>
        </w:trPr>
        <w:tc>
          <w:tcPr>
            <w:tcW w:w="599" w:type="dxa"/>
            <w:vAlign w:val="center"/>
          </w:tcPr>
          <w:p w:rsidR="00CA1A41" w:rsidRPr="00A566E0" w:rsidRDefault="00CA1A41" w:rsidP="00CA1A41">
            <w:pPr>
              <w:tabs>
                <w:tab w:val="left" w:pos="4536"/>
              </w:tabs>
              <w:spacing w:after="100"/>
              <w:jc w:val="center"/>
              <w:rPr>
                <w:rFonts w:ascii="Calibri" w:hAnsi="Calibri" w:cs="Calibri"/>
                <w:sz w:val="18"/>
                <w:szCs w:val="18"/>
              </w:rPr>
            </w:pPr>
            <w:r w:rsidRPr="00A566E0">
              <w:rPr>
                <w:rFonts w:ascii="Calibri" w:hAnsi="Calibri" w:cs="Calibri"/>
                <w:sz w:val="18"/>
                <w:szCs w:val="18"/>
              </w:rPr>
              <w:t>5</w:t>
            </w:r>
          </w:p>
        </w:tc>
        <w:tc>
          <w:tcPr>
            <w:tcW w:w="1727" w:type="dxa"/>
            <w:vAlign w:val="center"/>
          </w:tcPr>
          <w:p w:rsidR="00CA1A41" w:rsidRPr="00A566E0" w:rsidRDefault="00CA1A41" w:rsidP="00CA1A41">
            <w:pPr>
              <w:tabs>
                <w:tab w:val="left" w:pos="4536"/>
              </w:tabs>
              <w:spacing w:after="100"/>
              <w:jc w:val="center"/>
              <w:rPr>
                <w:rFonts w:asciiTheme="minorHAnsi" w:hAnsiTheme="minorHAnsi" w:cstheme="minorHAnsi"/>
                <w:sz w:val="18"/>
                <w:szCs w:val="18"/>
                <w:lang w:val="es-BO"/>
              </w:rPr>
            </w:pPr>
            <w:r w:rsidRPr="00A566E0">
              <w:rPr>
                <w:rFonts w:asciiTheme="minorHAnsi" w:hAnsiTheme="minorHAnsi" w:cstheme="minorHAnsi"/>
                <w:sz w:val="18"/>
                <w:szCs w:val="18"/>
                <w:lang w:val="es-BO"/>
              </w:rPr>
              <w:t>Teclado y Mouse con Conexión a USB</w:t>
            </w:r>
          </w:p>
        </w:tc>
        <w:tc>
          <w:tcPr>
            <w:tcW w:w="1006" w:type="dxa"/>
          </w:tcPr>
          <w:p w:rsidR="00CA1A41" w:rsidRPr="00A566E0" w:rsidRDefault="00CA1A41" w:rsidP="00CA1A41">
            <w:pPr>
              <w:tabs>
                <w:tab w:val="left" w:pos="4536"/>
              </w:tabs>
              <w:spacing w:after="100"/>
              <w:rPr>
                <w:rFonts w:ascii="Calibri" w:hAnsi="Calibri" w:cs="Calibri"/>
                <w:sz w:val="18"/>
                <w:szCs w:val="18"/>
              </w:rPr>
            </w:pPr>
          </w:p>
          <w:p w:rsidR="00CA1A41" w:rsidRPr="00A566E0" w:rsidRDefault="00DB4E6D" w:rsidP="00CA1A41">
            <w:pPr>
              <w:tabs>
                <w:tab w:val="left" w:pos="4536"/>
              </w:tabs>
              <w:spacing w:after="100"/>
              <w:jc w:val="center"/>
              <w:rPr>
                <w:rFonts w:ascii="Calibri" w:hAnsi="Calibri" w:cs="Calibri"/>
                <w:sz w:val="18"/>
                <w:szCs w:val="18"/>
              </w:rPr>
            </w:pPr>
            <w:r>
              <w:rPr>
                <w:rFonts w:ascii="Calibri" w:hAnsi="Calibri" w:cs="Calibri"/>
                <w:sz w:val="18"/>
                <w:szCs w:val="18"/>
              </w:rPr>
              <w:t>conjunto</w:t>
            </w:r>
          </w:p>
        </w:tc>
        <w:tc>
          <w:tcPr>
            <w:tcW w:w="1217" w:type="dxa"/>
            <w:vAlign w:val="center"/>
          </w:tcPr>
          <w:p w:rsidR="00CA1A41" w:rsidRPr="00A566E0" w:rsidRDefault="00CA1A41" w:rsidP="00CA1A41">
            <w:pPr>
              <w:jc w:val="center"/>
              <w:rPr>
                <w:rFonts w:ascii="Tahoma" w:hAnsi="Tahoma" w:cs="Tahoma"/>
                <w:color w:val="000000"/>
                <w:sz w:val="18"/>
                <w:szCs w:val="18"/>
              </w:rPr>
            </w:pPr>
            <w:r w:rsidRPr="00A566E0">
              <w:rPr>
                <w:rFonts w:ascii="Tahoma" w:hAnsi="Tahoma" w:cs="Tahoma"/>
                <w:color w:val="000000"/>
                <w:sz w:val="18"/>
                <w:szCs w:val="18"/>
              </w:rPr>
              <w:t>27</w:t>
            </w:r>
          </w:p>
        </w:tc>
        <w:tc>
          <w:tcPr>
            <w:tcW w:w="1276" w:type="dxa"/>
          </w:tcPr>
          <w:p w:rsidR="00CA1A41" w:rsidRPr="00A566E0" w:rsidRDefault="00CA1A41" w:rsidP="00CA1A41">
            <w:pPr>
              <w:rPr>
                <w:sz w:val="18"/>
                <w:szCs w:val="18"/>
              </w:rPr>
            </w:pPr>
            <w:r w:rsidRPr="00A566E0">
              <w:rPr>
                <w:rFonts w:asciiTheme="minorHAnsi" w:hAnsiTheme="minorHAnsi" w:cstheme="minorHAnsi"/>
                <w:sz w:val="18"/>
                <w:szCs w:val="18"/>
                <w:lang w:val="es-BO"/>
              </w:rPr>
              <w:t>ENDE Colombia N° 655, Cochabamba</w:t>
            </w:r>
          </w:p>
        </w:tc>
        <w:tc>
          <w:tcPr>
            <w:tcW w:w="1116" w:type="dxa"/>
          </w:tcPr>
          <w:p w:rsidR="00CA1A41" w:rsidRPr="00A566E0" w:rsidRDefault="00CA1A41" w:rsidP="00CA1A41">
            <w:pPr>
              <w:rPr>
                <w:rFonts w:ascii="Tahoma" w:hAnsi="Tahoma" w:cs="Tahoma"/>
                <w:color w:val="000000"/>
                <w:sz w:val="18"/>
                <w:szCs w:val="18"/>
              </w:rPr>
            </w:pPr>
          </w:p>
          <w:p w:rsidR="00CA1A41" w:rsidRPr="00A566E0" w:rsidRDefault="00CA1A41" w:rsidP="00CA1A41">
            <w:pPr>
              <w:jc w:val="center"/>
              <w:rPr>
                <w:sz w:val="18"/>
                <w:szCs w:val="18"/>
              </w:rPr>
            </w:pPr>
            <w:r w:rsidRPr="00A566E0">
              <w:rPr>
                <w:rFonts w:ascii="Tahoma" w:hAnsi="Tahoma" w:cs="Tahoma"/>
                <w:color w:val="000000"/>
                <w:sz w:val="18"/>
                <w:szCs w:val="18"/>
              </w:rPr>
              <w:t>100 días Calendario</w:t>
            </w:r>
          </w:p>
        </w:tc>
        <w:tc>
          <w:tcPr>
            <w:tcW w:w="1457" w:type="dxa"/>
          </w:tcPr>
          <w:p w:rsidR="00CA1A41" w:rsidRPr="00A566E0" w:rsidRDefault="00CA1A41" w:rsidP="00CA1A41">
            <w:pPr>
              <w:tabs>
                <w:tab w:val="left" w:pos="4536"/>
              </w:tabs>
              <w:spacing w:after="100"/>
              <w:rPr>
                <w:rFonts w:ascii="Calibri" w:hAnsi="Calibri" w:cs="Calibri"/>
                <w:sz w:val="18"/>
                <w:szCs w:val="18"/>
              </w:rPr>
            </w:pPr>
          </w:p>
          <w:p w:rsidR="00CA1A41" w:rsidRPr="00A566E0" w:rsidRDefault="00CA1A41" w:rsidP="00CA1A41">
            <w:pPr>
              <w:tabs>
                <w:tab w:val="left" w:pos="4536"/>
              </w:tabs>
              <w:spacing w:after="100"/>
              <w:jc w:val="center"/>
              <w:rPr>
                <w:rFonts w:ascii="Calibri" w:hAnsi="Calibri" w:cs="Calibri"/>
                <w:sz w:val="18"/>
                <w:szCs w:val="18"/>
              </w:rPr>
            </w:pPr>
            <w:r w:rsidRPr="00A566E0">
              <w:rPr>
                <w:rFonts w:ascii="Calibri" w:hAnsi="Calibri" w:cs="Calibri"/>
                <w:sz w:val="18"/>
                <w:szCs w:val="18"/>
              </w:rPr>
              <w:t>9.450,00</w:t>
            </w:r>
          </w:p>
        </w:tc>
      </w:tr>
    </w:tbl>
    <w:p w:rsidR="00B1544A" w:rsidRDefault="00B1544A" w:rsidP="00B1544A">
      <w:pPr>
        <w:tabs>
          <w:tab w:val="left" w:pos="-1"/>
        </w:tabs>
        <w:suppressAutoHyphens/>
        <w:ind w:left="567" w:right="85"/>
        <w:jc w:val="both"/>
        <w:rPr>
          <w:rFonts w:ascii="Calibri" w:hAnsi="Calibri"/>
          <w:color w:val="808080"/>
          <w:sz w:val="22"/>
          <w:szCs w:val="22"/>
        </w:rPr>
      </w:pPr>
      <w:r>
        <w:rPr>
          <w:rFonts w:ascii="Calibri" w:hAnsi="Calibri"/>
          <w:color w:val="808080"/>
          <w:sz w:val="22"/>
          <w:szCs w:val="22"/>
        </w:rPr>
        <w:tab/>
      </w:r>
    </w:p>
    <w:p w:rsidR="00B1544A" w:rsidRPr="00A769AF" w:rsidRDefault="00B1544A" w:rsidP="00B1544A">
      <w:pPr>
        <w:pStyle w:val="Prrafodelista"/>
        <w:ind w:left="567"/>
        <w:jc w:val="both"/>
        <w:rPr>
          <w:rFonts w:asciiTheme="minorHAnsi" w:hAnsiTheme="minorHAnsi" w:cstheme="minorHAnsi"/>
          <w:i/>
          <w:sz w:val="22"/>
          <w:szCs w:val="22"/>
          <w:shd w:val="clear" w:color="auto" w:fill="CCFFFF"/>
        </w:rPr>
      </w:pPr>
      <w:r>
        <w:rPr>
          <w:rFonts w:ascii="Calibri" w:hAnsi="Calibri"/>
          <w:sz w:val="22"/>
          <w:szCs w:val="22"/>
        </w:rPr>
        <w:t xml:space="preserve">Estos Oferentes, podrán </w:t>
      </w:r>
      <w:r w:rsidRPr="00F26998">
        <w:rPr>
          <w:rFonts w:ascii="Calibri" w:hAnsi="Calibri"/>
          <w:sz w:val="22"/>
          <w:szCs w:val="22"/>
        </w:rPr>
        <w:t xml:space="preserve">presentar </w:t>
      </w:r>
      <w:r>
        <w:rPr>
          <w:rFonts w:ascii="Calibri" w:hAnsi="Calibri"/>
          <w:sz w:val="22"/>
          <w:szCs w:val="22"/>
        </w:rPr>
        <w:t>Of</w:t>
      </w:r>
      <w:r w:rsidR="004E3D16">
        <w:rPr>
          <w:rFonts w:ascii="Calibri" w:hAnsi="Calibri"/>
          <w:sz w:val="22"/>
          <w:szCs w:val="22"/>
        </w:rPr>
        <w:t>e</w:t>
      </w:r>
      <w:r>
        <w:rPr>
          <w:rFonts w:ascii="Calibri" w:hAnsi="Calibri"/>
          <w:sz w:val="22"/>
          <w:szCs w:val="22"/>
        </w:rPr>
        <w:t>rtas por ítem</w:t>
      </w:r>
      <w:r w:rsidRPr="00F26998">
        <w:rPr>
          <w:rFonts w:ascii="Calibri" w:hAnsi="Calibri"/>
          <w:sz w:val="22"/>
          <w:szCs w:val="22"/>
        </w:rPr>
        <w:t>s</w:t>
      </w:r>
      <w:r>
        <w:rPr>
          <w:rFonts w:ascii="Calibri" w:hAnsi="Calibri"/>
          <w:sz w:val="22"/>
          <w:szCs w:val="22"/>
        </w:rPr>
        <w:t xml:space="preserve"> individuales.</w:t>
      </w:r>
    </w:p>
    <w:p w:rsidR="00B1544A" w:rsidRDefault="00B1544A" w:rsidP="00B1544A">
      <w:pPr>
        <w:tabs>
          <w:tab w:val="left" w:pos="360"/>
        </w:tabs>
        <w:ind w:left="360" w:hanging="360"/>
        <w:jc w:val="both"/>
        <w:rPr>
          <w:rFonts w:asciiTheme="minorHAnsi" w:hAnsiTheme="minorHAnsi" w:cstheme="minorHAnsi"/>
          <w:i/>
          <w:sz w:val="22"/>
          <w:szCs w:val="22"/>
          <w:shd w:val="clear" w:color="auto" w:fill="CCFFFF"/>
        </w:rPr>
      </w:pPr>
    </w:p>
    <w:p w:rsidR="00B1544A" w:rsidRPr="0065130B" w:rsidRDefault="00B1544A" w:rsidP="00B1544A">
      <w:pPr>
        <w:numPr>
          <w:ilvl w:val="0"/>
          <w:numId w:val="1"/>
        </w:numPr>
        <w:ind w:left="567" w:hanging="567"/>
        <w:jc w:val="both"/>
        <w:rPr>
          <w:rFonts w:asciiTheme="minorHAnsi" w:hAnsiTheme="minorHAnsi" w:cstheme="minorHAnsi"/>
          <w:sz w:val="22"/>
          <w:szCs w:val="22"/>
          <w:lang w:val="es-BO"/>
        </w:rPr>
      </w:pPr>
      <w:r w:rsidRPr="0065130B">
        <w:rPr>
          <w:rFonts w:asciiTheme="minorHAnsi" w:hAnsiTheme="minorHAnsi" w:cstheme="minorHAnsi"/>
          <w:sz w:val="22"/>
          <w:szCs w:val="22"/>
          <w:lang w:val="es-BO"/>
        </w:rPr>
        <w:t>La licitación se efectuará conforme a los procedimientos de Licitación Pública Nacional (LPN) establecidos en las Políticas para la Adquisición de Obras y Bienes financiados por el Banco Interamericano de Desarrollo (BID), y está abierta a todos los Oferentes de países elegibles, según se definen en los Documentos de Licitación.</w:t>
      </w:r>
    </w:p>
    <w:p w:rsidR="00B1544A" w:rsidRPr="00A769AF" w:rsidRDefault="00B1544A" w:rsidP="00B1544A">
      <w:pPr>
        <w:tabs>
          <w:tab w:val="left" w:pos="567"/>
        </w:tabs>
        <w:ind w:left="567" w:hanging="567"/>
        <w:jc w:val="both"/>
        <w:rPr>
          <w:rFonts w:asciiTheme="minorHAnsi" w:hAnsiTheme="minorHAnsi" w:cstheme="minorHAnsi"/>
          <w:sz w:val="22"/>
          <w:szCs w:val="22"/>
          <w:lang w:val="es-BO"/>
        </w:rPr>
      </w:pPr>
    </w:p>
    <w:p w:rsidR="00B1544A" w:rsidRPr="0065130B" w:rsidRDefault="00B1544A" w:rsidP="00D629F8">
      <w:pPr>
        <w:numPr>
          <w:ilvl w:val="0"/>
          <w:numId w:val="1"/>
        </w:numPr>
        <w:jc w:val="both"/>
        <w:rPr>
          <w:rFonts w:asciiTheme="minorHAnsi" w:hAnsiTheme="minorHAnsi" w:cstheme="minorHAnsi"/>
          <w:sz w:val="22"/>
          <w:szCs w:val="22"/>
          <w:lang w:val="es-BO"/>
        </w:rPr>
      </w:pPr>
      <w:r w:rsidRPr="0065130B">
        <w:rPr>
          <w:rFonts w:asciiTheme="minorHAnsi" w:hAnsiTheme="minorHAnsi" w:cstheme="minorHAnsi"/>
          <w:sz w:val="22"/>
          <w:szCs w:val="22"/>
          <w:lang w:val="es-BO"/>
        </w:rPr>
        <w:t xml:space="preserve">Los Oferentes elegibles que estén interesados, podrán obtener información adicional en </w:t>
      </w:r>
      <w:r w:rsidR="00CA1A41">
        <w:rPr>
          <w:rFonts w:asciiTheme="minorHAnsi" w:hAnsiTheme="minorHAnsi" w:cstheme="minorHAnsi"/>
          <w:sz w:val="22"/>
          <w:szCs w:val="22"/>
          <w:lang w:val="es-BO"/>
        </w:rPr>
        <w:t xml:space="preserve">oficinas de ENDE  en la calle Colombia de la Ciudad de Cochabamba  o solicitar al correo  electrónico </w:t>
      </w:r>
      <w:hyperlink r:id="rId5" w:history="1">
        <w:r w:rsidR="00CA1A41" w:rsidRPr="00B04063">
          <w:rPr>
            <w:rStyle w:val="Hipervnculo"/>
            <w:rFonts w:asciiTheme="minorHAnsi" w:hAnsiTheme="minorHAnsi" w:cstheme="minorHAnsi"/>
            <w:sz w:val="22"/>
            <w:szCs w:val="22"/>
            <w:lang w:val="es-BO"/>
          </w:rPr>
          <w:t>contrataciones.per3@ende.bo</w:t>
        </w:r>
      </w:hyperlink>
      <w:r w:rsidR="00CA1A41">
        <w:rPr>
          <w:rFonts w:asciiTheme="minorHAnsi" w:hAnsiTheme="minorHAnsi" w:cstheme="minorHAnsi"/>
          <w:sz w:val="22"/>
          <w:szCs w:val="22"/>
          <w:lang w:val="es-BO"/>
        </w:rPr>
        <w:t xml:space="preserve"> o en la Página web de ENDE</w:t>
      </w:r>
      <w:r w:rsidR="00D629F8">
        <w:rPr>
          <w:rFonts w:asciiTheme="minorHAnsi" w:hAnsiTheme="minorHAnsi" w:cstheme="minorHAnsi"/>
          <w:sz w:val="22"/>
          <w:szCs w:val="22"/>
          <w:lang w:val="es-BO"/>
        </w:rPr>
        <w:t xml:space="preserve"> </w:t>
      </w:r>
      <w:hyperlink r:id="rId6" w:history="1">
        <w:r w:rsidR="00D629F8" w:rsidRPr="00B04063">
          <w:rPr>
            <w:rStyle w:val="Hipervnculo"/>
            <w:rFonts w:asciiTheme="minorHAnsi" w:hAnsiTheme="minorHAnsi" w:cstheme="minorHAnsi"/>
            <w:sz w:val="22"/>
            <w:szCs w:val="22"/>
            <w:lang w:val="es-BO"/>
          </w:rPr>
          <w:t>https://www.ende.bo/nacional-internacional/vigentes</w:t>
        </w:r>
      </w:hyperlink>
      <w:r w:rsidR="00D629F8">
        <w:rPr>
          <w:rFonts w:asciiTheme="minorHAnsi" w:hAnsiTheme="minorHAnsi" w:cstheme="minorHAnsi"/>
          <w:sz w:val="22"/>
          <w:szCs w:val="22"/>
          <w:lang w:val="es-BO"/>
        </w:rPr>
        <w:t xml:space="preserve">  </w:t>
      </w:r>
      <w:r w:rsidRPr="0065130B">
        <w:rPr>
          <w:rFonts w:asciiTheme="minorHAnsi" w:hAnsiTheme="minorHAnsi" w:cstheme="minorHAnsi"/>
          <w:sz w:val="22"/>
          <w:szCs w:val="22"/>
          <w:lang w:val="es-BO"/>
        </w:rPr>
        <w:t>y en la página web del SICOES</w:t>
      </w:r>
      <w:r w:rsidR="00A566E0">
        <w:rPr>
          <w:rFonts w:asciiTheme="minorHAnsi" w:hAnsiTheme="minorHAnsi" w:cstheme="minorHAnsi"/>
          <w:sz w:val="22"/>
          <w:szCs w:val="22"/>
          <w:lang w:val="es-BO"/>
        </w:rPr>
        <w:t xml:space="preserve">  </w:t>
      </w:r>
      <w:hyperlink r:id="rId7" w:history="1">
        <w:r w:rsidR="00A566E0" w:rsidRPr="00B04063">
          <w:rPr>
            <w:rStyle w:val="Hipervnculo"/>
            <w:rFonts w:asciiTheme="minorHAnsi" w:hAnsiTheme="minorHAnsi" w:cstheme="minorHAnsi"/>
            <w:sz w:val="22"/>
            <w:szCs w:val="22"/>
            <w:lang w:val="es-BO"/>
          </w:rPr>
          <w:t>https://www.sicoes.gob.bo/</w:t>
        </w:r>
      </w:hyperlink>
      <w:r w:rsidRPr="0065130B">
        <w:rPr>
          <w:rFonts w:asciiTheme="minorHAnsi" w:hAnsiTheme="minorHAnsi" w:cstheme="minorHAnsi"/>
          <w:sz w:val="22"/>
          <w:szCs w:val="22"/>
          <w:lang w:val="es-BO"/>
        </w:rPr>
        <w:t>.</w:t>
      </w:r>
      <w:r w:rsidRPr="0065130B">
        <w:rPr>
          <w:rFonts w:asciiTheme="minorHAnsi" w:hAnsiTheme="minorHAnsi" w:cstheme="minorHAnsi"/>
          <w:iCs/>
          <w:color w:val="1F4E79" w:themeColor="accent1" w:themeShade="80"/>
          <w:sz w:val="22"/>
          <w:szCs w:val="22"/>
          <w:lang w:val="es-BO"/>
        </w:rPr>
        <w:t xml:space="preserve"> </w:t>
      </w:r>
      <w:r w:rsidRPr="0065130B">
        <w:rPr>
          <w:rFonts w:asciiTheme="minorHAnsi" w:hAnsiTheme="minorHAnsi" w:cstheme="minorHAnsi"/>
          <w:sz w:val="22"/>
          <w:szCs w:val="22"/>
          <w:lang w:val="es-BO"/>
        </w:rPr>
        <w:t>Asimismo, deberán registrarse en la dirección indicada al final de este Llamado para ser notificados de las posibles enmiendas o aclaraciones que existieran, mismas que también serán publicadas en la página web SICOES. El horario de atención es</w:t>
      </w:r>
      <w:r w:rsidR="00D629F8">
        <w:rPr>
          <w:rFonts w:asciiTheme="minorHAnsi" w:hAnsiTheme="minorHAnsi" w:cstheme="minorHAnsi"/>
          <w:sz w:val="22"/>
          <w:szCs w:val="22"/>
          <w:lang w:val="es-BO"/>
        </w:rPr>
        <w:t xml:space="preserve"> de 8:30 a 16:30 de lunes a viernes</w:t>
      </w:r>
      <w:r w:rsidR="00D629F8">
        <w:rPr>
          <w:rFonts w:asciiTheme="minorHAnsi" w:hAnsiTheme="minorHAnsi" w:cstheme="minorHAnsi"/>
          <w:iCs/>
          <w:color w:val="1F4E79" w:themeColor="accent1" w:themeShade="80"/>
          <w:sz w:val="22"/>
          <w:szCs w:val="22"/>
          <w:lang w:val="es-BO"/>
        </w:rPr>
        <w:t xml:space="preserve"> días hábiles</w:t>
      </w:r>
      <w:r w:rsidRPr="0065130B">
        <w:rPr>
          <w:rFonts w:asciiTheme="minorHAnsi" w:hAnsiTheme="minorHAnsi" w:cstheme="minorHAnsi"/>
          <w:iCs/>
          <w:color w:val="1F4E79" w:themeColor="accent1" w:themeShade="80"/>
          <w:sz w:val="22"/>
          <w:szCs w:val="22"/>
          <w:lang w:val="es-BO"/>
        </w:rPr>
        <w:t>.</w:t>
      </w:r>
    </w:p>
    <w:p w:rsidR="00B1544A" w:rsidRPr="00A566E0" w:rsidRDefault="00B1544A" w:rsidP="00A566E0">
      <w:pPr>
        <w:rPr>
          <w:rFonts w:asciiTheme="minorHAnsi" w:hAnsiTheme="minorHAnsi" w:cstheme="minorHAnsi"/>
          <w:sz w:val="22"/>
          <w:szCs w:val="22"/>
          <w:lang w:val="es-BO"/>
        </w:rPr>
      </w:pPr>
    </w:p>
    <w:p w:rsidR="00B1544A" w:rsidRPr="0065130B" w:rsidRDefault="00B1544A" w:rsidP="00B1544A">
      <w:pPr>
        <w:numPr>
          <w:ilvl w:val="0"/>
          <w:numId w:val="1"/>
        </w:numPr>
        <w:ind w:left="567" w:hanging="567"/>
        <w:jc w:val="both"/>
        <w:rPr>
          <w:rFonts w:asciiTheme="minorHAnsi" w:hAnsiTheme="minorHAnsi" w:cstheme="minorHAnsi"/>
          <w:sz w:val="22"/>
          <w:szCs w:val="22"/>
          <w:lang w:val="es-BO"/>
        </w:rPr>
      </w:pPr>
      <w:r w:rsidRPr="0065130B">
        <w:rPr>
          <w:rFonts w:asciiTheme="minorHAnsi" w:hAnsiTheme="minorHAnsi" w:cstheme="minorHAnsi"/>
          <w:sz w:val="22"/>
          <w:szCs w:val="22"/>
          <w:lang w:val="es-BO"/>
        </w:rPr>
        <w:t>Todas las Ofertas deberán estar acompañadas de una</w:t>
      </w:r>
      <w:r w:rsidR="00E63463">
        <w:rPr>
          <w:rFonts w:asciiTheme="minorHAnsi" w:hAnsiTheme="minorHAnsi" w:cstheme="minorHAnsi"/>
          <w:sz w:val="22"/>
          <w:szCs w:val="22"/>
          <w:lang w:val="es-BO"/>
        </w:rPr>
        <w:t xml:space="preserve"> carta </w:t>
      </w:r>
      <w:r w:rsidR="00E63463" w:rsidRPr="00E63463">
        <w:rPr>
          <w:rFonts w:asciiTheme="minorHAnsi" w:hAnsiTheme="minorHAnsi" w:cstheme="minorHAnsi"/>
          <w:sz w:val="22"/>
          <w:szCs w:val="22"/>
          <w:lang w:val="es-BO"/>
        </w:rPr>
        <w:t>Declaración de Mantenimiento de la Oferta</w:t>
      </w:r>
      <w:r w:rsidR="00E63463">
        <w:rPr>
          <w:rFonts w:asciiTheme="minorHAnsi" w:hAnsiTheme="minorHAnsi" w:cstheme="minorHAnsi"/>
          <w:sz w:val="22"/>
          <w:szCs w:val="22"/>
          <w:lang w:val="es-BO"/>
        </w:rPr>
        <w:t xml:space="preserve">. </w:t>
      </w:r>
    </w:p>
    <w:p w:rsidR="00B1544A" w:rsidRPr="00B86F00" w:rsidRDefault="00B1544A" w:rsidP="00B1544A">
      <w:pPr>
        <w:tabs>
          <w:tab w:val="left" w:pos="567"/>
        </w:tabs>
        <w:ind w:left="567" w:hanging="567"/>
        <w:jc w:val="both"/>
        <w:rPr>
          <w:rFonts w:asciiTheme="minorHAnsi" w:hAnsiTheme="minorHAnsi" w:cstheme="minorHAnsi"/>
          <w:sz w:val="22"/>
          <w:szCs w:val="22"/>
          <w:lang w:val="es-ES"/>
        </w:rPr>
      </w:pPr>
    </w:p>
    <w:p w:rsidR="00B1544A" w:rsidRPr="0065130B" w:rsidRDefault="00B1544A" w:rsidP="003F3E60">
      <w:pPr>
        <w:numPr>
          <w:ilvl w:val="0"/>
          <w:numId w:val="1"/>
        </w:numPr>
        <w:jc w:val="both"/>
        <w:rPr>
          <w:rFonts w:asciiTheme="minorHAnsi" w:hAnsiTheme="minorHAnsi" w:cstheme="minorHAnsi"/>
          <w:sz w:val="22"/>
          <w:szCs w:val="22"/>
          <w:lang w:val="es-BO"/>
        </w:rPr>
      </w:pPr>
      <w:r w:rsidRPr="0065130B">
        <w:rPr>
          <w:rFonts w:asciiTheme="minorHAnsi" w:hAnsiTheme="minorHAnsi" w:cstheme="minorHAnsi"/>
          <w:sz w:val="22"/>
          <w:szCs w:val="22"/>
          <w:lang w:val="es-BO"/>
        </w:rPr>
        <w:t>Las ofertas deberán ser entregadas  en la dirección indicada abajo a más tardar el</w:t>
      </w:r>
      <w:r w:rsidR="00A566E0">
        <w:rPr>
          <w:rFonts w:asciiTheme="minorHAnsi" w:hAnsiTheme="minorHAnsi" w:cstheme="minorHAnsi"/>
          <w:sz w:val="22"/>
          <w:szCs w:val="22"/>
          <w:lang w:val="es-BO"/>
        </w:rPr>
        <w:t xml:space="preserve"> </w:t>
      </w:r>
      <w:r w:rsidR="00D34217">
        <w:rPr>
          <w:color w:val="2F5496" w:themeColor="accent5" w:themeShade="BF"/>
          <w:lang w:val="es-BO"/>
        </w:rPr>
        <w:t>10</w:t>
      </w:r>
      <w:r w:rsidR="00A566E0" w:rsidRPr="001A5E9F">
        <w:rPr>
          <w:color w:val="2F5496" w:themeColor="accent5" w:themeShade="BF"/>
          <w:lang w:val="es-BO"/>
        </w:rPr>
        <w:t xml:space="preserve"> de</w:t>
      </w:r>
      <w:r w:rsidR="00A566E0">
        <w:rPr>
          <w:color w:val="2F5496" w:themeColor="accent5" w:themeShade="BF"/>
          <w:lang w:val="es-BO"/>
        </w:rPr>
        <w:t xml:space="preserve"> agosto</w:t>
      </w:r>
      <w:r w:rsidR="00A566E0" w:rsidRPr="001A5E9F">
        <w:rPr>
          <w:color w:val="2F5496" w:themeColor="accent5" w:themeShade="BF"/>
          <w:lang w:val="es-BO"/>
        </w:rPr>
        <w:t xml:space="preserve"> de 202</w:t>
      </w:r>
      <w:r w:rsidR="00A566E0">
        <w:rPr>
          <w:color w:val="2F5496" w:themeColor="accent5" w:themeShade="BF"/>
          <w:lang w:val="es-BO"/>
        </w:rPr>
        <w:t xml:space="preserve">6,  </w:t>
      </w:r>
      <w:r w:rsidR="00A566E0" w:rsidRPr="00617632">
        <w:rPr>
          <w:color w:val="2F5496" w:themeColor="accent5" w:themeShade="BF"/>
          <w:lang w:val="es-BO"/>
        </w:rPr>
        <w:t>10:00 a.m.,</w:t>
      </w:r>
      <w:r w:rsidR="00A566E0">
        <w:rPr>
          <w:color w:val="2F5496" w:themeColor="accent5" w:themeShade="BF"/>
          <w:lang w:val="es-BO"/>
        </w:rPr>
        <w:t xml:space="preserve"> hora boliviana, UTC-4</w:t>
      </w:r>
      <w:r w:rsidRPr="0065130B">
        <w:rPr>
          <w:rFonts w:asciiTheme="minorHAnsi" w:hAnsiTheme="minorHAnsi" w:cstheme="minorHAnsi"/>
          <w:sz w:val="22"/>
          <w:szCs w:val="22"/>
          <w:lang w:val="es-BO"/>
        </w:rPr>
        <w:t>. Las ofertas que se reciban fuera del plazo serán rechazadas. Las ofertas se abrirán físicamente en presencia de los representantes de los Oferentes que deseen asistir, en la dirección indicada al final de este Llamado, a las</w:t>
      </w:r>
      <w:r w:rsidR="00A566E0">
        <w:rPr>
          <w:rFonts w:asciiTheme="minorHAnsi" w:hAnsiTheme="minorHAnsi" w:cstheme="minorHAnsi"/>
          <w:sz w:val="22"/>
          <w:szCs w:val="22"/>
          <w:lang w:val="es-BO"/>
        </w:rPr>
        <w:t xml:space="preserve"> </w:t>
      </w:r>
      <w:r w:rsidR="00A566E0" w:rsidRPr="005E458D">
        <w:rPr>
          <w:iCs/>
          <w:color w:val="2F5496" w:themeColor="accent5" w:themeShade="BF"/>
          <w:lang w:val="es-BO"/>
        </w:rPr>
        <w:t>10:30 a.m., hora boliviana, UTC-4</w:t>
      </w:r>
      <w:r w:rsidRPr="0065130B">
        <w:rPr>
          <w:rFonts w:asciiTheme="minorHAnsi" w:hAnsiTheme="minorHAnsi" w:cstheme="minorHAnsi"/>
          <w:sz w:val="22"/>
          <w:szCs w:val="22"/>
          <w:lang w:val="es-BO"/>
        </w:rPr>
        <w:t xml:space="preserve"> </w:t>
      </w:r>
      <w:r w:rsidR="00A566E0">
        <w:rPr>
          <w:rFonts w:asciiTheme="minorHAnsi" w:hAnsiTheme="minorHAnsi" w:cstheme="minorHAnsi"/>
          <w:sz w:val="22"/>
          <w:szCs w:val="22"/>
          <w:lang w:val="es-BO"/>
        </w:rPr>
        <w:t xml:space="preserve">del </w:t>
      </w:r>
      <w:r w:rsidR="00D34217">
        <w:rPr>
          <w:rFonts w:asciiTheme="minorHAnsi" w:hAnsiTheme="minorHAnsi" w:cstheme="minorHAnsi"/>
          <w:color w:val="1F4E79" w:themeColor="accent1" w:themeShade="80"/>
          <w:sz w:val="22"/>
          <w:szCs w:val="22"/>
          <w:lang w:val="es-BO"/>
        </w:rPr>
        <w:t>10</w:t>
      </w:r>
      <w:r w:rsidR="00A566E0" w:rsidRPr="00A566E0">
        <w:rPr>
          <w:rFonts w:asciiTheme="minorHAnsi" w:hAnsiTheme="minorHAnsi" w:cstheme="minorHAnsi"/>
          <w:color w:val="1F4E79" w:themeColor="accent1" w:themeShade="80"/>
          <w:sz w:val="22"/>
          <w:szCs w:val="22"/>
          <w:lang w:val="es-BO"/>
        </w:rPr>
        <w:t xml:space="preserve"> de agosto de 2026 </w:t>
      </w:r>
      <w:r w:rsidRPr="0065130B">
        <w:rPr>
          <w:rFonts w:asciiTheme="minorHAnsi" w:hAnsiTheme="minorHAnsi" w:cstheme="minorHAnsi"/>
          <w:sz w:val="22"/>
          <w:szCs w:val="22"/>
          <w:lang w:val="es-BO"/>
        </w:rPr>
        <w:t>del mismo día de presentación de Ofertas</w:t>
      </w:r>
      <w:r w:rsidR="003F3E60">
        <w:rPr>
          <w:rFonts w:asciiTheme="minorHAnsi" w:hAnsiTheme="minorHAnsi" w:cstheme="minorHAnsi"/>
          <w:sz w:val="22"/>
          <w:szCs w:val="22"/>
          <w:lang w:val="es-BO"/>
        </w:rPr>
        <w:t xml:space="preserve"> o participar en línea en el siguiente enlace </w:t>
      </w:r>
      <w:hyperlink r:id="rId8" w:history="1">
        <w:r w:rsidR="003F3E60" w:rsidRPr="008C7F28">
          <w:rPr>
            <w:rStyle w:val="Hipervnculo"/>
            <w:rFonts w:ascii="Arial" w:hAnsi="Arial" w:cs="Arial"/>
            <w:sz w:val="21"/>
            <w:szCs w:val="21"/>
            <w:shd w:val="clear" w:color="auto" w:fill="FFFFFF"/>
          </w:rPr>
          <w:t>https://ende.webex.com/endees/j.php?MTID=m3dd98a7993f81297ea479575f762c00f</w:t>
        </w:r>
      </w:hyperlink>
    </w:p>
    <w:p w:rsidR="00B1544A" w:rsidRPr="00A769AF" w:rsidRDefault="00B1544A" w:rsidP="00B1544A">
      <w:pPr>
        <w:pStyle w:val="Prrafodelista"/>
        <w:rPr>
          <w:rFonts w:asciiTheme="minorHAnsi" w:hAnsiTheme="minorHAnsi" w:cstheme="minorHAnsi"/>
          <w:sz w:val="22"/>
          <w:szCs w:val="22"/>
          <w:lang w:val="es-BO"/>
        </w:rPr>
      </w:pPr>
    </w:p>
    <w:p w:rsidR="00B1544A" w:rsidRPr="0065130B" w:rsidRDefault="00A566E0" w:rsidP="00B1544A">
      <w:pPr>
        <w:numPr>
          <w:ilvl w:val="0"/>
          <w:numId w:val="1"/>
        </w:numPr>
        <w:ind w:left="567" w:hanging="567"/>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La dirección referida arriba es </w:t>
      </w:r>
      <w:r w:rsidR="00B1544A" w:rsidRPr="0065130B">
        <w:rPr>
          <w:rFonts w:asciiTheme="minorHAnsi" w:hAnsiTheme="minorHAnsi" w:cstheme="minorHAnsi"/>
          <w:sz w:val="22"/>
          <w:szCs w:val="22"/>
          <w:lang w:val="es-BO"/>
        </w:rPr>
        <w:t xml:space="preserve">: </w:t>
      </w:r>
    </w:p>
    <w:p w:rsidR="00A566E0" w:rsidRDefault="00A566E0" w:rsidP="00B1544A">
      <w:pPr>
        <w:pStyle w:val="Prrafodelista"/>
        <w:ind w:left="567"/>
        <w:jc w:val="both"/>
        <w:rPr>
          <w:rFonts w:asciiTheme="minorHAnsi" w:hAnsiTheme="minorHAnsi" w:cstheme="minorHAnsi"/>
          <w:iCs/>
          <w:color w:val="1F4E79"/>
          <w:sz w:val="22"/>
          <w:szCs w:val="22"/>
        </w:rPr>
      </w:pPr>
    </w:p>
    <w:p w:rsidR="00A566E0" w:rsidRPr="001A5E9F" w:rsidRDefault="00A566E0" w:rsidP="00A566E0">
      <w:pPr>
        <w:tabs>
          <w:tab w:val="right" w:pos="7254"/>
        </w:tabs>
        <w:jc w:val="both"/>
        <w:rPr>
          <w:i/>
          <w:lang w:val="es-BO"/>
        </w:rPr>
      </w:pPr>
      <w:r w:rsidRPr="001A5E9F">
        <w:rPr>
          <w:lang w:val="es-BO"/>
        </w:rPr>
        <w:t xml:space="preserve">Atención: </w:t>
      </w:r>
      <w:r w:rsidRPr="001A5E9F">
        <w:rPr>
          <w:color w:val="2F5496" w:themeColor="accent5" w:themeShade="BF"/>
          <w:lang w:val="es-BO"/>
        </w:rPr>
        <w:t>Empresa Na</w:t>
      </w:r>
      <w:bookmarkStart w:id="0" w:name="_GoBack"/>
      <w:bookmarkEnd w:id="0"/>
      <w:r w:rsidRPr="001A5E9F">
        <w:rPr>
          <w:color w:val="2F5496" w:themeColor="accent5" w:themeShade="BF"/>
          <w:lang w:val="es-BO"/>
        </w:rPr>
        <w:t>cional de Electricidad (ENDE)</w:t>
      </w:r>
    </w:p>
    <w:p w:rsidR="00A566E0" w:rsidRPr="001A5E9F" w:rsidRDefault="00A566E0" w:rsidP="00A566E0">
      <w:pPr>
        <w:tabs>
          <w:tab w:val="right" w:pos="7254"/>
        </w:tabs>
        <w:jc w:val="both"/>
        <w:rPr>
          <w:i/>
          <w:lang w:val="es-BO"/>
        </w:rPr>
      </w:pPr>
      <w:r w:rsidRPr="001A5E9F">
        <w:rPr>
          <w:lang w:val="es-BO"/>
        </w:rPr>
        <w:t xml:space="preserve">Domicilio: </w:t>
      </w:r>
      <w:r w:rsidRPr="001A5E9F">
        <w:rPr>
          <w:color w:val="2F5496" w:themeColor="accent5" w:themeShade="BF"/>
          <w:lang w:val="es-BO"/>
        </w:rPr>
        <w:t xml:space="preserve">Calle Colombia Nº O-655 esq. </w:t>
      </w:r>
      <w:proofErr w:type="spellStart"/>
      <w:r w:rsidRPr="001A5E9F">
        <w:rPr>
          <w:color w:val="2F5496" w:themeColor="accent5" w:themeShade="BF"/>
          <w:lang w:val="es-BO"/>
        </w:rPr>
        <w:t>Falsuri</w:t>
      </w:r>
      <w:proofErr w:type="spellEnd"/>
    </w:p>
    <w:p w:rsidR="00A566E0" w:rsidRPr="001A5E9F" w:rsidRDefault="00A566E0" w:rsidP="00A566E0">
      <w:pPr>
        <w:tabs>
          <w:tab w:val="right" w:pos="7254"/>
        </w:tabs>
        <w:jc w:val="both"/>
        <w:rPr>
          <w:i/>
          <w:lang w:val="es-BO"/>
        </w:rPr>
      </w:pPr>
      <w:r w:rsidRPr="001A5E9F">
        <w:rPr>
          <w:lang w:val="es-BO"/>
        </w:rPr>
        <w:t>Número de piso/oficina</w:t>
      </w:r>
      <w:r w:rsidRPr="001A5E9F">
        <w:rPr>
          <w:i/>
          <w:lang w:val="es-BO"/>
        </w:rPr>
        <w:t xml:space="preserve">: </w:t>
      </w:r>
      <w:r w:rsidRPr="001A5E9F">
        <w:rPr>
          <w:i/>
          <w:color w:val="2F5496" w:themeColor="accent5" w:themeShade="BF"/>
          <w:lang w:val="es-BO"/>
        </w:rPr>
        <w:t>Edificio ENDE Corporación, planta baja</w:t>
      </w:r>
      <w:r w:rsidRPr="001A5E9F">
        <w:rPr>
          <w:lang w:val="es-BO"/>
        </w:rPr>
        <w:tab/>
      </w:r>
    </w:p>
    <w:p w:rsidR="00A566E0" w:rsidRPr="001A5E9F" w:rsidRDefault="00A566E0" w:rsidP="00A566E0">
      <w:pPr>
        <w:tabs>
          <w:tab w:val="right" w:pos="7254"/>
        </w:tabs>
        <w:jc w:val="both"/>
        <w:rPr>
          <w:i/>
          <w:lang w:val="es-BO"/>
        </w:rPr>
      </w:pPr>
      <w:r w:rsidRPr="001A5E9F">
        <w:rPr>
          <w:lang w:val="es-BO"/>
        </w:rPr>
        <w:t>Ciudad:</w:t>
      </w:r>
      <w:r w:rsidRPr="001A5E9F">
        <w:rPr>
          <w:i/>
          <w:lang w:val="es-BO"/>
        </w:rPr>
        <w:t xml:space="preserve"> </w:t>
      </w:r>
      <w:r w:rsidRPr="001A5E9F">
        <w:rPr>
          <w:i/>
          <w:color w:val="2F5496" w:themeColor="accent5" w:themeShade="BF"/>
          <w:lang w:val="es-BO"/>
        </w:rPr>
        <w:t>Cercado, Cochabamba.</w:t>
      </w:r>
    </w:p>
    <w:p w:rsidR="00A566E0" w:rsidRPr="001A5E9F" w:rsidRDefault="00A566E0" w:rsidP="00A566E0">
      <w:pPr>
        <w:tabs>
          <w:tab w:val="right" w:pos="7254"/>
        </w:tabs>
        <w:jc w:val="both"/>
        <w:rPr>
          <w:i/>
          <w:lang w:val="es-BO"/>
        </w:rPr>
      </w:pPr>
      <w:r w:rsidRPr="001A5E9F">
        <w:rPr>
          <w:lang w:val="es-BO"/>
        </w:rPr>
        <w:t xml:space="preserve">País: </w:t>
      </w:r>
      <w:r w:rsidRPr="001A5E9F">
        <w:rPr>
          <w:color w:val="2F5496" w:themeColor="accent5" w:themeShade="BF"/>
          <w:lang w:val="es-BO"/>
        </w:rPr>
        <w:t>Bolivia</w:t>
      </w:r>
    </w:p>
    <w:p w:rsidR="000F268F" w:rsidRDefault="003F3E60" w:rsidP="00A566E0"/>
    <w:sectPr w:rsidR="000F26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AE3369"/>
    <w:multiLevelType w:val="hybridMultilevel"/>
    <w:tmpl w:val="9A2891CE"/>
    <w:lvl w:ilvl="0" w:tplc="F812826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44A"/>
    <w:rsid w:val="003F3E60"/>
    <w:rsid w:val="00484502"/>
    <w:rsid w:val="004E3D16"/>
    <w:rsid w:val="00725616"/>
    <w:rsid w:val="00A566E0"/>
    <w:rsid w:val="00B1544A"/>
    <w:rsid w:val="00BF3657"/>
    <w:rsid w:val="00CA1A41"/>
    <w:rsid w:val="00D34217"/>
    <w:rsid w:val="00D3542E"/>
    <w:rsid w:val="00D629F8"/>
    <w:rsid w:val="00DB4E6D"/>
    <w:rsid w:val="00DE0798"/>
    <w:rsid w:val="00E6346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6F4839-786D-4FD7-9655-06F9CBA4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44A"/>
    <w:pPr>
      <w:spacing w:after="0" w:line="240" w:lineRule="auto"/>
    </w:pPr>
    <w:rPr>
      <w:rFonts w:ascii="Times New Roman" w:eastAsia="Times New Roman" w:hAnsi="Times New Roman" w:cs="Times New Roman"/>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qFormat/>
    <w:rsid w:val="00B1544A"/>
    <w:pPr>
      <w:ind w:left="720"/>
    </w:pPr>
  </w:style>
  <w:style w:type="character" w:customStyle="1" w:styleId="PrrafodelistaCar">
    <w:name w:val="Párrafo de lista Car"/>
    <w:link w:val="Prrafodelista"/>
    <w:locked/>
    <w:rsid w:val="00B1544A"/>
    <w:rPr>
      <w:rFonts w:ascii="Times New Roman" w:eastAsia="Times New Roman" w:hAnsi="Times New Roman" w:cs="Times New Roman"/>
      <w:sz w:val="24"/>
      <w:szCs w:val="24"/>
      <w:lang w:val="es-ES_tradnl"/>
    </w:rPr>
  </w:style>
  <w:style w:type="character" w:styleId="Hipervnculo">
    <w:name w:val="Hyperlink"/>
    <w:basedOn w:val="Fuentedeprrafopredeter"/>
    <w:uiPriority w:val="99"/>
    <w:unhideWhenUsed/>
    <w:rsid w:val="00CA1A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de.webex.com/endees/j.php?MTID=m3dd98a7993f81297ea479575f762c00f" TargetMode="External"/><Relationship Id="rId3" Type="http://schemas.openxmlformats.org/officeDocument/2006/relationships/settings" Target="settings.xml"/><Relationship Id="rId7" Type="http://schemas.openxmlformats.org/officeDocument/2006/relationships/hyperlink" Target="https://www.sicoes.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de.bo/nacional-internacional/vigentes" TargetMode="External"/><Relationship Id="rId5" Type="http://schemas.openxmlformats.org/officeDocument/2006/relationships/hyperlink" Target="mailto:contrataciones.per3@ende.b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576</Words>
  <Characters>3174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Nilda Guzman Montaño</dc:creator>
  <cp:keywords/>
  <dc:description/>
  <cp:lastModifiedBy>Nilda Guzman Montaño</cp:lastModifiedBy>
  <cp:revision>5</cp:revision>
  <dcterms:created xsi:type="dcterms:W3CDTF">2026-07-06T19:57:00Z</dcterms:created>
  <dcterms:modified xsi:type="dcterms:W3CDTF">2026-07-08T14:04:00Z</dcterms:modified>
</cp:coreProperties>
</file>