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3B4" w:rsidRPr="00AC23B4" w:rsidRDefault="00956449" w:rsidP="00AC23B4">
      <w:pPr>
        <w:pStyle w:val="Ttulo1"/>
        <w:spacing w:before="0"/>
        <w:ind w:left="2832" w:firstLine="708"/>
        <w:rPr>
          <w:rFonts w:ascii="Tahoma" w:eastAsia="Times New Roman" w:hAnsi="Tahoma" w:cs="Tahoma"/>
          <w:color w:val="auto"/>
          <w:sz w:val="18"/>
          <w:szCs w:val="18"/>
          <w:lang w:val="es-ES" w:eastAsia="es-ES"/>
        </w:rPr>
      </w:pPr>
      <w:bookmarkStart w:id="0" w:name="_Toc520887586"/>
      <w:r w:rsidRPr="00AC23B4">
        <w:rPr>
          <w:rFonts w:ascii="Tahoma" w:hAnsi="Tahoma" w:cs="Tahoma"/>
          <w:noProof/>
          <w:sz w:val="18"/>
          <w:szCs w:val="18"/>
          <w:lang w:val="es-ES" w:eastAsia="es-ES"/>
        </w:rPr>
        <w:drawing>
          <wp:anchor distT="0" distB="0" distL="114300" distR="114300" simplePos="0" relativeHeight="251659264" behindDoc="1" locked="0" layoutInCell="1" allowOverlap="1" wp14:anchorId="76E5C954" wp14:editId="68699439">
            <wp:simplePos x="0" y="0"/>
            <wp:positionH relativeFrom="column">
              <wp:posOffset>4171428</wp:posOffset>
            </wp:positionH>
            <wp:positionV relativeFrom="paragraph">
              <wp:posOffset>-442595</wp:posOffset>
            </wp:positionV>
            <wp:extent cx="1035050" cy="559496"/>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END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5050" cy="559496"/>
                    </a:xfrm>
                    <a:prstGeom prst="rect">
                      <a:avLst/>
                    </a:prstGeom>
                  </pic:spPr>
                </pic:pic>
              </a:graphicData>
            </a:graphic>
            <wp14:sizeRelH relativeFrom="margin">
              <wp14:pctWidth>0</wp14:pctWidth>
            </wp14:sizeRelH>
            <wp14:sizeRelV relativeFrom="margin">
              <wp14:pctHeight>0</wp14:pctHeight>
            </wp14:sizeRelV>
          </wp:anchor>
        </w:drawing>
      </w:r>
      <w:r w:rsidRPr="00AC23B4">
        <w:rPr>
          <w:rFonts w:ascii="Tahoma" w:hAnsi="Tahoma" w:cs="Tahoma"/>
          <w:noProof/>
          <w:sz w:val="18"/>
          <w:szCs w:val="18"/>
        </w:rPr>
        <w:drawing>
          <wp:anchor distT="0" distB="0" distL="114300" distR="114300" simplePos="0" relativeHeight="251661312" behindDoc="0" locked="0" layoutInCell="1" allowOverlap="1" wp14:anchorId="3694BE34" wp14:editId="03519C0C">
            <wp:simplePos x="0" y="0"/>
            <wp:positionH relativeFrom="column">
              <wp:posOffset>94615</wp:posOffset>
            </wp:positionH>
            <wp:positionV relativeFrom="paragraph">
              <wp:posOffset>-323850</wp:posOffset>
            </wp:positionV>
            <wp:extent cx="1070256" cy="381000"/>
            <wp:effectExtent l="0" t="0" r="0" b="0"/>
            <wp:wrapNone/>
            <wp:docPr id="6" name="Picture 6" descr="primary_logo_medium_es-pt-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rimary_logo_medium_es-pt-f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0256" cy="381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_Toc520886632"/>
      <w:bookmarkStart w:id="2" w:name="_Toc520888090"/>
      <w:r w:rsidR="00AC23B4" w:rsidRPr="00AC23B4">
        <w:rPr>
          <w:rFonts w:ascii="Tahoma" w:eastAsia="Times New Roman" w:hAnsi="Tahoma" w:cs="Tahoma"/>
          <w:color w:val="auto"/>
          <w:sz w:val="18"/>
          <w:szCs w:val="18"/>
          <w:lang w:val="es-ES" w:eastAsia="es-ES"/>
        </w:rPr>
        <w:t>Llamado a Licitación</w:t>
      </w:r>
      <w:bookmarkEnd w:id="2"/>
    </w:p>
    <w:p w:rsidR="00AC23B4" w:rsidRPr="00AC23B4" w:rsidRDefault="00AC23B4" w:rsidP="00AC23B4">
      <w:pPr>
        <w:tabs>
          <w:tab w:val="num" w:pos="0"/>
          <w:tab w:val="left" w:pos="3737"/>
        </w:tabs>
        <w:suppressAutoHyphens/>
        <w:spacing w:before="60" w:after="60" w:line="240" w:lineRule="auto"/>
        <w:rPr>
          <w:rFonts w:ascii="Tahoma" w:eastAsia="Times New Roman" w:hAnsi="Tahoma" w:cs="Tahoma"/>
          <w:color w:val="0070C0"/>
          <w:spacing w:val="-2"/>
          <w:sz w:val="18"/>
          <w:szCs w:val="18"/>
          <w:lang w:val="es-ES" w:eastAsia="es-ES"/>
        </w:rPr>
      </w:pPr>
      <w:r w:rsidRPr="00AC23B4">
        <w:rPr>
          <w:rFonts w:ascii="Tahoma" w:eastAsia="Times New Roman" w:hAnsi="Tahoma" w:cs="Tahoma"/>
          <w:spacing w:val="-2"/>
          <w:sz w:val="18"/>
          <w:szCs w:val="18"/>
          <w:lang w:val="es-ES"/>
        </w:rPr>
        <w:tab/>
      </w:r>
      <w:r w:rsidRPr="00AC23B4">
        <w:rPr>
          <w:rFonts w:ascii="Tahoma" w:eastAsia="Times New Roman" w:hAnsi="Tahoma" w:cs="Tahoma"/>
          <w:i/>
          <w:color w:val="0070C0"/>
          <w:spacing w:val="-2"/>
          <w:sz w:val="18"/>
          <w:szCs w:val="18"/>
          <w:lang w:val="es-ES" w:eastAsia="es-ES"/>
        </w:rPr>
        <w:t>PAIS: BOLIVIA</w:t>
      </w:r>
    </w:p>
    <w:p w:rsidR="00AC23B4" w:rsidRPr="00AC23B4" w:rsidRDefault="00AC23B4" w:rsidP="00AC23B4">
      <w:pPr>
        <w:spacing w:after="0" w:line="240" w:lineRule="auto"/>
        <w:contextualSpacing/>
        <w:jc w:val="center"/>
        <w:rPr>
          <w:rFonts w:ascii="Tahoma" w:eastAsia="Times New Roman" w:hAnsi="Tahoma" w:cs="Tahoma"/>
          <w:b/>
          <w:sz w:val="18"/>
          <w:szCs w:val="18"/>
          <w:lang w:val="es-BO" w:eastAsia="es-ES"/>
        </w:rPr>
      </w:pPr>
      <w:r w:rsidRPr="00AC23B4">
        <w:rPr>
          <w:rFonts w:ascii="Tahoma" w:eastAsia="Times New Roman" w:hAnsi="Tahoma" w:cs="Tahoma"/>
          <w:b/>
          <w:sz w:val="18"/>
          <w:szCs w:val="18"/>
          <w:lang w:val="es-BO" w:eastAsia="es-ES"/>
        </w:rPr>
        <w:t>Proyecto: Interconexión de Camiri al SIN</w:t>
      </w:r>
    </w:p>
    <w:p w:rsidR="00AC23B4" w:rsidRPr="00AC23B4" w:rsidRDefault="00AC23B4" w:rsidP="00AC23B4">
      <w:pPr>
        <w:spacing w:after="0" w:line="240" w:lineRule="auto"/>
        <w:contextualSpacing/>
        <w:jc w:val="center"/>
        <w:rPr>
          <w:rFonts w:ascii="Tahoma" w:eastAsia="Times New Roman" w:hAnsi="Tahoma" w:cs="Tahoma"/>
          <w:b/>
          <w:sz w:val="18"/>
          <w:szCs w:val="18"/>
          <w:lang w:val="es-BO" w:eastAsia="es-ES"/>
        </w:rPr>
      </w:pPr>
      <w:r w:rsidRPr="00AC23B4">
        <w:rPr>
          <w:rFonts w:ascii="Tahoma" w:eastAsia="Times New Roman" w:hAnsi="Tahoma" w:cs="Tahoma"/>
          <w:b/>
          <w:sz w:val="18"/>
          <w:szCs w:val="18"/>
          <w:lang w:val="es-BO" w:eastAsia="es-ES"/>
        </w:rPr>
        <w:t>PROGRAMA DE ELECTRIFICACION RURAL BO-L1117</w:t>
      </w:r>
    </w:p>
    <w:p w:rsidR="00AC23B4" w:rsidRPr="00AC23B4" w:rsidRDefault="00AC23B4" w:rsidP="00AC23B4">
      <w:pPr>
        <w:spacing w:after="0" w:line="240" w:lineRule="auto"/>
        <w:contextualSpacing/>
        <w:jc w:val="center"/>
        <w:rPr>
          <w:rFonts w:ascii="Tahoma" w:eastAsia="Times New Roman" w:hAnsi="Tahoma" w:cs="Tahoma"/>
          <w:b/>
          <w:sz w:val="18"/>
          <w:szCs w:val="18"/>
          <w:lang w:val="es-BO" w:eastAsia="es-ES"/>
        </w:rPr>
      </w:pPr>
      <w:r w:rsidRPr="00AC23B4">
        <w:rPr>
          <w:rFonts w:ascii="Tahoma" w:eastAsia="Times New Roman" w:hAnsi="Tahoma" w:cs="Tahoma"/>
          <w:b/>
          <w:sz w:val="18"/>
          <w:szCs w:val="18"/>
          <w:lang w:val="es-BO" w:eastAsia="es-ES"/>
        </w:rPr>
        <w:t>CONTRATO DE PRÉSTAMO No. 3725/BL-BO</w:t>
      </w:r>
    </w:p>
    <w:p w:rsidR="00AC23B4" w:rsidRPr="00AC23B4" w:rsidRDefault="00AC23B4" w:rsidP="00AC23B4">
      <w:pPr>
        <w:spacing w:after="0" w:line="240" w:lineRule="auto"/>
        <w:ind w:left="720"/>
        <w:contextualSpacing/>
        <w:jc w:val="center"/>
        <w:rPr>
          <w:rFonts w:ascii="Tahoma" w:eastAsia="Times New Roman" w:hAnsi="Tahoma" w:cs="Tahoma"/>
          <w:b/>
          <w:sz w:val="18"/>
          <w:szCs w:val="18"/>
          <w:lang w:val="es-BO" w:eastAsia="es-ES"/>
        </w:rPr>
      </w:pPr>
    </w:p>
    <w:p w:rsidR="00AC23B4" w:rsidRPr="00AC23B4" w:rsidRDefault="00AC23B4" w:rsidP="00AC23B4">
      <w:pPr>
        <w:spacing w:after="0" w:line="240" w:lineRule="auto"/>
        <w:contextualSpacing/>
        <w:jc w:val="center"/>
        <w:rPr>
          <w:rFonts w:ascii="Tahoma" w:eastAsia="Times New Roman" w:hAnsi="Tahoma" w:cs="Tahoma"/>
          <w:b/>
          <w:i/>
          <w:sz w:val="18"/>
          <w:szCs w:val="18"/>
          <w:u w:val="single"/>
          <w:lang w:val="es-BO" w:eastAsia="es-ES"/>
        </w:rPr>
      </w:pPr>
      <w:r w:rsidRPr="00AC23B4">
        <w:rPr>
          <w:rFonts w:ascii="Tahoma" w:eastAsia="Times New Roman" w:hAnsi="Tahoma" w:cs="Tahoma"/>
          <w:b/>
          <w:i/>
          <w:sz w:val="18"/>
          <w:szCs w:val="18"/>
          <w:u w:val="single"/>
          <w:lang w:val="es-BO" w:eastAsia="es-ES"/>
        </w:rPr>
        <w:t>Ferretería de Línea, Aisladores y Suministro de Sistema de Puesta a Tierra para la Línea de Transmisión Eléctrica 115 kV Padilla – Camiri</w:t>
      </w:r>
    </w:p>
    <w:p w:rsidR="00AC23B4" w:rsidRPr="00AC23B4" w:rsidRDefault="00AC23B4" w:rsidP="00AC23B4">
      <w:pPr>
        <w:spacing w:after="0" w:line="240" w:lineRule="auto"/>
        <w:ind w:left="720"/>
        <w:contextualSpacing/>
        <w:jc w:val="center"/>
        <w:rPr>
          <w:rFonts w:ascii="Tahoma" w:eastAsia="Times New Roman" w:hAnsi="Tahoma" w:cs="Tahoma"/>
          <w:b/>
          <w:sz w:val="18"/>
          <w:szCs w:val="18"/>
          <w:u w:val="single"/>
          <w:lang w:val="es-BO" w:eastAsia="es-ES"/>
        </w:rPr>
      </w:pPr>
    </w:p>
    <w:p w:rsidR="00AC23B4" w:rsidRPr="00AC23B4" w:rsidRDefault="00AC23B4" w:rsidP="00AC23B4">
      <w:pPr>
        <w:spacing w:after="0" w:line="240" w:lineRule="auto"/>
        <w:contextualSpacing/>
        <w:jc w:val="center"/>
        <w:rPr>
          <w:rFonts w:ascii="Tahoma" w:eastAsia="Times New Roman" w:hAnsi="Tahoma" w:cs="Tahoma"/>
          <w:b/>
          <w:sz w:val="18"/>
          <w:szCs w:val="18"/>
          <w:lang w:val="es-BO" w:eastAsia="es-ES"/>
        </w:rPr>
      </w:pPr>
      <w:r w:rsidRPr="00AC23B4">
        <w:rPr>
          <w:rFonts w:ascii="Tahoma" w:eastAsia="Times New Roman" w:hAnsi="Tahoma" w:cs="Tahoma"/>
          <w:b/>
          <w:sz w:val="18"/>
          <w:szCs w:val="18"/>
          <w:lang w:val="es-BO" w:eastAsia="es-ES"/>
        </w:rPr>
        <w:t>LPI No: CBID-ENDE-2018-004</w:t>
      </w:r>
    </w:p>
    <w:p w:rsidR="00AC23B4" w:rsidRPr="00AC23B4" w:rsidRDefault="00AC23B4" w:rsidP="00AC23B4">
      <w:pPr>
        <w:pStyle w:val="Prrafodelista"/>
        <w:ind w:left="0"/>
        <w:rPr>
          <w:rFonts w:ascii="Tahoma" w:hAnsi="Tahoma" w:cs="Tahoma"/>
          <w:b/>
          <w:sz w:val="18"/>
          <w:szCs w:val="18"/>
          <w:lang w:val="es-BO"/>
        </w:rPr>
      </w:pPr>
    </w:p>
    <w:p w:rsidR="00AC23B4" w:rsidRPr="00AC23B4" w:rsidRDefault="00AC23B4" w:rsidP="00AC23B4">
      <w:pPr>
        <w:pStyle w:val="Prrafodelista"/>
        <w:ind w:left="426" w:hanging="426"/>
        <w:rPr>
          <w:rFonts w:ascii="Tahoma" w:hAnsi="Tahoma" w:cs="Tahoma"/>
          <w:sz w:val="18"/>
          <w:szCs w:val="18"/>
          <w:lang w:val="es-BO"/>
        </w:rPr>
      </w:pPr>
      <w:r w:rsidRPr="00AC23B4">
        <w:rPr>
          <w:rFonts w:ascii="Tahoma" w:hAnsi="Tahoma" w:cs="Tahoma"/>
          <w:sz w:val="18"/>
          <w:szCs w:val="18"/>
          <w:lang w:val="es-BO"/>
        </w:rPr>
        <w:t xml:space="preserve">1.   Este llamado a licitación se emite como resultado del Aviso General de Adquisiciones que para este programa fuese publicado en el </w:t>
      </w:r>
      <w:proofErr w:type="spellStart"/>
      <w:r w:rsidRPr="00AC23B4">
        <w:rPr>
          <w:rFonts w:ascii="Tahoma" w:hAnsi="Tahoma" w:cs="Tahoma"/>
          <w:sz w:val="18"/>
          <w:szCs w:val="18"/>
          <w:lang w:val="es-BO"/>
        </w:rPr>
        <w:t>Development</w:t>
      </w:r>
      <w:proofErr w:type="spellEnd"/>
      <w:r w:rsidRPr="00AC23B4">
        <w:rPr>
          <w:rFonts w:ascii="Tahoma" w:hAnsi="Tahoma" w:cs="Tahoma"/>
          <w:sz w:val="18"/>
          <w:szCs w:val="18"/>
          <w:lang w:val="es-BO"/>
        </w:rPr>
        <w:t xml:space="preserve"> Business, edición No. IDB839-07/18 de fecha 5 de julio de 2018.</w:t>
      </w:r>
    </w:p>
    <w:p w:rsidR="00AC23B4" w:rsidRPr="00AC23B4" w:rsidRDefault="00AC23B4" w:rsidP="00AC23B4">
      <w:pPr>
        <w:pStyle w:val="Prrafodelista"/>
        <w:numPr>
          <w:ilvl w:val="6"/>
          <w:numId w:val="2"/>
        </w:numPr>
        <w:spacing w:after="0" w:line="264" w:lineRule="auto"/>
        <w:ind w:left="426" w:hanging="426"/>
        <w:jc w:val="both"/>
        <w:rPr>
          <w:rFonts w:ascii="Tahoma" w:hAnsi="Tahoma" w:cs="Tahoma"/>
          <w:sz w:val="18"/>
          <w:szCs w:val="18"/>
          <w:lang w:val="es-ES_tradnl"/>
        </w:rPr>
      </w:pPr>
      <w:r w:rsidRPr="00AC23B4">
        <w:rPr>
          <w:rFonts w:ascii="Tahoma" w:hAnsi="Tahoma" w:cs="Tahoma"/>
          <w:sz w:val="18"/>
          <w:szCs w:val="18"/>
          <w:lang w:val="es-BO"/>
        </w:rPr>
        <w:t>El Estado Plurinacional de Bolivia ha recibido un préstamo</w:t>
      </w:r>
      <w:r w:rsidRPr="00AC23B4">
        <w:rPr>
          <w:rFonts w:ascii="Tahoma" w:hAnsi="Tahoma" w:cs="Tahoma"/>
          <w:iCs/>
          <w:sz w:val="18"/>
          <w:szCs w:val="18"/>
          <w:lang w:val="es-BO"/>
        </w:rPr>
        <w:t xml:space="preserve"> del</w:t>
      </w:r>
      <w:r w:rsidRPr="00AC23B4">
        <w:rPr>
          <w:rFonts w:ascii="Tahoma" w:hAnsi="Tahoma" w:cs="Tahoma"/>
          <w:sz w:val="18"/>
          <w:szCs w:val="18"/>
          <w:lang w:val="es-BO"/>
        </w:rPr>
        <w:t xml:space="preserve"> Banco Interamericano de Desarrollo para financiar parcialmente el costo del Programa de Electrificación Rural II del país, y se propone utilizar parte de los fondos de este préstamo para efectuar los pagos con recursos d</w:t>
      </w:r>
      <w:r w:rsidRPr="00AC23B4">
        <w:rPr>
          <w:rFonts w:ascii="Tahoma" w:hAnsi="Tahoma" w:cs="Tahoma"/>
          <w:sz w:val="18"/>
          <w:szCs w:val="18"/>
          <w:lang w:val="es-MX"/>
        </w:rPr>
        <w:t>el</w:t>
      </w:r>
      <w:r w:rsidRPr="00AC23B4">
        <w:rPr>
          <w:rFonts w:ascii="Tahoma" w:hAnsi="Tahoma" w:cs="Tahoma"/>
          <w:sz w:val="18"/>
          <w:szCs w:val="18"/>
          <w:lang w:val="es-BO"/>
        </w:rPr>
        <w:t xml:space="preserve"> Contrato </w:t>
      </w:r>
      <w:r w:rsidRPr="00AC23B4">
        <w:rPr>
          <w:rFonts w:ascii="Tahoma" w:hAnsi="Tahoma" w:cs="Tahoma"/>
          <w:spacing w:val="-2"/>
          <w:sz w:val="18"/>
          <w:szCs w:val="18"/>
          <w:lang w:val="es-BO"/>
        </w:rPr>
        <w:t>No. 3725/BL-BO</w:t>
      </w:r>
      <w:r w:rsidRPr="00AC23B4">
        <w:rPr>
          <w:rFonts w:ascii="Tahoma" w:hAnsi="Tahoma" w:cs="Tahoma"/>
          <w:sz w:val="18"/>
          <w:szCs w:val="18"/>
          <w:lang w:val="es-BO"/>
        </w:rPr>
        <w:t>.</w:t>
      </w:r>
    </w:p>
    <w:p w:rsidR="00AC23B4" w:rsidRPr="00AC23B4" w:rsidRDefault="00AC23B4" w:rsidP="00AC23B4">
      <w:pPr>
        <w:pStyle w:val="Prrafodelista"/>
        <w:numPr>
          <w:ilvl w:val="0"/>
          <w:numId w:val="4"/>
        </w:numPr>
        <w:spacing w:before="60" w:after="60" w:line="240" w:lineRule="auto"/>
        <w:jc w:val="both"/>
        <w:rPr>
          <w:rFonts w:ascii="Tahoma" w:hAnsi="Tahoma" w:cs="Tahoma"/>
          <w:color w:val="0070C0"/>
          <w:spacing w:val="-2"/>
          <w:sz w:val="18"/>
          <w:szCs w:val="18"/>
          <w:lang w:val="es-ES"/>
        </w:rPr>
      </w:pPr>
      <w:r w:rsidRPr="00AC23B4">
        <w:rPr>
          <w:rFonts w:ascii="Tahoma" w:hAnsi="Tahoma" w:cs="Tahoma"/>
          <w:sz w:val="18"/>
          <w:szCs w:val="18"/>
          <w:lang w:val="es-BO"/>
        </w:rPr>
        <w:t xml:space="preserve">La Empresa Nacional de Electricidad – ENDE </w:t>
      </w:r>
      <w:r w:rsidRPr="00AC23B4">
        <w:rPr>
          <w:rFonts w:ascii="Tahoma" w:hAnsi="Tahoma" w:cs="Tahoma"/>
          <w:iCs/>
          <w:sz w:val="18"/>
          <w:szCs w:val="18"/>
          <w:lang w:val="es-ES"/>
        </w:rPr>
        <w:t xml:space="preserve">invita a los Oferentes elegibles a presentar ofertas selladas para proveer </w:t>
      </w:r>
      <w:r w:rsidRPr="00AC23B4">
        <w:rPr>
          <w:rFonts w:ascii="Tahoma" w:hAnsi="Tahoma" w:cs="Tahoma"/>
          <w:i/>
          <w:sz w:val="18"/>
          <w:szCs w:val="18"/>
          <w:lang w:val="es-BO"/>
        </w:rPr>
        <w:t>Ferretería de Línea, Aisladores y Suministro de Sistema de Puesta a Tierra para la Línea de Transmisión Eléctrica 115 kV Padilla - Camiri</w:t>
      </w:r>
      <w:r w:rsidRPr="00AC23B4">
        <w:rPr>
          <w:rFonts w:ascii="Tahoma" w:hAnsi="Tahoma" w:cs="Tahoma"/>
          <w:b/>
          <w:i/>
          <w:sz w:val="18"/>
          <w:szCs w:val="18"/>
          <w:lang w:val="es-BO"/>
        </w:rPr>
        <w:t xml:space="preserve"> </w:t>
      </w:r>
      <w:r w:rsidRPr="00AC23B4">
        <w:rPr>
          <w:rFonts w:ascii="Tahoma" w:hAnsi="Tahoma" w:cs="Tahoma"/>
          <w:sz w:val="18"/>
          <w:szCs w:val="18"/>
          <w:lang w:val="es-BO"/>
        </w:rPr>
        <w:t>comprende:</w:t>
      </w:r>
    </w:p>
    <w:p w:rsidR="00AC23B4" w:rsidRPr="00AC23B4" w:rsidRDefault="00AC23B4" w:rsidP="00AC23B4">
      <w:pPr>
        <w:pStyle w:val="Prrafodelista"/>
        <w:numPr>
          <w:ilvl w:val="0"/>
          <w:numId w:val="3"/>
        </w:numPr>
        <w:spacing w:before="120" w:after="120" w:line="240" w:lineRule="auto"/>
        <w:jc w:val="both"/>
        <w:rPr>
          <w:rFonts w:ascii="Tahoma" w:hAnsi="Tahoma" w:cs="Tahoma"/>
          <w:b/>
          <w:sz w:val="18"/>
          <w:szCs w:val="18"/>
          <w:lang w:val="es-BO"/>
        </w:rPr>
      </w:pPr>
      <w:r w:rsidRPr="00AC23B4">
        <w:rPr>
          <w:rFonts w:ascii="Tahoma" w:hAnsi="Tahoma" w:cs="Tahoma"/>
          <w:b/>
          <w:sz w:val="18"/>
          <w:szCs w:val="18"/>
          <w:lang w:val="es-BO"/>
        </w:rPr>
        <w:t>LOTE 1.   FERRETERÍA DE LÍNEA</w:t>
      </w:r>
    </w:p>
    <w:p w:rsidR="00AC23B4" w:rsidRPr="00AC23B4" w:rsidRDefault="00AC23B4" w:rsidP="00AC23B4">
      <w:pPr>
        <w:pStyle w:val="Prrafodelista"/>
        <w:numPr>
          <w:ilvl w:val="0"/>
          <w:numId w:val="3"/>
        </w:numPr>
        <w:spacing w:before="120" w:after="120" w:line="240" w:lineRule="auto"/>
        <w:jc w:val="both"/>
        <w:rPr>
          <w:rFonts w:ascii="Tahoma" w:hAnsi="Tahoma" w:cs="Tahoma"/>
          <w:b/>
          <w:sz w:val="18"/>
          <w:szCs w:val="18"/>
          <w:lang w:val="pt-BR"/>
        </w:rPr>
      </w:pPr>
      <w:r w:rsidRPr="00AC23B4">
        <w:rPr>
          <w:rFonts w:ascii="Tahoma" w:hAnsi="Tahoma" w:cs="Tahoma"/>
          <w:b/>
          <w:sz w:val="18"/>
          <w:szCs w:val="18"/>
          <w:lang w:val="pt-BR"/>
        </w:rPr>
        <w:t>LOTE 2.   AISLADORES DE VIDRIO TEMPLADO O PORCELANA</w:t>
      </w:r>
    </w:p>
    <w:p w:rsidR="00AC23B4" w:rsidRPr="00AC23B4" w:rsidRDefault="00AC23B4" w:rsidP="00AC23B4">
      <w:pPr>
        <w:pStyle w:val="Prrafodelista"/>
        <w:numPr>
          <w:ilvl w:val="0"/>
          <w:numId w:val="4"/>
        </w:numPr>
        <w:spacing w:before="60" w:after="60" w:line="240" w:lineRule="auto"/>
        <w:jc w:val="both"/>
        <w:rPr>
          <w:rFonts w:ascii="Tahoma" w:hAnsi="Tahoma" w:cs="Tahoma"/>
          <w:spacing w:val="-2"/>
          <w:sz w:val="18"/>
          <w:szCs w:val="18"/>
          <w:lang w:val="es-ES"/>
        </w:rPr>
      </w:pPr>
      <w:r w:rsidRPr="00AC23B4">
        <w:rPr>
          <w:rFonts w:ascii="Tahoma" w:hAnsi="Tahoma" w:cs="Tahoma"/>
          <w:spacing w:val="-2"/>
          <w:sz w:val="18"/>
          <w:szCs w:val="18"/>
          <w:lang w:val="es-ES"/>
        </w:rPr>
        <w:t xml:space="preserve">La licitación se efectuará conforme a los procedimientos de Licitación Pública Internacional (ICB) establecidos en la publicación del Banco Interamericano de Desarrollo titulada </w:t>
      </w:r>
      <w:r w:rsidRPr="00AC23B4">
        <w:rPr>
          <w:rFonts w:ascii="Tahoma" w:hAnsi="Tahoma" w:cs="Tahoma"/>
          <w:i/>
          <w:iCs/>
          <w:spacing w:val="-2"/>
          <w:sz w:val="18"/>
          <w:szCs w:val="18"/>
          <w:lang w:val="es-ES"/>
        </w:rPr>
        <w:t>Políticas para la Adquisición de Obras</w:t>
      </w:r>
      <w:r w:rsidRPr="00AC23B4">
        <w:rPr>
          <w:rFonts w:ascii="Tahoma" w:hAnsi="Tahoma" w:cs="Tahoma"/>
          <w:i/>
          <w:spacing w:val="-2"/>
          <w:sz w:val="18"/>
          <w:szCs w:val="18"/>
          <w:lang w:val="es-ES"/>
        </w:rPr>
        <w:t xml:space="preserve"> y </w:t>
      </w:r>
      <w:r w:rsidRPr="00AC23B4">
        <w:rPr>
          <w:rFonts w:ascii="Tahoma" w:hAnsi="Tahoma" w:cs="Tahoma"/>
          <w:i/>
          <w:iCs/>
          <w:spacing w:val="-2"/>
          <w:sz w:val="18"/>
          <w:szCs w:val="18"/>
          <w:lang w:val="es-ES"/>
        </w:rPr>
        <w:t>Bienes financiados por el Banco Interamericano de Desarrollo</w:t>
      </w:r>
      <w:r w:rsidRPr="00AC23B4">
        <w:rPr>
          <w:rFonts w:ascii="Tahoma" w:hAnsi="Tahoma" w:cs="Tahoma"/>
          <w:spacing w:val="-2"/>
          <w:sz w:val="18"/>
          <w:szCs w:val="18"/>
          <w:lang w:val="es-ES"/>
        </w:rPr>
        <w:t>, y está abierta a todos los Oferentes de países elegibles, según se definen en dichas normas.</w:t>
      </w:r>
      <w:r w:rsidRPr="00AC23B4">
        <w:rPr>
          <w:rStyle w:val="Refdenotaalpie"/>
          <w:rFonts w:ascii="Tahoma" w:hAnsi="Tahoma" w:cs="Tahoma"/>
          <w:spacing w:val="-2"/>
          <w:sz w:val="18"/>
          <w:szCs w:val="18"/>
        </w:rPr>
        <w:footnoteReference w:id="1"/>
      </w:r>
    </w:p>
    <w:p w:rsidR="00AC23B4" w:rsidRPr="00AC23B4" w:rsidRDefault="00AC23B4" w:rsidP="00AC23B4">
      <w:pPr>
        <w:numPr>
          <w:ilvl w:val="0"/>
          <w:numId w:val="4"/>
        </w:numPr>
        <w:spacing w:before="60" w:after="60" w:line="240" w:lineRule="auto"/>
        <w:jc w:val="both"/>
        <w:rPr>
          <w:rFonts w:ascii="Tahoma" w:hAnsi="Tahoma" w:cs="Tahoma"/>
          <w:spacing w:val="-2"/>
          <w:sz w:val="18"/>
          <w:szCs w:val="18"/>
          <w:lang w:val="es-ES"/>
        </w:rPr>
      </w:pPr>
      <w:r w:rsidRPr="00AC23B4">
        <w:rPr>
          <w:rFonts w:ascii="Tahoma" w:hAnsi="Tahoma" w:cs="Tahoma"/>
          <w:spacing w:val="-2"/>
          <w:sz w:val="18"/>
          <w:szCs w:val="18"/>
          <w:lang w:val="es-ES"/>
        </w:rPr>
        <w:t>Los Oferentes elegibles que estén interesados podrán obtener información adicional de: de la Empresa Nacional de Electricidad - ENDE, ciudad de Cochabamba</w:t>
      </w:r>
      <w:r w:rsidRPr="00AC23B4">
        <w:rPr>
          <w:rFonts w:ascii="Tahoma" w:hAnsi="Tahoma" w:cs="Tahoma"/>
          <w:spacing w:val="-2"/>
          <w:sz w:val="18"/>
          <w:szCs w:val="18"/>
          <w:lang w:val="es-BO"/>
        </w:rPr>
        <w:t xml:space="preserve">, </w:t>
      </w:r>
      <w:r w:rsidRPr="00AC23B4">
        <w:rPr>
          <w:rFonts w:ascii="Tahoma" w:hAnsi="Tahoma" w:cs="Tahoma"/>
          <w:spacing w:val="-2"/>
          <w:sz w:val="18"/>
          <w:szCs w:val="18"/>
          <w:lang w:val="es-ES"/>
        </w:rPr>
        <w:t xml:space="preserve">de horas 8:30 a 12:30 y de 14:30 a 18:30, correo electrónicos: </w:t>
      </w:r>
      <w:r w:rsidRPr="00AC23B4">
        <w:rPr>
          <w:rFonts w:ascii="Tahoma" w:hAnsi="Tahoma" w:cs="Tahoma"/>
          <w:i/>
          <w:color w:val="FF0000"/>
          <w:sz w:val="18"/>
          <w:szCs w:val="18"/>
          <w:lang w:val="es-BO"/>
        </w:rPr>
        <w:t>pics@ende.bo</w:t>
      </w:r>
      <w:r w:rsidRPr="00AC23B4">
        <w:rPr>
          <w:rFonts w:ascii="Tahoma" w:hAnsi="Tahoma" w:cs="Tahoma"/>
          <w:sz w:val="18"/>
          <w:szCs w:val="18"/>
          <w:lang w:val="es-ES"/>
        </w:rPr>
        <w:t xml:space="preserve">, </w:t>
      </w:r>
      <w:r w:rsidRPr="00AC23B4">
        <w:rPr>
          <w:rFonts w:ascii="Tahoma" w:hAnsi="Tahoma" w:cs="Tahoma"/>
          <w:spacing w:val="-2"/>
          <w:sz w:val="18"/>
          <w:szCs w:val="18"/>
          <w:lang w:val="es-ES"/>
        </w:rPr>
        <w:t xml:space="preserve">felix.meza@ende.bo, </w:t>
      </w:r>
      <w:hyperlink r:id="rId9" w:history="1">
        <w:r w:rsidRPr="00AC23B4">
          <w:rPr>
            <w:rStyle w:val="Hipervnculo"/>
            <w:rFonts w:ascii="Tahoma" w:hAnsi="Tahoma" w:cs="Tahoma"/>
            <w:spacing w:val="-2"/>
            <w:sz w:val="18"/>
            <w:szCs w:val="18"/>
            <w:lang w:val="es-ES"/>
          </w:rPr>
          <w:t>nilda.guzman@ende.bo</w:t>
        </w:r>
      </w:hyperlink>
      <w:r w:rsidRPr="00AC23B4">
        <w:rPr>
          <w:rFonts w:ascii="Tahoma" w:hAnsi="Tahoma" w:cs="Tahoma"/>
          <w:spacing w:val="-2"/>
          <w:sz w:val="18"/>
          <w:szCs w:val="18"/>
          <w:lang w:val="es-ES"/>
        </w:rPr>
        <w:t xml:space="preserve"> </w:t>
      </w:r>
      <w:bookmarkStart w:id="3" w:name="_GoBack"/>
      <w:bookmarkEnd w:id="3"/>
      <w:r w:rsidRPr="00AC23B4">
        <w:rPr>
          <w:rFonts w:ascii="Tahoma" w:hAnsi="Tahoma" w:cs="Tahoma"/>
          <w:spacing w:val="-2"/>
          <w:sz w:val="18"/>
          <w:szCs w:val="18"/>
          <w:lang w:val="es-ES"/>
        </w:rPr>
        <w:t>y revisar los documentos de licitación en la  siguiente dirección www.ende.bo/nacional-internacional/vigentes.</w:t>
      </w:r>
      <w:r w:rsidRPr="00AC23B4">
        <w:rPr>
          <w:rFonts w:ascii="Tahoma" w:hAnsi="Tahoma" w:cs="Tahoma"/>
          <w:spacing w:val="-2"/>
          <w:sz w:val="18"/>
          <w:szCs w:val="18"/>
          <w:vertAlign w:val="superscript"/>
          <w:lang w:val="es-ES"/>
        </w:rPr>
        <w:t xml:space="preserve"> </w:t>
      </w:r>
    </w:p>
    <w:p w:rsidR="00AC23B4" w:rsidRPr="00AC23B4" w:rsidRDefault="00AC23B4" w:rsidP="00AC23B4">
      <w:pPr>
        <w:numPr>
          <w:ilvl w:val="0"/>
          <w:numId w:val="4"/>
        </w:numPr>
        <w:spacing w:before="60" w:after="60" w:line="240" w:lineRule="auto"/>
        <w:jc w:val="both"/>
        <w:rPr>
          <w:rFonts w:ascii="Tahoma" w:hAnsi="Tahoma" w:cs="Tahoma"/>
          <w:spacing w:val="-2"/>
          <w:sz w:val="18"/>
          <w:szCs w:val="18"/>
        </w:rPr>
      </w:pPr>
      <w:r w:rsidRPr="00AC23B4">
        <w:rPr>
          <w:rFonts w:ascii="Tahoma" w:hAnsi="Tahoma" w:cs="Tahoma"/>
          <w:spacing w:val="-2"/>
          <w:sz w:val="18"/>
          <w:szCs w:val="18"/>
          <w:lang w:val="es-ES"/>
        </w:rPr>
        <w:t>Los requisitos de calificaciones incluyen a) capacidad financiera, Experiencia y capacidad técnica y c) documentos legales</w:t>
      </w:r>
      <w:r w:rsidRPr="00AC23B4">
        <w:rPr>
          <w:rFonts w:ascii="Tahoma" w:hAnsi="Tahoma" w:cs="Tahoma"/>
          <w:i/>
          <w:spacing w:val="-2"/>
          <w:sz w:val="18"/>
          <w:szCs w:val="18"/>
          <w:lang w:val="es-ES"/>
        </w:rPr>
        <w:t xml:space="preserve">. No se otorgará </w:t>
      </w:r>
      <w:r w:rsidRPr="00AC23B4">
        <w:rPr>
          <w:rFonts w:ascii="Tahoma" w:hAnsi="Tahoma" w:cs="Tahoma"/>
          <w:spacing w:val="-2"/>
          <w:sz w:val="18"/>
          <w:szCs w:val="18"/>
          <w:lang w:val="es-ES"/>
        </w:rPr>
        <w:t xml:space="preserve">un Margen de Preferencia a contratistas nacionales elegibles. </w:t>
      </w:r>
      <w:proofErr w:type="spellStart"/>
      <w:r w:rsidRPr="00AC23B4">
        <w:rPr>
          <w:rFonts w:ascii="Tahoma" w:hAnsi="Tahoma" w:cs="Tahoma"/>
          <w:spacing w:val="-2"/>
          <w:sz w:val="18"/>
          <w:szCs w:val="18"/>
        </w:rPr>
        <w:t>Mayores</w:t>
      </w:r>
      <w:proofErr w:type="spellEnd"/>
      <w:r w:rsidRPr="00AC23B4">
        <w:rPr>
          <w:rFonts w:ascii="Tahoma" w:hAnsi="Tahoma" w:cs="Tahoma"/>
          <w:spacing w:val="-2"/>
          <w:sz w:val="18"/>
          <w:szCs w:val="18"/>
        </w:rPr>
        <w:t xml:space="preserve"> </w:t>
      </w:r>
      <w:proofErr w:type="spellStart"/>
      <w:r w:rsidRPr="00AC23B4">
        <w:rPr>
          <w:rFonts w:ascii="Tahoma" w:hAnsi="Tahoma" w:cs="Tahoma"/>
          <w:spacing w:val="-2"/>
          <w:sz w:val="18"/>
          <w:szCs w:val="18"/>
        </w:rPr>
        <w:t>detalles</w:t>
      </w:r>
      <w:proofErr w:type="spellEnd"/>
      <w:r w:rsidRPr="00AC23B4">
        <w:rPr>
          <w:rFonts w:ascii="Tahoma" w:hAnsi="Tahoma" w:cs="Tahoma"/>
          <w:spacing w:val="-2"/>
          <w:sz w:val="18"/>
          <w:szCs w:val="18"/>
        </w:rPr>
        <w:t xml:space="preserve"> se </w:t>
      </w:r>
      <w:proofErr w:type="spellStart"/>
      <w:r w:rsidRPr="00AC23B4">
        <w:rPr>
          <w:rFonts w:ascii="Tahoma" w:hAnsi="Tahoma" w:cs="Tahoma"/>
          <w:spacing w:val="-2"/>
          <w:sz w:val="18"/>
          <w:szCs w:val="18"/>
        </w:rPr>
        <w:t>proporcionan</w:t>
      </w:r>
      <w:proofErr w:type="spellEnd"/>
      <w:r w:rsidRPr="00AC23B4">
        <w:rPr>
          <w:rFonts w:ascii="Tahoma" w:hAnsi="Tahoma" w:cs="Tahoma"/>
          <w:spacing w:val="-2"/>
          <w:sz w:val="18"/>
          <w:szCs w:val="18"/>
        </w:rPr>
        <w:t xml:space="preserve"> </w:t>
      </w:r>
      <w:proofErr w:type="spellStart"/>
      <w:r w:rsidRPr="00AC23B4">
        <w:rPr>
          <w:rFonts w:ascii="Tahoma" w:hAnsi="Tahoma" w:cs="Tahoma"/>
          <w:spacing w:val="-2"/>
          <w:sz w:val="18"/>
          <w:szCs w:val="18"/>
        </w:rPr>
        <w:t>en</w:t>
      </w:r>
      <w:proofErr w:type="spellEnd"/>
      <w:r w:rsidRPr="00AC23B4">
        <w:rPr>
          <w:rFonts w:ascii="Tahoma" w:hAnsi="Tahoma" w:cs="Tahoma"/>
          <w:spacing w:val="-2"/>
          <w:sz w:val="18"/>
          <w:szCs w:val="18"/>
        </w:rPr>
        <w:t xml:space="preserve"> los </w:t>
      </w:r>
      <w:proofErr w:type="spellStart"/>
      <w:r w:rsidRPr="00AC23B4">
        <w:rPr>
          <w:rFonts w:ascii="Tahoma" w:hAnsi="Tahoma" w:cs="Tahoma"/>
          <w:spacing w:val="-2"/>
          <w:sz w:val="18"/>
          <w:szCs w:val="18"/>
        </w:rPr>
        <w:t>Documentos</w:t>
      </w:r>
      <w:proofErr w:type="spellEnd"/>
      <w:r w:rsidRPr="00AC23B4">
        <w:rPr>
          <w:rFonts w:ascii="Tahoma" w:hAnsi="Tahoma" w:cs="Tahoma"/>
          <w:spacing w:val="-2"/>
          <w:sz w:val="18"/>
          <w:szCs w:val="18"/>
        </w:rPr>
        <w:t xml:space="preserve"> de </w:t>
      </w:r>
      <w:proofErr w:type="spellStart"/>
      <w:r w:rsidRPr="00AC23B4">
        <w:rPr>
          <w:rFonts w:ascii="Tahoma" w:hAnsi="Tahoma" w:cs="Tahoma"/>
          <w:spacing w:val="-2"/>
          <w:sz w:val="18"/>
          <w:szCs w:val="18"/>
        </w:rPr>
        <w:t>Licitación</w:t>
      </w:r>
      <w:proofErr w:type="spellEnd"/>
      <w:r w:rsidRPr="00AC23B4">
        <w:rPr>
          <w:rFonts w:ascii="Tahoma" w:hAnsi="Tahoma" w:cs="Tahoma"/>
          <w:spacing w:val="-2"/>
          <w:sz w:val="18"/>
          <w:szCs w:val="18"/>
        </w:rPr>
        <w:t xml:space="preserve">. </w:t>
      </w:r>
    </w:p>
    <w:p w:rsidR="00AC23B4" w:rsidRPr="00AC23B4" w:rsidRDefault="00AC23B4" w:rsidP="00AC23B4">
      <w:pPr>
        <w:numPr>
          <w:ilvl w:val="0"/>
          <w:numId w:val="4"/>
        </w:numPr>
        <w:spacing w:before="60" w:after="60" w:line="240" w:lineRule="auto"/>
        <w:jc w:val="both"/>
        <w:rPr>
          <w:rFonts w:ascii="Tahoma" w:hAnsi="Tahoma" w:cs="Tahoma"/>
          <w:spacing w:val="-2"/>
          <w:sz w:val="18"/>
          <w:szCs w:val="18"/>
          <w:lang w:val="es-ES"/>
        </w:rPr>
      </w:pPr>
      <w:r w:rsidRPr="00AC23B4">
        <w:rPr>
          <w:rFonts w:ascii="Tahoma" w:hAnsi="Tahoma" w:cs="Tahoma"/>
          <w:spacing w:val="-2"/>
          <w:sz w:val="18"/>
          <w:szCs w:val="18"/>
          <w:lang w:val="es-ES"/>
        </w:rPr>
        <w:t xml:space="preserve">Los Oferentes interesados podrán obtener un juego completo de los Documentos de Licitación en español, indicado en el inciso 4 de esta publicación </w:t>
      </w:r>
    </w:p>
    <w:p w:rsidR="00AC23B4" w:rsidRPr="00D4315A" w:rsidRDefault="00AC23B4" w:rsidP="00D4315A">
      <w:pPr>
        <w:numPr>
          <w:ilvl w:val="0"/>
          <w:numId w:val="4"/>
        </w:numPr>
        <w:spacing w:before="60" w:after="60" w:line="240" w:lineRule="auto"/>
        <w:jc w:val="both"/>
        <w:rPr>
          <w:rFonts w:ascii="Tahoma" w:hAnsi="Tahoma" w:cs="Tahoma"/>
          <w:spacing w:val="-2"/>
          <w:sz w:val="18"/>
          <w:szCs w:val="18"/>
          <w:lang w:val="es-ES"/>
        </w:rPr>
      </w:pPr>
      <w:r w:rsidRPr="00AC23B4">
        <w:rPr>
          <w:rFonts w:ascii="Tahoma" w:hAnsi="Tahoma" w:cs="Tahoma"/>
          <w:spacing w:val="-2"/>
          <w:sz w:val="18"/>
          <w:szCs w:val="18"/>
          <w:lang w:val="es-ES"/>
        </w:rPr>
        <w:t>Las ofertas deberán hacerse llegar a la dirección indicada a</w:t>
      </w:r>
      <w:r w:rsidR="00D4315A">
        <w:rPr>
          <w:rFonts w:ascii="Tahoma" w:hAnsi="Tahoma" w:cs="Tahoma"/>
          <w:spacing w:val="-2"/>
          <w:sz w:val="18"/>
          <w:szCs w:val="18"/>
          <w:lang w:val="es-ES"/>
        </w:rPr>
        <w:t>bajo a más tardar a horas 16:00</w:t>
      </w:r>
      <w:r w:rsidRPr="00AC23B4">
        <w:rPr>
          <w:rFonts w:ascii="Tahoma" w:hAnsi="Tahoma" w:cs="Tahoma"/>
          <w:spacing w:val="-2"/>
          <w:sz w:val="18"/>
          <w:szCs w:val="18"/>
          <w:lang w:val="es-ES"/>
        </w:rPr>
        <w:t xml:space="preserve"> p.m. del día 02 de octubre de </w:t>
      </w:r>
      <w:r w:rsidR="00D4315A">
        <w:rPr>
          <w:rFonts w:ascii="Tahoma" w:hAnsi="Tahoma" w:cs="Tahoma"/>
          <w:spacing w:val="-2"/>
          <w:sz w:val="18"/>
          <w:szCs w:val="18"/>
          <w:lang w:val="es-ES"/>
        </w:rPr>
        <w:t>2018</w:t>
      </w:r>
      <w:r w:rsidRPr="00AC23B4">
        <w:rPr>
          <w:rFonts w:ascii="Tahoma" w:hAnsi="Tahoma" w:cs="Tahoma"/>
          <w:spacing w:val="-2"/>
          <w:sz w:val="18"/>
          <w:szCs w:val="18"/>
          <w:lang w:val="es-ES"/>
        </w:rPr>
        <w:t>. Ofertas electrónicas No serán permitidas. Las ofertas que se reciban fuera de plazo serán rechazadas. Las ofertas se abrirán en presencia de los representantes de los Oferentes que deseen asistir en persona o en línea en la dirección indicada al final de este Llamado, a las 16:30 p.m. hora ofici</w:t>
      </w:r>
      <w:r w:rsidR="00D4315A">
        <w:rPr>
          <w:rFonts w:ascii="Tahoma" w:hAnsi="Tahoma" w:cs="Tahoma"/>
          <w:spacing w:val="-2"/>
          <w:sz w:val="18"/>
          <w:szCs w:val="18"/>
          <w:lang w:val="es-ES"/>
        </w:rPr>
        <w:t xml:space="preserve">al del Estado Plurinacional de </w:t>
      </w:r>
      <w:r w:rsidRPr="00AC23B4">
        <w:rPr>
          <w:rFonts w:ascii="Tahoma" w:hAnsi="Tahoma" w:cs="Tahoma"/>
          <w:spacing w:val="-2"/>
          <w:sz w:val="18"/>
          <w:szCs w:val="18"/>
          <w:lang w:val="es-ES"/>
        </w:rPr>
        <w:t>Bolivia del 02 de octubre de 2018</w:t>
      </w:r>
      <w:r w:rsidRPr="00AC23B4">
        <w:rPr>
          <w:rFonts w:ascii="Tahoma" w:hAnsi="Tahoma" w:cs="Tahoma"/>
          <w:i/>
          <w:spacing w:val="-2"/>
          <w:sz w:val="18"/>
          <w:szCs w:val="18"/>
          <w:lang w:val="es-ES"/>
        </w:rPr>
        <w:t xml:space="preserve">. </w:t>
      </w:r>
      <w:r w:rsidRPr="00AC23B4">
        <w:rPr>
          <w:rFonts w:ascii="Tahoma" w:hAnsi="Tahoma" w:cs="Tahoma"/>
          <w:spacing w:val="-2"/>
          <w:sz w:val="18"/>
          <w:szCs w:val="18"/>
          <w:lang w:val="es-ES"/>
        </w:rPr>
        <w:t xml:space="preserve">Todas las ofertas deberán estar acompañadas de una </w:t>
      </w:r>
      <w:r w:rsidRPr="00AC23B4">
        <w:rPr>
          <w:rFonts w:ascii="Tahoma" w:hAnsi="Tahoma" w:cs="Tahoma"/>
          <w:i/>
          <w:color w:val="0070C0"/>
          <w:spacing w:val="-2"/>
          <w:sz w:val="18"/>
          <w:szCs w:val="18"/>
          <w:lang w:val="es-ES"/>
        </w:rPr>
        <w:t xml:space="preserve">Garantía de </w:t>
      </w:r>
      <w:r w:rsidRPr="00AC23B4">
        <w:rPr>
          <w:rFonts w:ascii="Tahoma" w:hAnsi="Tahoma" w:cs="Tahoma"/>
          <w:i/>
          <w:iCs/>
          <w:color w:val="0070C0"/>
          <w:spacing w:val="-2"/>
          <w:sz w:val="18"/>
          <w:szCs w:val="18"/>
          <w:lang w:val="es-ES"/>
        </w:rPr>
        <w:t>Mantenimiento</w:t>
      </w:r>
      <w:r w:rsidRPr="00AC23B4">
        <w:rPr>
          <w:rFonts w:ascii="Tahoma" w:hAnsi="Tahoma" w:cs="Tahoma"/>
          <w:i/>
          <w:color w:val="0070C0"/>
          <w:spacing w:val="-2"/>
          <w:sz w:val="18"/>
          <w:szCs w:val="18"/>
          <w:lang w:val="es-ES"/>
        </w:rPr>
        <w:t xml:space="preserve"> de la Oferta, </w:t>
      </w:r>
      <w:r w:rsidRPr="00AC23B4">
        <w:rPr>
          <w:rFonts w:ascii="Tahoma" w:hAnsi="Tahoma" w:cs="Tahoma"/>
          <w:spacing w:val="-2"/>
          <w:sz w:val="18"/>
          <w:szCs w:val="18"/>
          <w:lang w:val="es-ES"/>
        </w:rPr>
        <w:t>por</w:t>
      </w:r>
      <w:r w:rsidRPr="00AC23B4">
        <w:rPr>
          <w:rFonts w:ascii="Tahoma" w:hAnsi="Tahoma" w:cs="Tahoma"/>
          <w:i/>
          <w:spacing w:val="-2"/>
          <w:sz w:val="18"/>
          <w:szCs w:val="18"/>
          <w:lang w:val="es-ES"/>
        </w:rPr>
        <w:t xml:space="preserve"> </w:t>
      </w:r>
      <w:r w:rsidRPr="00AC23B4">
        <w:rPr>
          <w:rFonts w:ascii="Tahoma" w:hAnsi="Tahoma" w:cs="Tahoma"/>
          <w:spacing w:val="-2"/>
          <w:sz w:val="18"/>
          <w:szCs w:val="18"/>
          <w:lang w:val="es-ES"/>
        </w:rPr>
        <w:t>el monto de: Lote 1: USD 2.950,00 y lote 2: USD 3.060,00 o la suma equivalente en una moneda de libre convertibilidad.</w:t>
      </w:r>
    </w:p>
    <w:p w:rsidR="00AC23B4" w:rsidRPr="00AC23B4" w:rsidRDefault="00AC23B4" w:rsidP="00AC23B4">
      <w:pPr>
        <w:numPr>
          <w:ilvl w:val="0"/>
          <w:numId w:val="4"/>
        </w:numPr>
        <w:spacing w:before="60" w:after="60" w:line="240" w:lineRule="auto"/>
        <w:jc w:val="both"/>
        <w:rPr>
          <w:rFonts w:ascii="Tahoma" w:hAnsi="Tahoma" w:cs="Tahoma"/>
          <w:spacing w:val="-2"/>
          <w:sz w:val="18"/>
          <w:szCs w:val="18"/>
          <w:lang w:val="es-ES"/>
        </w:rPr>
      </w:pPr>
      <w:r w:rsidRPr="00AC23B4">
        <w:rPr>
          <w:rFonts w:ascii="Tahoma" w:hAnsi="Tahoma" w:cs="Tahoma"/>
          <w:sz w:val="18"/>
          <w:szCs w:val="18"/>
          <w:lang w:val="es-ES"/>
        </w:rPr>
        <w:t>La dirección (Las direcciones) referida(s) arriba es (son):</w:t>
      </w:r>
    </w:p>
    <w:p w:rsidR="00AC23B4" w:rsidRPr="00AC23B4" w:rsidRDefault="00AC23B4" w:rsidP="00AC23B4">
      <w:pPr>
        <w:pStyle w:val="Prrafodelista"/>
        <w:keepNext/>
        <w:keepLines/>
        <w:spacing w:before="120" w:after="120"/>
        <w:rPr>
          <w:rFonts w:ascii="Tahoma" w:hAnsi="Tahoma" w:cs="Tahoma"/>
          <w:i/>
          <w:sz w:val="18"/>
          <w:szCs w:val="18"/>
          <w:lang w:val="es-BO"/>
        </w:rPr>
      </w:pPr>
      <w:r w:rsidRPr="00AC23B4">
        <w:rPr>
          <w:rFonts w:ascii="Tahoma" w:hAnsi="Tahoma" w:cs="Tahoma"/>
          <w:i/>
          <w:sz w:val="18"/>
          <w:szCs w:val="18"/>
          <w:lang w:val="es-BO"/>
        </w:rPr>
        <w:t>Empres Nacional de Electricidad -ENDE</w:t>
      </w:r>
    </w:p>
    <w:p w:rsidR="00AC23B4" w:rsidRPr="00AC23B4" w:rsidRDefault="00AC23B4" w:rsidP="00AC23B4">
      <w:pPr>
        <w:pStyle w:val="Prrafodelista"/>
        <w:keepNext/>
        <w:keepLines/>
        <w:spacing w:before="120" w:after="120"/>
        <w:rPr>
          <w:rFonts w:ascii="Tahoma" w:hAnsi="Tahoma" w:cs="Tahoma"/>
          <w:i/>
          <w:sz w:val="18"/>
          <w:szCs w:val="18"/>
          <w:lang w:val="es-BO"/>
        </w:rPr>
      </w:pPr>
      <w:r w:rsidRPr="00AC23B4">
        <w:rPr>
          <w:rFonts w:ascii="Tahoma" w:hAnsi="Tahoma" w:cs="Tahoma"/>
          <w:i/>
          <w:sz w:val="18"/>
          <w:szCs w:val="18"/>
          <w:lang w:val="es-BO"/>
        </w:rPr>
        <w:t xml:space="preserve">Dirección: Calle Colombia </w:t>
      </w:r>
      <w:proofErr w:type="spellStart"/>
      <w:r w:rsidRPr="00AC23B4">
        <w:rPr>
          <w:rFonts w:ascii="Tahoma" w:hAnsi="Tahoma" w:cs="Tahoma"/>
          <w:i/>
          <w:sz w:val="18"/>
          <w:szCs w:val="18"/>
          <w:lang w:val="es-BO"/>
        </w:rPr>
        <w:t>Nº</w:t>
      </w:r>
      <w:proofErr w:type="spellEnd"/>
      <w:r w:rsidRPr="00AC23B4">
        <w:rPr>
          <w:rFonts w:ascii="Tahoma" w:hAnsi="Tahoma" w:cs="Tahoma"/>
          <w:i/>
          <w:sz w:val="18"/>
          <w:szCs w:val="18"/>
          <w:lang w:val="es-BO"/>
        </w:rPr>
        <w:t xml:space="preserve"> O-655 esq. </w:t>
      </w:r>
      <w:proofErr w:type="spellStart"/>
      <w:r w:rsidRPr="00AC23B4">
        <w:rPr>
          <w:rFonts w:ascii="Tahoma" w:hAnsi="Tahoma" w:cs="Tahoma"/>
          <w:i/>
          <w:sz w:val="18"/>
          <w:szCs w:val="18"/>
          <w:lang w:val="es-BO"/>
        </w:rPr>
        <w:t>Falsuri</w:t>
      </w:r>
      <w:proofErr w:type="spellEnd"/>
    </w:p>
    <w:p w:rsidR="00AC23B4" w:rsidRPr="00AC23B4" w:rsidRDefault="00AC23B4" w:rsidP="00AC23B4">
      <w:pPr>
        <w:pStyle w:val="Prrafodelista"/>
        <w:keepNext/>
        <w:keepLines/>
        <w:spacing w:before="120" w:after="120"/>
        <w:rPr>
          <w:rFonts w:ascii="Tahoma" w:hAnsi="Tahoma" w:cs="Tahoma"/>
          <w:i/>
          <w:sz w:val="18"/>
          <w:szCs w:val="18"/>
          <w:lang w:val="es-BO"/>
        </w:rPr>
      </w:pPr>
      <w:r w:rsidRPr="00AC23B4">
        <w:rPr>
          <w:rFonts w:ascii="Tahoma" w:hAnsi="Tahoma" w:cs="Tahoma"/>
          <w:i/>
          <w:sz w:val="18"/>
          <w:szCs w:val="18"/>
          <w:lang w:val="es-BO"/>
        </w:rPr>
        <w:t>Edificio ENDE Corporación</w:t>
      </w:r>
    </w:p>
    <w:p w:rsidR="00AC23B4" w:rsidRPr="00AC23B4" w:rsidRDefault="00AC23B4" w:rsidP="00AC23B4">
      <w:pPr>
        <w:pStyle w:val="Prrafodelista"/>
        <w:keepNext/>
        <w:keepLines/>
        <w:spacing w:before="120" w:after="120"/>
        <w:rPr>
          <w:rFonts w:ascii="Tahoma" w:hAnsi="Tahoma" w:cs="Tahoma"/>
          <w:i/>
          <w:sz w:val="18"/>
          <w:szCs w:val="18"/>
          <w:lang w:val="es-BO"/>
        </w:rPr>
      </w:pPr>
      <w:r w:rsidRPr="00AC23B4">
        <w:rPr>
          <w:rFonts w:ascii="Tahoma" w:hAnsi="Tahoma" w:cs="Tahoma"/>
          <w:i/>
          <w:sz w:val="18"/>
          <w:szCs w:val="18"/>
          <w:lang w:val="es-BO"/>
        </w:rPr>
        <w:t>Ciudad: Cochabamba</w:t>
      </w:r>
    </w:p>
    <w:p w:rsidR="00AC23B4" w:rsidRPr="00AC23B4" w:rsidRDefault="00AC23B4" w:rsidP="00AC23B4">
      <w:pPr>
        <w:pStyle w:val="Prrafodelista"/>
        <w:keepNext/>
        <w:keepLines/>
        <w:spacing w:before="120" w:after="120"/>
        <w:rPr>
          <w:rFonts w:ascii="Tahoma" w:hAnsi="Tahoma" w:cs="Tahoma"/>
          <w:i/>
          <w:sz w:val="18"/>
          <w:szCs w:val="18"/>
          <w:lang w:val="es-BO"/>
        </w:rPr>
      </w:pPr>
      <w:r w:rsidRPr="00AC23B4">
        <w:rPr>
          <w:rFonts w:ascii="Tahoma" w:hAnsi="Tahoma" w:cs="Tahoma"/>
          <w:i/>
          <w:sz w:val="18"/>
          <w:szCs w:val="18"/>
          <w:lang w:val="es-BO"/>
        </w:rPr>
        <w:t>Casilla postal: 565</w:t>
      </w:r>
    </w:p>
    <w:p w:rsidR="00AC23B4" w:rsidRPr="00AC23B4" w:rsidRDefault="00AC23B4" w:rsidP="00AC23B4">
      <w:pPr>
        <w:pStyle w:val="Prrafodelista"/>
        <w:keepNext/>
        <w:keepLines/>
        <w:spacing w:before="120" w:after="120"/>
        <w:rPr>
          <w:rFonts w:ascii="Tahoma" w:hAnsi="Tahoma" w:cs="Tahoma"/>
          <w:i/>
          <w:sz w:val="18"/>
          <w:szCs w:val="18"/>
          <w:lang w:val="es-BO"/>
        </w:rPr>
      </w:pPr>
      <w:r w:rsidRPr="00AC23B4">
        <w:rPr>
          <w:rFonts w:ascii="Tahoma" w:hAnsi="Tahoma" w:cs="Tahoma"/>
          <w:i/>
          <w:sz w:val="18"/>
          <w:szCs w:val="18"/>
          <w:lang w:val="es-BO"/>
        </w:rPr>
        <w:t>País:  Estado Plurinacional de Bolivia</w:t>
      </w:r>
    </w:p>
    <w:p w:rsidR="00AC23B4" w:rsidRPr="00AC23B4" w:rsidRDefault="00AC23B4" w:rsidP="00AC23B4">
      <w:pPr>
        <w:pStyle w:val="Prrafodelista"/>
        <w:keepNext/>
        <w:keepLines/>
        <w:spacing w:before="120" w:after="120"/>
        <w:rPr>
          <w:rFonts w:ascii="Tahoma" w:hAnsi="Tahoma" w:cs="Tahoma"/>
          <w:i/>
          <w:sz w:val="18"/>
          <w:szCs w:val="18"/>
          <w:lang w:val="es-BO"/>
        </w:rPr>
      </w:pPr>
      <w:r w:rsidRPr="00AC23B4">
        <w:rPr>
          <w:rFonts w:ascii="Tahoma" w:hAnsi="Tahoma" w:cs="Tahoma"/>
          <w:i/>
          <w:sz w:val="18"/>
          <w:szCs w:val="18"/>
          <w:lang w:val="es-BO"/>
        </w:rPr>
        <w:t>Teléfono: 591-4-4520317</w:t>
      </w:r>
    </w:p>
    <w:p w:rsidR="00AC23B4" w:rsidRPr="00AC23B4" w:rsidRDefault="00AC23B4" w:rsidP="00AC23B4">
      <w:pPr>
        <w:pStyle w:val="Prrafodelista"/>
        <w:keepNext/>
        <w:keepLines/>
        <w:spacing w:before="120" w:after="120"/>
        <w:rPr>
          <w:rFonts w:ascii="Tahoma" w:hAnsi="Tahoma" w:cs="Tahoma"/>
          <w:i/>
          <w:sz w:val="18"/>
          <w:szCs w:val="18"/>
          <w:lang w:val="es-BO"/>
        </w:rPr>
      </w:pPr>
      <w:r w:rsidRPr="00AC23B4">
        <w:rPr>
          <w:rFonts w:ascii="Tahoma" w:hAnsi="Tahoma" w:cs="Tahoma"/>
          <w:i/>
          <w:sz w:val="18"/>
          <w:szCs w:val="18"/>
          <w:lang w:val="es-BO"/>
        </w:rPr>
        <w:t>Facsímile: 591-4-4520318</w:t>
      </w:r>
    </w:p>
    <w:p w:rsidR="00AC23B4" w:rsidRPr="003C0646" w:rsidRDefault="00AC23B4" w:rsidP="003C0646">
      <w:pPr>
        <w:pStyle w:val="Prrafodelista"/>
        <w:keepNext/>
        <w:keepLines/>
        <w:spacing w:before="120" w:after="120"/>
        <w:rPr>
          <w:rFonts w:ascii="Tahoma" w:hAnsi="Tahoma" w:cs="Tahoma"/>
          <w:i/>
          <w:sz w:val="18"/>
          <w:szCs w:val="18"/>
          <w:lang w:val="es-BO"/>
        </w:rPr>
      </w:pPr>
      <w:r w:rsidRPr="00AC23B4">
        <w:rPr>
          <w:rFonts w:ascii="Tahoma" w:hAnsi="Tahoma" w:cs="Tahoma"/>
          <w:i/>
          <w:sz w:val="18"/>
          <w:szCs w:val="18"/>
          <w:lang w:val="es-BO"/>
        </w:rPr>
        <w:t xml:space="preserve">Dirección de correo electrónico: pics@ende.bo </w:t>
      </w:r>
    </w:p>
    <w:p w:rsidR="00AC23B4" w:rsidRPr="00AC23B4" w:rsidRDefault="00AC23B4" w:rsidP="00AC23B4">
      <w:pPr>
        <w:pStyle w:val="Prrafodelista"/>
        <w:suppressAutoHyphens/>
        <w:spacing w:before="60" w:after="60"/>
        <w:rPr>
          <w:rFonts w:ascii="Tahoma" w:hAnsi="Tahoma" w:cs="Tahoma"/>
          <w:b/>
          <w:sz w:val="18"/>
          <w:szCs w:val="18"/>
          <w:lang w:val="es-ES"/>
        </w:rPr>
      </w:pPr>
      <w:r w:rsidRPr="00AC23B4">
        <w:rPr>
          <w:rFonts w:ascii="Tahoma" w:hAnsi="Tahoma" w:cs="Tahoma"/>
          <w:i/>
          <w:sz w:val="18"/>
          <w:szCs w:val="18"/>
          <w:lang w:val="es-ES"/>
        </w:rPr>
        <w:t xml:space="preserve">Las enmiendas y aclaraciones a los licitantes serán publicadas en el sitio web de ENDE </w:t>
      </w:r>
      <w:hyperlink r:id="rId10" w:history="1">
        <w:r w:rsidRPr="00AC23B4">
          <w:rPr>
            <w:rStyle w:val="Hipervnculo"/>
            <w:rFonts w:ascii="Tahoma" w:hAnsi="Tahoma" w:cs="Tahoma"/>
            <w:i/>
            <w:sz w:val="18"/>
            <w:szCs w:val="18"/>
            <w:lang w:val="es-ES"/>
          </w:rPr>
          <w:t>www.ende.bo/nacional-internacional/vigentes</w:t>
        </w:r>
      </w:hyperlink>
      <w:r w:rsidRPr="00AC23B4">
        <w:rPr>
          <w:rFonts w:ascii="Tahoma" w:hAnsi="Tahoma" w:cs="Tahoma"/>
          <w:i/>
          <w:sz w:val="18"/>
          <w:szCs w:val="18"/>
          <w:lang w:val="es-ES"/>
        </w:rPr>
        <w:t xml:space="preserve"> </w:t>
      </w:r>
      <w:bookmarkEnd w:id="0"/>
      <w:bookmarkEnd w:id="1"/>
    </w:p>
    <w:sectPr w:rsidR="00AC23B4" w:rsidRPr="00AC23B4" w:rsidSect="000061FE">
      <w:pgSz w:w="11906" w:h="16838"/>
      <w:pgMar w:top="10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6B4" w:rsidRDefault="005E66B4" w:rsidP="00323151">
      <w:pPr>
        <w:spacing w:after="0" w:line="240" w:lineRule="auto"/>
      </w:pPr>
      <w:r>
        <w:separator/>
      </w:r>
    </w:p>
  </w:endnote>
  <w:endnote w:type="continuationSeparator" w:id="0">
    <w:p w:rsidR="005E66B4" w:rsidRDefault="005E66B4" w:rsidP="00323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6B4" w:rsidRDefault="005E66B4" w:rsidP="00323151">
      <w:pPr>
        <w:spacing w:after="0" w:line="240" w:lineRule="auto"/>
      </w:pPr>
      <w:r>
        <w:separator/>
      </w:r>
    </w:p>
  </w:footnote>
  <w:footnote w:type="continuationSeparator" w:id="0">
    <w:p w:rsidR="005E66B4" w:rsidRDefault="005E66B4" w:rsidP="00323151">
      <w:pPr>
        <w:spacing w:after="0" w:line="240" w:lineRule="auto"/>
      </w:pPr>
      <w:r>
        <w:continuationSeparator/>
      </w:r>
    </w:p>
  </w:footnote>
  <w:footnote w:id="1">
    <w:p w:rsidR="00AC23B4" w:rsidRPr="00483698" w:rsidRDefault="00AC23B4" w:rsidP="00AC23B4">
      <w:pPr>
        <w:pStyle w:val="Textonotapie"/>
        <w:rPr>
          <w:rFonts w:asciiTheme="minorHAnsi" w:hAnsiTheme="minorHAnsi"/>
          <w:i/>
          <w:color w:val="0070C0"/>
          <w:sz w:val="18"/>
          <w:szCs w:val="18"/>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E708C"/>
    <w:multiLevelType w:val="multilevel"/>
    <w:tmpl w:val="04BA96D0"/>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 w15:restartNumberingAfterBreak="0">
    <w:nsid w:val="59CD59C8"/>
    <w:multiLevelType w:val="hybridMultilevel"/>
    <w:tmpl w:val="BF70A4E0"/>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C76E6072">
      <w:start w:val="1"/>
      <w:numFmt w:val="lowerLetter"/>
      <w:lvlText w:val="%3)"/>
      <w:lvlJc w:val="left"/>
      <w:pPr>
        <w:ind w:left="2340" w:hanging="360"/>
      </w:pPr>
      <w:rPr>
        <w:rFonts w:hint="default"/>
      </w:r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183CF684">
      <w:start w:val="2"/>
      <w:numFmt w:val="decimal"/>
      <w:lvlText w:val="%7."/>
      <w:lvlJc w:val="left"/>
      <w:pPr>
        <w:ind w:left="1211" w:hanging="360"/>
      </w:pPr>
      <w:rPr>
        <w:rFonts w:hint="default"/>
      </w:r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B644F09"/>
    <w:multiLevelType w:val="hybridMultilevel"/>
    <w:tmpl w:val="82A69FB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 w15:restartNumberingAfterBreak="0">
    <w:nsid w:val="5F5758DD"/>
    <w:multiLevelType w:val="hybridMultilevel"/>
    <w:tmpl w:val="A0F2DA08"/>
    <w:lvl w:ilvl="0" w:tplc="F2868848">
      <w:start w:val="1"/>
      <w:numFmt w:val="decimal"/>
      <w:lvlText w:val="%1."/>
      <w:lvlJc w:val="left"/>
      <w:pPr>
        <w:ind w:left="720" w:hanging="360"/>
      </w:pPr>
      <w:rPr>
        <w:rFonts w:asciiTheme="minorHAnsi" w:hAnsiTheme="minorHAnsi"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12332"/>
    <w:multiLevelType w:val="hybridMultilevel"/>
    <w:tmpl w:val="FF16784A"/>
    <w:lvl w:ilvl="0" w:tplc="67D4A11A">
      <w:start w:val="4"/>
      <w:numFmt w:val="decimal"/>
      <w:lvlText w:val="%1."/>
      <w:lvlJc w:val="left"/>
      <w:pPr>
        <w:ind w:left="720" w:hanging="360"/>
      </w:pPr>
      <w:rPr>
        <w:rFonts w:asciiTheme="minorHAnsi" w:hAnsiTheme="minorHAnsi" w:hint="default"/>
        <w:b w:val="0"/>
        <w:i w:val="0"/>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51"/>
    <w:rsid w:val="000061FE"/>
    <w:rsid w:val="001604B5"/>
    <w:rsid w:val="00276767"/>
    <w:rsid w:val="00323151"/>
    <w:rsid w:val="003C0646"/>
    <w:rsid w:val="003D3629"/>
    <w:rsid w:val="00433971"/>
    <w:rsid w:val="004C421D"/>
    <w:rsid w:val="005C150F"/>
    <w:rsid w:val="005E66B4"/>
    <w:rsid w:val="00610A6B"/>
    <w:rsid w:val="00670EBA"/>
    <w:rsid w:val="00842B7B"/>
    <w:rsid w:val="008543B1"/>
    <w:rsid w:val="008A2FEA"/>
    <w:rsid w:val="00946033"/>
    <w:rsid w:val="00956449"/>
    <w:rsid w:val="00975610"/>
    <w:rsid w:val="009B6993"/>
    <w:rsid w:val="009E4E6E"/>
    <w:rsid w:val="00A15E4E"/>
    <w:rsid w:val="00A6036C"/>
    <w:rsid w:val="00AC23B4"/>
    <w:rsid w:val="00B05A36"/>
    <w:rsid w:val="00B2633B"/>
    <w:rsid w:val="00B43CF2"/>
    <w:rsid w:val="00BE0B24"/>
    <w:rsid w:val="00C707DD"/>
    <w:rsid w:val="00D4315A"/>
    <w:rsid w:val="00D44CF5"/>
    <w:rsid w:val="00E0793C"/>
    <w:rsid w:val="00E71195"/>
    <w:rsid w:val="00EB1268"/>
    <w:rsid w:val="00F37D1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FAC9"/>
  <w15:chartTrackingRefBased/>
  <w15:docId w15:val="{27ED776C-86D1-4107-B175-9A3D05FD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3151"/>
    <w:pPr>
      <w:spacing w:after="200" w:line="276" w:lineRule="auto"/>
    </w:pPr>
    <w:rPr>
      <w:lang w:val="en-US"/>
    </w:rPr>
  </w:style>
  <w:style w:type="paragraph" w:styleId="Ttulo1">
    <w:name w:val="heading 1"/>
    <w:basedOn w:val="Normal"/>
    <w:next w:val="Normal"/>
    <w:link w:val="Ttulo1Car"/>
    <w:uiPriority w:val="9"/>
    <w:qFormat/>
    <w:rsid w:val="0032315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3151"/>
    <w:rPr>
      <w:rFonts w:asciiTheme="majorHAnsi" w:eastAsiaTheme="majorEastAsia" w:hAnsiTheme="majorHAnsi" w:cstheme="majorBidi"/>
      <w:b/>
      <w:bCs/>
      <w:color w:val="2F5496" w:themeColor="accent1" w:themeShade="BF"/>
      <w:sz w:val="28"/>
      <w:szCs w:val="28"/>
      <w:lang w:val="en-US"/>
    </w:rPr>
  </w:style>
  <w:style w:type="character" w:styleId="Hipervnculo">
    <w:name w:val="Hyperlink"/>
    <w:uiPriority w:val="99"/>
    <w:rsid w:val="00323151"/>
    <w:rPr>
      <w:color w:val="0000FF"/>
      <w:u w:val="single"/>
    </w:rPr>
  </w:style>
  <w:style w:type="paragraph" w:styleId="Textonotapie">
    <w:name w:val="footnote text"/>
    <w:basedOn w:val="Normal"/>
    <w:link w:val="TextonotapieCar"/>
    <w:uiPriority w:val="99"/>
    <w:rsid w:val="00323151"/>
    <w:pPr>
      <w:spacing w:after="0" w:line="240" w:lineRule="auto"/>
      <w:jc w:val="both"/>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rsid w:val="00323151"/>
    <w:rPr>
      <w:rFonts w:ascii="Times New Roman" w:eastAsia="Times New Roman" w:hAnsi="Times New Roman" w:cs="Times New Roman"/>
      <w:sz w:val="20"/>
      <w:szCs w:val="20"/>
      <w:lang w:val="en-US"/>
    </w:rPr>
  </w:style>
  <w:style w:type="character" w:styleId="Refdenotaalpie">
    <w:name w:val="footnote reference"/>
    <w:uiPriority w:val="99"/>
    <w:rsid w:val="00323151"/>
    <w:rPr>
      <w:vertAlign w:val="superscript"/>
    </w:rPr>
  </w:style>
  <w:style w:type="paragraph" w:styleId="Prrafodelista">
    <w:name w:val="List Paragraph"/>
    <w:aliases w:val="TIT 2 IND,Lista vistosa - Énfasis 11,Capítulo,Texto,Lista multicolor - Énfasis 11"/>
    <w:basedOn w:val="Normal"/>
    <w:link w:val="PrrafodelistaCar"/>
    <w:uiPriority w:val="34"/>
    <w:qFormat/>
    <w:rsid w:val="00323151"/>
    <w:pPr>
      <w:ind w:left="720"/>
      <w:contextualSpacing/>
    </w:pPr>
  </w:style>
  <w:style w:type="character" w:customStyle="1" w:styleId="PrrafodelistaCar">
    <w:name w:val="Párrafo de lista Car"/>
    <w:aliases w:val="TIT 2 IND Car,Lista vistosa - Énfasis 11 Car,Capítulo Car,Texto Car,Lista multicolor - Énfasis 11 Car"/>
    <w:link w:val="Prrafodelista"/>
    <w:uiPriority w:val="34"/>
    <w:locked/>
    <w:rsid w:val="00323151"/>
    <w:rPr>
      <w:lang w:val="en-US"/>
    </w:rPr>
  </w:style>
  <w:style w:type="paragraph" w:styleId="Encabezado">
    <w:name w:val="header"/>
    <w:basedOn w:val="Normal"/>
    <w:link w:val="EncabezadoCar"/>
    <w:uiPriority w:val="99"/>
    <w:unhideWhenUsed/>
    <w:rsid w:val="003231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3151"/>
    <w:rPr>
      <w:lang w:val="en-US"/>
    </w:rPr>
  </w:style>
  <w:style w:type="paragraph" w:styleId="Piedepgina">
    <w:name w:val="footer"/>
    <w:basedOn w:val="Normal"/>
    <w:link w:val="PiedepginaCar"/>
    <w:uiPriority w:val="99"/>
    <w:unhideWhenUsed/>
    <w:rsid w:val="003231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3151"/>
    <w:rPr>
      <w:lang w:val="en-US"/>
    </w:rPr>
  </w:style>
  <w:style w:type="paragraph" w:customStyle="1" w:styleId="ChapterNumber">
    <w:name w:val="ChapterNumber"/>
    <w:rsid w:val="00A6036C"/>
    <w:pPr>
      <w:tabs>
        <w:tab w:val="left" w:pos="-720"/>
      </w:tabs>
      <w:suppressAutoHyphens/>
      <w:spacing w:after="0" w:line="240" w:lineRule="auto"/>
    </w:pPr>
    <w:rPr>
      <w:rFonts w:ascii="CG Times" w:eastAsia="Times New Roman" w:hAnsi="CG Times"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nde.bo/nacional-internacional/vigentes" TargetMode="External"/><Relationship Id="rId4" Type="http://schemas.openxmlformats.org/officeDocument/2006/relationships/webSettings" Target="webSettings.xml"/><Relationship Id="rId9" Type="http://schemas.openxmlformats.org/officeDocument/2006/relationships/hyperlink" Target="mailto:nilda.guzman@ende.b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564</Words>
  <Characters>3103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3</cp:revision>
  <dcterms:created xsi:type="dcterms:W3CDTF">2018-08-17T22:08:00Z</dcterms:created>
  <dcterms:modified xsi:type="dcterms:W3CDTF">2018-08-17T22:08:00Z</dcterms:modified>
</cp:coreProperties>
</file>