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1B234" w14:textId="77777777" w:rsidR="001C7E33" w:rsidRDefault="001C7E33" w:rsidP="001C7E33">
      <w:pPr>
        <w:spacing w:after="0" w:line="240" w:lineRule="auto"/>
        <w:rPr>
          <w:rFonts w:cstheme="minorHAnsi"/>
          <w:b/>
          <w:bCs/>
          <w:iCs/>
          <w:color w:val="1F4E79"/>
        </w:rPr>
      </w:pPr>
    </w:p>
    <w:p w14:paraId="3ADE5B51" w14:textId="77777777" w:rsidR="001C7E33" w:rsidRDefault="001C7E33" w:rsidP="001C7E33">
      <w:pPr>
        <w:spacing w:after="0" w:line="240" w:lineRule="auto"/>
        <w:jc w:val="center"/>
        <w:rPr>
          <w:rFonts w:cstheme="minorHAnsi"/>
          <w:b/>
          <w:bCs/>
          <w:i/>
          <w:iCs/>
          <w:color w:val="1F4E79"/>
        </w:rPr>
      </w:pPr>
      <w:r>
        <w:rPr>
          <w:rFonts w:cs="Calibri"/>
          <w:b/>
          <w:i/>
          <w:color w:val="1F3864"/>
          <w:sz w:val="32"/>
          <w:szCs w:val="32"/>
          <w:lang w:val="es-ES"/>
        </w:rPr>
        <w:t>PROGRAMA DE EXPANSIÓN DE INFRAESTRUCTURA ELÉCTRICA (BO-L1190)</w:t>
      </w:r>
    </w:p>
    <w:p w14:paraId="7F6217F3" w14:textId="77777777" w:rsidR="001C7E33" w:rsidRDefault="001C7E33" w:rsidP="001C7E33">
      <w:pPr>
        <w:spacing w:after="0" w:line="240" w:lineRule="auto"/>
        <w:rPr>
          <w:rFonts w:cstheme="minorHAnsi"/>
          <w:b/>
          <w:bCs/>
          <w:iCs/>
          <w:color w:val="1F4E79"/>
        </w:rPr>
      </w:pPr>
    </w:p>
    <w:p w14:paraId="6A82E95B" w14:textId="715B7F16" w:rsidR="001C7E33" w:rsidRPr="00795413" w:rsidRDefault="001C7E33" w:rsidP="00795413">
      <w:pPr>
        <w:ind w:left="215"/>
        <w:jc w:val="center"/>
        <w:rPr>
          <w:rFonts w:cs="Calibri"/>
          <w:b/>
          <w:i/>
          <w:color w:val="1F3864"/>
          <w:sz w:val="32"/>
          <w:szCs w:val="32"/>
          <w:lang w:val="es-ES"/>
        </w:rPr>
      </w:pPr>
      <w:r>
        <w:rPr>
          <w:rFonts w:cs="Calibri"/>
          <w:b/>
          <w:i/>
          <w:color w:val="1F3864"/>
          <w:sz w:val="32"/>
          <w:szCs w:val="32"/>
          <w:lang w:val="es-ES"/>
        </w:rPr>
        <w:t>LPN-BID-ENDE-PEIE-2024-5</w:t>
      </w:r>
    </w:p>
    <w:p w14:paraId="2812D7CF" w14:textId="66F46297" w:rsidR="00795413" w:rsidRDefault="001C7E33" w:rsidP="00795413">
      <w:pPr>
        <w:pStyle w:val="Prrafodelista"/>
        <w:ind w:left="567"/>
        <w:jc w:val="center"/>
        <w:rPr>
          <w:rFonts w:asciiTheme="minorHAnsi" w:hAnsiTheme="minorHAnsi" w:cstheme="minorHAnsi"/>
          <w:bCs/>
          <w:color w:val="1F4E79"/>
          <w:sz w:val="22"/>
          <w:szCs w:val="22"/>
          <w:lang w:val="es-BO"/>
        </w:rPr>
      </w:pPr>
      <w:r w:rsidRPr="00795413">
        <w:rPr>
          <w:rFonts w:asciiTheme="minorHAnsi" w:hAnsiTheme="minorHAnsi" w:cstheme="minorHAnsi"/>
          <w:b/>
          <w:color w:val="1F4E79" w:themeColor="accent5" w:themeShade="80"/>
          <w:sz w:val="22"/>
          <w:szCs w:val="22"/>
          <w:lang w:val="es-BO"/>
        </w:rPr>
        <w:t>CONSTRUCCIÓN DE FUNDACIONES PARA TORRES Y MONTAJE DE ESTRUCTURAS METÁLICAS RETICULADAS SIMPLE TERNA: TRAMO 2 DEL PROYECTO CONST. LÍNEA DE TRANSMISIÓN INTERCONEXIÓN SAN IGNACIO DE VELASCO AL SIN</w:t>
      </w:r>
    </w:p>
    <w:p w14:paraId="4395DAB6" w14:textId="77777777" w:rsidR="00795413" w:rsidRDefault="00795413" w:rsidP="00795413">
      <w:pPr>
        <w:pStyle w:val="Prrafodelista"/>
        <w:ind w:left="567"/>
        <w:jc w:val="both"/>
        <w:rPr>
          <w:rFonts w:asciiTheme="minorHAnsi" w:hAnsiTheme="minorHAnsi" w:cstheme="minorHAnsi"/>
          <w:bCs/>
          <w:color w:val="1F4E79"/>
          <w:sz w:val="22"/>
          <w:szCs w:val="22"/>
          <w:lang w:val="es-BO"/>
        </w:rPr>
      </w:pPr>
    </w:p>
    <w:p w14:paraId="4BA3B513" w14:textId="77777777" w:rsidR="00795413" w:rsidRDefault="00795413" w:rsidP="00795413">
      <w:pPr>
        <w:pStyle w:val="Prrafodelista"/>
        <w:ind w:left="567"/>
        <w:jc w:val="both"/>
        <w:rPr>
          <w:rFonts w:asciiTheme="minorHAnsi" w:hAnsiTheme="minorHAnsi" w:cstheme="minorHAnsi"/>
          <w:bCs/>
          <w:color w:val="1F4E79"/>
          <w:sz w:val="22"/>
          <w:szCs w:val="22"/>
          <w:lang w:val="es-BO"/>
        </w:rPr>
      </w:pPr>
    </w:p>
    <w:p w14:paraId="0FD7AD2C" w14:textId="02E647D1" w:rsidR="00795413" w:rsidRDefault="00795413" w:rsidP="00795413">
      <w:pPr>
        <w:pStyle w:val="Prrafodelista"/>
        <w:ind w:left="567"/>
        <w:jc w:val="both"/>
        <w:rPr>
          <w:rFonts w:asciiTheme="minorHAnsi" w:hAnsiTheme="minorHAnsi" w:cstheme="minorHAnsi"/>
          <w:bCs/>
          <w:color w:val="1F4E79"/>
          <w:sz w:val="22"/>
          <w:szCs w:val="22"/>
          <w:lang w:val="es-BO"/>
        </w:rPr>
      </w:pPr>
      <w:r>
        <w:rPr>
          <w:rFonts w:asciiTheme="minorHAnsi" w:hAnsiTheme="minorHAnsi" w:cstheme="minorHAnsi"/>
          <w:bCs/>
          <w:color w:val="1F4E79"/>
          <w:sz w:val="22"/>
          <w:szCs w:val="22"/>
          <w:lang w:val="es-BO"/>
        </w:rPr>
        <w:t>El Link para acceder a los planos es el siguiente:</w:t>
      </w:r>
    </w:p>
    <w:p w14:paraId="48C58BCC" w14:textId="5D90E58D" w:rsidR="00795413" w:rsidRDefault="00795413" w:rsidP="00795413">
      <w:pPr>
        <w:pStyle w:val="Prrafodelista"/>
        <w:ind w:left="567"/>
        <w:jc w:val="both"/>
        <w:rPr>
          <w:rFonts w:asciiTheme="minorHAnsi" w:hAnsiTheme="minorHAnsi" w:cstheme="minorHAnsi"/>
          <w:bCs/>
          <w:color w:val="1F4E79"/>
          <w:sz w:val="22"/>
          <w:szCs w:val="22"/>
          <w:lang w:val="es-BO"/>
        </w:rPr>
      </w:pPr>
    </w:p>
    <w:p w14:paraId="1AC34743" w14:textId="2E7467E0" w:rsidR="00795413" w:rsidRDefault="00795413" w:rsidP="00795413">
      <w:pPr>
        <w:pStyle w:val="Prrafodelista"/>
        <w:ind w:left="567"/>
        <w:jc w:val="both"/>
        <w:rPr>
          <w:rFonts w:asciiTheme="minorHAnsi" w:hAnsiTheme="minorHAnsi" w:cstheme="minorHAnsi"/>
          <w:bCs/>
          <w:color w:val="1F4E79"/>
          <w:sz w:val="22"/>
          <w:szCs w:val="22"/>
          <w:lang w:val="es-BO"/>
        </w:rPr>
      </w:pPr>
      <w:hyperlink r:id="rId7" w:history="1">
        <w:r w:rsidRPr="0017206E">
          <w:rPr>
            <w:rStyle w:val="Hipervnculo"/>
            <w:rFonts w:asciiTheme="minorHAnsi" w:hAnsiTheme="minorHAnsi" w:cstheme="minorHAnsi"/>
            <w:bCs/>
            <w:sz w:val="22"/>
            <w:szCs w:val="22"/>
            <w:lang w:val="es-BO"/>
          </w:rPr>
          <w:t>https://nube.ende.bo/index.php/s/wyknqK726KqDBXJ</w:t>
        </w:r>
      </w:hyperlink>
    </w:p>
    <w:p w14:paraId="75B237EA" w14:textId="77777777" w:rsidR="00795413" w:rsidRDefault="00795413" w:rsidP="00795413">
      <w:pPr>
        <w:pStyle w:val="Prrafodelista"/>
        <w:ind w:left="567"/>
        <w:jc w:val="both"/>
        <w:rPr>
          <w:rFonts w:asciiTheme="minorHAnsi" w:hAnsiTheme="minorHAnsi" w:cstheme="minorHAnsi"/>
          <w:bCs/>
          <w:color w:val="1F4E79"/>
          <w:sz w:val="22"/>
          <w:szCs w:val="22"/>
          <w:lang w:val="es-BO"/>
        </w:rPr>
      </w:pPr>
    </w:p>
    <w:p w14:paraId="1C059AF8" w14:textId="6266765D" w:rsidR="00795413" w:rsidRDefault="00795413" w:rsidP="00795413">
      <w:pPr>
        <w:pStyle w:val="Prrafodelista"/>
        <w:ind w:left="567"/>
        <w:jc w:val="both"/>
        <w:rPr>
          <w:rFonts w:asciiTheme="minorHAnsi" w:hAnsiTheme="minorHAnsi" w:cstheme="minorHAnsi"/>
          <w:b/>
          <w:bCs/>
          <w:color w:val="2F5496" w:themeColor="accent1" w:themeShade="BF"/>
          <w:sz w:val="22"/>
          <w:szCs w:val="22"/>
          <w:lang w:val="es-BO"/>
        </w:rPr>
      </w:pPr>
      <w:r>
        <w:rPr>
          <w:rFonts w:asciiTheme="minorHAnsi" w:hAnsiTheme="minorHAnsi" w:cstheme="minorHAnsi"/>
          <w:bCs/>
          <w:color w:val="1F4E79"/>
          <w:sz w:val="22"/>
          <w:szCs w:val="22"/>
          <w:lang w:val="es-BO"/>
        </w:rPr>
        <w:t>U</w:t>
      </w:r>
      <w:r w:rsidR="001C7E33">
        <w:rPr>
          <w:rFonts w:asciiTheme="minorHAnsi" w:hAnsiTheme="minorHAnsi" w:cstheme="minorHAnsi"/>
          <w:bCs/>
          <w:color w:val="1F4E79"/>
          <w:sz w:val="22"/>
          <w:szCs w:val="22"/>
          <w:lang w:val="es-BO"/>
        </w:rPr>
        <w:t>bicado en el tramo 2 Estancia Plus Ultra – San Rafaelito (T-132 a T-271), línea de transmisión eléctrica 230kV</w:t>
      </w:r>
    </w:p>
    <w:p w14:paraId="6B5F8EA2" w14:textId="77777777" w:rsidR="00795413" w:rsidRDefault="00795413" w:rsidP="00795413">
      <w:pPr>
        <w:pStyle w:val="Prrafodelista"/>
        <w:ind w:left="567"/>
        <w:jc w:val="both"/>
        <w:rPr>
          <w:rFonts w:asciiTheme="minorHAnsi" w:hAnsiTheme="minorHAnsi" w:cstheme="minorHAnsi"/>
          <w:b/>
          <w:bCs/>
          <w:color w:val="2F5496" w:themeColor="accent1" w:themeShade="BF"/>
          <w:sz w:val="22"/>
          <w:szCs w:val="22"/>
          <w:lang w:val="es-BO"/>
        </w:rPr>
      </w:pPr>
    </w:p>
    <w:p w14:paraId="066BE1BA" w14:textId="1E16CA67" w:rsidR="001C7E33" w:rsidRDefault="001C7E33" w:rsidP="00795413">
      <w:pPr>
        <w:pStyle w:val="Prrafodelista"/>
        <w:ind w:left="567"/>
        <w:jc w:val="both"/>
        <w:rPr>
          <w:rFonts w:asciiTheme="minorHAnsi" w:hAnsiTheme="minorHAnsi" w:cstheme="minorHAnsi"/>
          <w:i/>
          <w:sz w:val="22"/>
          <w:szCs w:val="22"/>
          <w:lang w:val="es-BO"/>
        </w:rPr>
      </w:pPr>
      <w:r>
        <w:rPr>
          <w:rFonts w:asciiTheme="minorHAnsi" w:hAnsiTheme="minorHAnsi" w:cstheme="minorHAnsi"/>
          <w:sz w:val="22"/>
          <w:szCs w:val="22"/>
          <w:lang w:val="es-BO"/>
        </w:rPr>
        <w:t xml:space="preserve">Contratante: </w:t>
      </w:r>
      <w:r>
        <w:rPr>
          <w:rFonts w:asciiTheme="minorHAnsi" w:hAnsiTheme="minorHAnsi" w:cstheme="minorHAnsi"/>
          <w:b/>
          <w:bCs/>
          <w:i/>
          <w:iCs/>
          <w:color w:val="1F4E79"/>
          <w:sz w:val="22"/>
          <w:szCs w:val="22"/>
          <w:lang w:val="es-BO"/>
        </w:rPr>
        <w:t>Empresa Nacional de Electricidad - ENDE</w:t>
      </w:r>
    </w:p>
    <w:p w14:paraId="73BF592F" w14:textId="77777777" w:rsidR="001C7E33" w:rsidRDefault="001C7E33" w:rsidP="001C7E33">
      <w:pPr>
        <w:pStyle w:val="Prrafodelista"/>
        <w:tabs>
          <w:tab w:val="right" w:pos="7254"/>
        </w:tabs>
        <w:ind w:left="567"/>
        <w:jc w:val="both"/>
        <w:rPr>
          <w:rFonts w:asciiTheme="minorHAnsi" w:hAnsiTheme="minorHAnsi" w:cstheme="minorHAnsi"/>
          <w:i/>
          <w:sz w:val="22"/>
          <w:szCs w:val="22"/>
          <w:lang w:val="es-BO"/>
        </w:rPr>
      </w:pPr>
      <w:r>
        <w:rPr>
          <w:rFonts w:asciiTheme="minorHAnsi" w:hAnsiTheme="minorHAnsi" w:cstheme="minorHAnsi"/>
          <w:sz w:val="22"/>
          <w:szCs w:val="22"/>
          <w:lang w:val="es-BO"/>
        </w:rPr>
        <w:t xml:space="preserve">Dirección: </w:t>
      </w:r>
      <w:r>
        <w:rPr>
          <w:rFonts w:asciiTheme="minorHAnsi" w:hAnsiTheme="minorHAnsi" w:cstheme="minorHAnsi"/>
          <w:b/>
          <w:bCs/>
          <w:i/>
          <w:iCs/>
          <w:color w:val="1F4E79"/>
          <w:sz w:val="22"/>
          <w:szCs w:val="22"/>
          <w:lang w:val="es-BO"/>
        </w:rPr>
        <w:t xml:space="preserve">Calle Colombia N°0-655 esq. </w:t>
      </w:r>
      <w:proofErr w:type="spellStart"/>
      <w:r>
        <w:rPr>
          <w:rFonts w:asciiTheme="minorHAnsi" w:hAnsiTheme="minorHAnsi" w:cstheme="minorHAnsi"/>
          <w:b/>
          <w:bCs/>
          <w:i/>
          <w:iCs/>
          <w:color w:val="1F4E79"/>
          <w:sz w:val="22"/>
          <w:szCs w:val="22"/>
          <w:lang w:val="es-BO"/>
        </w:rPr>
        <w:t>Falsuri</w:t>
      </w:r>
      <w:proofErr w:type="spellEnd"/>
    </w:p>
    <w:p w14:paraId="0ECD5E42" w14:textId="77777777" w:rsidR="001C7E33" w:rsidRDefault="001C7E33" w:rsidP="001C7E33">
      <w:pPr>
        <w:pStyle w:val="Prrafodelista"/>
        <w:tabs>
          <w:tab w:val="right" w:pos="7254"/>
        </w:tabs>
        <w:ind w:left="567"/>
        <w:jc w:val="both"/>
        <w:rPr>
          <w:rFonts w:asciiTheme="minorHAnsi" w:hAnsiTheme="minorHAnsi" w:cstheme="minorHAnsi"/>
          <w:i/>
          <w:sz w:val="22"/>
          <w:szCs w:val="22"/>
          <w:lang w:val="es-BO"/>
        </w:rPr>
      </w:pPr>
      <w:r>
        <w:rPr>
          <w:rFonts w:asciiTheme="minorHAnsi" w:hAnsiTheme="minorHAnsi" w:cstheme="minorHAnsi"/>
          <w:sz w:val="22"/>
          <w:szCs w:val="22"/>
          <w:lang w:val="es-BO"/>
        </w:rPr>
        <w:t>Piso/Oficina</w:t>
      </w:r>
      <w:r>
        <w:rPr>
          <w:rFonts w:asciiTheme="minorHAnsi" w:hAnsiTheme="minorHAnsi" w:cstheme="minorHAnsi"/>
          <w:i/>
          <w:sz w:val="22"/>
          <w:szCs w:val="22"/>
          <w:lang w:val="es-BO"/>
        </w:rPr>
        <w:t xml:space="preserve">: </w:t>
      </w:r>
      <w:r>
        <w:rPr>
          <w:rFonts w:asciiTheme="minorHAnsi" w:hAnsiTheme="minorHAnsi" w:cstheme="minorHAnsi"/>
          <w:b/>
          <w:bCs/>
          <w:i/>
          <w:iCs/>
          <w:color w:val="1F4E79"/>
          <w:sz w:val="22"/>
          <w:szCs w:val="22"/>
          <w:lang w:val="es-BO"/>
        </w:rPr>
        <w:t>Edificio ENDE Corporación</w:t>
      </w:r>
    </w:p>
    <w:p w14:paraId="77A5B8F4" w14:textId="77777777" w:rsidR="001C7E33" w:rsidRDefault="001C7E33" w:rsidP="001C7E33">
      <w:pPr>
        <w:pStyle w:val="Prrafodelista"/>
        <w:tabs>
          <w:tab w:val="right" w:pos="7254"/>
        </w:tabs>
        <w:ind w:left="567"/>
        <w:jc w:val="both"/>
        <w:rPr>
          <w:rFonts w:asciiTheme="minorHAnsi" w:hAnsiTheme="minorHAnsi" w:cstheme="minorHAnsi"/>
          <w:b/>
          <w:bCs/>
          <w:iCs/>
          <w:color w:val="1F4E79"/>
          <w:sz w:val="22"/>
          <w:szCs w:val="22"/>
          <w:lang w:val="es-BO"/>
        </w:rPr>
      </w:pPr>
      <w:r>
        <w:rPr>
          <w:rFonts w:asciiTheme="minorHAnsi" w:hAnsiTheme="minorHAnsi" w:cstheme="minorHAnsi"/>
          <w:sz w:val="22"/>
          <w:szCs w:val="22"/>
          <w:lang w:val="es-BO"/>
        </w:rPr>
        <w:t>Nombre de la persona a cargo:</w:t>
      </w:r>
      <w:r>
        <w:rPr>
          <w:rFonts w:asciiTheme="minorHAnsi" w:hAnsiTheme="minorHAnsi" w:cstheme="minorHAnsi"/>
          <w:sz w:val="22"/>
          <w:szCs w:val="22"/>
        </w:rPr>
        <w:t xml:space="preserve"> </w:t>
      </w:r>
      <w:r>
        <w:rPr>
          <w:rFonts w:asciiTheme="minorHAnsi" w:hAnsiTheme="minorHAnsi" w:cstheme="minorHAnsi"/>
          <w:b/>
          <w:bCs/>
          <w:i/>
          <w:iCs/>
          <w:color w:val="1F4E79"/>
          <w:sz w:val="22"/>
          <w:szCs w:val="22"/>
          <w:lang w:val="es-BO"/>
        </w:rPr>
        <w:t xml:space="preserve">Ing. Luis Gonzalo Siñani Chambi - </w:t>
      </w:r>
      <w:proofErr w:type="gramStart"/>
      <w:r>
        <w:rPr>
          <w:rFonts w:asciiTheme="minorHAnsi" w:hAnsiTheme="minorHAnsi" w:cstheme="minorHAnsi"/>
          <w:b/>
          <w:bCs/>
          <w:i/>
          <w:iCs/>
          <w:color w:val="1F4E79"/>
          <w:sz w:val="22"/>
          <w:szCs w:val="22"/>
          <w:lang w:val="es-BO"/>
        </w:rPr>
        <w:t>Responsable</w:t>
      </w:r>
      <w:proofErr w:type="gramEnd"/>
      <w:r>
        <w:rPr>
          <w:rFonts w:asciiTheme="minorHAnsi" w:hAnsiTheme="minorHAnsi" w:cstheme="minorHAnsi"/>
          <w:b/>
          <w:bCs/>
          <w:i/>
          <w:iCs/>
          <w:color w:val="1F4E79"/>
          <w:sz w:val="22"/>
          <w:szCs w:val="22"/>
          <w:lang w:val="es-BO"/>
        </w:rPr>
        <w:t xml:space="preserve"> del Proceso de Contratación - RPC</w:t>
      </w:r>
    </w:p>
    <w:p w14:paraId="2BB56493" w14:textId="77777777" w:rsidR="001C7E33" w:rsidRDefault="001C7E33" w:rsidP="001C7E33">
      <w:pPr>
        <w:pStyle w:val="Prrafodelista"/>
        <w:tabs>
          <w:tab w:val="right" w:pos="7254"/>
        </w:tabs>
        <w:ind w:left="567"/>
        <w:jc w:val="both"/>
        <w:rPr>
          <w:rFonts w:asciiTheme="minorHAnsi" w:hAnsiTheme="minorHAnsi" w:cstheme="minorHAnsi"/>
          <w:b/>
          <w:bCs/>
          <w:iCs/>
          <w:color w:val="1F4E79"/>
          <w:sz w:val="22"/>
          <w:szCs w:val="22"/>
          <w:lang w:val="es-BO"/>
        </w:rPr>
      </w:pPr>
      <w:r>
        <w:rPr>
          <w:rFonts w:asciiTheme="minorHAnsi" w:hAnsiTheme="minorHAnsi" w:cstheme="minorHAnsi"/>
          <w:sz w:val="22"/>
          <w:szCs w:val="22"/>
          <w:lang w:val="es-BO"/>
        </w:rPr>
        <w:t xml:space="preserve">Correo electrónico oficial: </w:t>
      </w:r>
      <w:r>
        <w:rPr>
          <w:rFonts w:asciiTheme="minorHAnsi" w:hAnsiTheme="minorHAnsi" w:cstheme="minorHAnsi"/>
          <w:b/>
          <w:bCs/>
          <w:i/>
          <w:iCs/>
          <w:noProof/>
          <w:color w:val="1F4E79"/>
          <w:sz w:val="22"/>
          <w:szCs w:val="22"/>
          <w:lang w:val="es-BO"/>
        </w:rPr>
        <w:t>pics@ende.bo</w:t>
      </w:r>
    </w:p>
    <w:p w14:paraId="68E01FA9" w14:textId="77777777" w:rsidR="001C7E33" w:rsidRDefault="001C7E33" w:rsidP="001C7E33">
      <w:pPr>
        <w:spacing w:after="0" w:line="240" w:lineRule="auto"/>
        <w:ind w:firstLine="567"/>
        <w:rPr>
          <w:rFonts w:ascii="Times New Roman" w:hAnsi="Times New Roman" w:cs="Times New Roman"/>
          <w:sz w:val="24"/>
          <w:szCs w:val="24"/>
          <w:lang w:eastAsia="es-BO"/>
        </w:rPr>
      </w:pPr>
      <w:r>
        <w:rPr>
          <w:rFonts w:cstheme="minorHAnsi"/>
        </w:rPr>
        <w:t xml:space="preserve">Ciudad: </w:t>
      </w:r>
      <w:r>
        <w:rPr>
          <w:rFonts w:cstheme="minorHAnsi"/>
          <w:b/>
          <w:bCs/>
          <w:i/>
          <w:iCs/>
          <w:color w:val="1F4E79"/>
        </w:rPr>
        <w:t>Cochabamba</w:t>
      </w:r>
      <w:r>
        <w:rPr>
          <w:rFonts w:ascii="Times New Roman" w:hAnsi="Times New Roman" w:cs="Times New Roman"/>
          <w:sz w:val="24"/>
          <w:szCs w:val="24"/>
          <w:lang w:eastAsia="es-BO"/>
        </w:rPr>
        <w:t xml:space="preserve"> </w:t>
      </w:r>
    </w:p>
    <w:p w14:paraId="75AF5C00" w14:textId="77777777" w:rsidR="003F7BAB" w:rsidRPr="001C7E33" w:rsidRDefault="003F7BAB" w:rsidP="001C7E33"/>
    <w:sectPr w:rsidR="003F7BAB" w:rsidRPr="001C7E3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38C33" w14:textId="77777777" w:rsidR="006E61C2" w:rsidRDefault="006E61C2" w:rsidP="009454BC">
      <w:pPr>
        <w:spacing w:after="0" w:line="240" w:lineRule="auto"/>
      </w:pPr>
      <w:r>
        <w:separator/>
      </w:r>
    </w:p>
  </w:endnote>
  <w:endnote w:type="continuationSeparator" w:id="0">
    <w:p w14:paraId="437807CA" w14:textId="77777777" w:rsidR="006E61C2" w:rsidRDefault="006E61C2" w:rsidP="009454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3DD39" w14:textId="77777777" w:rsidR="006E61C2" w:rsidRDefault="006E61C2" w:rsidP="009454BC">
      <w:pPr>
        <w:spacing w:after="0" w:line="240" w:lineRule="auto"/>
      </w:pPr>
      <w:r>
        <w:separator/>
      </w:r>
    </w:p>
  </w:footnote>
  <w:footnote w:type="continuationSeparator" w:id="0">
    <w:p w14:paraId="69761A8D" w14:textId="77777777" w:rsidR="006E61C2" w:rsidRDefault="006E61C2" w:rsidP="009454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51A3A"/>
    <w:multiLevelType w:val="multilevel"/>
    <w:tmpl w:val="A26481FA"/>
    <w:lvl w:ilvl="0">
      <w:start w:val="1"/>
      <w:numFmt w:val="decimal"/>
      <w:lvlText w:val="%1."/>
      <w:lvlJc w:val="left"/>
      <w:pPr>
        <w:ind w:left="720" w:hanging="360"/>
      </w:pPr>
      <w:rPr>
        <w:rFonts w:asciiTheme="minorHAnsi" w:hAnsiTheme="minorHAnsi" w:cstheme="minorHAnsi" w:hint="default"/>
        <w:b/>
        <w:i w:val="0"/>
        <w:iCs/>
        <w:sz w:val="22"/>
        <w:szCs w:val="22"/>
      </w:rPr>
    </w:lvl>
    <w:lvl w:ilvl="1">
      <w:start w:val="2"/>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4BC"/>
    <w:rsid w:val="001C7E33"/>
    <w:rsid w:val="002A7DA8"/>
    <w:rsid w:val="003F7BAB"/>
    <w:rsid w:val="006E61C2"/>
    <w:rsid w:val="00795413"/>
    <w:rsid w:val="007A6EA2"/>
    <w:rsid w:val="009454BC"/>
    <w:rsid w:val="009C5925"/>
    <w:rsid w:val="00B51D1B"/>
    <w:rsid w:val="00B86D3D"/>
    <w:rsid w:val="00DA3C09"/>
    <w:rsid w:val="00F33FAA"/>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0244B"/>
  <w15:chartTrackingRefBased/>
  <w15:docId w15:val="{5518411A-54EF-4672-9F20-7DC87FC03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54BC"/>
    <w:pPr>
      <w:spacing w:line="256" w:lineRule="auto"/>
    </w:pPr>
  </w:style>
  <w:style w:type="paragraph" w:styleId="Ttulo2">
    <w:name w:val="heading 2"/>
    <w:basedOn w:val="Normal"/>
    <w:next w:val="Normal"/>
    <w:link w:val="Ttulo2Car"/>
    <w:uiPriority w:val="9"/>
    <w:semiHidden/>
    <w:unhideWhenUsed/>
    <w:qFormat/>
    <w:rsid w:val="009454BC"/>
    <w:pPr>
      <w:keepNext/>
      <w:keepLines/>
      <w:spacing w:before="40" w:after="0" w:line="360" w:lineRule="auto"/>
      <w:jc w:val="center"/>
      <w:outlineLvl w:val="1"/>
    </w:pPr>
    <w:rPr>
      <w:rFonts w:eastAsiaTheme="majorEastAsia" w:cstheme="majorBidi"/>
      <w:b/>
      <w:sz w:val="24"/>
      <w:szCs w:val="26"/>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semiHidden/>
    <w:rsid w:val="009454BC"/>
    <w:rPr>
      <w:rFonts w:eastAsiaTheme="majorEastAsia" w:cstheme="majorBidi"/>
      <w:b/>
      <w:sz w:val="24"/>
      <w:szCs w:val="26"/>
      <w:lang w:val="es-ES_tradnl"/>
    </w:rPr>
  </w:style>
  <w:style w:type="character" w:styleId="Hipervnculo">
    <w:name w:val="Hyperlink"/>
    <w:basedOn w:val="Fuentedeprrafopredeter"/>
    <w:uiPriority w:val="99"/>
    <w:unhideWhenUsed/>
    <w:rsid w:val="009454BC"/>
    <w:rPr>
      <w:color w:val="0563C1" w:themeColor="hyperlink"/>
      <w:u w:val="single"/>
    </w:rPr>
  </w:style>
  <w:style w:type="character" w:customStyle="1" w:styleId="TextonotapieCar">
    <w:name w:val="Texto nota pie Car"/>
    <w:aliases w:val="Footnote Car,Footnote Text Char2 Char Car,Footnote Text Char Char1 Char1 Car,Footnote Text Char1 Char Char Char1 Car,Footnote Text Char Char Char Char Char Car,Footnote Text Char1 Char1 Char Car,Footnote Text Char Char Char1 Char Car"/>
    <w:basedOn w:val="Fuentedeprrafopredeter"/>
    <w:link w:val="Textonotapie"/>
    <w:uiPriority w:val="99"/>
    <w:semiHidden/>
    <w:locked/>
    <w:rsid w:val="009454BC"/>
    <w:rPr>
      <w:rFonts w:ascii="Times New Roman" w:eastAsia="Times New Roman" w:hAnsi="Times New Roman" w:cs="Times New Roman"/>
      <w:sz w:val="20"/>
      <w:szCs w:val="20"/>
      <w:lang w:val="es-ES_tradnl"/>
    </w:rPr>
  </w:style>
  <w:style w:type="paragraph" w:styleId="Textonotapie">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TextonotapieCar"/>
    <w:uiPriority w:val="99"/>
    <w:semiHidden/>
    <w:unhideWhenUsed/>
    <w:qFormat/>
    <w:rsid w:val="009454BC"/>
    <w:pPr>
      <w:spacing w:after="0" w:line="240" w:lineRule="auto"/>
      <w:ind w:left="180" w:hanging="180"/>
    </w:pPr>
    <w:rPr>
      <w:rFonts w:ascii="Times New Roman" w:eastAsia="Times New Roman" w:hAnsi="Times New Roman" w:cs="Times New Roman"/>
      <w:sz w:val="20"/>
      <w:szCs w:val="20"/>
      <w:lang w:val="es-ES_tradnl"/>
    </w:rPr>
  </w:style>
  <w:style w:type="character" w:customStyle="1" w:styleId="TextonotapieCar1">
    <w:name w:val="Texto nota pie Car1"/>
    <w:basedOn w:val="Fuentedeprrafopredeter"/>
    <w:uiPriority w:val="99"/>
    <w:semiHidden/>
    <w:rsid w:val="009454BC"/>
    <w:rPr>
      <w:sz w:val="20"/>
      <w:szCs w:val="20"/>
    </w:rPr>
  </w:style>
  <w:style w:type="character" w:customStyle="1" w:styleId="PrrafodelistaCar">
    <w:name w:val="Párrafo de lista Car"/>
    <w:aliases w:val="Citation List Car,본문(내용) Car,List Paragraph (numbered (a)) Car,Number Bullets Car,viñeta Car,fuente Car,Capítulo Car,Párrafo N 1 Car,titulo 5 Car,Párrafo de lista1 Car,TIT 2 IND Car,Lista vistosa - Énfasis 11 Car,Texto Car"/>
    <w:link w:val="Prrafodelista"/>
    <w:uiPriority w:val="34"/>
    <w:qFormat/>
    <w:locked/>
    <w:rsid w:val="009454BC"/>
    <w:rPr>
      <w:rFonts w:ascii="Times New Roman" w:eastAsia="Times New Roman" w:hAnsi="Times New Roman" w:cs="Times New Roman"/>
      <w:sz w:val="24"/>
      <w:szCs w:val="24"/>
      <w:lang w:val="es-ES_tradnl"/>
    </w:rPr>
  </w:style>
  <w:style w:type="paragraph" w:styleId="Prrafodelista">
    <w:name w:val="List Paragraph"/>
    <w:aliases w:val="Citation List,본문(내용),List Paragraph (numbered (a)),Number Bullets,viñeta,fuente,Capítulo,Párrafo N 1,titulo 5,Párrafo de lista1,TIT 2 IND,Lista vistosa - Énfasis 11,Texto,Lista multicolor - Énfasis 11,Heading 2_sj,Dot pt,Numbered Para 1"/>
    <w:basedOn w:val="Normal"/>
    <w:link w:val="PrrafodelistaCar"/>
    <w:uiPriority w:val="34"/>
    <w:qFormat/>
    <w:rsid w:val="009454BC"/>
    <w:pPr>
      <w:spacing w:after="0" w:line="240" w:lineRule="auto"/>
      <w:ind w:left="720"/>
    </w:pPr>
    <w:rPr>
      <w:rFonts w:ascii="Times New Roman" w:eastAsia="Times New Roman" w:hAnsi="Times New Roman" w:cs="Times New Roman"/>
      <w:sz w:val="24"/>
      <w:szCs w:val="24"/>
      <w:lang w:val="es-ES_tradnl"/>
    </w:rPr>
  </w:style>
  <w:style w:type="character" w:styleId="Refdenotaalpie">
    <w:name w:val="footnote reference"/>
    <w:basedOn w:val="Fuentedeprrafopredeter"/>
    <w:uiPriority w:val="99"/>
    <w:semiHidden/>
    <w:unhideWhenUsed/>
    <w:rsid w:val="009454BC"/>
    <w:rPr>
      <w:vertAlign w:val="superscript"/>
    </w:rPr>
  </w:style>
  <w:style w:type="character" w:styleId="Mencinsinresolver">
    <w:name w:val="Unresolved Mention"/>
    <w:basedOn w:val="Fuentedeprrafopredeter"/>
    <w:uiPriority w:val="99"/>
    <w:semiHidden/>
    <w:unhideWhenUsed/>
    <w:rsid w:val="007954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0778496">
      <w:bodyDiv w:val="1"/>
      <w:marLeft w:val="0"/>
      <w:marRight w:val="0"/>
      <w:marTop w:val="0"/>
      <w:marBottom w:val="0"/>
      <w:divBdr>
        <w:top w:val="none" w:sz="0" w:space="0" w:color="auto"/>
        <w:left w:val="none" w:sz="0" w:space="0" w:color="auto"/>
        <w:bottom w:val="none" w:sz="0" w:space="0" w:color="auto"/>
        <w:right w:val="none" w:sz="0" w:space="0" w:color="auto"/>
      </w:divBdr>
    </w:div>
    <w:div w:id="2016564592">
      <w:bodyDiv w:val="1"/>
      <w:marLeft w:val="0"/>
      <w:marRight w:val="0"/>
      <w:marTop w:val="0"/>
      <w:marBottom w:val="0"/>
      <w:divBdr>
        <w:top w:val="none" w:sz="0" w:space="0" w:color="auto"/>
        <w:left w:val="none" w:sz="0" w:space="0" w:color="auto"/>
        <w:bottom w:val="none" w:sz="0" w:space="0" w:color="auto"/>
        <w:right w:val="none" w:sz="0" w:space="0" w:color="auto"/>
      </w:divBdr>
    </w:div>
    <w:div w:id="2125688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ube.ende.bo/index.php/s/wyknqK726KqDBX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134</Words>
  <Characters>743</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Sonia Lima Mercado</dc:creator>
  <cp:keywords/>
  <dc:description/>
  <cp:lastModifiedBy>Gabriela Sonia Lima Mercado</cp:lastModifiedBy>
  <cp:revision>2</cp:revision>
  <dcterms:created xsi:type="dcterms:W3CDTF">2024-11-08T20:22:00Z</dcterms:created>
  <dcterms:modified xsi:type="dcterms:W3CDTF">2024-11-08T20:22:00Z</dcterms:modified>
</cp:coreProperties>
</file>