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61FD" w14:textId="263C0B0D" w:rsidR="00445BAD" w:rsidRPr="00445BAD" w:rsidRDefault="00445BAD" w:rsidP="007121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F9469B">
        <w:rPr>
          <w:rFonts w:ascii="Times New Roman" w:eastAsia="Times New Roman" w:hAnsi="Times New Roman" w:cs="Times New Roman"/>
          <w:b/>
          <w:bCs/>
          <w:color w:val="0089B5"/>
          <w:kern w:val="36"/>
          <w:sz w:val="14"/>
          <w:szCs w:val="14"/>
          <w:lang w:eastAsia="es-BO"/>
        </w:rPr>
        <w:t>INVITACIÓN A PRESENTAR EXPRESIONES DE INTERÉS SERVICIOS DE CONSULTORÍA</w:t>
      </w:r>
    </w:p>
    <w:p w14:paraId="04B6EFD2" w14:textId="3F43548E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Número de publicación: IDB-5801OCBO1-P00116-EOI</w:t>
      </w:r>
    </w:p>
    <w:p w14:paraId="150F9ED6" w14:textId="1717ED6E" w:rsidR="00C82E7A" w:rsidRPr="00445BAD" w:rsidRDefault="00C82E7A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2D98A14F" w14:textId="77777777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Institución: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Banco Interamericano de Desarrollo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115D8215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Organismo Ejecutor: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EMPRESA NACIONAL DE ELECTRICIDAD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727F2F36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País: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Bolivia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6F41B272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Proyecto: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Programa de Electrificación Rural III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12F89BB3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Número de operación o donación: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BO-L1222 </w:t>
      </w:r>
    </w:p>
    <w:p w14:paraId="6DF48585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Contrato de préstamo </w:t>
      </w:r>
      <w:proofErr w:type="spellStart"/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N°</w:t>
      </w:r>
      <w:proofErr w:type="spellEnd"/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5801/OC-BO-1 </w:t>
      </w:r>
    </w:p>
    <w:p w14:paraId="6E149472" w14:textId="77777777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Número de solicitud de propuesta: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BO-L1222-P00116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74AE15F9" w14:textId="6302E694" w:rsidR="00C82E7A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Título de solicitud de propuesta: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SUPERVISIÓN TÉCNICA CONST. DE</w:t>
      </w:r>
      <w:r w:rsidR="00C82E7A" w:rsidRPr="00F9469B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PROYECTOS DE ELECTRIFICACIÓN RURAL GRUPO 3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791AF4A5" w14:textId="268FC610" w:rsidR="00445BAD" w:rsidRPr="00445BAD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Sector: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ENERGIA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1A286856" w14:textId="21ADFF2C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Resumen: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Supervisión Técnica Const. </w:t>
      </w:r>
      <w:r w:rsidR="00C82E7A" w:rsidRPr="00F9469B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D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e Proyectos de Electrificación Rural Grupo 3. El objeto de esta consultoría es la Supervisión Técnica, desde el replanteo, control de la provisión de equipos, materiales y construcción y prueba de energización, donde los procedimientos de montaje y ensayos, deberán estar de acuerdo con las normas y estándares de la empresa distribuidora local y requerimiento de ENDE</w:t>
      </w:r>
      <w:r w:rsidR="00C82E7A" w:rsidRPr="00F9469B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.</w:t>
      </w:r>
    </w:p>
    <w:p w14:paraId="2B22EDF1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1B37719A" w14:textId="419BBA6F" w:rsidR="00445BAD" w:rsidRPr="00445BAD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Fecha </w:t>
      </w:r>
      <w:r w:rsidR="00C82E7A" w:rsidRPr="00F9469B">
        <w:rPr>
          <w:rFonts w:ascii="Times New Roman" w:eastAsia="Times New Roman" w:hAnsi="Times New Roman" w:cs="Times New Roman"/>
          <w:sz w:val="14"/>
          <w:szCs w:val="14"/>
          <w:lang w:eastAsia="es-BO"/>
        </w:rPr>
        <w:t>límite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07 junio 2026 </w:t>
      </w:r>
    </w:p>
    <w:p w14:paraId="390DE9ED" w14:textId="760EEE72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Hora </w:t>
      </w:r>
      <w:r w:rsidR="00C82E7A" w:rsidRPr="00F9469B">
        <w:rPr>
          <w:rFonts w:ascii="Times New Roman" w:eastAsia="Times New Roman" w:hAnsi="Times New Roman" w:cs="Times New Roman"/>
          <w:sz w:val="14"/>
          <w:szCs w:val="14"/>
          <w:lang w:eastAsia="es-BO"/>
        </w:rPr>
        <w:t>límite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: 23: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59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35DE7896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45ABA192" w14:textId="77777777" w:rsidR="0071216C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Bolivia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ha solicitado financiamiento del Banco Interamericano de Desarrollo para el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Programa de Electrificación Rural III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y se propone utilizar una parte de los fondos para los contratos de servicios de consultoría.</w:t>
      </w:r>
    </w:p>
    <w:p w14:paraId="65D3FFCA" w14:textId="27A77D2B" w:rsidR="00445BAD" w:rsidRPr="00445BAD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</w:p>
    <w:p w14:paraId="1108C84B" w14:textId="77777777" w:rsidR="00445BAD" w:rsidRPr="00445BAD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Los servicios de consultoría (“los servicios”) comprenden:</w:t>
      </w:r>
    </w:p>
    <w:tbl>
      <w:tblPr>
        <w:tblW w:w="85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  <w:gridCol w:w="861"/>
        <w:gridCol w:w="836"/>
        <w:gridCol w:w="946"/>
        <w:gridCol w:w="1524"/>
      </w:tblGrid>
      <w:tr w:rsidR="0071216C" w:rsidRPr="00F9469B" w14:paraId="710D6A00" w14:textId="77777777" w:rsidTr="00A9798F">
        <w:trPr>
          <w:trHeight w:val="254"/>
          <w:tblCellSpacing w:w="15" w:type="dxa"/>
        </w:trPr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16E7A1C6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La supervisión Técnica para la ejecución de los proyectos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4F35EF23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Líneas MT (km)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6323F31F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Líneas BT (km)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  <w:hideMark/>
          </w:tcPr>
          <w:p w14:paraId="7532CB3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Total, Líneas (km)</w:t>
            </w:r>
          </w:p>
        </w:tc>
        <w:tc>
          <w:tcPr>
            <w:tcW w:w="1479" w:type="dxa"/>
            <w:shd w:val="clear" w:color="auto" w:fill="D9E2F3" w:themeFill="accent1" w:themeFillTint="33"/>
            <w:vAlign w:val="center"/>
            <w:hideMark/>
          </w:tcPr>
          <w:p w14:paraId="38AA1C53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Plazo de Ejecución de proyectos</w:t>
            </w:r>
          </w:p>
        </w:tc>
      </w:tr>
      <w:tr w:rsidR="0071216C" w:rsidRPr="00F9469B" w14:paraId="7B418412" w14:textId="77777777" w:rsidTr="00A9798F">
        <w:trPr>
          <w:trHeight w:val="249"/>
          <w:tblCellSpacing w:w="15" w:type="dxa"/>
        </w:trPr>
        <w:tc>
          <w:tcPr>
            <w:tcW w:w="0" w:type="auto"/>
            <w:vAlign w:val="center"/>
            <w:hideMark/>
          </w:tcPr>
          <w:p w14:paraId="2AA877A4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en Comunidades del Municipio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Yanacachi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1C0288F3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6,2</w:t>
            </w:r>
          </w:p>
        </w:tc>
        <w:tc>
          <w:tcPr>
            <w:tcW w:w="0" w:type="auto"/>
            <w:vAlign w:val="center"/>
            <w:hideMark/>
          </w:tcPr>
          <w:p w14:paraId="284C98DD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2,85</w:t>
            </w:r>
          </w:p>
        </w:tc>
        <w:tc>
          <w:tcPr>
            <w:tcW w:w="0" w:type="auto"/>
            <w:vAlign w:val="center"/>
            <w:hideMark/>
          </w:tcPr>
          <w:p w14:paraId="1D910DCF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9,05</w:t>
            </w:r>
          </w:p>
        </w:tc>
        <w:tc>
          <w:tcPr>
            <w:tcW w:w="1479" w:type="dxa"/>
            <w:vAlign w:val="center"/>
            <w:hideMark/>
          </w:tcPr>
          <w:p w14:paraId="60CB8887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120</w:t>
            </w:r>
          </w:p>
        </w:tc>
      </w:tr>
      <w:tr w:rsidR="0071216C" w:rsidRPr="00F9469B" w14:paraId="192397E2" w14:textId="77777777" w:rsidTr="00A9798F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1B74AF5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Comunidades Rosa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Belen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y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Tika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Municipio de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Ichoca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667829F8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12,64</w:t>
            </w:r>
          </w:p>
        </w:tc>
        <w:tc>
          <w:tcPr>
            <w:tcW w:w="0" w:type="auto"/>
            <w:vAlign w:val="center"/>
            <w:hideMark/>
          </w:tcPr>
          <w:p w14:paraId="2AEF0F39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4,63</w:t>
            </w:r>
          </w:p>
        </w:tc>
        <w:tc>
          <w:tcPr>
            <w:tcW w:w="0" w:type="auto"/>
            <w:vAlign w:val="center"/>
            <w:hideMark/>
          </w:tcPr>
          <w:p w14:paraId="3027C869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17,27</w:t>
            </w:r>
          </w:p>
        </w:tc>
        <w:tc>
          <w:tcPr>
            <w:tcW w:w="1479" w:type="dxa"/>
            <w:vAlign w:val="center"/>
            <w:hideMark/>
          </w:tcPr>
          <w:p w14:paraId="014041A9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180</w:t>
            </w:r>
          </w:p>
        </w:tc>
      </w:tr>
      <w:tr w:rsidR="0071216C" w:rsidRPr="00F9469B" w14:paraId="78C74369" w14:textId="77777777" w:rsidTr="00A9798F">
        <w:trPr>
          <w:trHeight w:val="249"/>
          <w:tblCellSpacing w:w="15" w:type="dxa"/>
        </w:trPr>
        <w:tc>
          <w:tcPr>
            <w:tcW w:w="0" w:type="auto"/>
            <w:vAlign w:val="center"/>
            <w:hideMark/>
          </w:tcPr>
          <w:p w14:paraId="0586886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Comunidad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Huañacuro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Municipio de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Ichoca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152AB6F6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2,38</w:t>
            </w:r>
          </w:p>
        </w:tc>
        <w:tc>
          <w:tcPr>
            <w:tcW w:w="0" w:type="auto"/>
            <w:vAlign w:val="center"/>
            <w:hideMark/>
          </w:tcPr>
          <w:p w14:paraId="22B9C2AA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2,23</w:t>
            </w:r>
          </w:p>
        </w:tc>
        <w:tc>
          <w:tcPr>
            <w:tcW w:w="0" w:type="auto"/>
            <w:vAlign w:val="center"/>
            <w:hideMark/>
          </w:tcPr>
          <w:p w14:paraId="4B6DB3EF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4,61</w:t>
            </w:r>
          </w:p>
        </w:tc>
        <w:tc>
          <w:tcPr>
            <w:tcW w:w="1479" w:type="dxa"/>
            <w:vAlign w:val="center"/>
            <w:hideMark/>
          </w:tcPr>
          <w:p w14:paraId="4A9CB48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120</w:t>
            </w:r>
          </w:p>
        </w:tc>
      </w:tr>
      <w:tr w:rsidR="0071216C" w:rsidRPr="00F9469B" w14:paraId="35902F2F" w14:textId="77777777" w:rsidTr="00A9798F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0F720A35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Mallachuma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-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Capinota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- Centro Minero Municipio de Malla (La Paz)</w:t>
            </w:r>
          </w:p>
        </w:tc>
        <w:tc>
          <w:tcPr>
            <w:tcW w:w="0" w:type="auto"/>
            <w:vAlign w:val="center"/>
            <w:hideMark/>
          </w:tcPr>
          <w:p w14:paraId="24FE5ED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21,42</w:t>
            </w:r>
          </w:p>
        </w:tc>
        <w:tc>
          <w:tcPr>
            <w:tcW w:w="0" w:type="auto"/>
            <w:vAlign w:val="center"/>
            <w:hideMark/>
          </w:tcPr>
          <w:p w14:paraId="4D89DBF6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1,53</w:t>
            </w:r>
          </w:p>
        </w:tc>
        <w:tc>
          <w:tcPr>
            <w:tcW w:w="0" w:type="auto"/>
            <w:vAlign w:val="center"/>
            <w:hideMark/>
          </w:tcPr>
          <w:p w14:paraId="3CC8557E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22,95</w:t>
            </w:r>
          </w:p>
        </w:tc>
        <w:tc>
          <w:tcPr>
            <w:tcW w:w="1479" w:type="dxa"/>
            <w:vAlign w:val="center"/>
            <w:hideMark/>
          </w:tcPr>
          <w:p w14:paraId="6C84968A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180</w:t>
            </w:r>
          </w:p>
        </w:tc>
      </w:tr>
      <w:tr w:rsidR="0071216C" w:rsidRPr="00F9469B" w14:paraId="175C8651" w14:textId="77777777" w:rsidTr="00A9798F">
        <w:trPr>
          <w:trHeight w:val="249"/>
          <w:tblCellSpacing w:w="15" w:type="dxa"/>
        </w:trPr>
        <w:tc>
          <w:tcPr>
            <w:tcW w:w="0" w:type="auto"/>
            <w:vAlign w:val="center"/>
            <w:hideMark/>
          </w:tcPr>
          <w:p w14:paraId="776EEC12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Comunidades Municipio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Tacacoma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7563721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23,58</w:t>
            </w:r>
          </w:p>
        </w:tc>
        <w:tc>
          <w:tcPr>
            <w:tcW w:w="0" w:type="auto"/>
            <w:vAlign w:val="center"/>
            <w:hideMark/>
          </w:tcPr>
          <w:p w14:paraId="031D9AE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29,02</w:t>
            </w:r>
          </w:p>
        </w:tc>
        <w:tc>
          <w:tcPr>
            <w:tcW w:w="0" w:type="auto"/>
            <w:vAlign w:val="center"/>
            <w:hideMark/>
          </w:tcPr>
          <w:p w14:paraId="21CB6336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52,6</w:t>
            </w:r>
          </w:p>
        </w:tc>
        <w:tc>
          <w:tcPr>
            <w:tcW w:w="1479" w:type="dxa"/>
            <w:vAlign w:val="center"/>
            <w:hideMark/>
          </w:tcPr>
          <w:p w14:paraId="12A9CE50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 240</w:t>
            </w:r>
          </w:p>
        </w:tc>
      </w:tr>
      <w:tr w:rsidR="0071216C" w:rsidRPr="00F9469B" w14:paraId="0DA00B43" w14:textId="77777777" w:rsidTr="00A9798F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53998E3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Japo -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Uma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Marca -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Jesus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Maria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Vacas -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Chullpani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Municipio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Inquisivi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44F0D38E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18,49</w:t>
            </w:r>
          </w:p>
        </w:tc>
        <w:tc>
          <w:tcPr>
            <w:tcW w:w="0" w:type="auto"/>
            <w:vAlign w:val="center"/>
            <w:hideMark/>
          </w:tcPr>
          <w:p w14:paraId="65F0BBAF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17,5</w:t>
            </w:r>
          </w:p>
        </w:tc>
        <w:tc>
          <w:tcPr>
            <w:tcW w:w="0" w:type="auto"/>
            <w:vAlign w:val="center"/>
            <w:hideMark/>
          </w:tcPr>
          <w:p w14:paraId="5F5D254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35,99</w:t>
            </w:r>
          </w:p>
        </w:tc>
        <w:tc>
          <w:tcPr>
            <w:tcW w:w="1479" w:type="dxa"/>
            <w:vAlign w:val="center"/>
            <w:hideMark/>
          </w:tcPr>
          <w:p w14:paraId="136B120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210</w:t>
            </w:r>
          </w:p>
        </w:tc>
      </w:tr>
      <w:tr w:rsidR="0071216C" w:rsidRPr="00F9469B" w14:paraId="4F2A2114" w14:textId="77777777" w:rsidTr="00A9798F">
        <w:trPr>
          <w:trHeight w:val="124"/>
          <w:tblCellSpacing w:w="15" w:type="dxa"/>
        </w:trPr>
        <w:tc>
          <w:tcPr>
            <w:tcW w:w="0" w:type="auto"/>
            <w:vAlign w:val="center"/>
            <w:hideMark/>
          </w:tcPr>
          <w:p w14:paraId="4FDCC5F5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Const. Electrificación Rural Municipio de </w:t>
            </w:r>
            <w:proofErr w:type="spellStart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Callapa</w:t>
            </w:r>
            <w:proofErr w:type="spellEnd"/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 xml:space="preserve"> (La Paz)</w:t>
            </w:r>
          </w:p>
        </w:tc>
        <w:tc>
          <w:tcPr>
            <w:tcW w:w="0" w:type="auto"/>
            <w:vAlign w:val="center"/>
            <w:hideMark/>
          </w:tcPr>
          <w:p w14:paraId="63A31FD1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32,69</w:t>
            </w:r>
          </w:p>
        </w:tc>
        <w:tc>
          <w:tcPr>
            <w:tcW w:w="0" w:type="auto"/>
            <w:vAlign w:val="center"/>
            <w:hideMark/>
          </w:tcPr>
          <w:p w14:paraId="040890A3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44,68</w:t>
            </w:r>
          </w:p>
        </w:tc>
        <w:tc>
          <w:tcPr>
            <w:tcW w:w="0" w:type="auto"/>
            <w:vAlign w:val="center"/>
            <w:hideMark/>
          </w:tcPr>
          <w:p w14:paraId="57A16C6B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77,37</w:t>
            </w:r>
          </w:p>
        </w:tc>
        <w:tc>
          <w:tcPr>
            <w:tcW w:w="1479" w:type="dxa"/>
            <w:vAlign w:val="center"/>
            <w:hideMark/>
          </w:tcPr>
          <w:p w14:paraId="66C92F58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  <w:t> 240</w:t>
            </w:r>
          </w:p>
        </w:tc>
      </w:tr>
      <w:tr w:rsidR="0071216C" w:rsidRPr="00F9469B" w14:paraId="7181D143" w14:textId="77777777" w:rsidTr="00A9798F">
        <w:trPr>
          <w:trHeight w:val="128"/>
          <w:tblCellSpacing w:w="15" w:type="dxa"/>
        </w:trPr>
        <w:tc>
          <w:tcPr>
            <w:tcW w:w="0" w:type="auto"/>
            <w:vAlign w:val="center"/>
            <w:hideMark/>
          </w:tcPr>
          <w:p w14:paraId="1E43DB80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C48922C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117,4</w:t>
            </w:r>
          </w:p>
        </w:tc>
        <w:tc>
          <w:tcPr>
            <w:tcW w:w="0" w:type="auto"/>
            <w:vAlign w:val="center"/>
            <w:hideMark/>
          </w:tcPr>
          <w:p w14:paraId="771C5F33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102,44</w:t>
            </w:r>
          </w:p>
        </w:tc>
        <w:tc>
          <w:tcPr>
            <w:tcW w:w="0" w:type="auto"/>
            <w:vAlign w:val="center"/>
            <w:hideMark/>
          </w:tcPr>
          <w:p w14:paraId="167D10BB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219,84</w:t>
            </w:r>
          </w:p>
        </w:tc>
        <w:tc>
          <w:tcPr>
            <w:tcW w:w="1479" w:type="dxa"/>
            <w:vAlign w:val="center"/>
            <w:hideMark/>
          </w:tcPr>
          <w:p w14:paraId="56F78A4F" w14:textId="77777777" w:rsidR="00445BAD" w:rsidRPr="00445BAD" w:rsidRDefault="00445BAD" w:rsidP="0071216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s-BO"/>
              </w:rPr>
            </w:pPr>
            <w:r w:rsidRPr="00445BA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s-BO"/>
              </w:rPr>
              <w:t> </w:t>
            </w:r>
          </w:p>
        </w:tc>
      </w:tr>
    </w:tbl>
    <w:p w14:paraId="1C45EC01" w14:textId="5849DB55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b/>
          <w:bCs/>
          <w:sz w:val="14"/>
          <w:szCs w:val="14"/>
          <w:lang w:eastAsia="es-BO"/>
        </w:rPr>
        <w:t>Nota: En Bolivia se consideran redes eléctricas MT hasta 34,5 kV y BT hasta 380 V, en los sistemas de distribución de las empresas Operadoras.</w:t>
      </w:r>
    </w:p>
    <w:p w14:paraId="247025CB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417BB529" w14:textId="7D66B562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El/La EMPRESA NACIONAL DE ELECTRICIDAD invita a las firmas consultoras elegibles a expresar su interés en prestar los servicios solicitados. Las listas cortas deben incluir un mínimo de cinco (5) y un máximo de ocho (8) firmas elegibles. </w:t>
      </w:r>
    </w:p>
    <w:p w14:paraId="68496C3B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41E1B4B8" w14:textId="63CA088B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Los consultores serán seleccionados conforme a los procedimientos indicados en las </w:t>
      </w:r>
      <w:hyperlink r:id="rId6" w:history="1">
        <w:r w:rsidRPr="00445BAD">
          <w:rPr>
            <w:rFonts w:ascii="Times New Roman" w:eastAsia="Times New Roman" w:hAnsi="Times New Roman" w:cs="Times New Roman"/>
            <w:color w:val="0000FF"/>
            <w:sz w:val="14"/>
            <w:szCs w:val="14"/>
            <w:u w:val="single"/>
            <w:lang w:eastAsia="es-BO"/>
          </w:rPr>
          <w:t>Políticas para la Selección y Contratación de Consultores financiados por el Banco Interamericano de Desarrollo</w:t>
        </w:r>
      </w:hyperlink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(edición aplicable en el contrato de préstamo), y podrán participar las firmas de países de origen que sean elegibles, según se especifica en dichas políticas. </w:t>
      </w:r>
    </w:p>
    <w:p w14:paraId="58B6B907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0A334C4F" w14:textId="77777777" w:rsidR="0071216C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Los consultores se podrán asociar con otras firmas en forma de asociación en participación (</w:t>
      </w:r>
      <w:proofErr w:type="spellStart"/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Joint</w:t>
      </w:r>
      <w:proofErr w:type="spellEnd"/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Venture) o incluirlas como subcontratistas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</w:t>
      </w:r>
    </w:p>
    <w:p w14:paraId="0ADED3FC" w14:textId="3973B1E1" w:rsidR="00445BAD" w:rsidRPr="00445BAD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2177158F" w14:textId="267BD97C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Los consultores serán seleccionados en base a uno de los métodos de selección descritos en las Políticas de Consultoría. </w:t>
      </w:r>
    </w:p>
    <w:p w14:paraId="78532E3A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7082CC76" w14:textId="2A217283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Los consultores interesados podrán solicitar más información en a través del correo electrónico o en la dirección indicada al final de este anuncio, de 08:30 a 16:30. </w:t>
      </w:r>
    </w:p>
    <w:p w14:paraId="6032E6C7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64EACFF0" w14:textId="74E69DBB" w:rsidR="00445BAD" w:rsidRPr="00F9469B" w:rsidRDefault="00445BAD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Las expresiones de interés deberán ser enviadas por escrito en la dirección de correo electrónico o entregadas de manera impresa en la dirección indicada abajo, a más tardar el 07 junio </w:t>
      </w:r>
      <w:r w:rsidR="00EB6CD2" w:rsidRPr="00F9469B">
        <w:rPr>
          <w:rFonts w:ascii="Times New Roman" w:eastAsia="Times New Roman" w:hAnsi="Times New Roman" w:cs="Times New Roman"/>
          <w:sz w:val="14"/>
          <w:szCs w:val="14"/>
          <w:lang w:eastAsia="es-BO"/>
        </w:rPr>
        <w:t>2026 a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las 23:</w:t>
      </w:r>
      <w:r w:rsidR="00EB6CD2" w:rsidRPr="00F9469B">
        <w:rPr>
          <w:rFonts w:ascii="Times New Roman" w:eastAsia="Times New Roman" w:hAnsi="Times New Roman" w:cs="Times New Roman"/>
          <w:sz w:val="14"/>
          <w:szCs w:val="14"/>
          <w:lang w:eastAsia="es-BO"/>
        </w:rPr>
        <w:t>59.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Ofertas electrónicas sí serán permitidas. </w:t>
      </w:r>
    </w:p>
    <w:p w14:paraId="05325847" w14:textId="77777777" w:rsidR="0071216C" w:rsidRPr="00445BAD" w:rsidRDefault="0071216C" w:rsidP="0071216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1F381ACF" w14:textId="32A070A1" w:rsidR="00445BAD" w:rsidRPr="00F9469B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Los consultores interesados deben proporcionar información que demuestre que tienen las calificaciones requeridas y la experiencia relevante para prestar los servicios.</w:t>
      </w:r>
    </w:p>
    <w:p w14:paraId="500DABD3" w14:textId="77777777" w:rsidR="00EB6CD2" w:rsidRPr="00445BAD" w:rsidRDefault="00EB6CD2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46692AE6" w14:textId="3785A79A" w:rsidR="00445BAD" w:rsidRPr="00F9469B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Los consultores serán seleccionados en base al método de </w:t>
      </w:r>
      <w:r w:rsidRPr="00445BAD">
        <w:rPr>
          <w:rFonts w:ascii="Times New Roman" w:eastAsia="Times New Roman" w:hAnsi="Times New Roman" w:cs="Times New Roman"/>
          <w:b/>
          <w:bCs/>
          <w:sz w:val="14"/>
          <w:szCs w:val="14"/>
          <w:lang w:eastAsia="es-BO"/>
        </w:rPr>
        <w:t>Selección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 </w:t>
      </w:r>
      <w:r w:rsidRPr="00445BAD">
        <w:rPr>
          <w:rFonts w:ascii="Times New Roman" w:eastAsia="Times New Roman" w:hAnsi="Times New Roman" w:cs="Times New Roman"/>
          <w:b/>
          <w:bCs/>
          <w:sz w:val="14"/>
          <w:szCs w:val="14"/>
          <w:lang w:eastAsia="es-BO"/>
        </w:rPr>
        <w:t>Basada en las Calificaciones de los Consultores (SCC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), de la Política para la Selección y Contratación de Consultores Financiados por el Banco Interamericano de Desarrollo GN-2350-15</w:t>
      </w:r>
    </w:p>
    <w:p w14:paraId="1D7B92A5" w14:textId="77777777" w:rsidR="00EB6CD2" w:rsidRPr="00445BAD" w:rsidRDefault="00EB6CD2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4B9FA022" w14:textId="1E39AF16" w:rsidR="00445BAD" w:rsidRPr="00F9469B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ENDE</w:t>
      </w:r>
      <w:r w:rsidRPr="00445BAD">
        <w:rPr>
          <w:rFonts w:ascii="Times New Roman" w:eastAsia="Times New Roman" w:hAnsi="Times New Roman" w:cs="Times New Roman"/>
          <w:i/>
          <w:iCs/>
          <w:sz w:val="14"/>
          <w:szCs w:val="14"/>
          <w:lang w:eastAsia="es-BO"/>
        </w:rPr>
        <w:t> 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invita a firmas consultoras</w:t>
      </w:r>
      <w:r w:rsidRPr="00445BAD">
        <w:rPr>
          <w:rFonts w:ascii="Times New Roman" w:eastAsia="Times New Roman" w:hAnsi="Times New Roman" w:cs="Times New Roman"/>
          <w:i/>
          <w:iCs/>
          <w:sz w:val="14"/>
          <w:szCs w:val="14"/>
          <w:lang w:eastAsia="es-BO"/>
        </w:rPr>
        <w:t>,</w:t>
      </w: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 a expresar su interés en prestar los servicios solicitados. Los consultores interesados deberán proporcionar información documentada en copia simple, que indique que cuentan con experiencia en: construcción y/o supervisión de proyectos en Media Tensión y Baja Tensión aéreo terminado en Bolivia.</w:t>
      </w:r>
    </w:p>
    <w:p w14:paraId="25FEAD72" w14:textId="77777777" w:rsidR="00EB6CD2" w:rsidRPr="00445BAD" w:rsidRDefault="00EB6CD2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es-BO"/>
        </w:rPr>
      </w:pPr>
    </w:p>
    <w:p w14:paraId="2F470782" w14:textId="52F7C47E" w:rsidR="00EB6CD2" w:rsidRPr="00F9469B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>Serán seleccionadas en la lista corta las firmas que presenten proyectos terminados en construcción y/o supervisión que sumados los km de línea en MT y BT (monofásicos y/o trifásicos), estén por encima de 2 veces el total de los km del proyecto (219,84 km x 2 = 439,68 km), en caso de presentarse un empate se dará preferencia a la firma que tenga mayor número de proyectos.</w:t>
      </w:r>
    </w:p>
    <w:p w14:paraId="645E470B" w14:textId="22CFED8A" w:rsidR="00445BAD" w:rsidRPr="00445BAD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br/>
        <w:t xml:space="preserve">Dirección: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Calle Colombia </w:t>
      </w:r>
      <w:proofErr w:type="spellStart"/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N°</w:t>
      </w:r>
      <w:proofErr w:type="spellEnd"/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 xml:space="preserve"> O-655</w:t>
      </w:r>
    </w:p>
    <w:p w14:paraId="0FD84BE3" w14:textId="77777777" w:rsidR="00445BAD" w:rsidRPr="00445BAD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Organismo Ejecutor: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EMPRESA NACIONAL DE ELECTRICIDAD</w:t>
      </w:r>
    </w:p>
    <w:p w14:paraId="77E4039A" w14:textId="77777777" w:rsidR="00445BAD" w:rsidRPr="00445BAD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Atención: Ing.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Ronald Humberto Escalera Solís - Coordinador General del PER III</w:t>
      </w:r>
    </w:p>
    <w:p w14:paraId="016B175F" w14:textId="5ADF610B" w:rsidR="00445BAD" w:rsidRPr="00445BAD" w:rsidRDefault="00EB6CD2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</w:pPr>
      <w:r w:rsidRPr="00F9469B">
        <w:rPr>
          <w:rFonts w:ascii="Times New Roman" w:eastAsia="Times New Roman" w:hAnsi="Times New Roman" w:cs="Times New Roman"/>
          <w:sz w:val="14"/>
          <w:szCs w:val="14"/>
          <w:lang w:eastAsia="es-BO"/>
        </w:rPr>
        <w:t>Teléfono</w:t>
      </w:r>
      <w:r w:rsidR="00445BAD"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: </w:t>
      </w:r>
      <w:r w:rsidR="00445BAD"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(591-4) 4520317 interno 1573 - Fax: (591-4) 4520</w:t>
      </w:r>
    </w:p>
    <w:p w14:paraId="046C44B3" w14:textId="77777777" w:rsidR="00445BAD" w:rsidRPr="00445BAD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Correo electrónico: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programa.per3@ende.bo</w:t>
      </w:r>
    </w:p>
    <w:p w14:paraId="48942872" w14:textId="77777777" w:rsidR="00445BAD" w:rsidRPr="00445BAD" w:rsidRDefault="00445BAD" w:rsidP="00EB6CD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es-BO"/>
        </w:rPr>
      </w:pPr>
      <w:r w:rsidRPr="00445BAD">
        <w:rPr>
          <w:rFonts w:ascii="Times New Roman" w:eastAsia="Times New Roman" w:hAnsi="Times New Roman" w:cs="Times New Roman"/>
          <w:sz w:val="14"/>
          <w:szCs w:val="14"/>
          <w:lang w:eastAsia="es-BO"/>
        </w:rPr>
        <w:t xml:space="preserve">Sitio Web: </w:t>
      </w:r>
      <w:r w:rsidRPr="00445BAD">
        <w:rPr>
          <w:rFonts w:ascii="Times New Roman" w:eastAsia="Times New Roman" w:hAnsi="Times New Roman" w:cs="Times New Roman"/>
          <w:color w:val="1F4E79" w:themeColor="accent5" w:themeShade="80"/>
          <w:sz w:val="14"/>
          <w:szCs w:val="14"/>
          <w:lang w:eastAsia="es-BO"/>
        </w:rPr>
        <w:t>https://www.ende.bo/nacional-internacional/vigentes o https://www.iadb.org/es/como-trabajar-juntos/adquisiciones/adquisiciones-para-proyectos/avisos-de-adquisiciones</w:t>
      </w:r>
    </w:p>
    <w:p w14:paraId="5CC07889" w14:textId="77777777" w:rsidR="00C5384F" w:rsidRDefault="00C5384F"/>
    <w:sectPr w:rsidR="00C5384F" w:rsidSect="0071216C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F1A1" w14:textId="77777777" w:rsidR="000B0527" w:rsidRDefault="000B0527" w:rsidP="00EB6CD2">
      <w:pPr>
        <w:spacing w:after="0" w:line="240" w:lineRule="auto"/>
      </w:pPr>
      <w:r>
        <w:separator/>
      </w:r>
    </w:p>
  </w:endnote>
  <w:endnote w:type="continuationSeparator" w:id="0">
    <w:p w14:paraId="0CFD9B99" w14:textId="77777777" w:rsidR="000B0527" w:rsidRDefault="000B0527" w:rsidP="00EB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4495" w14:textId="77777777" w:rsidR="000B0527" w:rsidRDefault="000B0527" w:rsidP="00EB6CD2">
      <w:pPr>
        <w:spacing w:after="0" w:line="240" w:lineRule="auto"/>
      </w:pPr>
      <w:r>
        <w:separator/>
      </w:r>
    </w:p>
  </w:footnote>
  <w:footnote w:type="continuationSeparator" w:id="0">
    <w:p w14:paraId="36C146CA" w14:textId="77777777" w:rsidR="000B0527" w:rsidRDefault="000B0527" w:rsidP="00EB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DF53" w14:textId="1C7E464B" w:rsidR="00960CBF" w:rsidRDefault="00960CBF">
    <w:pPr>
      <w:pStyle w:val="Encabezado"/>
    </w:pPr>
    <w:r>
      <w:rPr>
        <w:noProof/>
        <w:sz w:val="18"/>
        <w:lang w:eastAsia="es-BO"/>
      </w:rPr>
      <w:drawing>
        <wp:anchor distT="0" distB="0" distL="114300" distR="114300" simplePos="0" relativeHeight="251659264" behindDoc="0" locked="0" layoutInCell="1" allowOverlap="1" wp14:anchorId="335B6BE9" wp14:editId="4F1B3C96">
          <wp:simplePos x="0" y="0"/>
          <wp:positionH relativeFrom="margin">
            <wp:posOffset>0</wp:posOffset>
          </wp:positionH>
          <wp:positionV relativeFrom="paragraph">
            <wp:posOffset>-335145</wp:posOffset>
          </wp:positionV>
          <wp:extent cx="1485900" cy="7467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D"/>
    <w:rsid w:val="000B0527"/>
    <w:rsid w:val="001500C2"/>
    <w:rsid w:val="00203CBA"/>
    <w:rsid w:val="0029032E"/>
    <w:rsid w:val="00445BAD"/>
    <w:rsid w:val="00542720"/>
    <w:rsid w:val="00702604"/>
    <w:rsid w:val="0071216C"/>
    <w:rsid w:val="00801192"/>
    <w:rsid w:val="00960CBF"/>
    <w:rsid w:val="00A9798F"/>
    <w:rsid w:val="00C5384F"/>
    <w:rsid w:val="00C82E7A"/>
    <w:rsid w:val="00CC1789"/>
    <w:rsid w:val="00DA0E81"/>
    <w:rsid w:val="00EB6CD2"/>
    <w:rsid w:val="00F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AE4"/>
  <w15:chartTrackingRefBased/>
  <w15:docId w15:val="{5FCE6D6E-266A-4560-86CA-9DF80CB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45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BAD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44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sf700">
    <w:name w:val="sf700"/>
    <w:basedOn w:val="Fuentedeprrafopredeter"/>
    <w:rsid w:val="00445BAD"/>
  </w:style>
  <w:style w:type="character" w:customStyle="1" w:styleId="ng-star-inserted">
    <w:name w:val="ng-star-inserted"/>
    <w:basedOn w:val="Fuentedeprrafopredeter"/>
    <w:rsid w:val="00445BAD"/>
  </w:style>
  <w:style w:type="paragraph" w:customStyle="1" w:styleId="ng-star-inserted1">
    <w:name w:val="ng-star-inserted1"/>
    <w:basedOn w:val="Normal"/>
    <w:rsid w:val="0044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semiHidden/>
    <w:unhideWhenUsed/>
    <w:rsid w:val="00445BA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6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CD2"/>
  </w:style>
  <w:style w:type="paragraph" w:styleId="Piedepgina">
    <w:name w:val="footer"/>
    <w:basedOn w:val="Normal"/>
    <w:link w:val="PiedepginaCar"/>
    <w:uiPriority w:val="99"/>
    <w:unhideWhenUsed/>
    <w:rsid w:val="00EB6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jectprocurement.iadb.org/en/polic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2</cp:revision>
  <dcterms:created xsi:type="dcterms:W3CDTF">2026-05-19T22:25:00Z</dcterms:created>
  <dcterms:modified xsi:type="dcterms:W3CDTF">2026-05-19T22:25:00Z</dcterms:modified>
</cp:coreProperties>
</file>