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6A" w:rsidRPr="00341EE6" w:rsidRDefault="00BC3F6A" w:rsidP="00BC3F6A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BC3F6A" w:rsidRPr="00683F3F" w:rsidRDefault="00BC3F6A" w:rsidP="00BC3F6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:rsidR="00BC3F6A" w:rsidRPr="00D71876" w:rsidRDefault="00BC3F6A" w:rsidP="00BC3F6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BC3F6A" w:rsidRPr="003C2175" w:rsidRDefault="00BC3F6A" w:rsidP="00BC3F6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BC3F6A" w:rsidRPr="00D71876" w:rsidRDefault="00BC3F6A" w:rsidP="00BC3F6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:rsidR="00BC3F6A" w:rsidRPr="00D71876" w:rsidRDefault="00BC3F6A" w:rsidP="00BC3F6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:rsidR="00BC3F6A" w:rsidRPr="00D71876" w:rsidRDefault="00BC3F6A" w:rsidP="00BC3F6A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BC3F6A" w:rsidRPr="00D71876" w:rsidRDefault="00BC3F6A" w:rsidP="00BC3F6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BC3F6A" w:rsidRPr="00D71876" w:rsidRDefault="00BC3F6A" w:rsidP="00BC3F6A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BC3F6A" w:rsidRPr="00D71876" w:rsidRDefault="00BC3F6A" w:rsidP="00BC3F6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:rsidR="00BC3F6A" w:rsidRPr="00D71876" w:rsidRDefault="00BC3F6A" w:rsidP="00BC3F6A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CI-BID-ENDE-PERIII.61</w:t>
      </w:r>
    </w:p>
    <w:p w:rsidR="00BC3F6A" w:rsidRPr="00D71876" w:rsidRDefault="00BC3F6A" w:rsidP="00BC3F6A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BC3F6A" w:rsidRPr="00D71876" w:rsidRDefault="00BC3F6A" w:rsidP="00BC3F6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BC3F6A" w:rsidRPr="00683F3F" w:rsidRDefault="00BC3F6A" w:rsidP="00BC3F6A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2"/>
          <w:szCs w:val="16"/>
          <w:lang w:val="es-ES_tradnl"/>
        </w:rPr>
      </w:pPr>
    </w:p>
    <w:p w:rsidR="00BC3F6A" w:rsidRPr="003C461F" w:rsidRDefault="00BC3F6A" w:rsidP="00BC3F6A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RESPONSABLE EN ADQUISICIONES 2  DEL PROGRAMA ELECTRIFICACIÓN RURAL III (BO-L1222) - COMPONENTE 1</w:t>
      </w:r>
    </w:p>
    <w:p w:rsidR="00BC3F6A" w:rsidRPr="00D71876" w:rsidRDefault="00BC3F6A" w:rsidP="00BC3F6A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BC3F6A" w:rsidRPr="003C461F" w:rsidRDefault="00BC3F6A" w:rsidP="00BC3F6A">
      <w:pPr>
        <w:spacing w:after="0"/>
        <w:ind w:right="49"/>
        <w:jc w:val="both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ELECTRIFICACIÓN RURAL III (BO-L1222), CONTRATO DE PRESTAMO N° 5801/OC-BO y 5802/KI-BO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88.608,00.- (Ochenta y ocho mil seiscientos ocho 00/100 </w:t>
      </w:r>
      <w:bookmarkEnd w:id="5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proofErr w:type="gramStart"/>
      <w:r w:rsidRPr="00C95D97">
        <w:rPr>
          <w:rFonts w:ascii="Calibri" w:eastAsia="Calibri" w:hAnsi="Calibri" w:cs="Calibri"/>
          <w:lang w:val="es-ES_tradnl"/>
        </w:rPr>
        <w:t>y</w:t>
      </w:r>
      <w:proofErr w:type="gramEnd"/>
      <w:r w:rsidRPr="00C95D97">
        <w:rPr>
          <w:rFonts w:ascii="Calibri" w:eastAsia="Calibri" w:hAnsi="Calibri" w:cs="Calibri"/>
          <w:lang w:val="es-ES_tradnl"/>
        </w:rPr>
        <w:t xml:space="preserve"> su objetivo general </w:t>
      </w:r>
      <w:r w:rsidRPr="003C461F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es </w:t>
      </w:r>
      <w:r w:rsidRPr="00E0533E">
        <w:rPr>
          <w:rFonts w:ascii="Calibri" w:eastAsia="Calibri" w:hAnsi="Calibri" w:cs="Calibri"/>
          <w:b/>
          <w:bCs/>
          <w:i/>
          <w:color w:val="1F4E79"/>
          <w:lang w:val="es-ES_tradnl"/>
        </w:rPr>
        <w:t>Coadyuvar a la ejecución del Préstamo, asegurando que los procesos de adquisición se realicen en el marco de las políticas de adquisidores del BID, de forma oportuna, ágil y trasparente en el marco del Componente 1 del Programa de Electrificación Rural III BO-L1222</w:t>
      </w:r>
      <w:r>
        <w:rPr>
          <w:rFonts w:ascii="Tahoma" w:hAnsi="Tahoma" w:cs="Calibri"/>
          <w:sz w:val="20"/>
          <w:lang w:val="es-ES"/>
        </w:rPr>
        <w:t>.</w:t>
      </w:r>
    </w:p>
    <w:p w:rsidR="00BC3F6A" w:rsidRPr="00683F3F" w:rsidRDefault="00BC3F6A" w:rsidP="00BC3F6A">
      <w:pPr>
        <w:spacing w:after="0" w:line="240" w:lineRule="auto"/>
        <w:jc w:val="both"/>
        <w:rPr>
          <w:rFonts w:ascii="Calibri" w:eastAsia="Calibri" w:hAnsi="Calibri" w:cs="Calibri"/>
          <w:sz w:val="14"/>
          <w:lang w:val="es-ES_tradnl"/>
        </w:rPr>
      </w:pPr>
    </w:p>
    <w:p w:rsidR="00BC3F6A" w:rsidRDefault="00BC3F6A" w:rsidP="00BC3F6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BC3F6A" w:rsidRPr="008F4318" w:rsidRDefault="00BC3F6A" w:rsidP="00BC3F6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BC3F6A" w:rsidRPr="008F4318" w:rsidRDefault="00BC3F6A" w:rsidP="00BC3F6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BC3F6A" w:rsidRPr="008F4318" w:rsidRDefault="00BC3F6A" w:rsidP="00BC3F6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BC3F6A" w:rsidRPr="00D71876" w:rsidRDefault="00BC3F6A" w:rsidP="00BC3F6A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BC3F6A" w:rsidRPr="00D71876" w:rsidRDefault="00BC3F6A" w:rsidP="00BC3F6A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) código CUCE: </w:t>
      </w:r>
      <w:r w:rsidRPr="00F8054E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26-0514-00-1655016-1-1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20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BC3F6A" w:rsidRPr="00683F3F" w:rsidRDefault="00BC3F6A" w:rsidP="00BC3F6A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0"/>
          <w:szCs w:val="16"/>
          <w:lang w:val="es-ES_tradnl"/>
        </w:rPr>
      </w:pPr>
    </w:p>
    <w:p w:rsidR="00BC3F6A" w:rsidRPr="00D71876" w:rsidRDefault="00BC3F6A" w:rsidP="00BC3F6A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BC3F6A" w:rsidRPr="00D71876" w:rsidRDefault="00BC3F6A" w:rsidP="00BC3F6A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BC3F6A" w:rsidRPr="00D71876" w:rsidRDefault="00BC3F6A" w:rsidP="00BC3F6A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11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29 de abril 2026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BC3F6A" w:rsidRPr="00683F3F" w:rsidRDefault="00BC3F6A" w:rsidP="00BC3F6A">
      <w:pPr>
        <w:spacing w:after="0" w:line="240" w:lineRule="auto"/>
        <w:jc w:val="both"/>
        <w:rPr>
          <w:rFonts w:ascii="Calibri" w:eastAsia="Calibri" w:hAnsi="Calibri" w:cs="Calibri"/>
          <w:spacing w:val="-3"/>
          <w:sz w:val="10"/>
          <w:szCs w:val="16"/>
        </w:rPr>
      </w:pPr>
    </w:p>
    <w:p w:rsidR="00BC3F6A" w:rsidRPr="00D71876" w:rsidRDefault="00BC3F6A" w:rsidP="00BC3F6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29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11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a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BC3F6A" w:rsidRPr="00D71876" w:rsidRDefault="00BC3F6A" w:rsidP="00BC3F6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BC3F6A" w:rsidRPr="003C2175" w:rsidRDefault="00BC3F6A" w:rsidP="00BC3F6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BC3F6A" w:rsidRPr="003C2175" w:rsidRDefault="00BC3F6A" w:rsidP="00BC3F6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BC3F6A" w:rsidRPr="00D71876" w:rsidRDefault="00BC3F6A" w:rsidP="00BC3F6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BC3F6A" w:rsidRDefault="00BC3F6A" w:rsidP="00BC3F6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BC3F6A" w:rsidRDefault="00BC3F6A" w:rsidP="00BC3F6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6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6"/>
    </w:p>
    <w:p w:rsidR="000F268F" w:rsidRDefault="00BC3F6A">
      <w:bookmarkStart w:id="7" w:name="_GoBack"/>
      <w:bookmarkEnd w:id="7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6A"/>
    <w:rsid w:val="00BC3F6A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87CF8-AE89-406F-941B-47C9AE01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F6A"/>
  </w:style>
  <w:style w:type="paragraph" w:styleId="Ttulo2">
    <w:name w:val="heading 2"/>
    <w:basedOn w:val="Normal"/>
    <w:next w:val="Normal"/>
    <w:link w:val="Ttulo2Car"/>
    <w:unhideWhenUsed/>
    <w:qFormat/>
    <w:rsid w:val="00BC3F6A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C3F6A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BC3F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BC3F6A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1</cp:revision>
  <dcterms:created xsi:type="dcterms:W3CDTF">2026-04-21T23:30:00Z</dcterms:created>
  <dcterms:modified xsi:type="dcterms:W3CDTF">2026-04-21T23:30:00Z</dcterms:modified>
</cp:coreProperties>
</file>