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4C84E" w14:textId="2356A427" w:rsidR="00AB41ED" w:rsidRPr="00AB41ED" w:rsidRDefault="00AB41ED" w:rsidP="009D45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472C4" w:themeColor="accent1"/>
          <w:kern w:val="36"/>
          <w:sz w:val="24"/>
          <w:szCs w:val="24"/>
          <w:lang w:eastAsia="es-BO"/>
        </w:rPr>
      </w:pPr>
      <w:r w:rsidRPr="00AB41ED">
        <w:rPr>
          <w:rFonts w:ascii="Times New Roman" w:eastAsia="Times New Roman" w:hAnsi="Times New Roman" w:cs="Times New Roman"/>
          <w:b/>
          <w:bCs/>
          <w:color w:val="4472C4" w:themeColor="accent1"/>
          <w:kern w:val="36"/>
          <w:sz w:val="24"/>
          <w:szCs w:val="24"/>
          <w:lang w:eastAsia="es-BO"/>
        </w:rPr>
        <w:t>INVITACIÓN A PRESENTAR EXPRESIONES DE INTERÉS SERVICIOS DE CONSULTORÍA</w:t>
      </w:r>
    </w:p>
    <w:p w14:paraId="3A0C65DF" w14:textId="77777777" w:rsidR="00AB41ED" w:rsidRPr="00AB41ED" w:rsidRDefault="00AB41ED" w:rsidP="009D45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es-BO"/>
        </w:rPr>
      </w:pPr>
      <w:r w:rsidRPr="00AB41ED">
        <w:rPr>
          <w:rFonts w:ascii="Times New Roman" w:eastAsia="Times New Roman" w:hAnsi="Times New Roman" w:cs="Times New Roman"/>
          <w:color w:val="4472C4" w:themeColor="accent1"/>
          <w:sz w:val="24"/>
          <w:szCs w:val="24"/>
          <w:lang w:eastAsia="es-BO"/>
        </w:rPr>
        <w:t>Número de publicación: IDB-5801OCBO1-P00117-EOI</w:t>
      </w:r>
    </w:p>
    <w:p w14:paraId="3C3677FC" w14:textId="77777777" w:rsidR="00AB41ED" w:rsidRPr="009D4565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Institución: </w:t>
      </w:r>
      <w:r w:rsidRPr="00AB41ED">
        <w:rPr>
          <w:rFonts w:ascii="Times New Roman" w:eastAsia="Times New Roman" w:hAnsi="Times New Roman" w:cs="Times New Roman"/>
          <w:b/>
          <w:bCs/>
          <w:sz w:val="18"/>
          <w:szCs w:val="18"/>
          <w:lang w:eastAsia="es-BO"/>
        </w:rPr>
        <w:t>Banco Interamericano de Desarrollo Organismo</w:t>
      </w: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 </w:t>
      </w:r>
    </w:p>
    <w:p w14:paraId="4628D71A" w14:textId="77777777" w:rsidR="00AB41ED" w:rsidRPr="009D4565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Ejecutor: </w:t>
      </w:r>
      <w:r w:rsidRPr="00AB41ED">
        <w:rPr>
          <w:rFonts w:ascii="Times New Roman" w:eastAsia="Times New Roman" w:hAnsi="Times New Roman" w:cs="Times New Roman"/>
          <w:b/>
          <w:bCs/>
          <w:sz w:val="18"/>
          <w:szCs w:val="18"/>
          <w:lang w:eastAsia="es-BO"/>
        </w:rPr>
        <w:t>EMPRESA NACIONAL DE ELECTRICIDAD</w:t>
      </w: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 </w:t>
      </w:r>
    </w:p>
    <w:p w14:paraId="11BD7AEB" w14:textId="77777777" w:rsidR="00AB41ED" w:rsidRPr="009D4565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País: </w:t>
      </w:r>
      <w:r w:rsidRPr="00AB41ED">
        <w:rPr>
          <w:rFonts w:ascii="Times New Roman" w:eastAsia="Times New Roman" w:hAnsi="Times New Roman" w:cs="Times New Roman"/>
          <w:b/>
          <w:bCs/>
          <w:sz w:val="18"/>
          <w:szCs w:val="18"/>
          <w:lang w:eastAsia="es-BO"/>
        </w:rPr>
        <w:t>Bolivia</w:t>
      </w: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 </w:t>
      </w:r>
    </w:p>
    <w:p w14:paraId="72753C7B" w14:textId="77777777" w:rsidR="00AB41ED" w:rsidRPr="009D4565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Proyecto: </w:t>
      </w:r>
      <w:r w:rsidRPr="00AB41ED">
        <w:rPr>
          <w:rFonts w:ascii="Times New Roman" w:eastAsia="Times New Roman" w:hAnsi="Times New Roman" w:cs="Times New Roman"/>
          <w:b/>
          <w:bCs/>
          <w:sz w:val="18"/>
          <w:szCs w:val="18"/>
          <w:lang w:eastAsia="es-BO"/>
        </w:rPr>
        <w:t>Programa de Electrificación Rural III</w:t>
      </w: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 </w:t>
      </w:r>
    </w:p>
    <w:p w14:paraId="4BDC0F87" w14:textId="77777777" w:rsidR="00AB41ED" w:rsidRPr="009D4565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Número de operación o donación: </w:t>
      </w:r>
      <w:r w:rsidRPr="00AB41ED">
        <w:rPr>
          <w:rFonts w:ascii="Times New Roman" w:eastAsia="Times New Roman" w:hAnsi="Times New Roman" w:cs="Times New Roman"/>
          <w:b/>
          <w:bCs/>
          <w:sz w:val="18"/>
          <w:szCs w:val="18"/>
          <w:lang w:eastAsia="es-BO"/>
        </w:rPr>
        <w:t>BO-L1222</w:t>
      </w: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 </w:t>
      </w:r>
    </w:p>
    <w:p w14:paraId="1605E649" w14:textId="77777777" w:rsidR="00AB41ED" w:rsidRPr="009D4565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Contrato de préstamo </w:t>
      </w:r>
      <w:proofErr w:type="spellStart"/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N°</w:t>
      </w:r>
      <w:proofErr w:type="spellEnd"/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: </w:t>
      </w:r>
      <w:r w:rsidRPr="00AB41ED">
        <w:rPr>
          <w:rFonts w:ascii="Times New Roman" w:eastAsia="Times New Roman" w:hAnsi="Times New Roman" w:cs="Times New Roman"/>
          <w:b/>
          <w:bCs/>
          <w:sz w:val="18"/>
          <w:szCs w:val="18"/>
          <w:lang w:eastAsia="es-BO"/>
        </w:rPr>
        <w:t>5801/OC-BO-1</w:t>
      </w: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 </w:t>
      </w:r>
    </w:p>
    <w:p w14:paraId="379290F8" w14:textId="77777777" w:rsidR="00AB41ED" w:rsidRPr="009D4565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Número de solicitud de propuesta: </w:t>
      </w:r>
      <w:r w:rsidRPr="00AB41ED">
        <w:rPr>
          <w:rFonts w:ascii="Times New Roman" w:eastAsia="Times New Roman" w:hAnsi="Times New Roman" w:cs="Times New Roman"/>
          <w:b/>
          <w:bCs/>
          <w:sz w:val="18"/>
          <w:szCs w:val="18"/>
          <w:lang w:eastAsia="es-BO"/>
        </w:rPr>
        <w:t>BO-L1222-P00117</w:t>
      </w: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 </w:t>
      </w:r>
    </w:p>
    <w:p w14:paraId="2E11566E" w14:textId="77777777" w:rsidR="00AB41ED" w:rsidRPr="009D4565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Título de solicitud de propuesta: </w:t>
      </w:r>
      <w:r w:rsidRPr="00AB41ED">
        <w:rPr>
          <w:rFonts w:ascii="Times New Roman" w:eastAsia="Times New Roman" w:hAnsi="Times New Roman" w:cs="Times New Roman"/>
          <w:b/>
          <w:bCs/>
          <w:sz w:val="18"/>
          <w:szCs w:val="18"/>
          <w:lang w:eastAsia="es-BO"/>
        </w:rPr>
        <w:t>SUPERVISIÓN TÉCNICA CONST. DE PROYECTOS DE ELECTRIFICACIÓN RURAL GRUPO 4</w:t>
      </w: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 </w:t>
      </w:r>
    </w:p>
    <w:p w14:paraId="2EB9DCEC" w14:textId="77777777" w:rsidR="00AB41ED" w:rsidRPr="009D4565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Sector: </w:t>
      </w:r>
      <w:r w:rsidRPr="00AB41ED">
        <w:rPr>
          <w:rFonts w:ascii="Times New Roman" w:eastAsia="Times New Roman" w:hAnsi="Times New Roman" w:cs="Times New Roman"/>
          <w:b/>
          <w:bCs/>
          <w:sz w:val="18"/>
          <w:szCs w:val="18"/>
          <w:lang w:eastAsia="es-BO"/>
        </w:rPr>
        <w:t>ENERGIA</w:t>
      </w: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 </w:t>
      </w:r>
    </w:p>
    <w:p w14:paraId="6EC51957" w14:textId="2B703B03" w:rsidR="00AB41ED" w:rsidRPr="00AB41ED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Resumen</w:t>
      </w:r>
      <w:r w:rsidRPr="00AB41ED">
        <w:rPr>
          <w:rFonts w:ascii="Times New Roman" w:eastAsia="Times New Roman" w:hAnsi="Times New Roman" w:cs="Times New Roman"/>
          <w:b/>
          <w:bCs/>
          <w:sz w:val="18"/>
          <w:szCs w:val="18"/>
          <w:lang w:eastAsia="es-BO"/>
        </w:rPr>
        <w:t>: SUPERVISIÓN TÉCNICA CONST. DE PROYECTOS DE</w:t>
      </w:r>
      <w:r w:rsidRPr="009D4565">
        <w:rPr>
          <w:rFonts w:ascii="Times New Roman" w:eastAsia="Times New Roman" w:hAnsi="Times New Roman" w:cs="Times New Roman"/>
          <w:b/>
          <w:bCs/>
          <w:sz w:val="18"/>
          <w:szCs w:val="18"/>
          <w:lang w:eastAsia="es-BO"/>
        </w:rPr>
        <w:t xml:space="preserve"> </w:t>
      </w:r>
      <w:r w:rsidRPr="00AB41ED">
        <w:rPr>
          <w:rFonts w:ascii="Times New Roman" w:eastAsia="Times New Roman" w:hAnsi="Times New Roman" w:cs="Times New Roman"/>
          <w:b/>
          <w:bCs/>
          <w:sz w:val="18"/>
          <w:szCs w:val="18"/>
          <w:lang w:eastAsia="es-BO"/>
        </w:rPr>
        <w:t>ELECTRIFICACIÓN RURAL GRUPO 4</w:t>
      </w: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 </w:t>
      </w:r>
    </w:p>
    <w:p w14:paraId="6FBD4FF4" w14:textId="4B05C114" w:rsidR="00AB41ED" w:rsidRPr="00AB41ED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Fecha </w:t>
      </w:r>
      <w:r w:rsidRPr="009D4565">
        <w:rPr>
          <w:rFonts w:ascii="Times New Roman" w:eastAsia="Times New Roman" w:hAnsi="Times New Roman" w:cs="Times New Roman"/>
          <w:sz w:val="18"/>
          <w:szCs w:val="18"/>
          <w:lang w:eastAsia="es-BO"/>
        </w:rPr>
        <w:t>límite</w:t>
      </w: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: </w:t>
      </w:r>
      <w:r w:rsidRPr="00AB41ED">
        <w:rPr>
          <w:rFonts w:ascii="Times New Roman" w:eastAsia="Times New Roman" w:hAnsi="Times New Roman" w:cs="Times New Roman"/>
          <w:b/>
          <w:bCs/>
          <w:sz w:val="18"/>
          <w:szCs w:val="18"/>
          <w:lang w:eastAsia="es-BO"/>
        </w:rPr>
        <w:t xml:space="preserve">03 agosto </w:t>
      </w:r>
      <w:proofErr w:type="gramStart"/>
      <w:r w:rsidRPr="00AB41ED">
        <w:rPr>
          <w:rFonts w:ascii="Times New Roman" w:eastAsia="Times New Roman" w:hAnsi="Times New Roman" w:cs="Times New Roman"/>
          <w:b/>
          <w:bCs/>
          <w:sz w:val="18"/>
          <w:szCs w:val="18"/>
          <w:lang w:eastAsia="es-BO"/>
        </w:rPr>
        <w:t>2026</w:t>
      </w: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 </w:t>
      </w:r>
      <w:r w:rsidR="00CF1DD4" w:rsidRPr="009D4565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 </w:t>
      </w: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Hora</w:t>
      </w:r>
      <w:proofErr w:type="gramEnd"/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 </w:t>
      </w:r>
      <w:r w:rsidRPr="009D4565">
        <w:rPr>
          <w:rFonts w:ascii="Times New Roman" w:eastAsia="Times New Roman" w:hAnsi="Times New Roman" w:cs="Times New Roman"/>
          <w:sz w:val="18"/>
          <w:szCs w:val="18"/>
          <w:lang w:eastAsia="es-BO"/>
        </w:rPr>
        <w:t>límite</w:t>
      </w: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: </w:t>
      </w:r>
      <w:r w:rsidRPr="00AB41ED">
        <w:rPr>
          <w:rFonts w:ascii="Times New Roman" w:eastAsia="Times New Roman" w:hAnsi="Times New Roman" w:cs="Times New Roman"/>
          <w:b/>
          <w:bCs/>
          <w:sz w:val="18"/>
          <w:szCs w:val="18"/>
          <w:lang w:eastAsia="es-BO"/>
        </w:rPr>
        <w:t xml:space="preserve">23:59 </w:t>
      </w:r>
    </w:p>
    <w:p w14:paraId="4CB12D97" w14:textId="77777777" w:rsidR="00AB41ED" w:rsidRPr="00AB41ED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b/>
          <w:bCs/>
          <w:sz w:val="18"/>
          <w:szCs w:val="18"/>
          <w:lang w:eastAsia="es-BO"/>
        </w:rPr>
        <w:t>Bolivia</w:t>
      </w: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 ha solicitado financiamiento del Banco Interamericano de Desarrollo para el </w:t>
      </w:r>
      <w:r w:rsidRPr="00AB41ED">
        <w:rPr>
          <w:rFonts w:ascii="Times New Roman" w:eastAsia="Times New Roman" w:hAnsi="Times New Roman" w:cs="Times New Roman"/>
          <w:b/>
          <w:bCs/>
          <w:sz w:val="18"/>
          <w:szCs w:val="18"/>
          <w:lang w:eastAsia="es-BO"/>
        </w:rPr>
        <w:t xml:space="preserve">Programa de Electrificación Rural III </w:t>
      </w: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y se propone utilizar una parte de los fondos para los contratos de servicios de consultoría. </w:t>
      </w:r>
    </w:p>
    <w:p w14:paraId="442ECDB3" w14:textId="77777777" w:rsidR="00AB41ED" w:rsidRPr="00AB41ED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Los servicios de consultoría (“los servicios”) comprenden:</w:t>
      </w:r>
    </w:p>
    <w:p w14:paraId="52962FAE" w14:textId="77777777" w:rsidR="00AB41ED" w:rsidRPr="00AB41ED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es-BO"/>
        </w:rPr>
        <w:t>La supervisión Técnica para la ejecución de los proyectos:</w:t>
      </w:r>
    </w:p>
    <w:p w14:paraId="66B01660" w14:textId="77777777" w:rsidR="00AB41ED" w:rsidRPr="00AB41ED" w:rsidRDefault="00AB41ED" w:rsidP="009D45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Const. Electrificación Comunidades Rurales Villa Andino, Litoral Y </w:t>
      </w:r>
      <w:proofErr w:type="spellStart"/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Condoriri</w:t>
      </w:r>
      <w:proofErr w:type="spellEnd"/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 Municipio De Pucarani (La Paz).</w:t>
      </w:r>
    </w:p>
    <w:p w14:paraId="0C575DDC" w14:textId="77777777" w:rsidR="00AB41ED" w:rsidRPr="00AB41ED" w:rsidRDefault="00AB41ED" w:rsidP="009D4565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Const. Electrificación Rural Maravillas Grande Municipio Colomi (Cochabamba).</w:t>
      </w:r>
    </w:p>
    <w:p w14:paraId="0EB87380" w14:textId="52FC3554" w:rsidR="00AB41ED" w:rsidRPr="009D4565" w:rsidRDefault="00AB41ED" w:rsidP="009D456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b/>
          <w:bCs/>
          <w:sz w:val="18"/>
          <w:szCs w:val="18"/>
          <w:lang w:eastAsia="es-BO"/>
        </w:rPr>
        <w:t>Los proyectos tienen las siguientes características técnicas:</w:t>
      </w:r>
    </w:p>
    <w:tbl>
      <w:tblPr>
        <w:tblStyle w:val="Tablaconcuadrcula"/>
        <w:tblW w:w="8898" w:type="dxa"/>
        <w:jc w:val="center"/>
        <w:tblLook w:val="04A0" w:firstRow="1" w:lastRow="0" w:firstColumn="1" w:lastColumn="0" w:noHBand="0" w:noVBand="1"/>
      </w:tblPr>
      <w:tblGrid>
        <w:gridCol w:w="4696"/>
        <w:gridCol w:w="941"/>
        <w:gridCol w:w="1030"/>
        <w:gridCol w:w="941"/>
        <w:gridCol w:w="1290"/>
      </w:tblGrid>
      <w:tr w:rsidR="009D4565" w:rsidRPr="009D4565" w14:paraId="7D52FBB9" w14:textId="77777777" w:rsidTr="009D4565">
        <w:trPr>
          <w:trHeight w:val="515"/>
          <w:jc w:val="center"/>
        </w:trPr>
        <w:tc>
          <w:tcPr>
            <w:tcW w:w="4696" w:type="dxa"/>
            <w:vAlign w:val="center"/>
          </w:tcPr>
          <w:p w14:paraId="460835E8" w14:textId="0E5481BB" w:rsidR="009D4565" w:rsidRPr="009D4565" w:rsidRDefault="009D4565" w:rsidP="009D45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</w:pPr>
            <w:r w:rsidRPr="00AB41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BO"/>
              </w:rPr>
              <w:t>PROYECTO</w:t>
            </w:r>
          </w:p>
        </w:tc>
        <w:tc>
          <w:tcPr>
            <w:tcW w:w="941" w:type="dxa"/>
            <w:vAlign w:val="center"/>
          </w:tcPr>
          <w:p w14:paraId="4408D621" w14:textId="004DF11F" w:rsidR="009D4565" w:rsidRPr="009D4565" w:rsidRDefault="009D4565" w:rsidP="009D45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</w:pPr>
            <w:r w:rsidRPr="00AB41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BO"/>
              </w:rPr>
              <w:t>Líneas MT (km)</w:t>
            </w:r>
          </w:p>
        </w:tc>
        <w:tc>
          <w:tcPr>
            <w:tcW w:w="1030" w:type="dxa"/>
            <w:vAlign w:val="center"/>
          </w:tcPr>
          <w:p w14:paraId="220B8974" w14:textId="5FB8136D" w:rsidR="009D4565" w:rsidRPr="009D4565" w:rsidRDefault="009D4565" w:rsidP="009D45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</w:pPr>
            <w:r w:rsidRPr="00AB41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BO"/>
              </w:rPr>
              <w:t>Líneas BT (km)</w:t>
            </w:r>
          </w:p>
        </w:tc>
        <w:tc>
          <w:tcPr>
            <w:tcW w:w="941" w:type="dxa"/>
            <w:vAlign w:val="center"/>
          </w:tcPr>
          <w:p w14:paraId="2FA4FC56" w14:textId="0E5F24CA" w:rsidR="009D4565" w:rsidRPr="009D4565" w:rsidRDefault="009D4565" w:rsidP="009D45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</w:pPr>
            <w:r w:rsidRPr="00AB41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BO"/>
              </w:rPr>
              <w:t>Total, Líneas (km)</w:t>
            </w:r>
          </w:p>
        </w:tc>
        <w:tc>
          <w:tcPr>
            <w:tcW w:w="1290" w:type="dxa"/>
            <w:vAlign w:val="center"/>
          </w:tcPr>
          <w:p w14:paraId="677136DF" w14:textId="5CD5333D" w:rsidR="009D4565" w:rsidRPr="009D4565" w:rsidRDefault="009D4565" w:rsidP="009D45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</w:pPr>
            <w:r w:rsidRPr="00AB41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BO"/>
              </w:rPr>
              <w:t>Plazo de Ejecución de proyectos</w:t>
            </w:r>
          </w:p>
        </w:tc>
      </w:tr>
      <w:tr w:rsidR="009D4565" w:rsidRPr="009D4565" w14:paraId="723C02B9" w14:textId="77777777" w:rsidTr="009D4565">
        <w:trPr>
          <w:trHeight w:val="362"/>
          <w:jc w:val="center"/>
        </w:trPr>
        <w:tc>
          <w:tcPr>
            <w:tcW w:w="4696" w:type="dxa"/>
          </w:tcPr>
          <w:p w14:paraId="738FEBEE" w14:textId="33EA3D4F" w:rsidR="009D4565" w:rsidRPr="009D4565" w:rsidRDefault="009D4565" w:rsidP="009D45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</w:pPr>
            <w:r w:rsidRPr="00AB41ED"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  <w:t xml:space="preserve">Const. Electrificación Comunidades Rurales Villa Andino, Litoral Y </w:t>
            </w:r>
            <w:proofErr w:type="spellStart"/>
            <w:r w:rsidRPr="00AB41ED"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  <w:t>Condoriri</w:t>
            </w:r>
            <w:proofErr w:type="spellEnd"/>
            <w:r w:rsidRPr="00AB41ED"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  <w:t xml:space="preserve"> Municipio De Pucarani (La Paz).</w:t>
            </w:r>
          </w:p>
        </w:tc>
        <w:tc>
          <w:tcPr>
            <w:tcW w:w="941" w:type="dxa"/>
          </w:tcPr>
          <w:p w14:paraId="735AEFE3" w14:textId="0C4729D3" w:rsidR="009D4565" w:rsidRPr="009D4565" w:rsidRDefault="009D4565" w:rsidP="009D45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</w:pPr>
            <w:r w:rsidRPr="00AB41ED"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  <w:t>67,18</w:t>
            </w:r>
          </w:p>
        </w:tc>
        <w:tc>
          <w:tcPr>
            <w:tcW w:w="1030" w:type="dxa"/>
            <w:vAlign w:val="center"/>
          </w:tcPr>
          <w:p w14:paraId="02B1BCFF" w14:textId="1A23CB78" w:rsidR="009D4565" w:rsidRPr="009D4565" w:rsidRDefault="009D4565" w:rsidP="009D45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</w:pPr>
            <w:r w:rsidRPr="00AB41ED"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  <w:t>75,21</w:t>
            </w:r>
          </w:p>
        </w:tc>
        <w:tc>
          <w:tcPr>
            <w:tcW w:w="941" w:type="dxa"/>
            <w:vAlign w:val="center"/>
          </w:tcPr>
          <w:p w14:paraId="77AC3AE8" w14:textId="28B30E43" w:rsidR="009D4565" w:rsidRPr="009D4565" w:rsidRDefault="009D4565" w:rsidP="009D45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</w:pPr>
            <w:r w:rsidRPr="00AB41ED"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  <w:t>142.39</w:t>
            </w:r>
          </w:p>
        </w:tc>
        <w:tc>
          <w:tcPr>
            <w:tcW w:w="1290" w:type="dxa"/>
            <w:vAlign w:val="center"/>
          </w:tcPr>
          <w:p w14:paraId="255CBFEF" w14:textId="7BF64D22" w:rsidR="009D4565" w:rsidRPr="009D4565" w:rsidRDefault="009D4565" w:rsidP="009D45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</w:pPr>
            <w:r w:rsidRPr="00AB41ED"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  <w:t>210</w:t>
            </w:r>
          </w:p>
        </w:tc>
      </w:tr>
      <w:tr w:rsidR="009D4565" w:rsidRPr="009D4565" w14:paraId="2AFE4D9F" w14:textId="77777777" w:rsidTr="009D4565">
        <w:trPr>
          <w:trHeight w:val="548"/>
          <w:jc w:val="center"/>
        </w:trPr>
        <w:tc>
          <w:tcPr>
            <w:tcW w:w="4696" w:type="dxa"/>
          </w:tcPr>
          <w:p w14:paraId="03415751" w14:textId="5219A0F9" w:rsidR="009D4565" w:rsidRPr="009D4565" w:rsidRDefault="009D4565" w:rsidP="009D45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</w:pPr>
            <w:r w:rsidRPr="00AB41ED"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  <w:t>Const. Electrificación Rural Maravillas Grande Municipio Colomi (Cochabamba)</w:t>
            </w:r>
          </w:p>
        </w:tc>
        <w:tc>
          <w:tcPr>
            <w:tcW w:w="941" w:type="dxa"/>
          </w:tcPr>
          <w:p w14:paraId="7CBF654F" w14:textId="5BA8639D" w:rsidR="009D4565" w:rsidRPr="009D4565" w:rsidRDefault="009D4565" w:rsidP="009D45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</w:pPr>
            <w:r w:rsidRPr="00AB41ED"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  <w:t>9,9</w:t>
            </w:r>
          </w:p>
        </w:tc>
        <w:tc>
          <w:tcPr>
            <w:tcW w:w="1030" w:type="dxa"/>
            <w:vAlign w:val="center"/>
          </w:tcPr>
          <w:p w14:paraId="559E9251" w14:textId="6A416AEC" w:rsidR="009D4565" w:rsidRPr="009D4565" w:rsidRDefault="009D4565" w:rsidP="009D45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</w:pPr>
            <w:r w:rsidRPr="00AB41ED"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  <w:t>2,01</w:t>
            </w:r>
          </w:p>
        </w:tc>
        <w:tc>
          <w:tcPr>
            <w:tcW w:w="941" w:type="dxa"/>
            <w:vAlign w:val="center"/>
          </w:tcPr>
          <w:p w14:paraId="3F601FB1" w14:textId="7836ED83" w:rsidR="009D4565" w:rsidRPr="009D4565" w:rsidRDefault="009D4565" w:rsidP="009D45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</w:pPr>
            <w:r w:rsidRPr="00AB41ED"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  <w:t>11,91</w:t>
            </w:r>
          </w:p>
        </w:tc>
        <w:tc>
          <w:tcPr>
            <w:tcW w:w="1290" w:type="dxa"/>
            <w:vAlign w:val="center"/>
          </w:tcPr>
          <w:p w14:paraId="65ACA336" w14:textId="32FA04BE" w:rsidR="009D4565" w:rsidRPr="009D4565" w:rsidRDefault="009D4565" w:rsidP="009D45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</w:pPr>
            <w:r w:rsidRPr="00AB41ED"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  <w:t>120</w:t>
            </w:r>
          </w:p>
        </w:tc>
      </w:tr>
      <w:tr w:rsidR="009D4565" w:rsidRPr="009D4565" w14:paraId="1BCDA87D" w14:textId="77777777" w:rsidTr="009D4565">
        <w:trPr>
          <w:trHeight w:val="260"/>
          <w:jc w:val="center"/>
        </w:trPr>
        <w:tc>
          <w:tcPr>
            <w:tcW w:w="4696" w:type="dxa"/>
          </w:tcPr>
          <w:p w14:paraId="78F4A207" w14:textId="1A1A1005" w:rsidR="009D4565" w:rsidRPr="009D4565" w:rsidRDefault="009D4565" w:rsidP="009D45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</w:pPr>
            <w:r w:rsidRPr="00AB41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BO"/>
              </w:rPr>
              <w:t>TOTAL</w:t>
            </w:r>
          </w:p>
        </w:tc>
        <w:tc>
          <w:tcPr>
            <w:tcW w:w="941" w:type="dxa"/>
          </w:tcPr>
          <w:p w14:paraId="5BF8DB81" w14:textId="0D1111CE" w:rsidR="009D4565" w:rsidRPr="009D4565" w:rsidRDefault="009D4565" w:rsidP="009D45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</w:pPr>
            <w:r w:rsidRPr="00AB41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BO"/>
              </w:rPr>
              <w:t>77,08</w:t>
            </w:r>
          </w:p>
        </w:tc>
        <w:tc>
          <w:tcPr>
            <w:tcW w:w="1030" w:type="dxa"/>
            <w:vAlign w:val="center"/>
          </w:tcPr>
          <w:p w14:paraId="7509D288" w14:textId="6AAFBFA4" w:rsidR="009D4565" w:rsidRPr="009D4565" w:rsidRDefault="009D4565" w:rsidP="009D45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</w:pPr>
            <w:r w:rsidRPr="00AB41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BO"/>
              </w:rPr>
              <w:t>77,22</w:t>
            </w:r>
          </w:p>
        </w:tc>
        <w:tc>
          <w:tcPr>
            <w:tcW w:w="941" w:type="dxa"/>
            <w:vAlign w:val="center"/>
          </w:tcPr>
          <w:p w14:paraId="14DE901D" w14:textId="6E42BE3D" w:rsidR="009D4565" w:rsidRPr="009D4565" w:rsidRDefault="009D4565" w:rsidP="009D45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</w:pPr>
            <w:r w:rsidRPr="00AB41E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s-BO"/>
              </w:rPr>
              <w:t>154,30</w:t>
            </w:r>
          </w:p>
        </w:tc>
        <w:tc>
          <w:tcPr>
            <w:tcW w:w="1290" w:type="dxa"/>
          </w:tcPr>
          <w:p w14:paraId="394B60CF" w14:textId="77777777" w:rsidR="009D4565" w:rsidRPr="009D4565" w:rsidRDefault="009D4565" w:rsidP="009D45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es-BO"/>
              </w:rPr>
            </w:pPr>
          </w:p>
        </w:tc>
      </w:tr>
    </w:tbl>
    <w:p w14:paraId="45D498CF" w14:textId="77777777" w:rsidR="00AB41ED" w:rsidRPr="00AB41ED" w:rsidRDefault="00AB41ED" w:rsidP="009D456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b/>
          <w:bCs/>
          <w:sz w:val="18"/>
          <w:szCs w:val="18"/>
          <w:lang w:eastAsia="es-BO"/>
        </w:rPr>
        <w:t>Nota: En Bolivia se consideran redes eléctricas MT hasta 34,5 kV y BT hasta 380 V, en los sistemas de distribución de las empresas Operadoras.</w:t>
      </w:r>
    </w:p>
    <w:p w14:paraId="07F71373" w14:textId="77777777" w:rsidR="00AB41ED" w:rsidRPr="00AB41ED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El/La EMPRESA NACIONAL DE ELECTRICIDAD invita a las firmas consultoras elegibles a expresar su interés en prestar los servicios solicitados. Las listas cortas deben incluir un mínimo de cinco (5) y un máximo de ocho (8) firmas elegibles. </w:t>
      </w:r>
    </w:p>
    <w:p w14:paraId="2CB1C984" w14:textId="77777777" w:rsidR="00AB41ED" w:rsidRPr="00AB41ED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Los consultores serán seleccionados conforme a los procedimientos indicados en las </w:t>
      </w:r>
      <w:hyperlink r:id="rId5" w:history="1">
        <w:r w:rsidRPr="00AB41ED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es-BO"/>
          </w:rPr>
          <w:t>Políticas para la Selección y Contratación de Consultores financiados por el Banco Interamericano de Desarrollo</w:t>
        </w:r>
      </w:hyperlink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 (edición aplicable en el contrato de préstamo), y podrán participar las firmas de países de origen que sean elegibles, según se especifica en dichas políticas. </w:t>
      </w:r>
    </w:p>
    <w:p w14:paraId="3B8CA345" w14:textId="77777777" w:rsidR="00AB41ED" w:rsidRPr="00AB41ED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Los consultores se podrán asociar con otras firmas en forma de asociación en participación (</w:t>
      </w:r>
      <w:proofErr w:type="spellStart"/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Joint</w:t>
      </w:r>
      <w:proofErr w:type="spellEnd"/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 Venture) o incluirlas como subcontratistas con el fin de mejorar sus calificaciones. A los efectos de establecer la lista corta, la nacionalidad de la firma será la del país en que se encuentre legalmente constituida o incorporada y en el caso de asociación en participación, será la nacionalidad de la firma que se designe como representante. </w:t>
      </w:r>
    </w:p>
    <w:p w14:paraId="1D607180" w14:textId="77777777" w:rsidR="00AB41ED" w:rsidRPr="00AB41ED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Los consultores serán seleccionados en base a uno de los métodos de selección descritos en las Políticas de Consultoría. </w:t>
      </w:r>
    </w:p>
    <w:p w14:paraId="17EEF067" w14:textId="77777777" w:rsidR="00AB41ED" w:rsidRPr="00AB41ED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Los consultores interesados podrán solicitar más información en a través del correo electrónico o en la dirección indicada al final de este anuncio, de 08:30 a 16:30. </w:t>
      </w:r>
    </w:p>
    <w:p w14:paraId="44895C09" w14:textId="77777777" w:rsidR="00AB41ED" w:rsidRPr="00AB41ED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Las expresiones de interés deberán ser enviadas por escrito en la dirección indicada abajo, a más tardar el 03 agosto </w:t>
      </w:r>
      <w:proofErr w:type="gramStart"/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2026  a</w:t>
      </w:r>
      <w:proofErr w:type="gramEnd"/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 las 23:59 . Ofertas </w:t>
      </w:r>
      <w:proofErr w:type="spellStart"/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electrónicassíserán</w:t>
      </w:r>
      <w:proofErr w:type="spellEnd"/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 permitidas. </w:t>
      </w:r>
    </w:p>
    <w:p w14:paraId="649C9D15" w14:textId="77777777" w:rsidR="00AB41ED" w:rsidRPr="00AB41ED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Los consultores interesados deben proporcionar información que demuestre que tienen las calificaciones requeridas y la experiencia relevante para prestar los servicios.</w:t>
      </w:r>
    </w:p>
    <w:p w14:paraId="67432A55" w14:textId="77777777" w:rsidR="00AB41ED" w:rsidRPr="00AB41ED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Los consultores serán seleccionados en base al método de</w:t>
      </w:r>
      <w:r w:rsidRPr="00AB41ED">
        <w:rPr>
          <w:rFonts w:ascii="Times New Roman" w:eastAsia="Times New Roman" w:hAnsi="Times New Roman" w:cs="Times New Roman"/>
          <w:b/>
          <w:bCs/>
          <w:sz w:val="18"/>
          <w:szCs w:val="18"/>
          <w:lang w:eastAsia="es-BO"/>
        </w:rPr>
        <w:t xml:space="preserve"> Selección Basada en las Calificaciones de los Consultores (SCC), </w:t>
      </w: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de la Política para la Selección y Contratación de Consultores Financiados por el Banco Interamericano de Desarrollo</w:t>
      </w:r>
      <w:r w:rsidRPr="00AB41ED">
        <w:rPr>
          <w:rFonts w:ascii="Times New Roman" w:eastAsia="Times New Roman" w:hAnsi="Times New Roman" w:cs="Times New Roman"/>
          <w:b/>
          <w:bCs/>
          <w:sz w:val="18"/>
          <w:szCs w:val="18"/>
          <w:lang w:eastAsia="es-BO"/>
        </w:rPr>
        <w:t xml:space="preserve"> GN-2350-15</w:t>
      </w:r>
    </w:p>
    <w:p w14:paraId="16BBFAD0" w14:textId="77777777" w:rsidR="00AB41ED" w:rsidRPr="00AB41ED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es-BO"/>
        </w:rPr>
        <w:t>ENDE </w:t>
      </w: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invita a firmas consultoras</w:t>
      </w:r>
      <w:r w:rsidRPr="00AB41ED">
        <w:rPr>
          <w:rFonts w:ascii="Times New Roman" w:eastAsia="Times New Roman" w:hAnsi="Times New Roman" w:cs="Times New Roman"/>
          <w:i/>
          <w:iCs/>
          <w:sz w:val="18"/>
          <w:szCs w:val="18"/>
          <w:lang w:eastAsia="es-BO"/>
        </w:rPr>
        <w:t>,</w:t>
      </w: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 a expresar su interés en prestar los servicios solicitados. Los consultores interesados deberán proporcionar información documentada, que indique que cuentan con experiencia en: </w:t>
      </w:r>
      <w:r w:rsidRPr="00AB41ED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es-BO"/>
        </w:rPr>
        <w:t>CONSTRUCCION Y/O SUPERVISION EN PROYECTOS DE DISTRIBUCION DE ENERGIA ELECTRICA</w:t>
      </w:r>
      <w:r w:rsidRPr="00AB41ED">
        <w:rPr>
          <w:rFonts w:ascii="Times New Roman" w:eastAsia="Times New Roman" w:hAnsi="Times New Roman" w:cs="Times New Roman"/>
          <w:b/>
          <w:bCs/>
          <w:sz w:val="18"/>
          <w:szCs w:val="18"/>
          <w:lang w:eastAsia="es-BO"/>
        </w:rPr>
        <w:t>.</w:t>
      </w:r>
    </w:p>
    <w:p w14:paraId="4491C1AC" w14:textId="77777777" w:rsidR="00AB41ED" w:rsidRPr="00AB41ED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Los interesados deben proporcionar la información de la firma respectiva en copia simple, su documentación legal más importante junto con un resumen detallado de su experiencia en construcción y/o supervisión de proyectos en Media Tensión y Baja Tensión aéreo terminado en Bolivia.</w:t>
      </w:r>
    </w:p>
    <w:p w14:paraId="2572C374" w14:textId="1BDBF27E" w:rsidR="00AB41ED" w:rsidRPr="00AB41ED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Serán seleccionadas en la lista corta las firmas que presenten proyectos terminados en construcción y/o supervisión que sumados los km de línea en MT y BT (monofásicos y/o trifásicos), estén por encima de 2 veces el total de los km del proyecto (154,3 km x 2 = 308,60 km), en caso de presentarse un empate se dará preferencia a la firma que tenga mayor número de proyectos</w:t>
      </w:r>
      <w:r w:rsidR="009D4565" w:rsidRPr="009D4565">
        <w:rPr>
          <w:rFonts w:ascii="Times New Roman" w:eastAsia="Times New Roman" w:hAnsi="Times New Roman" w:cs="Times New Roman"/>
          <w:sz w:val="18"/>
          <w:szCs w:val="18"/>
          <w:lang w:eastAsia="es-BO"/>
        </w:rPr>
        <w:t>.</w:t>
      </w:r>
    </w:p>
    <w:p w14:paraId="3EC10DCF" w14:textId="77777777" w:rsidR="00AB41ED" w:rsidRPr="00AB41ED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lastRenderedPageBreak/>
        <w:t xml:space="preserve">Dirección: Calle Colombia </w:t>
      </w:r>
      <w:proofErr w:type="spellStart"/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N°</w:t>
      </w:r>
      <w:proofErr w:type="spellEnd"/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 O-655, entre Suipacha y </w:t>
      </w:r>
      <w:proofErr w:type="spellStart"/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Falsuri</w:t>
      </w:r>
      <w:proofErr w:type="spellEnd"/>
    </w:p>
    <w:p w14:paraId="0F3BA1C8" w14:textId="77777777" w:rsidR="00AB41ED" w:rsidRPr="00AB41ED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Organismo Ejecutor: EMPRESA NACIONAL DE ELECTRICIDAD</w:t>
      </w:r>
    </w:p>
    <w:p w14:paraId="7DBA387D" w14:textId="77777777" w:rsidR="00AB41ED" w:rsidRPr="00AB41ED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 xml:space="preserve">Atención: Ing. Ronald Humberto Escalera </w:t>
      </w:r>
      <w:proofErr w:type="spellStart"/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Solis</w:t>
      </w:r>
      <w:proofErr w:type="spellEnd"/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-Coordinador General del PER III</w:t>
      </w:r>
    </w:p>
    <w:p w14:paraId="6C161482" w14:textId="77777777" w:rsidR="00AB41ED" w:rsidRPr="00AB41ED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proofErr w:type="spellStart"/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Telefono</w:t>
      </w:r>
      <w:proofErr w:type="spellEnd"/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: (591-4) 4520317 interno 1570 - Fax: (591-4) 4520</w:t>
      </w:r>
    </w:p>
    <w:p w14:paraId="261DBE3B" w14:textId="77777777" w:rsidR="00AB41ED" w:rsidRPr="00AB41ED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Correo electrónico: programa.per3@ende.bo</w:t>
      </w:r>
    </w:p>
    <w:p w14:paraId="5E17B2C7" w14:textId="77777777" w:rsidR="00AB41ED" w:rsidRPr="00AB41ED" w:rsidRDefault="00AB41ED" w:rsidP="009D456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es-BO"/>
        </w:rPr>
      </w:pPr>
      <w:r w:rsidRPr="00AB41ED">
        <w:rPr>
          <w:rFonts w:ascii="Times New Roman" w:eastAsia="Times New Roman" w:hAnsi="Times New Roman" w:cs="Times New Roman"/>
          <w:sz w:val="18"/>
          <w:szCs w:val="18"/>
          <w:lang w:eastAsia="es-BO"/>
        </w:rPr>
        <w:t>Sitio Web: https://www.ende.bo/nacional-internacional/vigentes o https://www.iadb.org/es/como-trabajar-juntos/adquisiciones/adquisiciones-para-proyectos/avisos-de-adquisiciones</w:t>
      </w:r>
    </w:p>
    <w:p w14:paraId="31D11B2F" w14:textId="77777777" w:rsidR="00C5384F" w:rsidRPr="009D4565" w:rsidRDefault="00C5384F" w:rsidP="009D4565">
      <w:pPr>
        <w:spacing w:after="0" w:line="240" w:lineRule="auto"/>
        <w:jc w:val="both"/>
        <w:rPr>
          <w:sz w:val="18"/>
          <w:szCs w:val="18"/>
        </w:rPr>
      </w:pPr>
    </w:p>
    <w:sectPr w:rsidR="00C5384F" w:rsidRPr="009D4565" w:rsidSect="009A517B">
      <w:pgSz w:w="12242" w:h="15842" w:code="1"/>
      <w:pgMar w:top="1418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??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D3E8D"/>
    <w:multiLevelType w:val="multilevel"/>
    <w:tmpl w:val="E4649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1ED"/>
    <w:rsid w:val="001500C2"/>
    <w:rsid w:val="0029032E"/>
    <w:rsid w:val="00702604"/>
    <w:rsid w:val="007F48D5"/>
    <w:rsid w:val="00801192"/>
    <w:rsid w:val="009A517B"/>
    <w:rsid w:val="009D4565"/>
    <w:rsid w:val="00AB41ED"/>
    <w:rsid w:val="00C5384F"/>
    <w:rsid w:val="00CF1DD4"/>
    <w:rsid w:val="00DA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7F0DF"/>
  <w15:chartTrackingRefBased/>
  <w15:docId w15:val="{00753C77-11A8-4925-99E9-428B90AA3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B41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41ED"/>
    <w:rPr>
      <w:rFonts w:ascii="Times New Roman" w:eastAsia="Times New Roman" w:hAnsi="Times New Roman" w:cs="Times New Roman"/>
      <w:b/>
      <w:bCs/>
      <w:kern w:val="36"/>
      <w:sz w:val="48"/>
      <w:szCs w:val="48"/>
      <w:lang w:eastAsia="es-BO"/>
    </w:rPr>
  </w:style>
  <w:style w:type="character" w:customStyle="1" w:styleId="sf700">
    <w:name w:val="sf700"/>
    <w:basedOn w:val="Fuentedeprrafopredeter"/>
    <w:rsid w:val="00AB41ED"/>
  </w:style>
  <w:style w:type="paragraph" w:styleId="NormalWeb">
    <w:name w:val="Normal (Web)"/>
    <w:basedOn w:val="Normal"/>
    <w:uiPriority w:val="99"/>
    <w:semiHidden/>
    <w:unhideWhenUsed/>
    <w:rsid w:val="00AB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customStyle="1" w:styleId="ng-star-inserted">
    <w:name w:val="ng-star-inserted"/>
    <w:basedOn w:val="Fuentedeprrafopredeter"/>
    <w:rsid w:val="00AB41ED"/>
  </w:style>
  <w:style w:type="paragraph" w:customStyle="1" w:styleId="ng-star-inserted1">
    <w:name w:val="ng-star-inserted1"/>
    <w:basedOn w:val="Normal"/>
    <w:rsid w:val="00AB4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styleId="Hipervnculo">
    <w:name w:val="Hyperlink"/>
    <w:basedOn w:val="Fuentedeprrafopredeter"/>
    <w:uiPriority w:val="99"/>
    <w:semiHidden/>
    <w:unhideWhenUsed/>
    <w:rsid w:val="00AB41ED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9D4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6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6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5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0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91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jectprocurement.iadb.org/en/polici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793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Sonia Lima Mercado</dc:creator>
  <cp:keywords/>
  <dc:description/>
  <cp:lastModifiedBy>Gabriela Sonia Lima Mercado</cp:lastModifiedBy>
  <cp:revision>1</cp:revision>
  <dcterms:created xsi:type="dcterms:W3CDTF">2026-07-17T21:12:00Z</dcterms:created>
  <dcterms:modified xsi:type="dcterms:W3CDTF">2026-07-17T21:40:00Z</dcterms:modified>
</cp:coreProperties>
</file>