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lang w:val="es-BO" w:eastAsia="es-BO"/>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lang w:val="es-BO" w:eastAsia="es-BO"/>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9B1" w:rsidRPr="00B21196" w:rsidRDefault="00E639B1"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E639B1" w:rsidRPr="00B21196" w:rsidRDefault="00E639B1"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9B1" w:rsidRPr="00D46844" w:rsidRDefault="00E639B1"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E639B1" w:rsidRPr="00D46844" w:rsidRDefault="00E639B1"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E639B1" w:rsidRPr="00103496" w:rsidRDefault="00BE3B98"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E639B1" w:rsidRPr="00103496" w:rsidRDefault="00BE3B98"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bookmarkStart w:id="1" w:name="_GoBack"/>
                      <w:bookmarkEnd w:id="1"/>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E77CE6" w:rsidP="00E77CE6">
      <w:pPr>
        <w:jc w:val="center"/>
        <w:rPr>
          <w:rFonts w:cs="Arial"/>
          <w:b/>
          <w:sz w:val="18"/>
          <w:szCs w:val="18"/>
        </w:rPr>
      </w:pP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983451</wp:posOffset>
                </wp:positionH>
                <wp:positionV relativeFrom="paragraph">
                  <wp:posOffset>110221</wp:posOffset>
                </wp:positionV>
                <wp:extent cx="3771900" cy="824643"/>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2464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639B1" w:rsidRDefault="00E639B1"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CDCPP-ENDE-2019-038</w:t>
                            </w:r>
                          </w:p>
                          <w:p w:rsidR="00E639B1" w:rsidRDefault="00E639B1" w:rsidP="00341582">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77.45pt;margin-top:8.7pt;width:297pt;height:6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" filled="f" fillcolor="#eaeaea" stroked="f" strokecolor="gray">
                <v:textbox inset="2.23519mm,1.1176mm,2.23519mm,1.1176mm">
                  <w:txbxContent>
                    <w:p w:rsidR="00E639B1" w:rsidRDefault="00E639B1"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CDCPP-ENDE-2019-038</w:t>
                      </w:r>
                    </w:p>
                    <w:p w:rsidR="00E639B1" w:rsidRDefault="00E639B1" w:rsidP="00341582">
                      <w:pPr>
                        <w:autoSpaceDE w:val="0"/>
                        <w:autoSpaceDN w:val="0"/>
                        <w:adjustRightInd w:val="0"/>
                        <w:jc w:val="center"/>
                        <w:rPr>
                          <w:rFonts w:ascii="Tahoma" w:hAnsi="Tahoma" w:cs="Tahoma"/>
                          <w:b/>
                          <w:bCs/>
                          <w:color w:val="000000"/>
                          <w:sz w:val="28"/>
                          <w:szCs w:val="24"/>
                          <w:lang w:val="pt-BR"/>
                        </w:rPr>
                      </w:pP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Default="00A5668F" w:rsidP="00341582">
      <w:pPr>
        <w:jc w:val="center"/>
        <w:rPr>
          <w:rFonts w:cs="Arial"/>
          <w:b/>
          <w:sz w:val="22"/>
          <w:szCs w:val="18"/>
        </w:rPr>
      </w:pPr>
      <w:r>
        <w:rPr>
          <w:rFonts w:cs="Arial"/>
          <w:b/>
          <w:sz w:val="22"/>
          <w:szCs w:val="18"/>
        </w:rPr>
        <w:t>SEGUNDA INVITACION</w: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A867D8" w:rsidRDefault="00A867D8" w:rsidP="00081AA5">
      <w:pPr>
        <w:jc w:val="center"/>
        <w:rPr>
          <w:rFonts w:cs="Tahoma"/>
          <w:b/>
          <w:bCs/>
          <w:iCs/>
          <w:sz w:val="36"/>
          <w:szCs w:val="36"/>
        </w:rPr>
      </w:pPr>
      <w:bookmarkStart w:id="2" w:name="_Hlk1034598"/>
      <w:r w:rsidRPr="00A867D8">
        <w:rPr>
          <w:rFonts w:cs="Tahoma"/>
          <w:b/>
          <w:bCs/>
          <w:iCs/>
          <w:sz w:val="36"/>
          <w:szCs w:val="36"/>
        </w:rPr>
        <w:t xml:space="preserve">SERVICIO DE LIMPIEZA DE DERECHO DE VÍA ESPÍRITU - SOBERANÍA; REGIONAL COBIJA - GESTIÓN 2019 </w:t>
      </w:r>
    </w:p>
    <w:bookmarkEnd w:id="2"/>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Default="008D6715" w:rsidP="00341582">
      <w:pPr>
        <w:jc w:val="center"/>
        <w:rPr>
          <w:rFonts w:cs="Arial"/>
          <w:b/>
          <w:sz w:val="18"/>
          <w:szCs w:val="18"/>
        </w:rPr>
      </w:pPr>
    </w:p>
    <w:p w:rsidR="00A867D8" w:rsidRDefault="00A867D8" w:rsidP="00341582">
      <w:pPr>
        <w:jc w:val="center"/>
        <w:rPr>
          <w:rFonts w:cs="Arial"/>
          <w:b/>
          <w:sz w:val="18"/>
          <w:szCs w:val="18"/>
        </w:rPr>
      </w:pPr>
    </w:p>
    <w:p w:rsidR="00A867D8" w:rsidRPr="00260C4D" w:rsidRDefault="00A867D8"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639B1" w:rsidRPr="00D46844" w:rsidRDefault="00E639B1"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mayo</w:t>
                            </w:r>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Za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" filled="f" fillcolor="#eaeaea" stroked="f" strokecolor="gray">
                <v:textbox inset="2.23519mm,1.1176mm,2.23519mm,1.1176mm">
                  <w:txbxContent>
                    <w:p w:rsidR="00E639B1" w:rsidRPr="00D46844" w:rsidRDefault="00E639B1"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mayo</w:t>
                      </w:r>
                      <w:r>
                        <w:rPr>
                          <w:rFonts w:ascii="Tahoma" w:hAnsi="Tahoma" w:cs="Tahoma"/>
                          <w:color w:val="000000"/>
                          <w:sz w:val="32"/>
                          <w:szCs w:val="36"/>
                          <w:lang w:val="pt-BR"/>
                        </w:rPr>
                        <w:t xml:space="preserve"> de 2019</w:t>
                      </w:r>
                    </w:p>
                  </w:txbxContent>
                </v:textbox>
              </v:rect>
            </w:pict>
          </mc:Fallback>
        </mc:AlternateContent>
      </w:r>
    </w:p>
    <w:p w:rsidR="00200D38" w:rsidRDefault="00200D38" w:rsidP="00BE3B98">
      <w:pPr>
        <w:rPr>
          <w:rFonts w:cs="Arial"/>
          <w:b/>
          <w:sz w:val="18"/>
          <w:szCs w:val="18"/>
        </w:rPr>
      </w:pPr>
    </w:p>
    <w:p w:rsidR="00200D38" w:rsidRDefault="00200D38" w:rsidP="00A72FB0">
      <w:pPr>
        <w:jc w:val="center"/>
        <w:rPr>
          <w:rFonts w:cs="Arial"/>
          <w:b/>
          <w:sz w:val="18"/>
          <w:szCs w:val="18"/>
        </w:rPr>
      </w:pPr>
    </w:p>
    <w:p w:rsidR="00BE3B98" w:rsidRDefault="00BE3B98" w:rsidP="00A72FB0">
      <w:pPr>
        <w:jc w:val="center"/>
        <w:rPr>
          <w:rFonts w:cs="Arial"/>
          <w:b/>
          <w:sz w:val="18"/>
          <w:szCs w:val="18"/>
        </w:rPr>
      </w:pPr>
    </w:p>
    <w:p w:rsidR="00702FFE" w:rsidRPr="00260C4D" w:rsidRDefault="00821F9D" w:rsidP="00A72FB0">
      <w:pPr>
        <w:jc w:val="center"/>
        <w:rPr>
          <w:rFonts w:cs="Arial"/>
          <w:b/>
          <w:sz w:val="18"/>
          <w:szCs w:val="18"/>
        </w:rPr>
      </w:pPr>
      <w:r w:rsidRPr="00260C4D">
        <w:rPr>
          <w:rFonts w:cs="Arial"/>
          <w:b/>
          <w:sz w:val="18"/>
          <w:szCs w:val="18"/>
        </w:rPr>
        <w:lastRenderedPageBreak/>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54624F" w:rsidRPr="00260C4D">
        <w:rPr>
          <w:rFonts w:cs="Arial"/>
          <w:color w:val="000000"/>
          <w:sz w:val="18"/>
          <w:szCs w:val="18"/>
        </w:rPr>
        <w:t>TDR</w:t>
      </w:r>
      <w:r w:rsidRPr="00260C4D">
        <w:rPr>
          <w:rFonts w:cs="Arial"/>
          <w:color w:val="000000"/>
          <w:sz w:val="18"/>
          <w:szCs w:val="18"/>
        </w:rPr>
        <w:t>.</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89023D" w:rsidRDefault="0089023D" w:rsidP="00F93CB8">
      <w:pPr>
        <w:ind w:left="360"/>
        <w:jc w:val="both"/>
        <w:rPr>
          <w:rFonts w:cs="Arial"/>
          <w:sz w:val="18"/>
          <w:szCs w:val="18"/>
        </w:rPr>
      </w:pPr>
    </w:p>
    <w:p w:rsidR="0095472D" w:rsidRPr="00260C4D" w:rsidRDefault="0095472D"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lastRenderedPageBreak/>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w:t>
      </w:r>
      <w:r w:rsidR="00573444">
        <w:rPr>
          <w:rFonts w:cs="Arial"/>
          <w:sz w:val="18"/>
          <w:szCs w:val="18"/>
        </w:rPr>
        <w:t xml:space="preserve">entidad para personas naturales o carnet de identidad del representante legal de empresas </w:t>
      </w:r>
      <w:r w:rsidR="00871B90">
        <w:rPr>
          <w:rFonts w:cs="Arial"/>
          <w:sz w:val="18"/>
          <w:szCs w:val="18"/>
        </w:rPr>
        <w:t>jurídicas</w:t>
      </w:r>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871B90" w:rsidP="00405385">
      <w:pPr>
        <w:numPr>
          <w:ilvl w:val="0"/>
          <w:numId w:val="9"/>
        </w:numPr>
        <w:jc w:val="both"/>
        <w:rPr>
          <w:rFonts w:cs="Arial"/>
          <w:sz w:val="18"/>
          <w:szCs w:val="18"/>
        </w:rPr>
      </w:pPr>
      <w:r>
        <w:rPr>
          <w:rFonts w:cs="Arial"/>
          <w:sz w:val="18"/>
          <w:szCs w:val="18"/>
        </w:rPr>
        <w:t xml:space="preserve">Copia Legalizada de </w:t>
      </w:r>
      <w:r w:rsidR="00F26271"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r w:rsidR="00871B90" w:rsidRPr="00260C4D">
        <w:rPr>
          <w:rFonts w:cs="Arial"/>
          <w:sz w:val="18"/>
          <w:szCs w:val="18"/>
        </w:rPr>
        <w:t>Interés</w:t>
      </w:r>
      <w:r w:rsidRPr="00260C4D">
        <w:rPr>
          <w:rFonts w:cs="Arial"/>
          <w:sz w:val="18"/>
          <w:szCs w:val="18"/>
        </w:rPr>
        <w:t xml:space="preserve">. </w:t>
      </w:r>
    </w:p>
    <w:p w:rsidR="001A11FF" w:rsidRPr="00260C4D"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F750D4" w:rsidP="00042E86">
      <w:pPr>
        <w:numPr>
          <w:ilvl w:val="0"/>
          <w:numId w:val="9"/>
        </w:numPr>
        <w:jc w:val="both"/>
        <w:rPr>
          <w:rFonts w:cs="Arial"/>
          <w:sz w:val="18"/>
          <w:szCs w:val="18"/>
        </w:rPr>
      </w:pPr>
      <w:r>
        <w:rPr>
          <w:rFonts w:cs="Arial"/>
          <w:sz w:val="18"/>
          <w:szCs w:val="18"/>
        </w:rPr>
        <w:t xml:space="preserve">Garantía a primer requerimiento </w:t>
      </w:r>
      <w:r w:rsidR="00875E1B" w:rsidRPr="00260C4D">
        <w:rPr>
          <w:rFonts w:cs="Arial"/>
          <w:sz w:val="18"/>
          <w:szCs w:val="18"/>
        </w:rPr>
        <w:t>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042E86" w:rsidRDefault="00862E83" w:rsidP="00042E86">
      <w:pPr>
        <w:ind w:left="360"/>
        <w:jc w:val="both"/>
        <w:rPr>
          <w:rFonts w:cs="Arial"/>
          <w:sz w:val="18"/>
          <w:szCs w:val="18"/>
        </w:rPr>
      </w:pPr>
      <w:r w:rsidRPr="00D237BC">
        <w:rPr>
          <w:rFonts w:cs="Arial"/>
          <w:sz w:val="18"/>
          <w:szCs w:val="18"/>
        </w:rPr>
        <w:t>Cuando se tengan programados pagos parciales, en sustitución de esta garantía se podrá prever una retención del siete por ciento (7%) de cada pago.</w:t>
      </w:r>
    </w:p>
    <w:p w:rsidR="00042E86" w:rsidRPr="00A02FBC" w:rsidRDefault="00042E86" w:rsidP="00042E86">
      <w:pPr>
        <w:numPr>
          <w:ilvl w:val="0"/>
          <w:numId w:val="9"/>
        </w:numPr>
        <w:jc w:val="both"/>
        <w:rPr>
          <w:rFonts w:cs="Arial"/>
          <w:sz w:val="18"/>
          <w:szCs w:val="18"/>
        </w:rPr>
      </w:pPr>
      <w:r w:rsidRPr="00042E86">
        <w:rPr>
          <w:rFonts w:cs="Arial"/>
          <w:sz w:val="18"/>
          <w:szCs w:val="18"/>
        </w:rPr>
        <w:t>Certificación de información sobre solvencia con el fisco (Certificado de solvencia fiscal), adjuntar documentación de respaldo en caso de tener observación en el Certificado emitido por Contraloría General del Estado)</w:t>
      </w:r>
      <w:r w:rsidR="00FF26FE">
        <w:rPr>
          <w:rFonts w:cs="Arial"/>
          <w:sz w:val="18"/>
          <w:szCs w:val="18"/>
        </w:rPr>
        <w:t>.</w:t>
      </w:r>
    </w:p>
    <w:p w:rsidR="00862E83" w:rsidRPr="00862E83" w:rsidRDefault="00862E83" w:rsidP="00A02FBC">
      <w:pPr>
        <w:ind w:left="360"/>
        <w:jc w:val="both"/>
        <w:rPr>
          <w:rFonts w:cs="Arial"/>
          <w:sz w:val="18"/>
          <w:szCs w:val="18"/>
        </w:rPr>
      </w:pPr>
    </w:p>
    <w:p w:rsidR="001A11FF" w:rsidRDefault="001A11FF" w:rsidP="00875E1B">
      <w:pPr>
        <w:ind w:left="360"/>
        <w:jc w:val="both"/>
        <w:rPr>
          <w:rFonts w:cs="Arial"/>
          <w:sz w:val="18"/>
          <w:szCs w:val="18"/>
        </w:rPr>
      </w:pPr>
    </w:p>
    <w:p w:rsidR="001D2B0D" w:rsidRDefault="001D2B0D" w:rsidP="00875E1B">
      <w:pPr>
        <w:ind w:left="360"/>
        <w:jc w:val="both"/>
        <w:rPr>
          <w:rFonts w:cs="Arial"/>
          <w:sz w:val="18"/>
          <w:szCs w:val="18"/>
        </w:rPr>
      </w:pPr>
    </w:p>
    <w:p w:rsidR="001D2B0D" w:rsidRPr="00260C4D" w:rsidRDefault="001D2B0D"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Pr="00260C4D" w:rsidRDefault="00B215D6" w:rsidP="002C5CC5">
      <w:pPr>
        <w:jc w:val="center"/>
        <w:rPr>
          <w:rFonts w:cs="Arial"/>
          <w:b/>
          <w:sz w:val="18"/>
          <w:szCs w:val="18"/>
        </w:rPr>
      </w:pPr>
    </w:p>
    <w:p w:rsidR="0054624F" w:rsidRDefault="0054624F">
      <w:pPr>
        <w:rPr>
          <w:rFonts w:cs="Arial"/>
          <w:b/>
          <w:sz w:val="18"/>
          <w:szCs w:val="18"/>
        </w:rPr>
      </w:pPr>
    </w:p>
    <w:p w:rsidR="00042E86" w:rsidRDefault="00042E86">
      <w:pPr>
        <w:rPr>
          <w:rFonts w:cs="Arial"/>
          <w:b/>
          <w:sz w:val="18"/>
          <w:szCs w:val="18"/>
        </w:rPr>
      </w:pPr>
    </w:p>
    <w:p w:rsidR="00042E86" w:rsidRPr="00260C4D" w:rsidRDefault="00042E86">
      <w:pPr>
        <w:rPr>
          <w:rFonts w:cs="Arial"/>
          <w:b/>
          <w:sz w:val="18"/>
          <w:szCs w:val="18"/>
        </w:rPr>
      </w:pPr>
    </w:p>
    <w:p w:rsidR="002C5CC5" w:rsidRPr="00260C4D" w:rsidRDefault="002C5CC5" w:rsidP="002C5CC5">
      <w:pPr>
        <w:jc w:val="center"/>
        <w:rPr>
          <w:rFonts w:cs="Arial"/>
          <w:b/>
          <w:sz w:val="18"/>
          <w:szCs w:val="18"/>
        </w:rPr>
      </w:pPr>
      <w:r w:rsidRPr="00260C4D">
        <w:rPr>
          <w:rFonts w:cs="Arial"/>
          <w:b/>
        </w:rPr>
        <w:br w:type="page"/>
      </w:r>
      <w:r w:rsidRPr="00260C4D">
        <w:rPr>
          <w:rFonts w:cs="Arial"/>
          <w:b/>
          <w:sz w:val="18"/>
          <w:szCs w:val="18"/>
        </w:rPr>
        <w:lastRenderedPageBreak/>
        <w:t>FORMULARIO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AC6055" w:rsidRPr="00260C4D" w:rsidRDefault="00AC6055" w:rsidP="00AC6055">
      <w:pPr>
        <w:jc w:val="center"/>
        <w:rPr>
          <w:rFonts w:cs="Arial"/>
          <w:b/>
          <w:i/>
          <w:sz w:val="18"/>
          <w:szCs w:val="18"/>
        </w:rPr>
      </w:pPr>
      <w:r w:rsidRPr="00260C4D">
        <w:rPr>
          <w:rFonts w:cs="Arial"/>
          <w:b/>
          <w:i/>
          <w:sz w:val="18"/>
          <w:szCs w:val="18"/>
        </w:rPr>
        <w:t>(Firma del Proponente)</w:t>
      </w:r>
    </w:p>
    <w:p w:rsidR="00AC6055" w:rsidRPr="00260C4D" w:rsidRDefault="00AC6055" w:rsidP="00AC6055">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AC6055" w:rsidRPr="00AB3FE9" w:rsidRDefault="00AC6055" w:rsidP="00905817">
      <w:pPr>
        <w:jc w:val="center"/>
        <w:rPr>
          <w:rFonts w:cs="Arial"/>
          <w:b/>
          <w:sz w:val="18"/>
          <w:szCs w:val="18"/>
        </w:rPr>
      </w:pPr>
    </w:p>
    <w:p w:rsidR="00905817" w:rsidRDefault="00905817" w:rsidP="00905817">
      <w:pPr>
        <w:jc w:val="center"/>
        <w:rPr>
          <w:rFonts w:cs="Arial"/>
          <w:b/>
          <w:sz w:val="18"/>
        </w:rPr>
      </w:pPr>
    </w:p>
    <w:p w:rsidR="00C23E41" w:rsidRDefault="00C23E41" w:rsidP="00716536">
      <w:pPr>
        <w:keepNext/>
        <w:jc w:val="center"/>
        <w:outlineLvl w:val="0"/>
        <w:rPr>
          <w:rFonts w:cs="Arial"/>
          <w:b/>
          <w:bCs/>
          <w:kern w:val="32"/>
          <w:sz w:val="18"/>
          <w:szCs w:val="18"/>
          <w:lang w:val="es-BO" w:eastAsia="en-US"/>
        </w:rPr>
      </w:pPr>
      <w:bookmarkStart w:id="3" w:name="_Toc422130404"/>
    </w:p>
    <w:p w:rsidR="00C23E41" w:rsidRDefault="00C23E41" w:rsidP="00C23E41">
      <w:pPr>
        <w:jc w:val="center"/>
        <w:rPr>
          <w:rFonts w:cs="Arial"/>
          <w:b/>
          <w:sz w:val="18"/>
        </w:rPr>
      </w:pPr>
      <w:r>
        <w:rPr>
          <w:rFonts w:cs="Arial"/>
          <w:b/>
          <w:sz w:val="18"/>
        </w:rPr>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3"/>
    <w:p w:rsidR="003F24F4" w:rsidRDefault="003F24F4" w:rsidP="00C23E41">
      <w:pPr>
        <w:rPr>
          <w:rFonts w:cs="Arial"/>
          <w:lang w:val="es-BO" w:eastAsia="en-US"/>
        </w:rPr>
      </w:pPr>
    </w:p>
    <w:p w:rsidR="00553901" w:rsidRDefault="00553901" w:rsidP="00C23E41">
      <w:pPr>
        <w:rPr>
          <w:rFonts w:cs="Arial"/>
          <w:lang w:val="es-BO" w:eastAsia="en-US"/>
        </w:rPr>
      </w:pPr>
    </w:p>
    <w:p w:rsidR="00553901" w:rsidRDefault="00553901" w:rsidP="00C23E41">
      <w:pPr>
        <w:rPr>
          <w:rFonts w:cs="Arial"/>
          <w:lang w:val="es-BO" w:eastAsia="en-US"/>
        </w:rPr>
      </w:pPr>
    </w:p>
    <w:p w:rsidR="00553901" w:rsidRPr="003F24F4" w:rsidRDefault="00553901" w:rsidP="00C23E41">
      <w:pPr>
        <w:rPr>
          <w:rFonts w:cs="Arial"/>
          <w:lang w:val="es-BO" w:eastAsia="en-US"/>
        </w:rPr>
      </w:pPr>
    </w:p>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3F24F4" w:rsidRDefault="00C23E41" w:rsidP="00C23E41">
      <w:pPr>
        <w:keepNext/>
        <w:jc w:val="center"/>
        <w:outlineLvl w:val="0"/>
        <w:rPr>
          <w:rFonts w:cs="Arial"/>
          <w:b/>
          <w:bCs/>
          <w:kern w:val="32"/>
          <w:sz w:val="18"/>
          <w:szCs w:val="18"/>
          <w:lang w:val="es-BO" w:eastAsia="en-US"/>
        </w:rPr>
      </w:pPr>
      <w:r w:rsidRPr="003F24F4">
        <w:rPr>
          <w:rFonts w:cs="Arial"/>
          <w:b/>
          <w:bCs/>
          <w:kern w:val="32"/>
          <w:sz w:val="18"/>
          <w:szCs w:val="18"/>
          <w:lang w:val="es-BO" w:eastAsia="en-US"/>
        </w:rPr>
        <w:lastRenderedPageBreak/>
        <w:t>FORMULARIO A-3</w:t>
      </w:r>
    </w:p>
    <w:p w:rsidR="003F24F4" w:rsidRPr="008E19F5" w:rsidRDefault="00C23E41" w:rsidP="008E19F5">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A81527">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A81527">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A81527">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A81527">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A81527">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A81527">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A81527">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3F24F4" w:rsidP="00C66A1F">
      <w:pPr>
        <w:jc w:val="center"/>
        <w:rPr>
          <w:rFonts w:cs="Arial"/>
          <w:b/>
          <w:sz w:val="18"/>
          <w:szCs w:val="18"/>
          <w:lang w:val="es-BO"/>
        </w:rPr>
      </w:pPr>
    </w:p>
    <w:p w:rsidR="00A81527" w:rsidRDefault="00A81527" w:rsidP="00C66A1F">
      <w:pPr>
        <w:jc w:val="center"/>
        <w:rPr>
          <w:rFonts w:cs="Arial"/>
          <w:b/>
          <w:sz w:val="18"/>
          <w:szCs w:val="18"/>
          <w:lang w:val="es-BO"/>
        </w:rPr>
      </w:pPr>
    </w:p>
    <w:p w:rsidR="00120A58" w:rsidRDefault="00120A58"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A81527" w:rsidP="00A81527">
      <w:pPr>
        <w:jc w:val="center"/>
        <w:rPr>
          <w:rFonts w:cs="Arial"/>
          <w:b/>
          <w:sz w:val="18"/>
          <w:szCs w:val="18"/>
        </w:rPr>
      </w:pPr>
      <w:r>
        <w:rPr>
          <w:rFonts w:cs="Arial"/>
          <w:b/>
          <w:sz w:val="18"/>
          <w:szCs w:val="18"/>
        </w:rPr>
        <w:t>EXPERIENCIA ESPECÍFICA DEL PROPONENTE</w:t>
      </w:r>
    </w:p>
    <w:p w:rsidR="00A81527" w:rsidRDefault="00A81527" w:rsidP="00A81527">
      <w:pPr>
        <w:rPr>
          <w:rFonts w:cs="Arial"/>
          <w:b/>
          <w:sz w:val="18"/>
          <w:szCs w:val="18"/>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701"/>
        <w:gridCol w:w="1417"/>
        <w:gridCol w:w="426"/>
        <w:gridCol w:w="992"/>
        <w:gridCol w:w="426"/>
        <w:gridCol w:w="211"/>
        <w:gridCol w:w="638"/>
        <w:gridCol w:w="993"/>
        <w:gridCol w:w="1275"/>
        <w:gridCol w:w="426"/>
      </w:tblGrid>
      <w:tr w:rsidR="00A81527" w:rsidRPr="003F24F4" w:rsidTr="00E639B1">
        <w:tc>
          <w:tcPr>
            <w:tcW w:w="10206" w:type="dxa"/>
            <w:gridSpan w:val="11"/>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gridAfter w:val="1"/>
          <w:wAfter w:w="426" w:type="dxa"/>
          <w:trHeight w:val="333"/>
        </w:trPr>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4"/>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gridAfter w:val="1"/>
          <w:wAfter w:w="426" w:type="dxa"/>
          <w:trHeight w:val="333"/>
        </w:trPr>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gridSpan w:val="2"/>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gridAfter w:val="1"/>
          <w:wAfter w:w="426" w:type="dxa"/>
          <w:trHeight w:val="384"/>
        </w:trPr>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gridSpan w:val="2"/>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5"/>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11"/>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Default="00A81527" w:rsidP="00A81527">
      <w:pP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Pr="00A81527" w:rsidRDefault="00A81527" w:rsidP="00A81527">
      <w:pPr>
        <w:rPr>
          <w:rFonts w:cs="Arial"/>
          <w:b/>
          <w:sz w:val="18"/>
          <w:szCs w:val="18"/>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501CC" w:rsidRPr="001A47B7" w:rsidTr="00E639B1">
        <w:trPr>
          <w:jc w:val="center"/>
        </w:trPr>
        <w:tc>
          <w:tcPr>
            <w:tcW w:w="10206" w:type="dxa"/>
            <w:gridSpan w:val="9"/>
            <w:tcBorders>
              <w:top w:val="single" w:sz="12" w:space="0" w:color="auto"/>
              <w:bottom w:val="single" w:sz="12" w:space="0" w:color="auto"/>
            </w:tcBorders>
            <w:shd w:val="clear" w:color="auto" w:fill="17365D"/>
            <w:vAlign w:val="center"/>
          </w:tcPr>
          <w:p w:rsidR="008501CC" w:rsidRPr="001A47B7" w:rsidRDefault="008501CC" w:rsidP="00E639B1">
            <w:pPr>
              <w:jc w:val="center"/>
              <w:rPr>
                <w:rFonts w:ascii="Arial" w:hAnsi="Arial" w:cs="Arial"/>
                <w:b/>
                <w:i/>
                <w:color w:val="FFFFFF"/>
              </w:rPr>
            </w:pPr>
            <w:r w:rsidRPr="001A47B7">
              <w:rPr>
                <w:rFonts w:ascii="Arial" w:hAnsi="Arial" w:cs="Arial"/>
                <w:b/>
                <w:i/>
                <w:color w:val="FFFFFF"/>
              </w:rPr>
              <w:t>[NOMBRE DEL PROPONENTE]</w:t>
            </w:r>
          </w:p>
        </w:tc>
      </w:tr>
      <w:tr w:rsidR="008501CC" w:rsidRPr="0090599A" w:rsidTr="00E639B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Forma de Participación (Asociado/No Asociado)</w:t>
            </w:r>
          </w:p>
        </w:tc>
      </w:tr>
      <w:tr w:rsidR="008501CC" w:rsidRPr="0090599A" w:rsidTr="00E639B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TOTAL, PERCIBIDO</w:t>
            </w:r>
          </w:p>
        </w:tc>
        <w:tc>
          <w:tcPr>
            <w:tcW w:w="1418" w:type="dxa"/>
            <w:tcBorders>
              <w:top w:val="single" w:sz="12" w:space="0" w:color="auto"/>
              <w:left w:val="single" w:sz="12" w:space="0" w:color="auto"/>
              <w:bottom w:val="single" w:sz="12" w:space="0" w:color="auto"/>
              <w:right w:val="nil"/>
            </w:tcBorders>
            <w:shd w:val="clear" w:color="auto" w:fill="DBE5F1"/>
            <w:vAlign w:val="center"/>
          </w:tcPr>
          <w:p w:rsidR="008501CC" w:rsidRPr="0090599A" w:rsidRDefault="008501CC" w:rsidP="00E639B1">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8501CC" w:rsidRPr="0090599A" w:rsidRDefault="008501CC" w:rsidP="00E639B1">
            <w:pPr>
              <w:jc w:val="both"/>
              <w:rPr>
                <w:rFonts w:ascii="Arial" w:hAnsi="Arial" w:cs="Arial"/>
                <w:bCs/>
              </w:rPr>
            </w:pPr>
            <w:r w:rsidRPr="0090599A">
              <w:rPr>
                <w:rFonts w:ascii="Arial" w:hAnsi="Arial" w:cs="Arial"/>
                <w:b/>
              </w:rPr>
              <w:t xml:space="preserve">NOTA. - </w:t>
            </w:r>
            <w:r w:rsidR="00120A58" w:rsidRPr="003F24F4">
              <w:rPr>
                <w:rFonts w:ascii="Arial" w:hAnsi="Arial" w:cs="Arial"/>
                <w:b/>
                <w:lang w:val="es-BO" w:eastAsia="en-US"/>
              </w:rPr>
              <w:t>TODA LA DOCUMENTACIÓN DECLARADA DEBE SER RESPALDADA POR FOTOCOPIA SIMPLE.</w:t>
            </w:r>
          </w:p>
        </w:tc>
      </w:tr>
    </w:tbl>
    <w:p w:rsidR="003F24F4" w:rsidRPr="008501CC" w:rsidRDefault="003F24F4" w:rsidP="00C66A1F">
      <w:pPr>
        <w:jc w:val="center"/>
        <w:rPr>
          <w:rFonts w:cs="Arial"/>
          <w:b/>
          <w:sz w:val="18"/>
          <w:szCs w:val="18"/>
        </w:rPr>
      </w:pPr>
    </w:p>
    <w:p w:rsidR="00C23E41" w:rsidRDefault="00C23E41" w:rsidP="00C66A1F">
      <w:pPr>
        <w:jc w:val="center"/>
        <w:rPr>
          <w:rFonts w:cs="Arial"/>
          <w:b/>
          <w:sz w:val="18"/>
          <w:szCs w:val="18"/>
          <w:lang w:val="es-BO"/>
        </w:rPr>
      </w:pPr>
    </w:p>
    <w:p w:rsidR="00120A58" w:rsidRDefault="00120A58" w:rsidP="00C66A1F">
      <w:pPr>
        <w:jc w:val="center"/>
        <w:rPr>
          <w:rFonts w:cs="Arial"/>
          <w:b/>
          <w:sz w:val="18"/>
          <w:szCs w:val="18"/>
          <w:lang w:val="es-BO"/>
        </w:rPr>
      </w:pPr>
    </w:p>
    <w:p w:rsidR="00C23E41" w:rsidRDefault="00C23E41" w:rsidP="00C66A1F">
      <w:pPr>
        <w:jc w:val="center"/>
        <w:rPr>
          <w:rFonts w:cs="Arial"/>
          <w:b/>
          <w:sz w:val="18"/>
          <w:szCs w:val="18"/>
          <w:lang w:val="es-BO"/>
        </w:rPr>
      </w:pPr>
    </w:p>
    <w:p w:rsidR="00553901" w:rsidRPr="003F24F4"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553901"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120A58" w:rsidRDefault="00120A58" w:rsidP="007A3AA1">
      <w:pPr>
        <w:spacing w:line="180" w:lineRule="exact"/>
        <w:jc w:val="center"/>
        <w:rPr>
          <w:b/>
          <w:sz w:val="18"/>
          <w:szCs w:val="18"/>
        </w:rPr>
      </w:pPr>
    </w:p>
    <w:p w:rsidR="00120A58" w:rsidRDefault="00120A58" w:rsidP="007A3AA1">
      <w:pPr>
        <w:spacing w:line="180" w:lineRule="exact"/>
        <w:jc w:val="center"/>
        <w:rPr>
          <w:b/>
          <w:sz w:val="18"/>
          <w:szCs w:val="18"/>
        </w:rPr>
      </w:pPr>
    </w:p>
    <w:p w:rsidR="007A3AA1" w:rsidRPr="00260C4D" w:rsidRDefault="007A3AA1" w:rsidP="007A3AA1">
      <w:pPr>
        <w:spacing w:line="180" w:lineRule="exact"/>
        <w:jc w:val="center"/>
        <w:rPr>
          <w:b/>
          <w:sz w:val="18"/>
          <w:szCs w:val="18"/>
        </w:rPr>
      </w:pPr>
      <w:r w:rsidRPr="00260C4D">
        <w:rPr>
          <w:b/>
          <w:sz w:val="18"/>
          <w:szCs w:val="18"/>
        </w:rPr>
        <w:lastRenderedPageBreak/>
        <w:t>FORMULARIO Nº B-1</w:t>
      </w:r>
    </w:p>
    <w:p w:rsidR="004A48A1" w:rsidRPr="00260C4D" w:rsidRDefault="004A48A1" w:rsidP="007A3AA1">
      <w:pPr>
        <w:spacing w:line="180" w:lineRule="exact"/>
        <w:jc w:val="center"/>
        <w:rPr>
          <w:b/>
          <w:sz w:val="18"/>
          <w:szCs w:val="18"/>
        </w:rPr>
      </w:pPr>
    </w:p>
    <w:p w:rsidR="00107B3A" w:rsidRPr="00260C4D" w:rsidRDefault="00107B3A" w:rsidP="00107B3A">
      <w:pPr>
        <w:jc w:val="center"/>
        <w:rPr>
          <w:b/>
          <w:sz w:val="18"/>
          <w:szCs w:val="18"/>
        </w:rPr>
      </w:pPr>
      <w:r w:rsidRPr="00260C4D">
        <w:rPr>
          <w:b/>
          <w:sz w:val="18"/>
          <w:szCs w:val="18"/>
        </w:rPr>
        <w:t>PR</w:t>
      </w:r>
      <w:r w:rsidR="00EF12E0" w:rsidRPr="00260C4D">
        <w:rPr>
          <w:b/>
          <w:sz w:val="18"/>
          <w:szCs w:val="18"/>
        </w:rPr>
        <w:t>OPUESTA ECONÓMICA</w:t>
      </w:r>
    </w:p>
    <w:p w:rsidR="0089196D" w:rsidRPr="00260C4D" w:rsidRDefault="0089196D" w:rsidP="00107B3A">
      <w:pPr>
        <w:spacing w:line="200" w:lineRule="exact"/>
        <w:jc w:val="both"/>
        <w:rPr>
          <w:lang w:val="es-ES_tradnl"/>
        </w:rPr>
      </w:pPr>
    </w:p>
    <w:p w:rsidR="009449FC" w:rsidRPr="00260C4D"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260C4D" w:rsidTr="00FA55BD">
        <w:tc>
          <w:tcPr>
            <w:tcW w:w="426"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TOTAL (Bs.)</w:t>
            </w:r>
          </w:p>
        </w:tc>
      </w:tr>
      <w:tr w:rsidR="009449FC" w:rsidRPr="00260C4D" w:rsidTr="00995E96">
        <w:trPr>
          <w:trHeight w:hRule="exact" w:val="435"/>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1</w:t>
            </w:r>
          </w:p>
        </w:tc>
        <w:tc>
          <w:tcPr>
            <w:tcW w:w="3544" w:type="dxa"/>
          </w:tcPr>
          <w:p w:rsidR="009449FC" w:rsidRPr="00995E96" w:rsidRDefault="009449FC" w:rsidP="00995E96">
            <w:pPr>
              <w:rPr>
                <w:rFonts w:cs="Aria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2</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3</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4</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tcBorders>
              <w:bottom w:val="single" w:sz="12" w:space="0" w:color="auto"/>
            </w:tcBorders>
            <w:vAlign w:val="center"/>
          </w:tcPr>
          <w:p w:rsidR="009449FC" w:rsidRPr="00260C4D" w:rsidRDefault="009449FC" w:rsidP="007E143E">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12" w:space="0" w:color="auto"/>
              <w:bottom w:val="single" w:sz="4"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4" w:space="0" w:color="auto"/>
              <w:bottom w:val="single" w:sz="12"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449FC" w:rsidRPr="00260C4D" w:rsidRDefault="009449FC" w:rsidP="007E143E">
            <w:pPr>
              <w:spacing w:line="200" w:lineRule="exact"/>
              <w:jc w:val="both"/>
              <w:rPr>
                <w:rFonts w:cs="Arial"/>
                <w:lang w:val="es-ES_tradnl"/>
              </w:rPr>
            </w:pPr>
          </w:p>
        </w:tc>
      </w:tr>
    </w:tbl>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107B3A" w:rsidRPr="00260C4D" w:rsidRDefault="00107B3A" w:rsidP="00107B3A">
      <w:pPr>
        <w:spacing w:line="200" w:lineRule="exact"/>
        <w:jc w:val="both"/>
        <w:rPr>
          <w:lang w:val="es-ES_tradnl"/>
        </w:rPr>
      </w:pPr>
    </w:p>
    <w:p w:rsidR="007157C2" w:rsidRPr="00260C4D" w:rsidRDefault="007157C2" w:rsidP="007157C2">
      <w:pPr>
        <w:jc w:val="center"/>
        <w:rPr>
          <w:rFonts w:cs="Arial"/>
          <w:b/>
          <w:sz w:val="18"/>
          <w:szCs w:val="18"/>
        </w:rPr>
      </w:pPr>
    </w:p>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7157C2"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95E96" w:rsidRDefault="00995E96" w:rsidP="007157C2">
      <w:pPr>
        <w:jc w:val="center"/>
        <w:rPr>
          <w:rFonts w:cs="Arial"/>
          <w:b/>
          <w:i/>
          <w:sz w:val="18"/>
          <w:szCs w:val="18"/>
        </w:rPr>
      </w:pPr>
    </w:p>
    <w:p w:rsidR="00995E96" w:rsidRDefault="00995E96" w:rsidP="007157C2">
      <w:pPr>
        <w:jc w:val="center"/>
        <w:rPr>
          <w:rFonts w:cs="Arial"/>
          <w:b/>
          <w:i/>
          <w:sz w:val="18"/>
          <w:szCs w:val="18"/>
        </w:rPr>
      </w:pPr>
    </w:p>
    <w:p w:rsidR="00995E96" w:rsidRPr="00260C4D" w:rsidRDefault="00995E96" w:rsidP="007157C2">
      <w:pPr>
        <w:jc w:val="center"/>
        <w:rPr>
          <w:lang w:val="es-ES_tradnl"/>
        </w:rPr>
      </w:pPr>
    </w:p>
    <w:p w:rsidR="00107B3A" w:rsidRPr="00260C4D" w:rsidRDefault="00107B3A" w:rsidP="00107B3A">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C73388" w:rsidRPr="008C139B"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p w:rsidR="00C73388" w:rsidRPr="00260C4D" w:rsidRDefault="00C73388" w:rsidP="00C73388">
      <w:pPr>
        <w:jc w:val="both"/>
        <w:rPr>
          <w:rFonts w:cs="Tahoma"/>
          <w:sz w:val="18"/>
          <w:szCs w:val="18"/>
        </w:rPr>
      </w:pPr>
    </w:p>
    <w:tbl>
      <w:tblPr>
        <w:tblW w:w="952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961"/>
        <w:gridCol w:w="4105"/>
        <w:gridCol w:w="34"/>
      </w:tblGrid>
      <w:tr w:rsidR="004B60EF" w:rsidRPr="004B60EF" w:rsidTr="009F5A49">
        <w:trPr>
          <w:trHeight w:val="250"/>
          <w:tblHeader/>
          <w:jc w:val="center"/>
        </w:trPr>
        <w:tc>
          <w:tcPr>
            <w:tcW w:w="5382" w:type="dxa"/>
            <w:gridSpan w:val="2"/>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Definido por la entidad convocante</w:t>
            </w:r>
          </w:p>
        </w:tc>
        <w:tc>
          <w:tcPr>
            <w:tcW w:w="4139" w:type="dxa"/>
            <w:gridSpan w:val="2"/>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Para ser llenado por el proponente</w:t>
            </w:r>
          </w:p>
        </w:tc>
      </w:tr>
      <w:tr w:rsidR="004B60EF" w:rsidRPr="004B60EF" w:rsidTr="009F5A49">
        <w:trPr>
          <w:trHeight w:val="272"/>
          <w:jc w:val="center"/>
        </w:trPr>
        <w:tc>
          <w:tcPr>
            <w:tcW w:w="421" w:type="dxa"/>
            <w:vMerge w:val="restart"/>
            <w:tcBorders>
              <w:left w:val="single" w:sz="4" w:space="0" w:color="auto"/>
              <w:right w:val="single" w:sz="4" w:space="0" w:color="auto"/>
            </w:tcBorders>
            <w:shd w:val="clear" w:color="auto" w:fill="17365D"/>
            <w:vAlign w:val="center"/>
          </w:tcPr>
          <w:p w:rsidR="004B60EF" w:rsidRPr="006D762B" w:rsidRDefault="004B60EF" w:rsidP="004B60EF">
            <w:pPr>
              <w:jc w:val="center"/>
              <w:rPr>
                <w:rFonts w:cs="Tahoma"/>
                <w:b/>
              </w:rPr>
            </w:pPr>
            <w:r w:rsidRPr="006D762B">
              <w:rPr>
                <w:rFonts w:cs="Tahoma"/>
                <w:b/>
              </w:rPr>
              <w:t>#</w:t>
            </w:r>
          </w:p>
        </w:tc>
        <w:tc>
          <w:tcPr>
            <w:tcW w:w="4961" w:type="dxa"/>
            <w:vMerge w:val="restart"/>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Característica solicitada</w:t>
            </w:r>
          </w:p>
        </w:tc>
        <w:tc>
          <w:tcPr>
            <w:tcW w:w="4139" w:type="dxa"/>
            <w:gridSpan w:val="2"/>
            <w:vMerge w:val="restart"/>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Característica ofertada</w:t>
            </w:r>
          </w:p>
        </w:tc>
      </w:tr>
      <w:tr w:rsidR="004B60EF" w:rsidRPr="004B60EF" w:rsidTr="009F5A49">
        <w:trPr>
          <w:trHeight w:val="221"/>
          <w:jc w:val="center"/>
        </w:trPr>
        <w:tc>
          <w:tcPr>
            <w:tcW w:w="421" w:type="dxa"/>
            <w:vMerge/>
            <w:tcBorders>
              <w:left w:val="single" w:sz="4" w:space="0" w:color="auto"/>
              <w:right w:val="single" w:sz="4" w:space="0" w:color="auto"/>
            </w:tcBorders>
            <w:shd w:val="clear" w:color="auto" w:fill="17365D"/>
          </w:tcPr>
          <w:p w:rsidR="004B60EF" w:rsidRPr="006D762B" w:rsidRDefault="004B60EF" w:rsidP="004B60EF">
            <w:pPr>
              <w:jc w:val="both"/>
              <w:rPr>
                <w:rFonts w:cs="Tahoma"/>
                <w:b/>
              </w:rPr>
            </w:pPr>
          </w:p>
        </w:tc>
        <w:tc>
          <w:tcPr>
            <w:tcW w:w="4961" w:type="dxa"/>
            <w:vMerge/>
            <w:tcBorders>
              <w:top w:val="single" w:sz="2" w:space="0" w:color="000000"/>
              <w:left w:val="single" w:sz="4" w:space="0" w:color="auto"/>
              <w:bottom w:val="single" w:sz="2" w:space="0" w:color="000000"/>
            </w:tcBorders>
            <w:shd w:val="clear" w:color="auto" w:fill="F2F2F2"/>
          </w:tcPr>
          <w:p w:rsidR="004B60EF" w:rsidRPr="006D762B" w:rsidRDefault="004B60EF" w:rsidP="004B60EF">
            <w:pPr>
              <w:jc w:val="both"/>
              <w:rPr>
                <w:rFonts w:cs="Tahoma"/>
                <w:b/>
              </w:rPr>
            </w:pPr>
          </w:p>
        </w:tc>
        <w:tc>
          <w:tcPr>
            <w:tcW w:w="4139" w:type="dxa"/>
            <w:gridSpan w:val="2"/>
            <w:vMerge/>
            <w:tcBorders>
              <w:top w:val="single" w:sz="2" w:space="0" w:color="000000"/>
              <w:bottom w:val="single" w:sz="2" w:space="0" w:color="000000"/>
              <w:right w:val="single" w:sz="4" w:space="0" w:color="auto"/>
            </w:tcBorders>
          </w:tcPr>
          <w:p w:rsidR="004B60EF" w:rsidRPr="004B60EF" w:rsidRDefault="004B60EF" w:rsidP="004B60EF">
            <w:pPr>
              <w:jc w:val="both"/>
              <w:rPr>
                <w:rFonts w:cs="Tahoma"/>
                <w:b/>
              </w:rPr>
            </w:pPr>
          </w:p>
        </w:tc>
      </w:tr>
      <w:tr w:rsidR="006D762B" w:rsidRPr="004B60EF" w:rsidTr="00CA1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shd w:val="clear" w:color="auto" w:fill="1F3864" w:themeFill="accent1" w:themeFillShade="80"/>
          </w:tcPr>
          <w:p w:rsidR="006D762B" w:rsidRPr="006D762B" w:rsidRDefault="006D762B" w:rsidP="0079440C">
            <w:pPr>
              <w:rPr>
                <w:rFonts w:eastAsia="Calibri"/>
                <w:b/>
                <w:highlight w:val="yellow"/>
                <w:lang w:val="es-BO" w:eastAsia="en-US"/>
              </w:rPr>
            </w:pPr>
          </w:p>
          <w:p w:rsidR="006D762B" w:rsidRPr="00CA1C7F" w:rsidRDefault="006D762B" w:rsidP="006D762B">
            <w:pPr>
              <w:ind w:firstLine="393"/>
              <w:contextualSpacing/>
              <w:rPr>
                <w:rFonts w:cs="Tahoma"/>
                <w:b/>
                <w:bCs/>
                <w:lang w:val="es-BO" w:eastAsia="es-BO"/>
              </w:rPr>
            </w:pPr>
            <w:r w:rsidRPr="00CA1C7F">
              <w:rPr>
                <w:rFonts w:cs="Tahoma"/>
                <w:b/>
                <w:bCs/>
                <w:lang w:val="es-BO" w:eastAsia="es-BO"/>
              </w:rPr>
              <w:t>DESCRIPCIÓN DEL SERVICIO</w:t>
            </w:r>
          </w:p>
          <w:p w:rsidR="006D762B" w:rsidRPr="006D762B" w:rsidRDefault="006D762B" w:rsidP="0079440C">
            <w:pPr>
              <w:rPr>
                <w:rFonts w:eastAsia="Calibri"/>
                <w:b/>
                <w:highlight w:val="yellow"/>
                <w:lang w:val="es-BO" w:eastAsia="en-US"/>
              </w:rPr>
            </w:pPr>
          </w:p>
        </w:tc>
        <w:tc>
          <w:tcPr>
            <w:tcW w:w="4105" w:type="dxa"/>
            <w:shd w:val="clear" w:color="auto" w:fill="1F3864" w:themeFill="accent1" w:themeFillShade="80"/>
            <w:vAlign w:val="center"/>
          </w:tcPr>
          <w:p w:rsidR="006D762B" w:rsidRPr="004B60EF" w:rsidRDefault="006D762B" w:rsidP="004B60EF">
            <w:pPr>
              <w:jc w:val="center"/>
              <w:rPr>
                <w:rFonts w:cs="Tahoma"/>
              </w:rPr>
            </w:pPr>
          </w:p>
        </w:tc>
      </w:tr>
      <w:tr w:rsidR="009F5A49" w:rsidRPr="004B60EF" w:rsidTr="009F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tcPr>
          <w:p w:rsidR="009F5A49" w:rsidRPr="006D762B" w:rsidRDefault="009F5A49" w:rsidP="009F5A49">
            <w:pPr>
              <w:autoSpaceDE w:val="0"/>
              <w:autoSpaceDN w:val="0"/>
              <w:adjustRightInd w:val="0"/>
              <w:ind w:left="393"/>
              <w:jc w:val="both"/>
              <w:rPr>
                <w:rFonts w:cs="Tahoma"/>
                <w:color w:val="111212"/>
                <w:lang w:val="es-BO" w:eastAsia="es-BO"/>
              </w:rPr>
            </w:pPr>
            <w:r w:rsidRPr="006D762B">
              <w:rPr>
                <w:rFonts w:cs="Tahoma"/>
                <w:b/>
                <w:color w:val="111212"/>
                <w:lang w:val="es-BO" w:eastAsia="es-BO"/>
              </w:rPr>
              <w:t>Línea Espíritu Soberanía:</w:t>
            </w:r>
            <w:r w:rsidRPr="006D762B">
              <w:rPr>
                <w:rFonts w:cs="Tahoma"/>
                <w:color w:val="111212"/>
                <w:lang w:val="es-BO" w:eastAsia="es-BO"/>
              </w:rPr>
              <w:t xml:space="preserve"> </w:t>
            </w:r>
            <w:r w:rsidRPr="006D762B">
              <w:rPr>
                <w:rFonts w:cs="Tahoma"/>
                <w:color w:val="111212"/>
              </w:rPr>
              <w:t xml:space="preserve">El ancho de dicha franja para las líneas de sub transmisión será de 20 metros, entiéndase como 10 metros entre el eje de la línea y la carretera (debe existir una vista despejada de la línea desde la carretera), y 10 metros hacia el otro extremo del eje de la línea, además los arboles cercanos a la línea que representan un peligro futuro, deberán ser podados; según normas operativas especificadas en el ANEXO N° 1, </w:t>
            </w:r>
            <w:r w:rsidRPr="006D762B">
              <w:rPr>
                <w:rFonts w:cs="Tahoma"/>
              </w:rPr>
              <w:t xml:space="preserve">considerando la densa vegetación, altura de los árboles existentes, el trabajo se deberá realizar con maquinaria pesada </w:t>
            </w:r>
            <w:r w:rsidRPr="006D762B">
              <w:rPr>
                <w:rFonts w:cs="Tahoma"/>
                <w:color w:val="111212"/>
              </w:rPr>
              <w:t>contemplando el: desmonte, desbroce , tala de árboles y maleza; excluyendo la especies protegidas indicados en el ANEXO N° 2 de tal manera que el derecho de vía solicitado esté despejado hasta el suelo</w:t>
            </w:r>
            <w:r w:rsidRPr="006D762B">
              <w:rPr>
                <w:rFonts w:cs="Tahoma"/>
                <w:color w:val="323232"/>
              </w:rPr>
              <w:t xml:space="preserve">, </w:t>
            </w:r>
            <w:r w:rsidRPr="006D762B">
              <w:rPr>
                <w:rFonts w:cs="Tahoma"/>
                <w:color w:val="111212"/>
              </w:rPr>
              <w:t>además los arboles cercanos a la línea que representan un peligro futuro, deberán ser podados.</w:t>
            </w:r>
            <w:r w:rsidRPr="006D762B">
              <w:rPr>
                <w:color w:val="111212"/>
              </w:rPr>
              <w:t xml:space="preserve"> </w:t>
            </w:r>
          </w:p>
          <w:p w:rsidR="009F5A49" w:rsidRPr="006D762B" w:rsidRDefault="009F5A49" w:rsidP="0079440C">
            <w:pPr>
              <w:rPr>
                <w:rFonts w:eastAsia="Calibri"/>
                <w:lang w:val="es-BO" w:eastAsia="en-US"/>
              </w:rPr>
            </w:pPr>
          </w:p>
        </w:tc>
        <w:tc>
          <w:tcPr>
            <w:tcW w:w="4105" w:type="dxa"/>
            <w:vAlign w:val="center"/>
          </w:tcPr>
          <w:p w:rsidR="009F5A49" w:rsidRPr="004B60EF" w:rsidRDefault="009F5A49" w:rsidP="004B60EF">
            <w:pPr>
              <w:jc w:val="center"/>
              <w:rPr>
                <w:rFonts w:cs="Tahoma"/>
              </w:rPr>
            </w:pPr>
          </w:p>
        </w:tc>
      </w:tr>
      <w:tr w:rsidR="0060709B" w:rsidRPr="004B60EF" w:rsidTr="00CA1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shd w:val="clear" w:color="auto" w:fill="1F3864" w:themeFill="accent1" w:themeFillShade="80"/>
          </w:tcPr>
          <w:p w:rsidR="0060709B" w:rsidRPr="006D762B" w:rsidRDefault="0060709B" w:rsidP="0060709B">
            <w:pPr>
              <w:keepNext/>
              <w:ind w:left="131"/>
              <w:jc w:val="both"/>
              <w:outlineLvl w:val="3"/>
              <w:rPr>
                <w:rFonts w:cs="Tahoma"/>
                <w:b/>
                <w:bCs/>
                <w:color w:val="131313"/>
                <w:highlight w:val="yellow"/>
                <w:lang w:val="es-BO" w:eastAsia="es-BO"/>
              </w:rPr>
            </w:pPr>
          </w:p>
          <w:p w:rsidR="0060709B" w:rsidRPr="006D762B" w:rsidRDefault="0060709B" w:rsidP="00CA1C7F">
            <w:pPr>
              <w:ind w:firstLine="393"/>
              <w:contextualSpacing/>
              <w:rPr>
                <w:rFonts w:cs="Tahoma"/>
                <w:b/>
              </w:rPr>
            </w:pPr>
            <w:r w:rsidRPr="00CA1C7F">
              <w:rPr>
                <w:rFonts w:cs="Tahoma"/>
                <w:b/>
                <w:bCs/>
                <w:lang w:val="es-BO" w:eastAsia="es-BO"/>
              </w:rPr>
              <w:t>UBICACIÓN DE LOS TRABAJOS</w:t>
            </w:r>
          </w:p>
        </w:tc>
        <w:tc>
          <w:tcPr>
            <w:tcW w:w="4105" w:type="dxa"/>
            <w:shd w:val="clear" w:color="auto" w:fill="1F3864" w:themeFill="accent1" w:themeFillShade="80"/>
            <w:vAlign w:val="center"/>
          </w:tcPr>
          <w:p w:rsidR="0060709B" w:rsidRPr="004B60EF" w:rsidRDefault="0060709B" w:rsidP="004B60EF">
            <w:pPr>
              <w:jc w:val="center"/>
              <w:rPr>
                <w:rFonts w:cs="Tahoma"/>
              </w:rPr>
            </w:pPr>
          </w:p>
        </w:tc>
      </w:tr>
      <w:tr w:rsidR="009F5A49" w:rsidRPr="004B60EF" w:rsidTr="009F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tcPr>
          <w:p w:rsidR="009F5A49" w:rsidRPr="006D762B" w:rsidRDefault="009F5A49" w:rsidP="009F5A49">
            <w:pPr>
              <w:autoSpaceDE w:val="0"/>
              <w:autoSpaceDN w:val="0"/>
              <w:adjustRightInd w:val="0"/>
              <w:ind w:left="393"/>
              <w:jc w:val="both"/>
              <w:rPr>
                <w:rFonts w:cs="Tahoma"/>
                <w:color w:val="111212"/>
                <w:lang w:val="es-BO" w:eastAsia="es-BO"/>
              </w:rPr>
            </w:pPr>
            <w:r w:rsidRPr="006D762B">
              <w:rPr>
                <w:rFonts w:cs="Tahoma"/>
                <w:color w:val="111212"/>
                <w:lang w:val="es-BO" w:eastAsia="es-BO"/>
              </w:rPr>
              <w:t xml:space="preserve">Los trabajos se realizarán en el Departamento de Pando, municipio de Filadelfia, comunidades de Espíritu y Soberanía. </w:t>
            </w:r>
          </w:p>
          <w:p w:rsidR="009F5A49" w:rsidRPr="006D762B" w:rsidRDefault="009F5A49" w:rsidP="005F05F3">
            <w:pPr>
              <w:autoSpaceDE w:val="0"/>
              <w:autoSpaceDN w:val="0"/>
              <w:adjustRightInd w:val="0"/>
              <w:jc w:val="both"/>
              <w:rPr>
                <w:rFonts w:eastAsia="Calibri"/>
                <w:lang w:val="es-BO" w:eastAsia="en-US"/>
              </w:rPr>
            </w:pPr>
          </w:p>
        </w:tc>
        <w:tc>
          <w:tcPr>
            <w:tcW w:w="4105" w:type="dxa"/>
            <w:vAlign w:val="center"/>
          </w:tcPr>
          <w:p w:rsidR="009F5A49" w:rsidRPr="004B60EF" w:rsidRDefault="009F5A49" w:rsidP="004B60EF">
            <w:pPr>
              <w:jc w:val="center"/>
              <w:rPr>
                <w:rFonts w:cs="Tahoma"/>
              </w:rPr>
            </w:pPr>
          </w:p>
        </w:tc>
      </w:tr>
      <w:tr w:rsidR="0060709B" w:rsidRPr="004B60EF" w:rsidTr="00431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shd w:val="clear" w:color="auto" w:fill="1F3864" w:themeFill="accent1" w:themeFillShade="80"/>
          </w:tcPr>
          <w:p w:rsidR="0060709B" w:rsidRPr="006D762B" w:rsidRDefault="0060709B" w:rsidP="006D762B">
            <w:pPr>
              <w:keepNext/>
              <w:ind w:left="131" w:firstLine="262"/>
              <w:jc w:val="both"/>
              <w:outlineLvl w:val="3"/>
              <w:rPr>
                <w:b/>
                <w:lang w:eastAsia="x-none"/>
              </w:rPr>
            </w:pPr>
            <w:r w:rsidRPr="0043159C">
              <w:rPr>
                <w:rFonts w:cs="Tahoma"/>
                <w:b/>
                <w:bCs/>
                <w:color w:val="FFFFFF" w:themeColor="background1"/>
                <w:lang w:val="es-BO" w:eastAsia="es-BO"/>
              </w:rPr>
              <w:t>EXPERIENCIA Y PERSONAL REQUERIDO</w:t>
            </w:r>
          </w:p>
        </w:tc>
        <w:tc>
          <w:tcPr>
            <w:tcW w:w="4105" w:type="dxa"/>
            <w:shd w:val="clear" w:color="auto" w:fill="1F3864" w:themeFill="accent1" w:themeFillShade="80"/>
          </w:tcPr>
          <w:p w:rsidR="0060709B" w:rsidRPr="004B60EF" w:rsidRDefault="0060709B" w:rsidP="004B60EF">
            <w:pPr>
              <w:jc w:val="both"/>
              <w:rPr>
                <w:rFonts w:cs="Tahoma"/>
              </w:rPr>
            </w:pPr>
          </w:p>
        </w:tc>
      </w:tr>
      <w:tr w:rsidR="0060709B" w:rsidRPr="004B60EF" w:rsidTr="009F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tcPr>
          <w:p w:rsidR="0060709B" w:rsidRPr="006D762B" w:rsidRDefault="0060709B" w:rsidP="009107D0">
            <w:pPr>
              <w:autoSpaceDE w:val="0"/>
              <w:autoSpaceDN w:val="0"/>
              <w:adjustRightInd w:val="0"/>
              <w:jc w:val="both"/>
              <w:rPr>
                <w:rFonts w:cs="Tahoma"/>
                <w:bCs/>
                <w:color w:val="131313"/>
                <w:lang w:val="es-BO" w:eastAsia="es-BO"/>
              </w:rPr>
            </w:pPr>
          </w:p>
          <w:p w:rsidR="0060709B" w:rsidRPr="006D762B" w:rsidRDefault="0060709B" w:rsidP="0060709B">
            <w:pPr>
              <w:autoSpaceDE w:val="0"/>
              <w:autoSpaceDN w:val="0"/>
              <w:adjustRightInd w:val="0"/>
              <w:ind w:left="393"/>
              <w:jc w:val="both"/>
              <w:rPr>
                <w:rFonts w:cs="Tahoma"/>
                <w:bCs/>
                <w:color w:val="131313"/>
                <w:lang w:val="es-BO" w:eastAsia="es-BO"/>
              </w:rPr>
            </w:pPr>
            <w:r w:rsidRPr="006D762B">
              <w:rPr>
                <w:rFonts w:cs="Tahoma"/>
                <w:bCs/>
                <w:color w:val="131313"/>
                <w:lang w:val="es-BO" w:eastAsia="es-BO"/>
              </w:rPr>
              <w:t xml:space="preserve">El proponente deberá acreditar haber realizado mínimo 2 (dos) trabajos de construcción de redes eléctricas. (Se entiende que en la construcción de Redes eléctricas se realiza trabajos de desbroce y limpieza de vía.) </w:t>
            </w:r>
          </w:p>
          <w:p w:rsidR="0060709B" w:rsidRPr="006D762B" w:rsidRDefault="0060709B" w:rsidP="00E52A3E">
            <w:pPr>
              <w:autoSpaceDE w:val="0"/>
              <w:autoSpaceDN w:val="0"/>
              <w:adjustRightInd w:val="0"/>
              <w:jc w:val="both"/>
              <w:rPr>
                <w:rFonts w:cs="Tahoma"/>
                <w:bCs/>
                <w:color w:val="131313"/>
                <w:lang w:val="es-BO" w:eastAsia="es-BO"/>
              </w:rPr>
            </w:pPr>
          </w:p>
          <w:p w:rsidR="0060709B" w:rsidRPr="006D762B" w:rsidRDefault="0060709B" w:rsidP="0060709B">
            <w:pPr>
              <w:autoSpaceDE w:val="0"/>
              <w:autoSpaceDN w:val="0"/>
              <w:adjustRightInd w:val="0"/>
              <w:ind w:left="393"/>
              <w:jc w:val="both"/>
              <w:rPr>
                <w:rFonts w:cs="Tahoma"/>
                <w:bCs/>
                <w:lang w:val="es-BO" w:eastAsia="es-BO"/>
              </w:rPr>
            </w:pPr>
            <w:r w:rsidRPr="006D762B">
              <w:rPr>
                <w:rFonts w:cs="Tahoma"/>
                <w:bCs/>
                <w:lang w:val="es-BO" w:eastAsia="es-BO"/>
              </w:rPr>
              <w:t>- Se requiere un técnico superior en electricidad con experiencia ≥1 año para tareas de supervisión y coordinación y 5 ayudantes para trabajos de desbroce y retiro de árboles peligrosos próximo a la línea de media tensión.</w:t>
            </w:r>
          </w:p>
          <w:p w:rsidR="0060709B" w:rsidRPr="006D762B" w:rsidRDefault="0060709B" w:rsidP="009107D0">
            <w:pPr>
              <w:autoSpaceDE w:val="0"/>
              <w:autoSpaceDN w:val="0"/>
              <w:adjustRightInd w:val="0"/>
              <w:jc w:val="both"/>
              <w:rPr>
                <w:rFonts w:cs="Tahoma"/>
                <w:bCs/>
                <w:color w:val="131313"/>
                <w:lang w:val="es-BO" w:eastAsia="es-BO"/>
              </w:rPr>
            </w:pPr>
          </w:p>
        </w:tc>
        <w:tc>
          <w:tcPr>
            <w:tcW w:w="4105" w:type="dxa"/>
            <w:vAlign w:val="center"/>
          </w:tcPr>
          <w:p w:rsidR="0060709B" w:rsidRPr="004B60EF" w:rsidRDefault="0060709B" w:rsidP="004B60EF">
            <w:pPr>
              <w:jc w:val="center"/>
              <w:rPr>
                <w:rFonts w:cs="Tahoma"/>
              </w:rPr>
            </w:pPr>
          </w:p>
        </w:tc>
      </w:tr>
      <w:tr w:rsidR="009F5A49" w:rsidRPr="004B60EF" w:rsidTr="00431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shd w:val="clear" w:color="auto" w:fill="1F3864" w:themeFill="accent1" w:themeFillShade="80"/>
          </w:tcPr>
          <w:p w:rsidR="009F5A49" w:rsidRPr="006D762B" w:rsidRDefault="009F5A49" w:rsidP="00661C49">
            <w:pPr>
              <w:keepNext/>
              <w:ind w:left="1243"/>
              <w:jc w:val="both"/>
              <w:outlineLvl w:val="3"/>
              <w:rPr>
                <w:rFonts w:cs="Tahoma"/>
                <w:b/>
                <w:bCs/>
                <w:color w:val="131313"/>
                <w:highlight w:val="yellow"/>
                <w:lang w:val="es-BO" w:eastAsia="es-BO"/>
              </w:rPr>
            </w:pPr>
          </w:p>
          <w:p w:rsidR="009F5A49" w:rsidRPr="0043159C" w:rsidRDefault="009F5A49" w:rsidP="006D762B">
            <w:pPr>
              <w:keepNext/>
              <w:ind w:firstLine="393"/>
              <w:outlineLvl w:val="3"/>
              <w:rPr>
                <w:rFonts w:cs="Tahoma"/>
                <w:b/>
                <w:bCs/>
                <w:color w:val="FFFFFF" w:themeColor="background1"/>
                <w:lang w:val="es-BO" w:eastAsia="es-BO"/>
              </w:rPr>
            </w:pPr>
            <w:r w:rsidRPr="0043159C">
              <w:rPr>
                <w:rFonts w:cs="Tahoma"/>
                <w:b/>
                <w:bCs/>
                <w:color w:val="FFFFFF" w:themeColor="background1"/>
                <w:lang w:val="es-BO" w:eastAsia="es-BO"/>
              </w:rPr>
              <w:t xml:space="preserve">EQUIPO MÍNIMO REQUERIDO PARA LA EJECUCIÓN </w:t>
            </w:r>
          </w:p>
          <w:p w:rsidR="009F5A49" w:rsidRPr="006D762B" w:rsidRDefault="009F5A49" w:rsidP="006D762B">
            <w:pPr>
              <w:keepNext/>
              <w:ind w:firstLine="393"/>
              <w:outlineLvl w:val="3"/>
              <w:rPr>
                <w:b/>
                <w:lang w:val="x-none" w:eastAsia="x-none"/>
              </w:rPr>
            </w:pPr>
            <w:r w:rsidRPr="0043159C">
              <w:rPr>
                <w:rFonts w:cs="Tahoma"/>
                <w:b/>
                <w:bCs/>
                <w:color w:val="FFFFFF" w:themeColor="background1"/>
                <w:lang w:val="es-BO" w:eastAsia="es-BO"/>
              </w:rPr>
              <w:t>DEL SERVICIO</w:t>
            </w:r>
          </w:p>
        </w:tc>
        <w:tc>
          <w:tcPr>
            <w:tcW w:w="4105" w:type="dxa"/>
            <w:shd w:val="clear" w:color="auto" w:fill="1F3864" w:themeFill="accent1" w:themeFillShade="80"/>
          </w:tcPr>
          <w:p w:rsidR="009F5A49" w:rsidRPr="004B60EF" w:rsidRDefault="009F5A49" w:rsidP="004B60EF">
            <w:pPr>
              <w:jc w:val="both"/>
              <w:rPr>
                <w:rFonts w:cs="Tahoma"/>
              </w:rPr>
            </w:pPr>
          </w:p>
        </w:tc>
      </w:tr>
      <w:tr w:rsidR="00F84109" w:rsidRPr="004B60EF" w:rsidTr="0049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tcPr>
          <w:p w:rsidR="00F84109" w:rsidRPr="006D762B" w:rsidRDefault="00F84109" w:rsidP="005F05F3">
            <w:pPr>
              <w:keepNext/>
              <w:jc w:val="both"/>
              <w:outlineLvl w:val="3"/>
              <w:rPr>
                <w:lang w:val="x-none" w:eastAsia="x-none"/>
              </w:rPr>
            </w:pPr>
          </w:p>
          <w:p w:rsidR="00F84109" w:rsidRPr="006D762B" w:rsidRDefault="00F84109" w:rsidP="00F84109">
            <w:pPr>
              <w:autoSpaceDE w:val="0"/>
              <w:autoSpaceDN w:val="0"/>
              <w:adjustRightInd w:val="0"/>
              <w:ind w:left="393"/>
              <w:jc w:val="both"/>
              <w:rPr>
                <w:rFonts w:cs="Tahoma"/>
                <w:color w:val="131313"/>
                <w:lang w:val="es-BO" w:eastAsia="es-BO"/>
              </w:rPr>
            </w:pPr>
            <w:r w:rsidRPr="006D762B">
              <w:rPr>
                <w:rFonts w:cs="Tahoma"/>
                <w:color w:val="131313"/>
                <w:lang w:val="es-BO" w:eastAsia="es-BO"/>
              </w:rPr>
              <w:t xml:space="preserve">Para la ejecución del servicio, el proponente debe garantizar la disponibilidad de los siguientes equipos como ser: </w:t>
            </w:r>
          </w:p>
          <w:p w:rsidR="00F84109" w:rsidRPr="006D762B" w:rsidRDefault="00F84109" w:rsidP="006B0E48">
            <w:pPr>
              <w:numPr>
                <w:ilvl w:val="0"/>
                <w:numId w:val="34"/>
              </w:numPr>
              <w:autoSpaceDE w:val="0"/>
              <w:autoSpaceDN w:val="0"/>
              <w:adjustRightInd w:val="0"/>
              <w:ind w:left="1428"/>
              <w:jc w:val="both"/>
              <w:rPr>
                <w:rFonts w:cs="Tahoma"/>
                <w:color w:val="131313"/>
                <w:lang w:val="es-BO" w:eastAsia="es-BO"/>
              </w:rPr>
            </w:pPr>
            <w:r w:rsidRPr="006D762B">
              <w:rPr>
                <w:rFonts w:cs="Tahoma"/>
                <w:color w:val="131313"/>
                <w:lang w:val="es-BO" w:eastAsia="es-BO"/>
              </w:rPr>
              <w:t xml:space="preserve">Motosierras. </w:t>
            </w:r>
          </w:p>
          <w:p w:rsidR="00F84109" w:rsidRPr="006D762B" w:rsidRDefault="00F84109" w:rsidP="006B0E48">
            <w:pPr>
              <w:numPr>
                <w:ilvl w:val="0"/>
                <w:numId w:val="34"/>
              </w:numPr>
              <w:autoSpaceDE w:val="0"/>
              <w:autoSpaceDN w:val="0"/>
              <w:adjustRightInd w:val="0"/>
              <w:ind w:left="1428"/>
              <w:jc w:val="both"/>
              <w:rPr>
                <w:rFonts w:cs="Tahoma"/>
                <w:color w:val="131313"/>
                <w:lang w:val="es-BO" w:eastAsia="es-BO"/>
              </w:rPr>
            </w:pPr>
            <w:r w:rsidRPr="006D762B">
              <w:rPr>
                <w:rFonts w:cs="Tahoma"/>
                <w:color w:val="131313"/>
                <w:lang w:val="es-BO" w:eastAsia="es-BO"/>
              </w:rPr>
              <w:t xml:space="preserve">Hachas, machetes. </w:t>
            </w:r>
          </w:p>
          <w:p w:rsidR="00F84109" w:rsidRPr="006D762B" w:rsidRDefault="00F84109" w:rsidP="006B0E48">
            <w:pPr>
              <w:numPr>
                <w:ilvl w:val="0"/>
                <w:numId w:val="34"/>
              </w:numPr>
              <w:autoSpaceDE w:val="0"/>
              <w:autoSpaceDN w:val="0"/>
              <w:adjustRightInd w:val="0"/>
              <w:ind w:left="1428"/>
              <w:jc w:val="both"/>
              <w:rPr>
                <w:rFonts w:cs="Tahoma"/>
                <w:color w:val="131313"/>
                <w:lang w:val="es-BO" w:eastAsia="es-BO"/>
              </w:rPr>
            </w:pPr>
            <w:r w:rsidRPr="006D762B">
              <w:rPr>
                <w:rFonts w:cs="Tahoma"/>
                <w:color w:val="131313"/>
                <w:lang w:val="es-BO" w:eastAsia="es-BO"/>
              </w:rPr>
              <w:t xml:space="preserve">Desbrozadoras. </w:t>
            </w:r>
          </w:p>
          <w:p w:rsidR="00F84109" w:rsidRPr="006D762B" w:rsidRDefault="00F84109" w:rsidP="006B0E48">
            <w:pPr>
              <w:numPr>
                <w:ilvl w:val="0"/>
                <w:numId w:val="34"/>
              </w:numPr>
              <w:autoSpaceDE w:val="0"/>
              <w:autoSpaceDN w:val="0"/>
              <w:adjustRightInd w:val="0"/>
              <w:ind w:left="1428"/>
              <w:jc w:val="both"/>
              <w:rPr>
                <w:rFonts w:cs="Tahoma"/>
                <w:color w:val="131313"/>
                <w:lang w:val="es-BO" w:eastAsia="es-BO"/>
              </w:rPr>
            </w:pPr>
            <w:r w:rsidRPr="006D762B">
              <w:rPr>
                <w:rFonts w:cs="Tahoma"/>
                <w:color w:val="131313"/>
                <w:lang w:val="es-BO" w:eastAsia="es-BO"/>
              </w:rPr>
              <w:t xml:space="preserve">Maquinaria Pesada indispensable: </w:t>
            </w:r>
          </w:p>
          <w:p w:rsidR="00F84109" w:rsidRPr="006D762B" w:rsidRDefault="00F84109" w:rsidP="006B0E48">
            <w:pPr>
              <w:pStyle w:val="Prrafodelista"/>
              <w:numPr>
                <w:ilvl w:val="0"/>
                <w:numId w:val="42"/>
              </w:numPr>
              <w:autoSpaceDE w:val="0"/>
              <w:autoSpaceDN w:val="0"/>
              <w:adjustRightInd w:val="0"/>
              <w:contextualSpacing/>
              <w:jc w:val="both"/>
              <w:rPr>
                <w:rFonts w:ascii="Verdana" w:hAnsi="Verdana" w:cs="Tahoma"/>
                <w:color w:val="131313"/>
                <w:sz w:val="16"/>
                <w:szCs w:val="16"/>
                <w:lang w:val="es-BO" w:eastAsia="es-BO"/>
              </w:rPr>
            </w:pPr>
            <w:r w:rsidRPr="006D762B">
              <w:rPr>
                <w:rFonts w:ascii="Verdana" w:hAnsi="Verdana" w:cs="Tahoma"/>
                <w:color w:val="131313"/>
                <w:sz w:val="16"/>
                <w:szCs w:val="16"/>
                <w:lang w:val="es-BO" w:eastAsia="es-BO"/>
              </w:rPr>
              <w:t xml:space="preserve">Retroexcavadora </w:t>
            </w:r>
          </w:p>
          <w:p w:rsidR="00F84109" w:rsidRPr="006D762B" w:rsidRDefault="00F84109" w:rsidP="006B0E48">
            <w:pPr>
              <w:pStyle w:val="Prrafodelista"/>
              <w:numPr>
                <w:ilvl w:val="0"/>
                <w:numId w:val="42"/>
              </w:numPr>
              <w:autoSpaceDE w:val="0"/>
              <w:autoSpaceDN w:val="0"/>
              <w:adjustRightInd w:val="0"/>
              <w:contextualSpacing/>
              <w:jc w:val="both"/>
              <w:rPr>
                <w:rFonts w:ascii="Verdana" w:hAnsi="Verdana" w:cs="Tahoma"/>
                <w:color w:val="131313"/>
                <w:sz w:val="16"/>
                <w:szCs w:val="16"/>
                <w:lang w:val="es-BO" w:eastAsia="es-BO"/>
              </w:rPr>
            </w:pPr>
            <w:r w:rsidRPr="006D762B">
              <w:rPr>
                <w:rFonts w:ascii="Verdana" w:hAnsi="Verdana" w:cs="Tahoma"/>
                <w:color w:val="131313"/>
                <w:sz w:val="16"/>
                <w:szCs w:val="16"/>
                <w:lang w:val="es-BO" w:eastAsia="es-BO"/>
              </w:rPr>
              <w:t xml:space="preserve">Pala mecánica </w:t>
            </w:r>
          </w:p>
          <w:p w:rsidR="00F84109" w:rsidRPr="006D762B" w:rsidRDefault="00F84109" w:rsidP="006B0E48">
            <w:pPr>
              <w:pStyle w:val="Prrafodelista"/>
              <w:numPr>
                <w:ilvl w:val="0"/>
                <w:numId w:val="42"/>
              </w:numPr>
              <w:autoSpaceDE w:val="0"/>
              <w:autoSpaceDN w:val="0"/>
              <w:adjustRightInd w:val="0"/>
              <w:contextualSpacing/>
              <w:jc w:val="both"/>
              <w:rPr>
                <w:rFonts w:ascii="Verdana" w:hAnsi="Verdana" w:cs="Tahoma"/>
                <w:color w:val="131313"/>
                <w:sz w:val="16"/>
                <w:szCs w:val="16"/>
                <w:lang w:val="es-BO" w:eastAsia="es-BO"/>
              </w:rPr>
            </w:pPr>
            <w:r w:rsidRPr="006D762B">
              <w:rPr>
                <w:rFonts w:ascii="Verdana" w:hAnsi="Verdana" w:cs="Tahoma"/>
                <w:color w:val="131313"/>
                <w:sz w:val="16"/>
                <w:szCs w:val="16"/>
                <w:lang w:val="es-BO" w:eastAsia="es-BO"/>
              </w:rPr>
              <w:t xml:space="preserve">Grúa </w:t>
            </w:r>
          </w:p>
          <w:p w:rsidR="00F84109" w:rsidRPr="006D762B" w:rsidRDefault="00F84109" w:rsidP="006B0E48">
            <w:pPr>
              <w:pStyle w:val="Prrafodelista"/>
              <w:numPr>
                <w:ilvl w:val="0"/>
                <w:numId w:val="42"/>
              </w:numPr>
              <w:autoSpaceDE w:val="0"/>
              <w:autoSpaceDN w:val="0"/>
              <w:adjustRightInd w:val="0"/>
              <w:contextualSpacing/>
              <w:jc w:val="both"/>
              <w:rPr>
                <w:rFonts w:ascii="Verdana" w:hAnsi="Verdana" w:cs="Tahoma"/>
                <w:color w:val="131313"/>
                <w:sz w:val="16"/>
                <w:szCs w:val="16"/>
                <w:lang w:val="es-BO" w:eastAsia="es-BO"/>
              </w:rPr>
            </w:pPr>
            <w:r w:rsidRPr="006D762B">
              <w:rPr>
                <w:rFonts w:ascii="Verdana" w:hAnsi="Verdana" w:cs="Tahoma"/>
                <w:color w:val="131313"/>
                <w:sz w:val="16"/>
                <w:szCs w:val="16"/>
                <w:lang w:val="es-BO" w:eastAsia="es-BO"/>
              </w:rPr>
              <w:t xml:space="preserve">Camioneta </w:t>
            </w:r>
          </w:p>
          <w:p w:rsidR="00F84109" w:rsidRPr="006D762B" w:rsidRDefault="00F84109" w:rsidP="005F05F3">
            <w:pPr>
              <w:keepNext/>
              <w:jc w:val="both"/>
              <w:outlineLvl w:val="3"/>
              <w:rPr>
                <w:lang w:val="x-none" w:eastAsia="x-none"/>
              </w:rPr>
            </w:pPr>
          </w:p>
        </w:tc>
        <w:tc>
          <w:tcPr>
            <w:tcW w:w="4105" w:type="dxa"/>
          </w:tcPr>
          <w:p w:rsidR="00F84109" w:rsidRPr="004B60EF" w:rsidRDefault="00F84109" w:rsidP="004B60EF">
            <w:pPr>
              <w:jc w:val="both"/>
              <w:rPr>
                <w:rFonts w:cs="Tahoma"/>
              </w:rPr>
            </w:pPr>
          </w:p>
        </w:tc>
      </w:tr>
      <w:tr w:rsidR="006D762B" w:rsidRPr="004B60EF" w:rsidTr="00463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shd w:val="clear" w:color="auto" w:fill="1F3864" w:themeFill="accent1" w:themeFillShade="80"/>
          </w:tcPr>
          <w:p w:rsidR="006D762B" w:rsidRPr="006D762B" w:rsidRDefault="006D762B" w:rsidP="006D762B">
            <w:pPr>
              <w:keepNext/>
              <w:ind w:left="131" w:firstLine="262"/>
              <w:jc w:val="both"/>
              <w:outlineLvl w:val="3"/>
              <w:rPr>
                <w:rFonts w:cs="Tahoma"/>
                <w:b/>
                <w:lang w:eastAsia="x-none"/>
              </w:rPr>
            </w:pPr>
            <w:r w:rsidRPr="00463013">
              <w:rPr>
                <w:rFonts w:cs="Tahoma"/>
                <w:b/>
                <w:bCs/>
                <w:color w:val="FFFFFF" w:themeColor="background1"/>
                <w:lang w:val="es-BO" w:eastAsia="es-BO"/>
              </w:rPr>
              <w:t>LIMPIEZA DE DESECHOS</w:t>
            </w:r>
          </w:p>
        </w:tc>
        <w:tc>
          <w:tcPr>
            <w:tcW w:w="4105" w:type="dxa"/>
            <w:shd w:val="clear" w:color="auto" w:fill="1F3864" w:themeFill="accent1" w:themeFillShade="80"/>
          </w:tcPr>
          <w:p w:rsidR="006D762B" w:rsidRPr="004B60EF" w:rsidRDefault="006D762B" w:rsidP="004B60EF">
            <w:pPr>
              <w:jc w:val="both"/>
              <w:rPr>
                <w:rFonts w:cs="Tahoma"/>
              </w:rPr>
            </w:pPr>
          </w:p>
        </w:tc>
      </w:tr>
      <w:tr w:rsidR="006D762B" w:rsidRPr="004B60EF" w:rsidTr="0049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tcPr>
          <w:p w:rsidR="006D762B" w:rsidRPr="006D762B" w:rsidRDefault="006D762B" w:rsidP="00D13FC9">
            <w:pPr>
              <w:jc w:val="both"/>
              <w:rPr>
                <w:rFonts w:cs="Tahoma"/>
              </w:rPr>
            </w:pPr>
          </w:p>
          <w:p w:rsidR="006D762B" w:rsidRPr="006D762B" w:rsidRDefault="006D762B" w:rsidP="006D762B">
            <w:pPr>
              <w:autoSpaceDE w:val="0"/>
              <w:autoSpaceDN w:val="0"/>
              <w:adjustRightInd w:val="0"/>
              <w:ind w:left="393"/>
              <w:jc w:val="both"/>
              <w:rPr>
                <w:rFonts w:cs="Tahoma"/>
                <w:bCs/>
                <w:color w:val="131313"/>
                <w:lang w:val="es-BO" w:eastAsia="es-BO"/>
              </w:rPr>
            </w:pPr>
            <w:r w:rsidRPr="006D762B">
              <w:rPr>
                <w:rFonts w:cs="Tahoma"/>
                <w:bCs/>
                <w:color w:val="131313"/>
                <w:lang w:val="es-BO" w:eastAsia="es-BO"/>
              </w:rPr>
              <w:t xml:space="preserve">Los deshechos, ramas, basura y escombros deberán ser dispuestos por cualquiera de los siguientes métodos: </w:t>
            </w:r>
          </w:p>
          <w:p w:rsidR="006D762B" w:rsidRPr="006D762B" w:rsidRDefault="006D762B" w:rsidP="00EF4C55">
            <w:pPr>
              <w:autoSpaceDE w:val="0"/>
              <w:autoSpaceDN w:val="0"/>
              <w:adjustRightInd w:val="0"/>
              <w:jc w:val="both"/>
              <w:rPr>
                <w:rFonts w:cs="Tahoma"/>
                <w:bCs/>
                <w:color w:val="131313"/>
                <w:lang w:val="es-BO" w:eastAsia="es-BO"/>
              </w:rPr>
            </w:pPr>
          </w:p>
          <w:p w:rsidR="006D762B" w:rsidRPr="006D762B" w:rsidRDefault="006D762B" w:rsidP="00EF4C55">
            <w:pPr>
              <w:numPr>
                <w:ilvl w:val="0"/>
                <w:numId w:val="36"/>
              </w:numPr>
              <w:autoSpaceDE w:val="0"/>
              <w:autoSpaceDN w:val="0"/>
              <w:adjustRightInd w:val="0"/>
              <w:jc w:val="both"/>
              <w:rPr>
                <w:rFonts w:cs="Tahoma"/>
                <w:bCs/>
                <w:color w:val="131313"/>
                <w:lang w:val="es-BO" w:eastAsia="es-BO"/>
              </w:rPr>
            </w:pPr>
            <w:r w:rsidRPr="006D762B">
              <w:rPr>
                <w:rFonts w:cs="Tahoma"/>
                <w:bCs/>
                <w:color w:val="131313"/>
                <w:lang w:val="es-BO" w:eastAsia="es-BO"/>
              </w:rPr>
              <w:t xml:space="preserve">Removidos a la vecindad del derecho de vía. </w:t>
            </w:r>
          </w:p>
          <w:p w:rsidR="006D762B" w:rsidRPr="006D762B" w:rsidRDefault="006D762B" w:rsidP="00EF4C55">
            <w:pPr>
              <w:numPr>
                <w:ilvl w:val="0"/>
                <w:numId w:val="36"/>
              </w:numPr>
              <w:autoSpaceDE w:val="0"/>
              <w:autoSpaceDN w:val="0"/>
              <w:adjustRightInd w:val="0"/>
              <w:jc w:val="both"/>
              <w:rPr>
                <w:rFonts w:cs="Tahoma"/>
                <w:bCs/>
                <w:color w:val="131313"/>
                <w:lang w:val="es-BO" w:eastAsia="es-BO"/>
              </w:rPr>
            </w:pPr>
            <w:r w:rsidRPr="006D762B">
              <w:rPr>
                <w:rFonts w:cs="Tahoma"/>
                <w:bCs/>
                <w:color w:val="131313"/>
                <w:lang w:val="es-BO" w:eastAsia="es-BO"/>
              </w:rPr>
              <w:t xml:space="preserve">Retirados a un lado del derecho de vía de tal manera que no obstruyan los caminos, presas, drenajes, etc. </w:t>
            </w:r>
          </w:p>
          <w:p w:rsidR="006D762B" w:rsidRPr="006D762B" w:rsidRDefault="006D762B" w:rsidP="00EF4C55">
            <w:pPr>
              <w:numPr>
                <w:ilvl w:val="0"/>
                <w:numId w:val="36"/>
              </w:numPr>
              <w:autoSpaceDE w:val="0"/>
              <w:autoSpaceDN w:val="0"/>
              <w:adjustRightInd w:val="0"/>
              <w:jc w:val="both"/>
              <w:rPr>
                <w:rFonts w:cs="Tahoma"/>
                <w:bCs/>
                <w:color w:val="131313"/>
                <w:lang w:val="es-BO" w:eastAsia="es-BO"/>
              </w:rPr>
            </w:pPr>
            <w:r w:rsidRPr="006D762B">
              <w:rPr>
                <w:rFonts w:cs="Tahoma"/>
                <w:bCs/>
                <w:color w:val="131313"/>
                <w:lang w:val="es-BO" w:eastAsia="es-BO"/>
              </w:rPr>
              <w:lastRenderedPageBreak/>
              <w:t xml:space="preserve">Reducidos a astillas y podrán permanecer en el derecho de vía. </w:t>
            </w:r>
          </w:p>
          <w:p w:rsidR="006D762B" w:rsidRPr="006D762B" w:rsidRDefault="006D762B" w:rsidP="00EF4C55">
            <w:pPr>
              <w:numPr>
                <w:ilvl w:val="0"/>
                <w:numId w:val="36"/>
              </w:numPr>
              <w:autoSpaceDE w:val="0"/>
              <w:autoSpaceDN w:val="0"/>
              <w:adjustRightInd w:val="0"/>
              <w:jc w:val="both"/>
              <w:rPr>
                <w:rFonts w:cs="Tahoma"/>
                <w:bCs/>
                <w:color w:val="131313"/>
                <w:lang w:val="es-BO" w:eastAsia="es-BO"/>
              </w:rPr>
            </w:pPr>
            <w:r w:rsidRPr="006D762B">
              <w:rPr>
                <w:rFonts w:cs="Tahoma"/>
                <w:bCs/>
                <w:color w:val="131313"/>
                <w:lang w:val="es-BO" w:eastAsia="es-BO"/>
              </w:rPr>
              <w:t>Por las características de la zona, está estrictamente prohibido el quemado del material removido.</w:t>
            </w:r>
          </w:p>
          <w:p w:rsidR="006D762B" w:rsidRPr="006D762B" w:rsidRDefault="006D762B" w:rsidP="00EF4C55">
            <w:pPr>
              <w:autoSpaceDE w:val="0"/>
              <w:autoSpaceDN w:val="0"/>
              <w:adjustRightInd w:val="0"/>
              <w:ind w:left="1068"/>
              <w:jc w:val="both"/>
              <w:rPr>
                <w:rFonts w:cs="Tahoma"/>
                <w:bCs/>
                <w:color w:val="131313"/>
                <w:lang w:val="es-BO" w:eastAsia="es-BO"/>
              </w:rPr>
            </w:pPr>
          </w:p>
        </w:tc>
        <w:tc>
          <w:tcPr>
            <w:tcW w:w="4105" w:type="dxa"/>
            <w:vAlign w:val="center"/>
          </w:tcPr>
          <w:p w:rsidR="006D762B" w:rsidRPr="004B60EF" w:rsidRDefault="006D762B" w:rsidP="004B60EF">
            <w:pPr>
              <w:jc w:val="center"/>
              <w:rPr>
                <w:rFonts w:cs="Tahoma"/>
              </w:rPr>
            </w:pPr>
          </w:p>
        </w:tc>
      </w:tr>
      <w:tr w:rsidR="006D762B" w:rsidRPr="004B60EF" w:rsidTr="00463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shd w:val="clear" w:color="auto" w:fill="1F3864" w:themeFill="accent1" w:themeFillShade="80"/>
          </w:tcPr>
          <w:p w:rsidR="006D762B" w:rsidRPr="006D762B" w:rsidRDefault="006D762B" w:rsidP="006D762B">
            <w:pPr>
              <w:spacing w:before="120"/>
              <w:ind w:right="89" w:firstLine="393"/>
              <w:jc w:val="both"/>
              <w:rPr>
                <w:rFonts w:cs="Arial"/>
                <w:lang w:val="es-ES_tradnl"/>
              </w:rPr>
            </w:pPr>
            <w:r w:rsidRPr="00463013">
              <w:rPr>
                <w:rFonts w:cs="Tahoma"/>
                <w:b/>
                <w:bCs/>
                <w:color w:val="FFFFFF" w:themeColor="background1"/>
                <w:lang w:val="es-BO" w:eastAsia="es-BO"/>
              </w:rPr>
              <w:lastRenderedPageBreak/>
              <w:t>TIEMPO DE EJECUCIÓN</w:t>
            </w:r>
          </w:p>
        </w:tc>
        <w:tc>
          <w:tcPr>
            <w:tcW w:w="4105" w:type="dxa"/>
            <w:shd w:val="clear" w:color="auto" w:fill="1F3864" w:themeFill="accent1" w:themeFillShade="80"/>
            <w:vAlign w:val="center"/>
          </w:tcPr>
          <w:p w:rsidR="006D762B" w:rsidRPr="004B60EF" w:rsidRDefault="006D762B" w:rsidP="004B60EF">
            <w:pPr>
              <w:jc w:val="center"/>
              <w:rPr>
                <w:rFonts w:cs="Tahoma"/>
              </w:rPr>
            </w:pPr>
          </w:p>
        </w:tc>
      </w:tr>
      <w:tr w:rsidR="006D762B" w:rsidRPr="004B60EF" w:rsidTr="0049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tcPr>
          <w:p w:rsidR="006D762B" w:rsidRPr="006D762B" w:rsidRDefault="006D762B" w:rsidP="006D762B">
            <w:pPr>
              <w:autoSpaceDE w:val="0"/>
              <w:autoSpaceDN w:val="0"/>
              <w:adjustRightInd w:val="0"/>
              <w:ind w:left="393"/>
              <w:jc w:val="both"/>
              <w:rPr>
                <w:rFonts w:cs="Tahoma"/>
                <w:color w:val="131313"/>
                <w:lang w:val="es-BO" w:eastAsia="es-BO"/>
              </w:rPr>
            </w:pPr>
            <w:r w:rsidRPr="006D762B">
              <w:rPr>
                <w:rFonts w:cs="Tahoma"/>
                <w:color w:val="131313"/>
                <w:lang w:val="es-BO" w:eastAsia="es-BO"/>
              </w:rPr>
              <w:t>El tiempo de ejecución del servicio será de 50 días computado a partir de la recepción de la orden de proceder por parte del contratista.</w:t>
            </w:r>
          </w:p>
          <w:p w:rsidR="006D762B" w:rsidRPr="006D762B" w:rsidRDefault="006D762B" w:rsidP="005F05F3">
            <w:pPr>
              <w:autoSpaceDE w:val="0"/>
              <w:autoSpaceDN w:val="0"/>
              <w:adjustRightInd w:val="0"/>
              <w:jc w:val="both"/>
              <w:rPr>
                <w:rFonts w:cs="Tahoma"/>
                <w:color w:val="131313"/>
                <w:lang w:val="es-BO" w:eastAsia="es-BO"/>
              </w:rPr>
            </w:pPr>
          </w:p>
        </w:tc>
        <w:tc>
          <w:tcPr>
            <w:tcW w:w="4105" w:type="dxa"/>
            <w:vAlign w:val="center"/>
          </w:tcPr>
          <w:p w:rsidR="006D762B" w:rsidRPr="004B60EF" w:rsidRDefault="006D762B" w:rsidP="004B60EF">
            <w:pPr>
              <w:jc w:val="center"/>
              <w:rPr>
                <w:rFonts w:cs="Tahoma"/>
              </w:rPr>
            </w:pPr>
          </w:p>
        </w:tc>
      </w:tr>
      <w:tr w:rsidR="006D762B" w:rsidRPr="004B60EF" w:rsidTr="00463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shd w:val="clear" w:color="auto" w:fill="1F3864" w:themeFill="accent1" w:themeFillShade="80"/>
          </w:tcPr>
          <w:p w:rsidR="006D762B" w:rsidRPr="006D762B" w:rsidRDefault="006D762B" w:rsidP="006D762B">
            <w:pPr>
              <w:keepNext/>
              <w:ind w:left="284" w:firstLine="109"/>
              <w:jc w:val="both"/>
              <w:outlineLvl w:val="3"/>
              <w:rPr>
                <w:b/>
              </w:rPr>
            </w:pPr>
            <w:r w:rsidRPr="00463013">
              <w:rPr>
                <w:rFonts w:cs="Tahoma"/>
                <w:b/>
                <w:bCs/>
                <w:color w:val="FFFFFF" w:themeColor="background1"/>
                <w:lang w:val="es-BO" w:eastAsia="es-BO"/>
              </w:rPr>
              <w:t>FORMA DE PAGO</w:t>
            </w:r>
          </w:p>
        </w:tc>
        <w:tc>
          <w:tcPr>
            <w:tcW w:w="4105" w:type="dxa"/>
            <w:shd w:val="clear" w:color="auto" w:fill="1F3864" w:themeFill="accent1" w:themeFillShade="80"/>
          </w:tcPr>
          <w:p w:rsidR="006D762B" w:rsidRPr="004B60EF" w:rsidRDefault="006D762B" w:rsidP="004B60EF">
            <w:pPr>
              <w:jc w:val="both"/>
              <w:rPr>
                <w:rFonts w:cs="Tahoma"/>
              </w:rPr>
            </w:pPr>
          </w:p>
        </w:tc>
      </w:tr>
      <w:tr w:rsidR="004B60EF" w:rsidRPr="004B60EF" w:rsidTr="009F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tcPr>
          <w:p w:rsidR="00D71491" w:rsidRPr="006D762B" w:rsidRDefault="00D71491" w:rsidP="00D71491">
            <w:pPr>
              <w:keepNext/>
              <w:jc w:val="both"/>
              <w:outlineLvl w:val="3"/>
              <w:rPr>
                <w:rFonts w:cs="Tahoma"/>
                <w:b/>
                <w:lang w:val="es-MX" w:eastAsia="x-none"/>
              </w:rPr>
            </w:pPr>
          </w:p>
          <w:p w:rsidR="00D71491" w:rsidRPr="006D762B" w:rsidRDefault="00D71491" w:rsidP="00D71491">
            <w:pPr>
              <w:keepNext/>
              <w:jc w:val="both"/>
              <w:outlineLvl w:val="3"/>
              <w:rPr>
                <w:rFonts w:cs="Tahoma"/>
                <w:b/>
                <w:lang w:val="es-MX" w:eastAsia="x-none"/>
              </w:rPr>
            </w:pPr>
          </w:p>
          <w:p w:rsidR="00D71491" w:rsidRPr="006D762B" w:rsidRDefault="00D71491" w:rsidP="006D762B">
            <w:pPr>
              <w:ind w:left="393"/>
              <w:jc w:val="both"/>
              <w:rPr>
                <w:rFonts w:cs="Tahoma"/>
              </w:rPr>
            </w:pPr>
            <w:r w:rsidRPr="006D762B">
              <w:rPr>
                <w:rFonts w:cs="Tahoma"/>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rsidR="00D71491" w:rsidRPr="006D762B" w:rsidRDefault="00D71491" w:rsidP="00D71491">
            <w:pPr>
              <w:pStyle w:val="Default"/>
              <w:jc w:val="both"/>
              <w:rPr>
                <w:rFonts w:ascii="Verdana" w:hAnsi="Verdana" w:cstheme="minorBidi"/>
                <w:color w:val="auto"/>
                <w:sz w:val="16"/>
                <w:szCs w:val="16"/>
              </w:rPr>
            </w:pPr>
          </w:p>
          <w:p w:rsidR="00D71491" w:rsidRPr="006D762B" w:rsidRDefault="00D71491" w:rsidP="00137877">
            <w:pPr>
              <w:pStyle w:val="Default"/>
              <w:numPr>
                <w:ilvl w:val="0"/>
                <w:numId w:val="43"/>
              </w:numPr>
              <w:ind w:left="1385" w:hanging="321"/>
              <w:jc w:val="both"/>
              <w:rPr>
                <w:rFonts w:ascii="Verdana" w:hAnsi="Verdana"/>
                <w:sz w:val="16"/>
                <w:szCs w:val="16"/>
              </w:rPr>
            </w:pPr>
            <w:r w:rsidRPr="006D762B">
              <w:rPr>
                <w:rFonts w:ascii="Verdana" w:hAnsi="Verdana"/>
                <w:b/>
                <w:bCs/>
                <w:sz w:val="16"/>
                <w:szCs w:val="16"/>
              </w:rPr>
              <w:t xml:space="preserve">Primer Pago: </w:t>
            </w:r>
            <w:r w:rsidRPr="006D762B">
              <w:rPr>
                <w:rFonts w:ascii="Verdana" w:hAnsi="Verdana"/>
                <w:sz w:val="16"/>
                <w:szCs w:val="16"/>
              </w:rPr>
              <w:t xml:space="preserve">Al cincuenta por ciento (50%) de avance </w:t>
            </w:r>
          </w:p>
          <w:p w:rsidR="00D71491" w:rsidRPr="006D762B" w:rsidRDefault="00D71491" w:rsidP="00D71491">
            <w:pPr>
              <w:pStyle w:val="Default"/>
              <w:numPr>
                <w:ilvl w:val="0"/>
                <w:numId w:val="43"/>
              </w:numPr>
              <w:ind w:firstLine="344"/>
              <w:jc w:val="both"/>
              <w:rPr>
                <w:rFonts w:ascii="Verdana" w:hAnsi="Verdana"/>
                <w:sz w:val="16"/>
                <w:szCs w:val="16"/>
              </w:rPr>
            </w:pPr>
            <w:r w:rsidRPr="006D762B">
              <w:rPr>
                <w:rFonts w:ascii="Verdana" w:hAnsi="Verdana"/>
                <w:b/>
                <w:bCs/>
                <w:sz w:val="16"/>
                <w:szCs w:val="16"/>
              </w:rPr>
              <w:t xml:space="preserve">Segundo Pago: </w:t>
            </w:r>
            <w:r w:rsidRPr="006D762B">
              <w:rPr>
                <w:rFonts w:ascii="Verdana" w:hAnsi="Verdana"/>
                <w:sz w:val="16"/>
                <w:szCs w:val="16"/>
              </w:rPr>
              <w:t xml:space="preserve">A la finalización del trabajo </w:t>
            </w:r>
          </w:p>
          <w:p w:rsidR="00D71491" w:rsidRPr="006D762B" w:rsidRDefault="00D71491" w:rsidP="00D71491">
            <w:pPr>
              <w:keepNext/>
              <w:jc w:val="both"/>
              <w:outlineLvl w:val="3"/>
              <w:rPr>
                <w:rFonts w:cs="Tahoma"/>
                <w:b/>
                <w:lang w:val="es-BO" w:eastAsia="x-none"/>
              </w:rPr>
            </w:pPr>
          </w:p>
        </w:tc>
        <w:tc>
          <w:tcPr>
            <w:tcW w:w="4105" w:type="dxa"/>
          </w:tcPr>
          <w:p w:rsidR="004B60EF" w:rsidRPr="004B60EF" w:rsidRDefault="004B60EF" w:rsidP="004B60EF">
            <w:pPr>
              <w:jc w:val="both"/>
              <w:rPr>
                <w:rFonts w:cs="Tahoma"/>
              </w:rPr>
            </w:pPr>
          </w:p>
        </w:tc>
      </w:tr>
      <w:tr w:rsidR="00DD3EF2" w:rsidRPr="004B60EF" w:rsidTr="00C84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shd w:val="clear" w:color="auto" w:fill="1F3864" w:themeFill="accent1" w:themeFillShade="80"/>
            <w:vAlign w:val="center"/>
          </w:tcPr>
          <w:p w:rsidR="00DD3EF2" w:rsidRPr="006D762B" w:rsidRDefault="00DD3EF2" w:rsidP="006D762B">
            <w:pPr>
              <w:keepNext/>
              <w:ind w:left="393"/>
              <w:jc w:val="both"/>
              <w:outlineLvl w:val="3"/>
              <w:rPr>
                <w:rFonts w:cs="Tahoma"/>
                <w:b/>
                <w:bCs/>
                <w:lang w:val="es-BO" w:eastAsia="es-BO"/>
              </w:rPr>
            </w:pPr>
            <w:r w:rsidRPr="00C84581">
              <w:rPr>
                <w:rFonts w:cs="Tahoma"/>
                <w:b/>
                <w:bCs/>
                <w:color w:val="FFFFFF" w:themeColor="background1"/>
                <w:lang w:val="es-BO" w:eastAsia="es-BO"/>
              </w:rPr>
              <w:t>PLAZO DE VALIDEZ DE LA PROPUESTA</w:t>
            </w:r>
          </w:p>
        </w:tc>
        <w:tc>
          <w:tcPr>
            <w:tcW w:w="4105" w:type="dxa"/>
            <w:shd w:val="clear" w:color="auto" w:fill="1F3864" w:themeFill="accent1" w:themeFillShade="80"/>
          </w:tcPr>
          <w:p w:rsidR="00DD3EF2" w:rsidRPr="004B60EF" w:rsidRDefault="00DD3EF2" w:rsidP="00DD3EF2">
            <w:pPr>
              <w:jc w:val="both"/>
              <w:rPr>
                <w:rFonts w:cs="Tahoma"/>
              </w:rPr>
            </w:pPr>
          </w:p>
        </w:tc>
      </w:tr>
      <w:tr w:rsidR="00DD3EF2" w:rsidRPr="004B60EF" w:rsidTr="009F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vAlign w:val="center"/>
          </w:tcPr>
          <w:p w:rsidR="00DD3EF2" w:rsidRPr="006D762B" w:rsidRDefault="00DD3EF2" w:rsidP="00DD3EF2">
            <w:pPr>
              <w:rPr>
                <w:rFonts w:cs="Tahoma"/>
                <w:lang w:val="es-BO" w:eastAsia="es-BO"/>
              </w:rPr>
            </w:pPr>
          </w:p>
          <w:p w:rsidR="00DD3EF2" w:rsidRPr="006D762B" w:rsidRDefault="00DD3EF2" w:rsidP="00661C49">
            <w:pPr>
              <w:ind w:left="393"/>
              <w:rPr>
                <w:rFonts w:cs="Tahoma"/>
                <w:lang w:val="es-BO" w:eastAsia="es-BO"/>
              </w:rPr>
            </w:pPr>
            <w:r w:rsidRPr="006D762B">
              <w:rPr>
                <w:rFonts w:cs="Tahoma"/>
                <w:lang w:val="es-BO" w:eastAsia="es-BO"/>
              </w:rPr>
              <w:t xml:space="preserve">- La propuesta deberá tener una validez no menor a treinta (30) días calendario desde la fecha fijada para la apertura de las ofertas. </w:t>
            </w:r>
          </w:p>
          <w:p w:rsidR="006D762B" w:rsidRPr="006D762B" w:rsidRDefault="006D762B" w:rsidP="00661C49">
            <w:pPr>
              <w:ind w:left="393"/>
              <w:rPr>
                <w:rFonts w:cs="Tahoma"/>
                <w:lang w:val="es-BO" w:eastAsia="es-BO"/>
              </w:rPr>
            </w:pPr>
          </w:p>
        </w:tc>
        <w:tc>
          <w:tcPr>
            <w:tcW w:w="4105" w:type="dxa"/>
          </w:tcPr>
          <w:p w:rsidR="00DD3EF2" w:rsidRPr="004B60EF" w:rsidRDefault="00DD3EF2" w:rsidP="00DD3EF2">
            <w:pPr>
              <w:jc w:val="both"/>
              <w:rPr>
                <w:rFonts w:cs="Tahoma"/>
              </w:rPr>
            </w:pPr>
          </w:p>
        </w:tc>
      </w:tr>
      <w:tr w:rsidR="00DD3EF2" w:rsidRPr="004B60EF" w:rsidTr="003F21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shd w:val="clear" w:color="auto" w:fill="1F3864" w:themeFill="accent1" w:themeFillShade="80"/>
            <w:vAlign w:val="center"/>
          </w:tcPr>
          <w:p w:rsidR="00DD3EF2" w:rsidRPr="006D762B" w:rsidRDefault="006D762B" w:rsidP="006D762B">
            <w:pPr>
              <w:keepNext/>
              <w:ind w:left="284"/>
              <w:jc w:val="both"/>
              <w:outlineLvl w:val="3"/>
              <w:rPr>
                <w:rFonts w:cs="Tahoma"/>
                <w:b/>
                <w:lang w:val="es-BO" w:eastAsia="es-BO"/>
              </w:rPr>
            </w:pPr>
            <w:r w:rsidRPr="006D762B">
              <w:rPr>
                <w:rFonts w:cs="Tahoma"/>
                <w:b/>
                <w:lang w:val="es-BO" w:eastAsia="es-BO"/>
              </w:rPr>
              <w:t xml:space="preserve">  </w:t>
            </w:r>
            <w:r w:rsidR="00DD3EF2" w:rsidRPr="003F218C">
              <w:rPr>
                <w:rFonts w:cs="Tahoma"/>
                <w:b/>
                <w:bCs/>
                <w:shd w:val="clear" w:color="auto" w:fill="1F3864" w:themeFill="accent1" w:themeFillShade="80"/>
                <w:lang w:val="es-BO" w:eastAsia="es-BO"/>
              </w:rPr>
              <w:t>GARANTÍA DE CUMPLIMIENTO DE CONTRATO:</w:t>
            </w:r>
          </w:p>
        </w:tc>
        <w:tc>
          <w:tcPr>
            <w:tcW w:w="4105" w:type="dxa"/>
            <w:shd w:val="clear" w:color="auto" w:fill="1F3864" w:themeFill="accent1" w:themeFillShade="80"/>
          </w:tcPr>
          <w:p w:rsidR="00DD3EF2" w:rsidRPr="004B60EF" w:rsidRDefault="00DD3EF2" w:rsidP="00DD3EF2">
            <w:pPr>
              <w:jc w:val="both"/>
              <w:rPr>
                <w:rFonts w:cs="Tahoma"/>
              </w:rPr>
            </w:pPr>
          </w:p>
        </w:tc>
      </w:tr>
      <w:tr w:rsidR="00DD3EF2" w:rsidRPr="004B60EF" w:rsidTr="009F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jc w:val="center"/>
        </w:trPr>
        <w:tc>
          <w:tcPr>
            <w:tcW w:w="5382" w:type="dxa"/>
            <w:gridSpan w:val="2"/>
            <w:vAlign w:val="center"/>
          </w:tcPr>
          <w:p w:rsidR="006D762B" w:rsidRPr="006D762B" w:rsidRDefault="006D762B" w:rsidP="00864839">
            <w:pPr>
              <w:pStyle w:val="Default"/>
              <w:ind w:left="393"/>
              <w:jc w:val="both"/>
              <w:rPr>
                <w:rFonts w:ascii="Verdana" w:hAnsi="Verdana"/>
                <w:color w:val="auto"/>
                <w:sz w:val="16"/>
                <w:szCs w:val="16"/>
                <w:lang w:val="es-ES"/>
              </w:rPr>
            </w:pPr>
          </w:p>
          <w:p w:rsidR="00DD3EF2" w:rsidRPr="006D762B" w:rsidRDefault="00DD3EF2" w:rsidP="00864839">
            <w:pPr>
              <w:pStyle w:val="Default"/>
              <w:ind w:left="393"/>
              <w:jc w:val="both"/>
              <w:rPr>
                <w:rFonts w:ascii="Verdana" w:hAnsi="Verdana"/>
                <w:color w:val="auto"/>
                <w:sz w:val="16"/>
                <w:szCs w:val="16"/>
              </w:rPr>
            </w:pPr>
            <w:r w:rsidRPr="006D762B">
              <w:rPr>
                <w:rFonts w:ascii="Verdana" w:hAnsi="Verdana"/>
                <w:color w:val="auto"/>
                <w:sz w:val="16"/>
                <w:szCs w:val="16"/>
              </w:rPr>
              <w:t>El proponente seleccionado deberá presentar G</w:t>
            </w:r>
            <w:r w:rsidR="00864839" w:rsidRPr="006D762B">
              <w:rPr>
                <w:rFonts w:ascii="Verdana" w:hAnsi="Verdana"/>
                <w:color w:val="auto"/>
                <w:sz w:val="16"/>
                <w:szCs w:val="16"/>
              </w:rPr>
              <w:t xml:space="preserve">arantía a Primer Requerimiento, </w:t>
            </w:r>
            <w:r w:rsidRPr="006D762B">
              <w:rPr>
                <w:rFonts w:ascii="Verdana" w:hAnsi="Verdana"/>
                <w:color w:val="auto"/>
                <w:sz w:val="16"/>
                <w:szCs w:val="16"/>
              </w:rPr>
              <w:t xml:space="preserve">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hasta 60 días posteriores a la fecha prevista para </w:t>
            </w:r>
            <w:r w:rsidR="006D762B">
              <w:rPr>
                <w:rFonts w:ascii="Verdana" w:hAnsi="Verdana"/>
                <w:color w:val="auto"/>
                <w:sz w:val="16"/>
                <w:szCs w:val="16"/>
              </w:rPr>
              <w:t xml:space="preserve">finalización </w:t>
            </w:r>
            <w:r w:rsidRPr="006D762B">
              <w:rPr>
                <w:rFonts w:ascii="Verdana" w:hAnsi="Verdana"/>
                <w:color w:val="auto"/>
                <w:sz w:val="16"/>
                <w:szCs w:val="16"/>
              </w:rPr>
              <w:t xml:space="preserve">del SERVICIO. </w:t>
            </w:r>
          </w:p>
          <w:p w:rsidR="00DD3EF2" w:rsidRPr="006D762B" w:rsidRDefault="00DD3EF2" w:rsidP="00DD3EF2">
            <w:pPr>
              <w:rPr>
                <w:rFonts w:cs="Tahoma"/>
                <w:lang w:val="es-BO" w:eastAsia="es-BO"/>
              </w:rPr>
            </w:pPr>
          </w:p>
        </w:tc>
        <w:tc>
          <w:tcPr>
            <w:tcW w:w="4105" w:type="dxa"/>
          </w:tcPr>
          <w:p w:rsidR="00DD3EF2" w:rsidRPr="004B60EF" w:rsidRDefault="00DD3EF2" w:rsidP="00DD3EF2">
            <w:pPr>
              <w:jc w:val="both"/>
              <w:rPr>
                <w:rFonts w:cs="Tahoma"/>
              </w:rPr>
            </w:pPr>
          </w:p>
        </w:tc>
      </w:tr>
    </w:tbl>
    <w:p w:rsidR="00BE5CE7" w:rsidRPr="00260C4D" w:rsidRDefault="00BE5CE7" w:rsidP="00C73388">
      <w:pPr>
        <w:jc w:val="both"/>
        <w:rPr>
          <w:rFonts w:cs="Tahoma"/>
          <w:sz w:val="18"/>
          <w:szCs w:val="18"/>
        </w:rPr>
      </w:pPr>
    </w:p>
    <w:p w:rsidR="00BE5CE7" w:rsidRDefault="00BE5CE7" w:rsidP="00C73388">
      <w:pPr>
        <w:jc w:val="both"/>
        <w:rPr>
          <w:rFonts w:cs="Tahoma"/>
          <w:sz w:val="18"/>
          <w:szCs w:val="18"/>
        </w:rPr>
      </w:pPr>
    </w:p>
    <w:p w:rsidR="004B60EF" w:rsidRDefault="004B60EF" w:rsidP="00C73388">
      <w:pPr>
        <w:jc w:val="both"/>
        <w:rPr>
          <w:rFonts w:cs="Tahoma"/>
          <w:sz w:val="18"/>
          <w:szCs w:val="18"/>
        </w:rPr>
      </w:pPr>
    </w:p>
    <w:p w:rsidR="005F05F3" w:rsidRDefault="005F05F3" w:rsidP="00C73388">
      <w:pPr>
        <w:jc w:val="both"/>
        <w:rPr>
          <w:rFonts w:cs="Tahoma"/>
          <w:sz w:val="18"/>
          <w:szCs w:val="18"/>
        </w:rPr>
      </w:pPr>
    </w:p>
    <w:p w:rsidR="00ED6C08" w:rsidRDefault="00ED6C08" w:rsidP="00C73388">
      <w:pPr>
        <w:jc w:val="both"/>
        <w:rPr>
          <w:rFonts w:cs="Tahoma"/>
          <w:sz w:val="18"/>
          <w:szCs w:val="18"/>
        </w:rPr>
      </w:pPr>
    </w:p>
    <w:p w:rsidR="00ED6C08" w:rsidRDefault="00ED6C08" w:rsidP="00C73388">
      <w:pPr>
        <w:jc w:val="both"/>
        <w:rPr>
          <w:rFonts w:cs="Tahoma"/>
          <w:sz w:val="18"/>
          <w:szCs w:val="18"/>
        </w:rPr>
      </w:pPr>
    </w:p>
    <w:p w:rsidR="00D81139" w:rsidRPr="00260C4D" w:rsidRDefault="00D81139" w:rsidP="00C73388">
      <w:pPr>
        <w:jc w:val="both"/>
        <w:rPr>
          <w:rFonts w:cs="Tahoma"/>
          <w:sz w:val="18"/>
          <w:szCs w:val="18"/>
        </w:rPr>
      </w:pPr>
    </w:p>
    <w:p w:rsidR="00FE5084" w:rsidRPr="00260C4D" w:rsidRDefault="00FE5084" w:rsidP="00FE5084">
      <w:pPr>
        <w:jc w:val="center"/>
        <w:rPr>
          <w:rFonts w:cs="Arial"/>
          <w:b/>
          <w:i/>
          <w:sz w:val="18"/>
          <w:szCs w:val="18"/>
        </w:rPr>
      </w:pPr>
      <w:r w:rsidRPr="00260C4D">
        <w:rPr>
          <w:rFonts w:cs="Arial"/>
          <w:b/>
          <w:i/>
          <w:sz w:val="18"/>
          <w:szCs w:val="18"/>
        </w:rPr>
        <w:t>(Firma del Proponente)</w:t>
      </w:r>
    </w:p>
    <w:p w:rsidR="00FE5084" w:rsidRDefault="00FE5084" w:rsidP="00FE5084">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7F371C" w:rsidRPr="00260C4D" w:rsidRDefault="007F371C" w:rsidP="00A72FB0">
      <w:pPr>
        <w:jc w:val="center"/>
        <w:rPr>
          <w:rFonts w:cs="Arial"/>
          <w:b/>
          <w:sz w:val="18"/>
          <w:szCs w:val="18"/>
        </w:rPr>
      </w:pPr>
    </w:p>
    <w:p w:rsidR="007F371C" w:rsidRPr="00260C4D" w:rsidRDefault="007F371C" w:rsidP="00A72FB0">
      <w:pPr>
        <w:jc w:val="center"/>
        <w:rPr>
          <w:rFonts w:cs="Arial"/>
          <w:b/>
          <w:sz w:val="18"/>
          <w:szCs w:val="18"/>
        </w:rPr>
      </w:pPr>
    </w:p>
    <w:p w:rsidR="00B547C0" w:rsidRDefault="00B547C0" w:rsidP="00B547C0">
      <w:pPr>
        <w:jc w:val="center"/>
        <w:rPr>
          <w:rFonts w:cs="Arial"/>
          <w:b/>
          <w:sz w:val="18"/>
          <w:szCs w:val="18"/>
        </w:rPr>
      </w:pPr>
    </w:p>
    <w:p w:rsidR="004B60EF" w:rsidRDefault="004B60EF" w:rsidP="00B547C0">
      <w:pPr>
        <w:jc w:val="center"/>
        <w:rPr>
          <w:rFonts w:cs="Arial"/>
          <w:b/>
          <w:sz w:val="18"/>
          <w:szCs w:val="18"/>
        </w:rPr>
      </w:pPr>
    </w:p>
    <w:p w:rsidR="004B60EF" w:rsidRDefault="004B60EF" w:rsidP="00B547C0">
      <w:pPr>
        <w:jc w:val="center"/>
        <w:rPr>
          <w:rFonts w:cs="Arial"/>
          <w:b/>
          <w:sz w:val="18"/>
          <w:szCs w:val="18"/>
        </w:rPr>
      </w:pPr>
    </w:p>
    <w:p w:rsidR="00EB0EAF" w:rsidRDefault="00EB0EAF" w:rsidP="00B547C0">
      <w:pPr>
        <w:jc w:val="center"/>
        <w:rPr>
          <w:rFonts w:cs="Arial"/>
          <w:b/>
          <w:sz w:val="18"/>
          <w:szCs w:val="18"/>
        </w:rPr>
      </w:pPr>
    </w:p>
    <w:p w:rsidR="00FE5084" w:rsidRDefault="00FE5084"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52A3E" w:rsidRDefault="00E52A3E" w:rsidP="00B547C0">
      <w:pPr>
        <w:jc w:val="center"/>
        <w:rPr>
          <w:rFonts w:cs="Arial"/>
          <w:b/>
          <w:sz w:val="18"/>
          <w:szCs w:val="18"/>
        </w:rPr>
      </w:pPr>
    </w:p>
    <w:p w:rsidR="00E52A3E" w:rsidRDefault="00E52A3E" w:rsidP="00B547C0">
      <w:pPr>
        <w:jc w:val="center"/>
        <w:rPr>
          <w:rFonts w:cs="Arial"/>
          <w:b/>
          <w:sz w:val="18"/>
          <w:szCs w:val="18"/>
        </w:rPr>
      </w:pPr>
    </w:p>
    <w:p w:rsidR="00FE5084" w:rsidRDefault="00FE5084" w:rsidP="00C478D5">
      <w:pPr>
        <w:rPr>
          <w:rFonts w:cs="Arial"/>
          <w:b/>
          <w:sz w:val="18"/>
          <w:szCs w:val="18"/>
        </w:rPr>
      </w:pPr>
    </w:p>
    <w:sectPr w:rsidR="00FE5084" w:rsidSect="00E639B1">
      <w:footerReference w:type="default" r:id="rId10"/>
      <w:pgSz w:w="12242" w:h="15842" w:code="119"/>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AF" w:rsidRDefault="00B305AF">
      <w:r>
        <w:separator/>
      </w:r>
    </w:p>
  </w:endnote>
  <w:endnote w:type="continuationSeparator" w:id="0">
    <w:p w:rsidR="00B305AF" w:rsidRDefault="00B3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B1" w:rsidRDefault="00E639B1">
    <w:pPr>
      <w:pStyle w:val="Piedepgina"/>
      <w:jc w:val="right"/>
    </w:pPr>
    <w:r>
      <w:fldChar w:fldCharType="begin"/>
    </w:r>
    <w:r>
      <w:instrText xml:space="preserve"> PAGE   \* MERGEFORMAT </w:instrText>
    </w:r>
    <w:r>
      <w:fldChar w:fldCharType="separate"/>
    </w:r>
    <w:r w:rsidR="00BE3B98">
      <w:rPr>
        <w:noProof/>
      </w:rPr>
      <w:t>10</w:t>
    </w:r>
    <w:r>
      <w:rPr>
        <w:noProof/>
      </w:rPr>
      <w:fldChar w:fldCharType="end"/>
    </w:r>
  </w:p>
  <w:p w:rsidR="00E639B1" w:rsidRDefault="00E639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AF" w:rsidRDefault="00B305AF">
      <w:r>
        <w:separator/>
      </w:r>
    </w:p>
  </w:footnote>
  <w:footnote w:type="continuationSeparator" w:id="0">
    <w:p w:rsidR="00B305AF" w:rsidRDefault="00B30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1987788B"/>
    <w:multiLevelType w:val="hybridMultilevel"/>
    <w:tmpl w:val="781095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nsid w:val="1C2C04C5"/>
    <w:multiLevelType w:val="hybridMultilevel"/>
    <w:tmpl w:val="F642DEE6"/>
    <w:lvl w:ilvl="0" w:tplc="04090017">
      <w:start w:val="1"/>
      <w:numFmt w:val="lowerLetter"/>
      <w:lvlText w:val="%1)"/>
      <w:lvlJc w:val="left"/>
      <w:pPr>
        <w:tabs>
          <w:tab w:val="num" w:pos="1362"/>
        </w:tabs>
        <w:ind w:left="1362" w:hanging="360"/>
      </w:pPr>
      <w:rPr>
        <w:rFonts w:hint="default"/>
        <w:strike w:val="0"/>
        <w:color w:val="auto"/>
      </w:rPr>
    </w:lvl>
    <w:lvl w:ilvl="1" w:tplc="400A0019" w:tentative="1">
      <w:start w:val="1"/>
      <w:numFmt w:val="lowerLetter"/>
      <w:lvlText w:val="%2."/>
      <w:lvlJc w:val="left"/>
      <w:pPr>
        <w:tabs>
          <w:tab w:val="num" w:pos="2082"/>
        </w:tabs>
        <w:ind w:left="2082" w:hanging="360"/>
      </w:pPr>
    </w:lvl>
    <w:lvl w:ilvl="2" w:tplc="400A001B" w:tentative="1">
      <w:start w:val="1"/>
      <w:numFmt w:val="lowerRoman"/>
      <w:lvlText w:val="%3."/>
      <w:lvlJc w:val="right"/>
      <w:pPr>
        <w:tabs>
          <w:tab w:val="num" w:pos="2802"/>
        </w:tabs>
        <w:ind w:left="2802" w:hanging="180"/>
      </w:pPr>
    </w:lvl>
    <w:lvl w:ilvl="3" w:tplc="400A000F" w:tentative="1">
      <w:start w:val="1"/>
      <w:numFmt w:val="decimal"/>
      <w:lvlText w:val="%4."/>
      <w:lvlJc w:val="left"/>
      <w:pPr>
        <w:tabs>
          <w:tab w:val="num" w:pos="3522"/>
        </w:tabs>
        <w:ind w:left="3522" w:hanging="360"/>
      </w:pPr>
    </w:lvl>
    <w:lvl w:ilvl="4" w:tplc="400A0019" w:tentative="1">
      <w:start w:val="1"/>
      <w:numFmt w:val="lowerLetter"/>
      <w:lvlText w:val="%5."/>
      <w:lvlJc w:val="left"/>
      <w:pPr>
        <w:tabs>
          <w:tab w:val="num" w:pos="4242"/>
        </w:tabs>
        <w:ind w:left="4242" w:hanging="360"/>
      </w:pPr>
    </w:lvl>
    <w:lvl w:ilvl="5" w:tplc="400A001B" w:tentative="1">
      <w:start w:val="1"/>
      <w:numFmt w:val="lowerRoman"/>
      <w:lvlText w:val="%6."/>
      <w:lvlJc w:val="right"/>
      <w:pPr>
        <w:tabs>
          <w:tab w:val="num" w:pos="4962"/>
        </w:tabs>
        <w:ind w:left="4962" w:hanging="180"/>
      </w:pPr>
    </w:lvl>
    <w:lvl w:ilvl="6" w:tplc="400A000F" w:tentative="1">
      <w:start w:val="1"/>
      <w:numFmt w:val="decimal"/>
      <w:lvlText w:val="%7."/>
      <w:lvlJc w:val="left"/>
      <w:pPr>
        <w:tabs>
          <w:tab w:val="num" w:pos="5682"/>
        </w:tabs>
        <w:ind w:left="5682" w:hanging="360"/>
      </w:pPr>
    </w:lvl>
    <w:lvl w:ilvl="7" w:tplc="400A0019" w:tentative="1">
      <w:start w:val="1"/>
      <w:numFmt w:val="lowerLetter"/>
      <w:lvlText w:val="%8."/>
      <w:lvlJc w:val="left"/>
      <w:pPr>
        <w:tabs>
          <w:tab w:val="num" w:pos="6402"/>
        </w:tabs>
        <w:ind w:left="6402" w:hanging="360"/>
      </w:pPr>
    </w:lvl>
    <w:lvl w:ilvl="8" w:tplc="400A001B" w:tentative="1">
      <w:start w:val="1"/>
      <w:numFmt w:val="lowerRoman"/>
      <w:lvlText w:val="%9."/>
      <w:lvlJc w:val="right"/>
      <w:pPr>
        <w:tabs>
          <w:tab w:val="num" w:pos="7122"/>
        </w:tabs>
        <w:ind w:left="7122" w:hanging="180"/>
      </w:pPr>
    </w:lvl>
  </w:abstractNum>
  <w:abstractNum w:abstractNumId="1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nsid w:val="2B8A0EF6"/>
    <w:multiLevelType w:val="hybridMultilevel"/>
    <w:tmpl w:val="4A12EB5A"/>
    <w:lvl w:ilvl="0" w:tplc="C52CD0D6">
      <w:start w:val="1"/>
      <w:numFmt w:val="decimal"/>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nsid w:val="36AF271B"/>
    <w:multiLevelType w:val="hybridMultilevel"/>
    <w:tmpl w:val="CB867A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E86DFB"/>
    <w:multiLevelType w:val="hybridMultilevel"/>
    <w:tmpl w:val="F5EAA7F4"/>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23">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6196436"/>
    <w:multiLevelType w:val="hybridMultilevel"/>
    <w:tmpl w:val="E306DF90"/>
    <w:lvl w:ilvl="0" w:tplc="F06AA68C">
      <w:start w:val="1"/>
      <w:numFmt w:val="bullet"/>
      <w:lvlText w:val="-"/>
      <w:lvlJc w:val="left"/>
      <w:pPr>
        <w:ind w:left="432" w:hanging="360"/>
      </w:pPr>
      <w:rPr>
        <w:rFonts w:ascii="Tahoma" w:eastAsia="Times New Roman" w:hAnsi="Tahoma" w:cs="Tahoma" w:hint="default"/>
      </w:rPr>
    </w:lvl>
    <w:lvl w:ilvl="1" w:tplc="400A0003" w:tentative="1">
      <w:start w:val="1"/>
      <w:numFmt w:val="bullet"/>
      <w:lvlText w:val="o"/>
      <w:lvlJc w:val="left"/>
      <w:pPr>
        <w:ind w:left="1152" w:hanging="360"/>
      </w:pPr>
      <w:rPr>
        <w:rFonts w:ascii="Courier New" w:hAnsi="Courier New" w:cs="Courier New" w:hint="default"/>
      </w:rPr>
    </w:lvl>
    <w:lvl w:ilvl="2" w:tplc="400A0005" w:tentative="1">
      <w:start w:val="1"/>
      <w:numFmt w:val="bullet"/>
      <w:lvlText w:val=""/>
      <w:lvlJc w:val="left"/>
      <w:pPr>
        <w:ind w:left="1872" w:hanging="360"/>
      </w:pPr>
      <w:rPr>
        <w:rFonts w:ascii="Wingdings" w:hAnsi="Wingdings" w:hint="default"/>
      </w:rPr>
    </w:lvl>
    <w:lvl w:ilvl="3" w:tplc="400A0001" w:tentative="1">
      <w:start w:val="1"/>
      <w:numFmt w:val="bullet"/>
      <w:lvlText w:val=""/>
      <w:lvlJc w:val="left"/>
      <w:pPr>
        <w:ind w:left="2592" w:hanging="360"/>
      </w:pPr>
      <w:rPr>
        <w:rFonts w:ascii="Symbol" w:hAnsi="Symbol" w:hint="default"/>
      </w:rPr>
    </w:lvl>
    <w:lvl w:ilvl="4" w:tplc="400A0003" w:tentative="1">
      <w:start w:val="1"/>
      <w:numFmt w:val="bullet"/>
      <w:lvlText w:val="o"/>
      <w:lvlJc w:val="left"/>
      <w:pPr>
        <w:ind w:left="3312" w:hanging="360"/>
      </w:pPr>
      <w:rPr>
        <w:rFonts w:ascii="Courier New" w:hAnsi="Courier New" w:cs="Courier New" w:hint="default"/>
      </w:rPr>
    </w:lvl>
    <w:lvl w:ilvl="5" w:tplc="400A0005" w:tentative="1">
      <w:start w:val="1"/>
      <w:numFmt w:val="bullet"/>
      <w:lvlText w:val=""/>
      <w:lvlJc w:val="left"/>
      <w:pPr>
        <w:ind w:left="4032" w:hanging="360"/>
      </w:pPr>
      <w:rPr>
        <w:rFonts w:ascii="Wingdings" w:hAnsi="Wingdings" w:hint="default"/>
      </w:rPr>
    </w:lvl>
    <w:lvl w:ilvl="6" w:tplc="400A0001" w:tentative="1">
      <w:start w:val="1"/>
      <w:numFmt w:val="bullet"/>
      <w:lvlText w:val=""/>
      <w:lvlJc w:val="left"/>
      <w:pPr>
        <w:ind w:left="4752" w:hanging="360"/>
      </w:pPr>
      <w:rPr>
        <w:rFonts w:ascii="Symbol" w:hAnsi="Symbol" w:hint="default"/>
      </w:rPr>
    </w:lvl>
    <w:lvl w:ilvl="7" w:tplc="400A0003" w:tentative="1">
      <w:start w:val="1"/>
      <w:numFmt w:val="bullet"/>
      <w:lvlText w:val="o"/>
      <w:lvlJc w:val="left"/>
      <w:pPr>
        <w:ind w:left="5472" w:hanging="360"/>
      </w:pPr>
      <w:rPr>
        <w:rFonts w:ascii="Courier New" w:hAnsi="Courier New" w:cs="Courier New" w:hint="default"/>
      </w:rPr>
    </w:lvl>
    <w:lvl w:ilvl="8" w:tplc="400A0005" w:tentative="1">
      <w:start w:val="1"/>
      <w:numFmt w:val="bullet"/>
      <w:lvlText w:val=""/>
      <w:lvlJc w:val="left"/>
      <w:pPr>
        <w:ind w:left="6192" w:hanging="360"/>
      </w:pPr>
      <w:rPr>
        <w:rFonts w:ascii="Wingdings" w:hAnsi="Wingdings" w:hint="default"/>
      </w:rPr>
    </w:lvl>
  </w:abstractNum>
  <w:abstractNum w:abstractNumId="25">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6">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4CEE0A3E"/>
    <w:multiLevelType w:val="hybridMultilevel"/>
    <w:tmpl w:val="304AD32A"/>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28">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70195F"/>
    <w:multiLevelType w:val="singleLevel"/>
    <w:tmpl w:val="38C2B268"/>
    <w:lvl w:ilvl="0">
      <w:numFmt w:val="decimal"/>
      <w:pStyle w:val="Ttulo9"/>
      <w:lvlText w:val=""/>
      <w:lvlJc w:val="left"/>
    </w:lvl>
  </w:abstractNum>
  <w:abstractNum w:abstractNumId="34">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7D7CCD"/>
    <w:multiLevelType w:val="hybridMultilevel"/>
    <w:tmpl w:val="0D0CE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nsid w:val="721679BF"/>
    <w:multiLevelType w:val="hybridMultilevel"/>
    <w:tmpl w:val="DFAEA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19"/>
  </w:num>
  <w:num w:numId="2">
    <w:abstractNumId w:val="35"/>
  </w:num>
  <w:num w:numId="3">
    <w:abstractNumId w:val="33"/>
  </w:num>
  <w:num w:numId="4">
    <w:abstractNumId w:val="4"/>
  </w:num>
  <w:num w:numId="5">
    <w:abstractNumId w:val="7"/>
  </w:num>
  <w:num w:numId="6">
    <w:abstractNumId w:val="37"/>
  </w:num>
  <w:num w:numId="7">
    <w:abstractNumId w:val="38"/>
  </w:num>
  <w:num w:numId="8">
    <w:abstractNumId w:val="28"/>
  </w:num>
  <w:num w:numId="9">
    <w:abstractNumId w:val="3"/>
  </w:num>
  <w:num w:numId="10">
    <w:abstractNumId w:val="30"/>
  </w:num>
  <w:num w:numId="11">
    <w:abstractNumId w:val="11"/>
  </w:num>
  <w:num w:numId="12">
    <w:abstractNumId w:val="23"/>
  </w:num>
  <w:num w:numId="13">
    <w:abstractNumId w:val="32"/>
  </w:num>
  <w:num w:numId="14">
    <w:abstractNumId w:val="0"/>
  </w:num>
  <w:num w:numId="15">
    <w:abstractNumId w:val="39"/>
  </w:num>
  <w:num w:numId="16">
    <w:abstractNumId w:val="31"/>
  </w:num>
  <w:num w:numId="17">
    <w:abstractNumId w:val="26"/>
  </w:num>
  <w:num w:numId="18">
    <w:abstractNumId w:val="40"/>
  </w:num>
  <w:num w:numId="19">
    <w:abstractNumId w:val="12"/>
  </w:num>
  <w:num w:numId="20">
    <w:abstractNumId w:val="17"/>
  </w:num>
  <w:num w:numId="21">
    <w:abstractNumId w:val="1"/>
  </w:num>
  <w:num w:numId="22">
    <w:abstractNumId w:val="9"/>
  </w:num>
  <w:num w:numId="23">
    <w:abstractNumId w:val="16"/>
  </w:num>
  <w:num w:numId="24">
    <w:abstractNumId w:val="5"/>
  </w:num>
  <w:num w:numId="25">
    <w:abstractNumId w:val="10"/>
  </w:num>
  <w:num w:numId="26">
    <w:abstractNumId w:val="42"/>
  </w:num>
  <w:num w:numId="27">
    <w:abstractNumId w:val="34"/>
  </w:num>
  <w:num w:numId="28">
    <w:abstractNumId w:val="14"/>
  </w:num>
  <w:num w:numId="29">
    <w:abstractNumId w:val="2"/>
  </w:num>
  <w:num w:numId="30">
    <w:abstractNumId w:val="2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1"/>
  </w:num>
  <w:num w:numId="34">
    <w:abstractNumId w:val="13"/>
  </w:num>
  <w:num w:numId="35">
    <w:abstractNumId w:val="29"/>
  </w:num>
  <w:num w:numId="36">
    <w:abstractNumId w:val="25"/>
  </w:num>
  <w:num w:numId="37">
    <w:abstractNumId w:val="18"/>
  </w:num>
  <w:num w:numId="38">
    <w:abstractNumId w:val="15"/>
  </w:num>
  <w:num w:numId="39">
    <w:abstractNumId w:val="27"/>
  </w:num>
  <w:num w:numId="40">
    <w:abstractNumId w:val="36"/>
  </w:num>
  <w:num w:numId="41">
    <w:abstractNumId w:val="24"/>
  </w:num>
  <w:num w:numId="42">
    <w:abstractNumId w:val="22"/>
  </w:num>
  <w:num w:numId="43">
    <w:abstractNumId w:val="20"/>
  </w:num>
  <w:num w:numId="44">
    <w:abstractNumId w:val="26"/>
  </w:num>
  <w:num w:numId="45">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5AFC"/>
    <w:rsid w:val="000162CE"/>
    <w:rsid w:val="000163F8"/>
    <w:rsid w:val="00016CE6"/>
    <w:rsid w:val="0001778B"/>
    <w:rsid w:val="00021152"/>
    <w:rsid w:val="0002322D"/>
    <w:rsid w:val="000235B1"/>
    <w:rsid w:val="000236F6"/>
    <w:rsid w:val="00024C80"/>
    <w:rsid w:val="00025D3A"/>
    <w:rsid w:val="00025D79"/>
    <w:rsid w:val="0002740C"/>
    <w:rsid w:val="00030654"/>
    <w:rsid w:val="00031087"/>
    <w:rsid w:val="0003183D"/>
    <w:rsid w:val="00032A21"/>
    <w:rsid w:val="00034706"/>
    <w:rsid w:val="00034A2E"/>
    <w:rsid w:val="0003529F"/>
    <w:rsid w:val="0004086F"/>
    <w:rsid w:val="000419B8"/>
    <w:rsid w:val="00042E86"/>
    <w:rsid w:val="00043063"/>
    <w:rsid w:val="00044C36"/>
    <w:rsid w:val="00045055"/>
    <w:rsid w:val="00051223"/>
    <w:rsid w:val="00051471"/>
    <w:rsid w:val="00051F0D"/>
    <w:rsid w:val="0005679E"/>
    <w:rsid w:val="0005747F"/>
    <w:rsid w:val="000613FD"/>
    <w:rsid w:val="00061952"/>
    <w:rsid w:val="00064A4A"/>
    <w:rsid w:val="00064DB7"/>
    <w:rsid w:val="0006505B"/>
    <w:rsid w:val="00066211"/>
    <w:rsid w:val="000663B4"/>
    <w:rsid w:val="000701A4"/>
    <w:rsid w:val="0007121A"/>
    <w:rsid w:val="00071291"/>
    <w:rsid w:val="000723A5"/>
    <w:rsid w:val="00073958"/>
    <w:rsid w:val="00076C5A"/>
    <w:rsid w:val="00076EB9"/>
    <w:rsid w:val="00076FE8"/>
    <w:rsid w:val="00081AA5"/>
    <w:rsid w:val="00083825"/>
    <w:rsid w:val="00083AAA"/>
    <w:rsid w:val="00084C9F"/>
    <w:rsid w:val="00085F06"/>
    <w:rsid w:val="00092130"/>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67BA"/>
    <w:rsid w:val="000D79E7"/>
    <w:rsid w:val="000E019A"/>
    <w:rsid w:val="000E3A4D"/>
    <w:rsid w:val="000E4032"/>
    <w:rsid w:val="000E5AF6"/>
    <w:rsid w:val="000E6675"/>
    <w:rsid w:val="000E726B"/>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1292"/>
    <w:rsid w:val="00122F23"/>
    <w:rsid w:val="00123DB3"/>
    <w:rsid w:val="0012442D"/>
    <w:rsid w:val="00124CC3"/>
    <w:rsid w:val="0012683E"/>
    <w:rsid w:val="00126A28"/>
    <w:rsid w:val="00133A58"/>
    <w:rsid w:val="00133D9A"/>
    <w:rsid w:val="001348A7"/>
    <w:rsid w:val="00134A56"/>
    <w:rsid w:val="00136F14"/>
    <w:rsid w:val="00137877"/>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815A8"/>
    <w:rsid w:val="00181619"/>
    <w:rsid w:val="00181646"/>
    <w:rsid w:val="001819C0"/>
    <w:rsid w:val="001823DC"/>
    <w:rsid w:val="00182473"/>
    <w:rsid w:val="0018267B"/>
    <w:rsid w:val="00182F77"/>
    <w:rsid w:val="00183DF7"/>
    <w:rsid w:val="001853CF"/>
    <w:rsid w:val="00185BCB"/>
    <w:rsid w:val="00186F2B"/>
    <w:rsid w:val="00190257"/>
    <w:rsid w:val="00190A8A"/>
    <w:rsid w:val="00193776"/>
    <w:rsid w:val="00193F6B"/>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24F9"/>
    <w:rsid w:val="001D2B0D"/>
    <w:rsid w:val="001D5FF3"/>
    <w:rsid w:val="001E015D"/>
    <w:rsid w:val="001E0EB9"/>
    <w:rsid w:val="001E147E"/>
    <w:rsid w:val="001E46EC"/>
    <w:rsid w:val="001E4872"/>
    <w:rsid w:val="001E76F3"/>
    <w:rsid w:val="001F0B9A"/>
    <w:rsid w:val="001F1823"/>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212F"/>
    <w:rsid w:val="00243F4E"/>
    <w:rsid w:val="00244227"/>
    <w:rsid w:val="0024659C"/>
    <w:rsid w:val="002465B6"/>
    <w:rsid w:val="002501B3"/>
    <w:rsid w:val="0025262B"/>
    <w:rsid w:val="002544EB"/>
    <w:rsid w:val="00255664"/>
    <w:rsid w:val="002563C8"/>
    <w:rsid w:val="00260215"/>
    <w:rsid w:val="00260C4D"/>
    <w:rsid w:val="0026202C"/>
    <w:rsid w:val="002623D8"/>
    <w:rsid w:val="002639A7"/>
    <w:rsid w:val="00263CD0"/>
    <w:rsid w:val="00263FAD"/>
    <w:rsid w:val="002660AD"/>
    <w:rsid w:val="00266F9A"/>
    <w:rsid w:val="0026726B"/>
    <w:rsid w:val="00267CF8"/>
    <w:rsid w:val="00267ED7"/>
    <w:rsid w:val="002705DF"/>
    <w:rsid w:val="00271E9C"/>
    <w:rsid w:val="00273484"/>
    <w:rsid w:val="00273A42"/>
    <w:rsid w:val="00276D55"/>
    <w:rsid w:val="0028127D"/>
    <w:rsid w:val="00281410"/>
    <w:rsid w:val="00281616"/>
    <w:rsid w:val="00282A78"/>
    <w:rsid w:val="00283705"/>
    <w:rsid w:val="002837F3"/>
    <w:rsid w:val="00286C49"/>
    <w:rsid w:val="0029181A"/>
    <w:rsid w:val="00291BC9"/>
    <w:rsid w:val="0029212D"/>
    <w:rsid w:val="00295850"/>
    <w:rsid w:val="002977A9"/>
    <w:rsid w:val="002A0267"/>
    <w:rsid w:val="002A16CD"/>
    <w:rsid w:val="002A1CB3"/>
    <w:rsid w:val="002A23E8"/>
    <w:rsid w:val="002A4B77"/>
    <w:rsid w:val="002A4D4B"/>
    <w:rsid w:val="002A6C0B"/>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0358"/>
    <w:rsid w:val="003B1007"/>
    <w:rsid w:val="003B1B91"/>
    <w:rsid w:val="003B1ECB"/>
    <w:rsid w:val="003B2385"/>
    <w:rsid w:val="003B2754"/>
    <w:rsid w:val="003B3AF3"/>
    <w:rsid w:val="003C18BD"/>
    <w:rsid w:val="003C22B1"/>
    <w:rsid w:val="003C32D1"/>
    <w:rsid w:val="003C4319"/>
    <w:rsid w:val="003C51AC"/>
    <w:rsid w:val="003C65BA"/>
    <w:rsid w:val="003C6DD2"/>
    <w:rsid w:val="003C75E7"/>
    <w:rsid w:val="003D0298"/>
    <w:rsid w:val="003D02CC"/>
    <w:rsid w:val="003D0DFF"/>
    <w:rsid w:val="003D1254"/>
    <w:rsid w:val="003D1694"/>
    <w:rsid w:val="003E2A5C"/>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2F44"/>
    <w:rsid w:val="00414873"/>
    <w:rsid w:val="0041662D"/>
    <w:rsid w:val="004174D9"/>
    <w:rsid w:val="00417686"/>
    <w:rsid w:val="00420F10"/>
    <w:rsid w:val="004221FA"/>
    <w:rsid w:val="00423068"/>
    <w:rsid w:val="004238F2"/>
    <w:rsid w:val="00426F70"/>
    <w:rsid w:val="004272EF"/>
    <w:rsid w:val="0043159C"/>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4491"/>
    <w:rsid w:val="0049605A"/>
    <w:rsid w:val="004A3809"/>
    <w:rsid w:val="004A48A1"/>
    <w:rsid w:val="004A4D1B"/>
    <w:rsid w:val="004A59E4"/>
    <w:rsid w:val="004A6352"/>
    <w:rsid w:val="004B2377"/>
    <w:rsid w:val="004B5906"/>
    <w:rsid w:val="004B60EF"/>
    <w:rsid w:val="004B6EA3"/>
    <w:rsid w:val="004B6FD4"/>
    <w:rsid w:val="004C0D8D"/>
    <w:rsid w:val="004C26BE"/>
    <w:rsid w:val="004C4476"/>
    <w:rsid w:val="004C4E1C"/>
    <w:rsid w:val="004D02C7"/>
    <w:rsid w:val="004D42C2"/>
    <w:rsid w:val="004D4844"/>
    <w:rsid w:val="004D683B"/>
    <w:rsid w:val="004D7F9E"/>
    <w:rsid w:val="004E3645"/>
    <w:rsid w:val="004E4A52"/>
    <w:rsid w:val="004E6D23"/>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202E1"/>
    <w:rsid w:val="00522850"/>
    <w:rsid w:val="00523DDA"/>
    <w:rsid w:val="0052444A"/>
    <w:rsid w:val="00524A15"/>
    <w:rsid w:val="00525A36"/>
    <w:rsid w:val="00527AFD"/>
    <w:rsid w:val="00530330"/>
    <w:rsid w:val="00530DFC"/>
    <w:rsid w:val="0053325A"/>
    <w:rsid w:val="0053434D"/>
    <w:rsid w:val="00536355"/>
    <w:rsid w:val="00540656"/>
    <w:rsid w:val="00541B92"/>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973"/>
    <w:rsid w:val="005F59C2"/>
    <w:rsid w:val="005F5ADE"/>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20E3C"/>
    <w:rsid w:val="0062233C"/>
    <w:rsid w:val="00623C56"/>
    <w:rsid w:val="0062687C"/>
    <w:rsid w:val="0062718C"/>
    <w:rsid w:val="00630402"/>
    <w:rsid w:val="00630560"/>
    <w:rsid w:val="00630801"/>
    <w:rsid w:val="0063367E"/>
    <w:rsid w:val="006349C6"/>
    <w:rsid w:val="00634F10"/>
    <w:rsid w:val="006412B8"/>
    <w:rsid w:val="0064150D"/>
    <w:rsid w:val="00642D65"/>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1C49"/>
    <w:rsid w:val="006635DE"/>
    <w:rsid w:val="00663B9E"/>
    <w:rsid w:val="00670BBC"/>
    <w:rsid w:val="0067214B"/>
    <w:rsid w:val="00672435"/>
    <w:rsid w:val="00672531"/>
    <w:rsid w:val="00676663"/>
    <w:rsid w:val="006768BD"/>
    <w:rsid w:val="00677519"/>
    <w:rsid w:val="00677960"/>
    <w:rsid w:val="0068144D"/>
    <w:rsid w:val="00681AF8"/>
    <w:rsid w:val="00682011"/>
    <w:rsid w:val="0068206F"/>
    <w:rsid w:val="00682751"/>
    <w:rsid w:val="00686903"/>
    <w:rsid w:val="00686D7E"/>
    <w:rsid w:val="00690F7B"/>
    <w:rsid w:val="0069105B"/>
    <w:rsid w:val="00691B3F"/>
    <w:rsid w:val="00692395"/>
    <w:rsid w:val="00696267"/>
    <w:rsid w:val="006968AE"/>
    <w:rsid w:val="0069719F"/>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5613"/>
    <w:rsid w:val="006F5DEC"/>
    <w:rsid w:val="006F64C9"/>
    <w:rsid w:val="006F68F7"/>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747"/>
    <w:rsid w:val="00745C9B"/>
    <w:rsid w:val="0075260A"/>
    <w:rsid w:val="00752632"/>
    <w:rsid w:val="0075267B"/>
    <w:rsid w:val="00753655"/>
    <w:rsid w:val="00754A8A"/>
    <w:rsid w:val="00756267"/>
    <w:rsid w:val="0075686B"/>
    <w:rsid w:val="007601A3"/>
    <w:rsid w:val="00761E16"/>
    <w:rsid w:val="00762C63"/>
    <w:rsid w:val="007632EC"/>
    <w:rsid w:val="0076427A"/>
    <w:rsid w:val="0076462D"/>
    <w:rsid w:val="00764F36"/>
    <w:rsid w:val="00766849"/>
    <w:rsid w:val="00771495"/>
    <w:rsid w:val="00775867"/>
    <w:rsid w:val="00775868"/>
    <w:rsid w:val="00775DEC"/>
    <w:rsid w:val="007772EF"/>
    <w:rsid w:val="00780BA7"/>
    <w:rsid w:val="0078219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71B7"/>
    <w:rsid w:val="007E1298"/>
    <w:rsid w:val="007E143E"/>
    <w:rsid w:val="007E3E1D"/>
    <w:rsid w:val="007E657F"/>
    <w:rsid w:val="007E6C1D"/>
    <w:rsid w:val="007E70CF"/>
    <w:rsid w:val="007E7AFC"/>
    <w:rsid w:val="007F0F08"/>
    <w:rsid w:val="007F1E19"/>
    <w:rsid w:val="007F371C"/>
    <w:rsid w:val="007F4BF4"/>
    <w:rsid w:val="007F5FF3"/>
    <w:rsid w:val="007F7062"/>
    <w:rsid w:val="00801B09"/>
    <w:rsid w:val="00801BD5"/>
    <w:rsid w:val="0080265F"/>
    <w:rsid w:val="008026A5"/>
    <w:rsid w:val="00803956"/>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1CC"/>
    <w:rsid w:val="00850685"/>
    <w:rsid w:val="00852BC6"/>
    <w:rsid w:val="00854618"/>
    <w:rsid w:val="00855168"/>
    <w:rsid w:val="008563C9"/>
    <w:rsid w:val="00856F01"/>
    <w:rsid w:val="008600D3"/>
    <w:rsid w:val="00860AFE"/>
    <w:rsid w:val="00860C88"/>
    <w:rsid w:val="00862E83"/>
    <w:rsid w:val="008644FB"/>
    <w:rsid w:val="00864839"/>
    <w:rsid w:val="0086776A"/>
    <w:rsid w:val="00867F64"/>
    <w:rsid w:val="00871A36"/>
    <w:rsid w:val="00871B90"/>
    <w:rsid w:val="00872E57"/>
    <w:rsid w:val="008751A8"/>
    <w:rsid w:val="008759CA"/>
    <w:rsid w:val="00875E1B"/>
    <w:rsid w:val="00877B18"/>
    <w:rsid w:val="00882261"/>
    <w:rsid w:val="0089023D"/>
    <w:rsid w:val="0089196D"/>
    <w:rsid w:val="00891A95"/>
    <w:rsid w:val="00891F37"/>
    <w:rsid w:val="008924D9"/>
    <w:rsid w:val="00894452"/>
    <w:rsid w:val="008A10E0"/>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6A1A"/>
    <w:rsid w:val="008D128B"/>
    <w:rsid w:val="008D2576"/>
    <w:rsid w:val="008D6715"/>
    <w:rsid w:val="008D704E"/>
    <w:rsid w:val="008D7DA5"/>
    <w:rsid w:val="008E19F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ABD"/>
    <w:rsid w:val="00926F87"/>
    <w:rsid w:val="00930007"/>
    <w:rsid w:val="00930C96"/>
    <w:rsid w:val="00932BA0"/>
    <w:rsid w:val="0093318C"/>
    <w:rsid w:val="009338CC"/>
    <w:rsid w:val="0093410F"/>
    <w:rsid w:val="009347F0"/>
    <w:rsid w:val="00937306"/>
    <w:rsid w:val="009377D4"/>
    <w:rsid w:val="009377E5"/>
    <w:rsid w:val="00937ACF"/>
    <w:rsid w:val="009408DE"/>
    <w:rsid w:val="00942845"/>
    <w:rsid w:val="009430BE"/>
    <w:rsid w:val="0094390B"/>
    <w:rsid w:val="009447E2"/>
    <w:rsid w:val="009449FC"/>
    <w:rsid w:val="00944F79"/>
    <w:rsid w:val="009468F8"/>
    <w:rsid w:val="00946C25"/>
    <w:rsid w:val="00947EDA"/>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5E96"/>
    <w:rsid w:val="00996681"/>
    <w:rsid w:val="00997D9E"/>
    <w:rsid w:val="009A04DF"/>
    <w:rsid w:val="009A06AB"/>
    <w:rsid w:val="009A30EA"/>
    <w:rsid w:val="009A43E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16D"/>
    <w:rsid w:val="00A264A7"/>
    <w:rsid w:val="00A3094B"/>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64CD"/>
    <w:rsid w:val="00A5668F"/>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1527"/>
    <w:rsid w:val="00A83C3C"/>
    <w:rsid w:val="00A847E5"/>
    <w:rsid w:val="00A858C8"/>
    <w:rsid w:val="00A85AC9"/>
    <w:rsid w:val="00A867D8"/>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2047"/>
    <w:rsid w:val="00AC42C7"/>
    <w:rsid w:val="00AC6055"/>
    <w:rsid w:val="00AC6EC0"/>
    <w:rsid w:val="00AC6F2C"/>
    <w:rsid w:val="00AC6FB3"/>
    <w:rsid w:val="00AC79D1"/>
    <w:rsid w:val="00AD1FC2"/>
    <w:rsid w:val="00AD25B0"/>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A53"/>
    <w:rsid w:val="00AF4FE3"/>
    <w:rsid w:val="00AF5681"/>
    <w:rsid w:val="00AF5D48"/>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5AF"/>
    <w:rsid w:val="00B3101F"/>
    <w:rsid w:val="00B3128F"/>
    <w:rsid w:val="00B31AA7"/>
    <w:rsid w:val="00B33DB7"/>
    <w:rsid w:val="00B3518D"/>
    <w:rsid w:val="00B35DB1"/>
    <w:rsid w:val="00B36376"/>
    <w:rsid w:val="00B36471"/>
    <w:rsid w:val="00B40458"/>
    <w:rsid w:val="00B40604"/>
    <w:rsid w:val="00B40794"/>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C0270"/>
    <w:rsid w:val="00BC0576"/>
    <w:rsid w:val="00BC22AB"/>
    <w:rsid w:val="00BC57AE"/>
    <w:rsid w:val="00BC7302"/>
    <w:rsid w:val="00BD273B"/>
    <w:rsid w:val="00BD32B1"/>
    <w:rsid w:val="00BD3CE4"/>
    <w:rsid w:val="00BD4107"/>
    <w:rsid w:val="00BD5787"/>
    <w:rsid w:val="00BD5867"/>
    <w:rsid w:val="00BD6D9B"/>
    <w:rsid w:val="00BD6E57"/>
    <w:rsid w:val="00BE17FD"/>
    <w:rsid w:val="00BE3B98"/>
    <w:rsid w:val="00BE42FD"/>
    <w:rsid w:val="00BE5CE7"/>
    <w:rsid w:val="00BE79B9"/>
    <w:rsid w:val="00BF12AA"/>
    <w:rsid w:val="00BF14DE"/>
    <w:rsid w:val="00BF3095"/>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20CD"/>
    <w:rsid w:val="00C1264F"/>
    <w:rsid w:val="00C16A21"/>
    <w:rsid w:val="00C221EC"/>
    <w:rsid w:val="00C23E41"/>
    <w:rsid w:val="00C250E8"/>
    <w:rsid w:val="00C25C88"/>
    <w:rsid w:val="00C272D7"/>
    <w:rsid w:val="00C310A2"/>
    <w:rsid w:val="00C3112F"/>
    <w:rsid w:val="00C31C5A"/>
    <w:rsid w:val="00C33476"/>
    <w:rsid w:val="00C34A12"/>
    <w:rsid w:val="00C35D89"/>
    <w:rsid w:val="00C41319"/>
    <w:rsid w:val="00C41605"/>
    <w:rsid w:val="00C4174D"/>
    <w:rsid w:val="00C4298C"/>
    <w:rsid w:val="00C44155"/>
    <w:rsid w:val="00C44867"/>
    <w:rsid w:val="00C44E06"/>
    <w:rsid w:val="00C4685F"/>
    <w:rsid w:val="00C46FA4"/>
    <w:rsid w:val="00C478D5"/>
    <w:rsid w:val="00C52863"/>
    <w:rsid w:val="00C52D1D"/>
    <w:rsid w:val="00C5413A"/>
    <w:rsid w:val="00C545DD"/>
    <w:rsid w:val="00C5463D"/>
    <w:rsid w:val="00C54C0E"/>
    <w:rsid w:val="00C55396"/>
    <w:rsid w:val="00C577AF"/>
    <w:rsid w:val="00C57B8B"/>
    <w:rsid w:val="00C62337"/>
    <w:rsid w:val="00C62B8F"/>
    <w:rsid w:val="00C639D6"/>
    <w:rsid w:val="00C63C7D"/>
    <w:rsid w:val="00C645F3"/>
    <w:rsid w:val="00C66A1F"/>
    <w:rsid w:val="00C66A55"/>
    <w:rsid w:val="00C712C0"/>
    <w:rsid w:val="00C71FE3"/>
    <w:rsid w:val="00C72DEA"/>
    <w:rsid w:val="00C73388"/>
    <w:rsid w:val="00C7589A"/>
    <w:rsid w:val="00C75E48"/>
    <w:rsid w:val="00C76FB1"/>
    <w:rsid w:val="00C779D6"/>
    <w:rsid w:val="00C8134B"/>
    <w:rsid w:val="00C83D97"/>
    <w:rsid w:val="00C84581"/>
    <w:rsid w:val="00C84DFC"/>
    <w:rsid w:val="00C8522A"/>
    <w:rsid w:val="00C852E4"/>
    <w:rsid w:val="00C913B3"/>
    <w:rsid w:val="00C91F66"/>
    <w:rsid w:val="00C920CD"/>
    <w:rsid w:val="00C9213E"/>
    <w:rsid w:val="00C950F9"/>
    <w:rsid w:val="00C96331"/>
    <w:rsid w:val="00C96A87"/>
    <w:rsid w:val="00C97D14"/>
    <w:rsid w:val="00CA0440"/>
    <w:rsid w:val="00CA1C7F"/>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506"/>
    <w:rsid w:val="00CC354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5788"/>
    <w:rsid w:val="00CF57DD"/>
    <w:rsid w:val="00D00EFA"/>
    <w:rsid w:val="00D01E43"/>
    <w:rsid w:val="00D01E46"/>
    <w:rsid w:val="00D024E4"/>
    <w:rsid w:val="00D0549F"/>
    <w:rsid w:val="00D05756"/>
    <w:rsid w:val="00D05813"/>
    <w:rsid w:val="00D1013B"/>
    <w:rsid w:val="00D10D78"/>
    <w:rsid w:val="00D13FC9"/>
    <w:rsid w:val="00D14058"/>
    <w:rsid w:val="00D146C6"/>
    <w:rsid w:val="00D14ECB"/>
    <w:rsid w:val="00D15CED"/>
    <w:rsid w:val="00D161F0"/>
    <w:rsid w:val="00D17BCB"/>
    <w:rsid w:val="00D2267D"/>
    <w:rsid w:val="00D23327"/>
    <w:rsid w:val="00D237BC"/>
    <w:rsid w:val="00D24266"/>
    <w:rsid w:val="00D248F8"/>
    <w:rsid w:val="00D24E2D"/>
    <w:rsid w:val="00D2590A"/>
    <w:rsid w:val="00D25C7B"/>
    <w:rsid w:val="00D26D7E"/>
    <w:rsid w:val="00D26F14"/>
    <w:rsid w:val="00D2790C"/>
    <w:rsid w:val="00D30722"/>
    <w:rsid w:val="00D32AED"/>
    <w:rsid w:val="00D32C62"/>
    <w:rsid w:val="00D34409"/>
    <w:rsid w:val="00D36AF9"/>
    <w:rsid w:val="00D36EA1"/>
    <w:rsid w:val="00D371B1"/>
    <w:rsid w:val="00D40D22"/>
    <w:rsid w:val="00D41900"/>
    <w:rsid w:val="00D437DF"/>
    <w:rsid w:val="00D45542"/>
    <w:rsid w:val="00D461B0"/>
    <w:rsid w:val="00D47263"/>
    <w:rsid w:val="00D50E28"/>
    <w:rsid w:val="00D5100A"/>
    <w:rsid w:val="00D5104A"/>
    <w:rsid w:val="00D515A1"/>
    <w:rsid w:val="00D5190E"/>
    <w:rsid w:val="00D52D21"/>
    <w:rsid w:val="00D536A8"/>
    <w:rsid w:val="00D54F3D"/>
    <w:rsid w:val="00D55E50"/>
    <w:rsid w:val="00D607F6"/>
    <w:rsid w:val="00D63418"/>
    <w:rsid w:val="00D64DD8"/>
    <w:rsid w:val="00D7014F"/>
    <w:rsid w:val="00D71491"/>
    <w:rsid w:val="00D7163C"/>
    <w:rsid w:val="00D73389"/>
    <w:rsid w:val="00D738A5"/>
    <w:rsid w:val="00D743CB"/>
    <w:rsid w:val="00D75196"/>
    <w:rsid w:val="00D75686"/>
    <w:rsid w:val="00D75753"/>
    <w:rsid w:val="00D75787"/>
    <w:rsid w:val="00D75EB1"/>
    <w:rsid w:val="00D76F11"/>
    <w:rsid w:val="00D81139"/>
    <w:rsid w:val="00D81C7D"/>
    <w:rsid w:val="00D828EE"/>
    <w:rsid w:val="00D82AA0"/>
    <w:rsid w:val="00D8319A"/>
    <w:rsid w:val="00D834EC"/>
    <w:rsid w:val="00D8498A"/>
    <w:rsid w:val="00D87A65"/>
    <w:rsid w:val="00D90497"/>
    <w:rsid w:val="00D910BE"/>
    <w:rsid w:val="00D928C8"/>
    <w:rsid w:val="00D96F59"/>
    <w:rsid w:val="00D97893"/>
    <w:rsid w:val="00D97E92"/>
    <w:rsid w:val="00DA039E"/>
    <w:rsid w:val="00DA206B"/>
    <w:rsid w:val="00DA3304"/>
    <w:rsid w:val="00DA43DA"/>
    <w:rsid w:val="00DA47E6"/>
    <w:rsid w:val="00DA581D"/>
    <w:rsid w:val="00DA6158"/>
    <w:rsid w:val="00DA648E"/>
    <w:rsid w:val="00DA700D"/>
    <w:rsid w:val="00DB2E8F"/>
    <w:rsid w:val="00DB3ED6"/>
    <w:rsid w:val="00DB76A9"/>
    <w:rsid w:val="00DC0B06"/>
    <w:rsid w:val="00DC4494"/>
    <w:rsid w:val="00DC6843"/>
    <w:rsid w:val="00DD079D"/>
    <w:rsid w:val="00DD092B"/>
    <w:rsid w:val="00DD2172"/>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F4"/>
    <w:rsid w:val="00E00272"/>
    <w:rsid w:val="00E00471"/>
    <w:rsid w:val="00E01451"/>
    <w:rsid w:val="00E03F5C"/>
    <w:rsid w:val="00E03FA5"/>
    <w:rsid w:val="00E04571"/>
    <w:rsid w:val="00E04866"/>
    <w:rsid w:val="00E05274"/>
    <w:rsid w:val="00E05543"/>
    <w:rsid w:val="00E05C26"/>
    <w:rsid w:val="00E065FA"/>
    <w:rsid w:val="00E074AD"/>
    <w:rsid w:val="00E1059E"/>
    <w:rsid w:val="00E128B9"/>
    <w:rsid w:val="00E1305C"/>
    <w:rsid w:val="00E1369E"/>
    <w:rsid w:val="00E143C8"/>
    <w:rsid w:val="00E15396"/>
    <w:rsid w:val="00E17896"/>
    <w:rsid w:val="00E217FE"/>
    <w:rsid w:val="00E22CD4"/>
    <w:rsid w:val="00E230EB"/>
    <w:rsid w:val="00E235C9"/>
    <w:rsid w:val="00E239DD"/>
    <w:rsid w:val="00E24013"/>
    <w:rsid w:val="00E25444"/>
    <w:rsid w:val="00E25E11"/>
    <w:rsid w:val="00E26538"/>
    <w:rsid w:val="00E31C2C"/>
    <w:rsid w:val="00E3465E"/>
    <w:rsid w:val="00E34A73"/>
    <w:rsid w:val="00E34D10"/>
    <w:rsid w:val="00E366DD"/>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F1"/>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63DA"/>
    <w:rsid w:val="00E914B4"/>
    <w:rsid w:val="00E93472"/>
    <w:rsid w:val="00E934BF"/>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53A"/>
    <w:rsid w:val="00EF3A47"/>
    <w:rsid w:val="00EF4C55"/>
    <w:rsid w:val="00EF614D"/>
    <w:rsid w:val="00EF6D20"/>
    <w:rsid w:val="00EF6F62"/>
    <w:rsid w:val="00EF7FFE"/>
    <w:rsid w:val="00F0261E"/>
    <w:rsid w:val="00F0360C"/>
    <w:rsid w:val="00F0446B"/>
    <w:rsid w:val="00F04480"/>
    <w:rsid w:val="00F04B3D"/>
    <w:rsid w:val="00F04D7F"/>
    <w:rsid w:val="00F054E6"/>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EE8"/>
    <w:rsid w:val="00F26177"/>
    <w:rsid w:val="00F26271"/>
    <w:rsid w:val="00F26EE9"/>
    <w:rsid w:val="00F26F0C"/>
    <w:rsid w:val="00F305FB"/>
    <w:rsid w:val="00F309E4"/>
    <w:rsid w:val="00F32849"/>
    <w:rsid w:val="00F32924"/>
    <w:rsid w:val="00F3383D"/>
    <w:rsid w:val="00F356A0"/>
    <w:rsid w:val="00F35896"/>
    <w:rsid w:val="00F36C50"/>
    <w:rsid w:val="00F40268"/>
    <w:rsid w:val="00F4070C"/>
    <w:rsid w:val="00F41E33"/>
    <w:rsid w:val="00F45923"/>
    <w:rsid w:val="00F46441"/>
    <w:rsid w:val="00F467A1"/>
    <w:rsid w:val="00F470C3"/>
    <w:rsid w:val="00F51E52"/>
    <w:rsid w:val="00F5369A"/>
    <w:rsid w:val="00F53AB6"/>
    <w:rsid w:val="00F5431F"/>
    <w:rsid w:val="00F544AE"/>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660E"/>
    <w:rsid w:val="00F90802"/>
    <w:rsid w:val="00F90AB4"/>
    <w:rsid w:val="00F91B07"/>
    <w:rsid w:val="00F92B19"/>
    <w:rsid w:val="00F93510"/>
    <w:rsid w:val="00F936B0"/>
    <w:rsid w:val="00F93B96"/>
    <w:rsid w:val="00F93CB8"/>
    <w:rsid w:val="00F94DF2"/>
    <w:rsid w:val="00F950FA"/>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F0108"/>
    <w:rsid w:val="00FF26FE"/>
    <w:rsid w:val="00FF2A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val="es-ES"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27"/>
      </w:numPr>
    </w:pPr>
  </w:style>
  <w:style w:type="numbering" w:customStyle="1" w:styleId="Estilo51">
    <w:name w:val="Estilo51"/>
    <w:rsid w:val="009603D6"/>
    <w:pPr>
      <w:numPr>
        <w:numId w:val="26"/>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rsid w:val="00F750D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A70A-CF72-44CF-8DA5-14F80FFC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2730</Words>
  <Characters>15018</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17713</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Angelica Zambrana Monduela</cp:lastModifiedBy>
  <cp:revision>3</cp:revision>
  <cp:lastPrinted>2019-05-14T00:02:00Z</cp:lastPrinted>
  <dcterms:created xsi:type="dcterms:W3CDTF">2019-05-14T00:17:00Z</dcterms:created>
  <dcterms:modified xsi:type="dcterms:W3CDTF">2019-05-14T00:20:00Z</dcterms:modified>
</cp:coreProperties>
</file>