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F933E5"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59264" behindDoc="0" locked="0" layoutInCell="1" allowOverlap="1" wp14:anchorId="5E5EA1A4" wp14:editId="6F6BEC10">
            <wp:simplePos x="0" y="0"/>
            <wp:positionH relativeFrom="column">
              <wp:posOffset>4149090</wp:posOffset>
            </wp:positionH>
            <wp:positionV relativeFrom="paragraph">
              <wp:posOffset>-186055</wp:posOffset>
            </wp:positionV>
            <wp:extent cx="962025" cy="742950"/>
            <wp:effectExtent l="19050" t="0" r="9525" b="0"/>
            <wp:wrapNone/>
            <wp:docPr id="4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62025" cy="742950"/>
                    </a:xfrm>
                    <a:prstGeom prst="rect">
                      <a:avLst/>
                    </a:prstGeom>
                    <a:noFill/>
                    <a:ln w="9525">
                      <a:noFill/>
                      <a:miter lim="800000"/>
                      <a:headEnd/>
                      <a:tailEnd/>
                    </a:ln>
                  </pic:spPr>
                </pic:pic>
              </a:graphicData>
            </a:graphic>
          </wp:anchor>
        </w:drawing>
      </w:r>
      <w:r>
        <w:rPr>
          <w:noProof/>
          <w:lang w:val="es-BO" w:eastAsia="es-BO"/>
        </w:rPr>
        <w:drawing>
          <wp:anchor distT="0" distB="0" distL="114300" distR="114300" simplePos="0" relativeHeight="251660288" behindDoc="0" locked="0" layoutInCell="1" allowOverlap="1" wp14:anchorId="1A4C19B3" wp14:editId="7482B37A">
            <wp:simplePos x="0" y="0"/>
            <wp:positionH relativeFrom="column">
              <wp:posOffset>329565</wp:posOffset>
            </wp:positionH>
            <wp:positionV relativeFrom="paragraph">
              <wp:posOffset>-128905</wp:posOffset>
            </wp:positionV>
            <wp:extent cx="1685925" cy="809625"/>
            <wp:effectExtent l="19050" t="0" r="9525" b="0"/>
            <wp:wrapNone/>
            <wp:docPr id="46"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a:srcRect/>
                    <a:stretch>
                      <a:fillRect/>
                    </a:stretch>
                  </pic:blipFill>
                  <pic:spPr bwMode="auto">
                    <a:xfrm>
                      <a:off x="0" y="0"/>
                      <a:ext cx="1685925" cy="809625"/>
                    </a:xfrm>
                    <a:prstGeom prst="rect">
                      <a:avLst/>
                    </a:prstGeom>
                    <a:noFill/>
                    <a:ln w="9525">
                      <a:noFill/>
                      <a:miter lim="800000"/>
                      <a:headEnd/>
                      <a:tailEnd/>
                    </a:ln>
                  </pic:spPr>
                </pic:pic>
              </a:graphicData>
            </a:graphic>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3120" behindDoc="0" locked="0" layoutInCell="1" allowOverlap="1" wp14:anchorId="552C4C26" wp14:editId="1F723F53">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A6" w:rsidRPr="00B21196" w:rsidRDefault="00ED4AA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2C4C26" id="Rectangle 2" o:spid="_x0000_s1026" style="position:absolute;left:0;text-align:left;margin-left:288.5pt;margin-top:2.35pt;width:151.7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ED4AA6" w:rsidRPr="00B21196" w:rsidRDefault="00ED4AA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6192" behindDoc="0" locked="0" layoutInCell="1" allowOverlap="1" wp14:anchorId="7CF40DBE" wp14:editId="39C033E0">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A6" w:rsidRPr="00D46844" w:rsidRDefault="00ED4AA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F40DBE" id="Rectangle 5" o:spid="_x0000_s1027" style="position:absolute;left:0;text-align:left;margin-left:36.45pt;margin-top:4.95pt;width:370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ED4AA6" w:rsidRPr="00D46844" w:rsidRDefault="00ED4AA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7216" behindDoc="0" locked="0" layoutInCell="1" allowOverlap="1" wp14:anchorId="1D92E9F9" wp14:editId="2826C7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ED4AA6" w:rsidRPr="005D2A6E" w:rsidRDefault="00ED4AA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D92E9F9" id="AutoShape 7" o:spid="_x0000_s1028" style="position:absolute;left:0;text-align:left;margin-left:65.25pt;margin-top:9.3pt;width:350.1pt;height:5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rsidR="00ED4AA6" w:rsidRPr="005D2A6E" w:rsidRDefault="00ED4AA6"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ESPECIFICACIONES TÉCNICAS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8240" behindDoc="0" locked="0" layoutInCell="1" allowOverlap="1" wp14:anchorId="72CED515" wp14:editId="03D17860">
                <wp:simplePos x="0" y="0"/>
                <wp:positionH relativeFrom="column">
                  <wp:posOffset>1169670</wp:posOffset>
                </wp:positionH>
                <wp:positionV relativeFrom="paragraph">
                  <wp:posOffset>53340</wp:posOffset>
                </wp:positionV>
                <wp:extent cx="3886200" cy="357505"/>
                <wp:effectExtent l="0" t="0" r="19050" b="2349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ED4AA6" w:rsidRPr="005D2A6E" w:rsidRDefault="00ED4AA6"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CED515" id="AutoShape 8" o:spid="_x0000_s1029" style="position:absolute;left:0;text-align:left;margin-left:92.1pt;margin-top:4.2pt;width:306pt;height: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" fillcolor="#fc0" strokecolor="gray">
                <v:shadow color="black" offset="1pt"/>
                <v:textbox inset="2.23519mm,1.1176mm,2.23519mm,1.1176mm">
                  <w:txbxContent>
                    <w:p w:rsidR="00ED4AA6" w:rsidRPr="005D2A6E" w:rsidRDefault="00ED4AA6"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EXPRESIONES DE INTERES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4144" behindDoc="0" locked="0" layoutInCell="1" allowOverlap="1" wp14:anchorId="1603A42A" wp14:editId="24BD95F5">
                <wp:simplePos x="0" y="0"/>
                <wp:positionH relativeFrom="column">
                  <wp:posOffset>1570355</wp:posOffset>
                </wp:positionH>
                <wp:positionV relativeFrom="paragraph">
                  <wp:posOffset>111125</wp:posOffset>
                </wp:positionV>
                <wp:extent cx="3203575"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575"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D4AA6" w:rsidRPr="00CD0B3C" w:rsidRDefault="00ED4AA6"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w:t>
                            </w:r>
                            <w:proofErr w:type="gramStart"/>
                            <w:r>
                              <w:rPr>
                                <w:rFonts w:ascii="Tahoma" w:hAnsi="Tahoma" w:cs="Tahoma"/>
                                <w:b/>
                                <w:bCs/>
                                <w:color w:val="000000"/>
                                <w:sz w:val="24"/>
                                <w:szCs w:val="24"/>
                                <w:lang w:val="pt-BR"/>
                              </w:rPr>
                              <w:t xml:space="preserve">  </w:t>
                            </w:r>
                            <w:proofErr w:type="gramEnd"/>
                            <w:r>
                              <w:rPr>
                                <w:rFonts w:ascii="Tahoma" w:hAnsi="Tahoma" w:cs="Tahoma"/>
                                <w:b/>
                                <w:bCs/>
                                <w:color w:val="000000"/>
                                <w:sz w:val="24"/>
                                <w:szCs w:val="24"/>
                                <w:lang w:val="pt-BR"/>
                              </w:rPr>
                              <w:t>N° CDCPP-ENDE-2016-111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03A42A" id="Rectangle 20" o:spid="_x0000_s1030" style="position:absolute;left:0;text-align:left;margin-left:123.65pt;margin-top:8.75pt;width:252.25pt;height:27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" filled="f" fillcolor="#eaeaea" stroked="f" strokecolor="gray">
                <v:textbox inset="2.23519mm,1.1176mm,2.23519mm,1.1176mm">
                  <w:txbxContent>
                    <w:p w:rsidR="00ED4AA6" w:rsidRPr="00CD0B3C" w:rsidRDefault="00ED4AA6" w:rsidP="00E85A05">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CDCPP-ENDE-2016-111</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162BBE" w:rsidP="00162BBE">
      <w:pPr>
        <w:jc w:val="center"/>
        <w:rPr>
          <w:rFonts w:ascii="Tahoma" w:hAnsi="Tahoma" w:cs="Tahoma"/>
          <w:b/>
          <w:bCs/>
          <w:iCs/>
          <w:sz w:val="40"/>
          <w:szCs w:val="24"/>
        </w:rPr>
      </w:pPr>
      <w:r>
        <w:rPr>
          <w:rFonts w:ascii="Tahoma" w:hAnsi="Tahoma" w:cs="Tahoma"/>
          <w:b/>
          <w:bCs/>
          <w:iCs/>
          <w:sz w:val="40"/>
          <w:szCs w:val="24"/>
        </w:rPr>
        <w:t xml:space="preserve">RENOVACION DE LICENCIA </w:t>
      </w:r>
      <w:r w:rsidR="00C21AB2">
        <w:rPr>
          <w:rFonts w:ascii="Tahoma" w:hAnsi="Tahoma" w:cs="Tahoma"/>
          <w:b/>
          <w:bCs/>
          <w:iCs/>
          <w:sz w:val="40"/>
          <w:szCs w:val="24"/>
        </w:rPr>
        <w:t>ANTIVIRUS PARA ENDE</w:t>
      </w:r>
    </w:p>
    <w:p w:rsidR="00DE6F29" w:rsidRDefault="00DE6F29" w:rsidP="00E85A05">
      <w:pPr>
        <w:jc w:val="center"/>
        <w:rPr>
          <w:rFonts w:ascii="Tahoma" w:hAnsi="Tahoma" w:cs="Tahoma"/>
          <w:b/>
          <w:bCs/>
          <w:iCs/>
          <w:sz w:val="40"/>
          <w:szCs w:val="24"/>
        </w:rPr>
      </w:pPr>
    </w:p>
    <w:p w:rsidR="004720D6" w:rsidRDefault="004720D6" w:rsidP="00E85A05">
      <w:pPr>
        <w:jc w:val="center"/>
        <w:rPr>
          <w:rFonts w:ascii="Tahoma" w:hAnsi="Tahoma" w:cs="Tahoma"/>
          <w:b/>
          <w:bCs/>
          <w:iCs/>
          <w:sz w:val="40"/>
          <w:szCs w:val="24"/>
        </w:rPr>
      </w:pPr>
    </w:p>
    <w:p w:rsidR="00DE6F29" w:rsidRPr="004720D6" w:rsidRDefault="004720D6" w:rsidP="004720D6">
      <w:pPr>
        <w:tabs>
          <w:tab w:val="left" w:pos="5117"/>
        </w:tabs>
        <w:jc w:val="center"/>
        <w:rPr>
          <w:rFonts w:ascii="Tahoma" w:hAnsi="Tahoma" w:cs="Tahoma"/>
          <w:b/>
          <w:sz w:val="96"/>
          <w:szCs w:val="96"/>
        </w:rPr>
      </w:pPr>
      <w:r w:rsidRPr="004720D6">
        <w:rPr>
          <w:rFonts w:ascii="Tahoma" w:hAnsi="Tahoma" w:cs="Tahoma"/>
          <w:b/>
          <w:sz w:val="96"/>
          <w:szCs w:val="96"/>
        </w:rPr>
        <w:t>FORMULARIOS</w: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Pr="000941A6" w:rsidRDefault="00BB15F2" w:rsidP="00E85A05">
      <w:pPr>
        <w:jc w:val="center"/>
        <w:rPr>
          <w:rFonts w:cs="Arial"/>
          <w:b/>
          <w:sz w:val="18"/>
          <w:szCs w:val="18"/>
        </w:rPr>
      </w:pPr>
    </w:p>
    <w:p w:rsidR="00E85A05" w:rsidRDefault="00FF6D30" w:rsidP="00E85A05">
      <w:pPr>
        <w:jc w:val="center"/>
        <w:rPr>
          <w:rFonts w:cs="Arial"/>
          <w:b/>
          <w:sz w:val="18"/>
          <w:szCs w:val="18"/>
        </w:rPr>
      </w:pPr>
      <w:r>
        <w:rPr>
          <w:noProof/>
          <w:sz w:val="16"/>
          <w:szCs w:val="16"/>
          <w:lang w:val="es-BO" w:eastAsia="es-BO"/>
        </w:rPr>
        <mc:AlternateContent>
          <mc:Choice Requires="wps">
            <w:drawing>
              <wp:anchor distT="0" distB="0" distL="114300" distR="114300" simplePos="0" relativeHeight="251655168" behindDoc="0" locked="0" layoutInCell="1" allowOverlap="1" wp14:anchorId="182EA269" wp14:editId="501957C8">
                <wp:simplePos x="0" y="0"/>
                <wp:positionH relativeFrom="column">
                  <wp:posOffset>1403985</wp:posOffset>
                </wp:positionH>
                <wp:positionV relativeFrom="paragraph">
                  <wp:posOffset>6350</wp:posOffset>
                </wp:positionV>
                <wp:extent cx="3195320" cy="44386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D4AA6" w:rsidRPr="00D46844" w:rsidRDefault="00ED4AA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Octubre</w:t>
                            </w:r>
                            <w:proofErr w:type="spellEnd"/>
                            <w:r>
                              <w:rPr>
                                <w:rFonts w:ascii="Tahoma" w:hAnsi="Tahoma" w:cs="Tahoma"/>
                                <w:color w:val="000000"/>
                                <w:sz w:val="32"/>
                                <w:szCs w:val="36"/>
                                <w:lang w:val="pt-BR"/>
                              </w:rPr>
                              <w:t xml:space="preserve"> 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2EA269" id="Rectangle 4" o:spid="_x0000_s1031" style="position:absolute;left:0;text-align:left;margin-left:110.55pt;margin-top:.5pt;width:251.6pt;height: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uD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" filled="f" fillcolor="#eaeaea" stroked="f" strokecolor="gray">
                <v:textbox inset="2.23519mm,1.1176mm,2.23519mm,1.1176mm">
                  <w:txbxContent>
                    <w:p w:rsidR="00ED4AA6" w:rsidRPr="00D46844" w:rsidRDefault="00ED4AA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Octubre de 2016</w:t>
                      </w:r>
                    </w:p>
                  </w:txbxContent>
                </v:textbox>
              </v:rect>
            </w:pict>
          </mc:Fallback>
        </mc:AlternateContent>
      </w:r>
    </w:p>
    <w:p w:rsidR="00E85A05" w:rsidRDefault="00E85A05" w:rsidP="00E85A05">
      <w:pPr>
        <w:jc w:val="center"/>
        <w:rPr>
          <w:rFonts w:cs="Arial"/>
          <w:b/>
          <w:sz w:val="18"/>
          <w:szCs w:val="18"/>
        </w:rPr>
      </w:pPr>
    </w:p>
    <w:p w:rsidR="00E85A05" w:rsidRDefault="00E85A05" w:rsidP="00E85A05">
      <w:pPr>
        <w:jc w:val="center"/>
        <w:rPr>
          <w:rFonts w:cs="Arial"/>
          <w:b/>
          <w:sz w:val="18"/>
          <w:szCs w:val="18"/>
        </w:rPr>
      </w:pPr>
    </w:p>
    <w:p w:rsidR="00E02032" w:rsidRDefault="00E02032" w:rsidP="00A544DB">
      <w:pPr>
        <w:jc w:val="center"/>
        <w:rPr>
          <w:rFonts w:ascii="Verdana" w:hAnsi="Verdana" w:cs="Arial"/>
          <w:b/>
          <w:sz w:val="18"/>
          <w:szCs w:val="18"/>
          <w:lang w:val="es-BO"/>
        </w:rPr>
      </w:pPr>
    </w:p>
    <w:p w:rsidR="00162BBE" w:rsidRDefault="00162BBE" w:rsidP="00A544DB">
      <w:pPr>
        <w:jc w:val="center"/>
        <w:rPr>
          <w:rFonts w:ascii="Verdana" w:hAnsi="Verdana" w:cs="Arial"/>
          <w:b/>
          <w:sz w:val="18"/>
          <w:szCs w:val="18"/>
          <w:lang w:val="es-BO"/>
        </w:rPr>
      </w:pPr>
    </w:p>
    <w:p w:rsidR="00604D86" w:rsidRDefault="00604D86" w:rsidP="002250A9">
      <w:pPr>
        <w:ind w:left="426"/>
        <w:jc w:val="center"/>
        <w:rPr>
          <w:rFonts w:ascii="Verdana" w:hAnsi="Verdana" w:cs="Arial"/>
          <w:b/>
          <w:sz w:val="28"/>
          <w:szCs w:val="28"/>
        </w:rPr>
      </w:pPr>
    </w:p>
    <w:p w:rsidR="004720D6" w:rsidRDefault="004720D6" w:rsidP="002250A9">
      <w:pPr>
        <w:ind w:left="426"/>
        <w:jc w:val="center"/>
        <w:rPr>
          <w:rFonts w:ascii="Verdana" w:hAnsi="Verdana" w:cs="Arial"/>
          <w:b/>
          <w:sz w:val="28"/>
          <w:szCs w:val="28"/>
        </w:rPr>
      </w:pPr>
    </w:p>
    <w:p w:rsidR="00774A1C" w:rsidRPr="00BF5963" w:rsidRDefault="00774A1C" w:rsidP="002250A9">
      <w:pPr>
        <w:ind w:left="426"/>
        <w:jc w:val="center"/>
        <w:rPr>
          <w:rFonts w:ascii="Verdana" w:hAnsi="Verdana" w:cs="Arial"/>
          <w:b/>
          <w:sz w:val="28"/>
          <w:szCs w:val="28"/>
        </w:rPr>
      </w:pPr>
      <w:r w:rsidRPr="00BF5963">
        <w:rPr>
          <w:rFonts w:ascii="Verdana" w:hAnsi="Verdana" w:cs="Arial"/>
          <w:b/>
          <w:sz w:val="28"/>
          <w:szCs w:val="28"/>
        </w:rPr>
        <w:t>ANEXO 1</w:t>
      </w:r>
    </w:p>
    <w:p w:rsidR="00774A1C" w:rsidRPr="003D4257" w:rsidRDefault="00774A1C" w:rsidP="002250A9">
      <w:pPr>
        <w:jc w:val="center"/>
        <w:rPr>
          <w:rFonts w:ascii="Verdana" w:hAnsi="Verdana" w:cs="Arial"/>
          <w:b/>
          <w:sz w:val="22"/>
          <w:szCs w:val="22"/>
        </w:rPr>
      </w:pPr>
    </w:p>
    <w:p w:rsidR="00774A1C" w:rsidRPr="003D4257" w:rsidRDefault="00774A1C" w:rsidP="002250A9">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774A1C" w:rsidRPr="003D4257" w:rsidRDefault="00774A1C" w:rsidP="00774A1C">
      <w:pPr>
        <w:pStyle w:val="Normal2"/>
        <w:ind w:left="2124" w:hanging="2124"/>
        <w:jc w:val="center"/>
        <w:rPr>
          <w:rFonts w:ascii="Verdana" w:hAnsi="Verdana" w:cs="Arial"/>
          <w:b/>
          <w:sz w:val="22"/>
          <w:szCs w:val="22"/>
        </w:rPr>
      </w:pPr>
    </w:p>
    <w:p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774A1C" w:rsidRPr="003D4257" w:rsidRDefault="00774A1C" w:rsidP="00774A1C">
      <w:pPr>
        <w:rPr>
          <w:rFonts w:ascii="Verdana" w:hAnsi="Verdana" w:cs="Arial"/>
          <w:sz w:val="22"/>
          <w:szCs w:val="22"/>
        </w:rPr>
      </w:pPr>
    </w:p>
    <w:p w:rsidR="00774A1C" w:rsidRDefault="00774A1C" w:rsidP="00774A1C">
      <w:pPr>
        <w:ind w:left="2124" w:hanging="2124"/>
        <w:jc w:val="both"/>
        <w:rPr>
          <w:rFonts w:ascii="Verdana" w:hAnsi="Verdana" w:cs="Arial"/>
          <w:sz w:val="18"/>
          <w:szCs w:val="16"/>
        </w:rPr>
      </w:pPr>
    </w:p>
    <w:p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774A1C" w:rsidRDefault="00774A1C" w:rsidP="00774A1C">
      <w:pPr>
        <w:ind w:left="2124" w:hanging="2124"/>
        <w:jc w:val="both"/>
        <w:rPr>
          <w:rFonts w:ascii="Verdana" w:hAnsi="Verdana" w:cs="Arial"/>
          <w:b/>
          <w:sz w:val="18"/>
          <w:szCs w:val="18"/>
        </w:rPr>
      </w:pPr>
    </w:p>
    <w:p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774A1C" w:rsidRPr="000941A6" w:rsidRDefault="00774A1C" w:rsidP="00774A1C">
      <w:pPr>
        <w:pStyle w:val="Normal2"/>
        <w:rPr>
          <w:rFonts w:ascii="Verdana" w:hAnsi="Verdana" w:cs="Arial"/>
          <w:sz w:val="18"/>
          <w:szCs w:val="18"/>
          <w:lang w:val="es-BO"/>
        </w:rPr>
      </w:pPr>
    </w:p>
    <w:p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774A1C" w:rsidRPr="000941A6" w:rsidRDefault="00774A1C" w:rsidP="00774A1C">
      <w:pPr>
        <w:jc w:val="center"/>
        <w:rPr>
          <w:rFonts w:ascii="Verdana" w:hAnsi="Verdana" w:cs="Arial"/>
          <w:b/>
          <w:sz w:val="18"/>
          <w:szCs w:val="18"/>
        </w:rPr>
      </w:pPr>
    </w:p>
    <w:p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774A1C" w:rsidRPr="000941A6" w:rsidRDefault="00774A1C" w:rsidP="00774A1C">
      <w:pPr>
        <w:jc w:val="both"/>
        <w:rPr>
          <w:rFonts w:ascii="Verdana" w:hAnsi="Verdana" w:cs="Arial"/>
          <w:sz w:val="18"/>
          <w:szCs w:val="18"/>
        </w:rPr>
      </w:pPr>
    </w:p>
    <w:p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CD624F" w:rsidRPr="00774A1C" w:rsidRDefault="00CD624F" w:rsidP="00D371F8">
      <w:pPr>
        <w:jc w:val="both"/>
        <w:rPr>
          <w:rFonts w:ascii="Verdana" w:hAnsi="Verdana" w:cs="Arial"/>
          <w:b/>
          <w:sz w:val="18"/>
          <w:szCs w:val="18"/>
        </w:rPr>
      </w:pPr>
    </w:p>
    <w:p w:rsidR="00CD624F" w:rsidRDefault="00CD624F"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CB0DE2" w:rsidRDefault="00CB0DE2"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774A1C" w:rsidRDefault="00774A1C" w:rsidP="00D30288">
      <w:pPr>
        <w:ind w:left="360"/>
        <w:jc w:val="both"/>
        <w:rPr>
          <w:rFonts w:ascii="Verdana" w:hAnsi="Verdana" w:cs="Arial"/>
          <w:b/>
          <w:sz w:val="18"/>
          <w:szCs w:val="18"/>
          <w:lang w:val="es-BO"/>
        </w:rPr>
      </w:pP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lastRenderedPageBreak/>
        <w:t>FORMULARIO A-1</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 xml:space="preserve">PRESENTACIÓN DE PROPUESTA </w:t>
      </w:r>
    </w:p>
    <w:p w:rsidR="00587A1F" w:rsidRPr="00587A1F" w:rsidRDefault="00587A1F" w:rsidP="00587A1F">
      <w:pPr>
        <w:jc w:val="center"/>
        <w:rPr>
          <w:rFonts w:ascii="Verdana" w:hAnsi="Verdana" w:cs="Arial"/>
          <w:b/>
          <w:sz w:val="18"/>
          <w:szCs w:val="16"/>
          <w:lang w:eastAsia="es-ES"/>
        </w:rPr>
      </w:pPr>
      <w:r w:rsidRPr="00587A1F">
        <w:rPr>
          <w:rFonts w:ascii="Verdana" w:hAnsi="Verdana" w:cs="Arial"/>
          <w:b/>
          <w:sz w:val="18"/>
          <w:szCs w:val="16"/>
          <w:lang w:eastAsia="es-ES"/>
        </w:rPr>
        <w:t>(Para Personas Naturales, Empresas o Asociaciones Accidentales)</w:t>
      </w:r>
    </w:p>
    <w:p w:rsidR="00587A1F" w:rsidRPr="00587A1F" w:rsidRDefault="00587A1F" w:rsidP="00587A1F">
      <w:pPr>
        <w:jc w:val="center"/>
        <w:rPr>
          <w:rFonts w:ascii="Verdana" w:hAnsi="Verdana" w:cs="Arial"/>
          <w:b/>
          <w:sz w:val="8"/>
          <w:szCs w:val="8"/>
          <w:lang w:eastAsia="es-ES"/>
        </w:rPr>
      </w:pPr>
    </w:p>
    <w:tbl>
      <w:tblPr>
        <w:tblW w:w="10887" w:type="dxa"/>
        <w:jc w:val="center"/>
        <w:tblLook w:val="04A0" w:firstRow="1" w:lastRow="0" w:firstColumn="1" w:lastColumn="0" w:noHBand="0" w:noVBand="1"/>
      </w:tblPr>
      <w:tblGrid>
        <w:gridCol w:w="254"/>
        <w:gridCol w:w="1210"/>
        <w:gridCol w:w="303"/>
        <w:gridCol w:w="302"/>
        <w:gridCol w:w="1629"/>
        <w:gridCol w:w="236"/>
        <w:gridCol w:w="109"/>
        <w:gridCol w:w="307"/>
        <w:gridCol w:w="261"/>
        <w:gridCol w:w="261"/>
        <w:gridCol w:w="1464"/>
        <w:gridCol w:w="140"/>
        <w:gridCol w:w="100"/>
        <w:gridCol w:w="136"/>
        <w:gridCol w:w="299"/>
        <w:gridCol w:w="261"/>
        <w:gridCol w:w="261"/>
        <w:gridCol w:w="270"/>
        <w:gridCol w:w="266"/>
        <w:gridCol w:w="286"/>
        <w:gridCol w:w="261"/>
        <w:gridCol w:w="261"/>
        <w:gridCol w:w="240"/>
        <w:gridCol w:w="21"/>
        <w:gridCol w:w="270"/>
        <w:gridCol w:w="273"/>
        <w:gridCol w:w="295"/>
        <w:gridCol w:w="408"/>
        <w:gridCol w:w="208"/>
        <w:gridCol w:w="28"/>
        <w:gridCol w:w="267"/>
      </w:tblGrid>
      <w:tr w:rsidR="00587A1F" w:rsidRPr="00587A1F" w:rsidTr="00587A1F">
        <w:trPr>
          <w:trHeight w:val="284"/>
          <w:jc w:val="center"/>
        </w:trPr>
        <w:tc>
          <w:tcPr>
            <w:tcW w:w="10887" w:type="dxa"/>
            <w:gridSpan w:val="31"/>
            <w:tcBorders>
              <w:top w:val="single" w:sz="4" w:space="0" w:color="auto"/>
              <w:left w:val="single" w:sz="4" w:space="0" w:color="auto"/>
              <w:bottom w:val="single" w:sz="8" w:space="0" w:color="auto"/>
              <w:right w:val="single" w:sz="4" w:space="0" w:color="auto"/>
            </w:tcBorders>
            <w:shd w:val="clear" w:color="000000" w:fill="0F253F"/>
            <w:vAlign w:val="bottom"/>
            <w:hideMark/>
          </w:tcPr>
          <w:p w:rsidR="00587A1F" w:rsidRPr="00587A1F" w:rsidRDefault="00587A1F" w:rsidP="00432BC7">
            <w:pPr>
              <w:numPr>
                <w:ilvl w:val="0"/>
                <w:numId w:val="20"/>
              </w:numPr>
              <w:ind w:left="552" w:hanging="283"/>
              <w:rPr>
                <w:rFonts w:ascii="Arial" w:hAnsi="Arial" w:cs="Arial"/>
                <w:b/>
                <w:bCs/>
                <w:sz w:val="16"/>
                <w:szCs w:val="16"/>
              </w:rPr>
            </w:pPr>
            <w:r w:rsidRPr="00587A1F">
              <w:rPr>
                <w:rFonts w:ascii="Arial" w:hAnsi="Arial" w:cs="Arial"/>
                <w:b/>
                <w:bCs/>
                <w:sz w:val="16"/>
                <w:szCs w:val="16"/>
              </w:rPr>
              <w:t>DATOS DEL OBJETO DE LA CONTRATACIÓN</w:t>
            </w: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r w:rsidRPr="00587A1F">
              <w:rPr>
                <w:rFonts w:ascii="Calibri" w:hAnsi="Calibri" w:cs="Calibri"/>
                <w:sz w:val="2"/>
                <w:szCs w:val="2"/>
                <w:lang w:eastAsia="es-ES"/>
              </w:rPr>
              <w:t> </w:t>
            </w:r>
          </w:p>
        </w:tc>
        <w:tc>
          <w:tcPr>
            <w:tcW w:w="2281" w:type="dxa"/>
            <w:gridSpan w:val="4"/>
            <w:tcBorders>
              <w:top w:val="single" w:sz="8"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sz w:val="2"/>
                <w:szCs w:val="2"/>
                <w:lang w:eastAsia="es-ES"/>
              </w:rPr>
            </w:pPr>
            <w:r w:rsidRPr="00587A1F">
              <w:rPr>
                <w:rFonts w:ascii="Arial" w:hAnsi="Arial" w:cs="Arial"/>
                <w:sz w:val="2"/>
                <w:szCs w:val="2"/>
                <w:lang w:eastAsia="es-ES"/>
              </w:rPr>
              <w:t> </w:t>
            </w:r>
          </w:p>
        </w:tc>
        <w:tc>
          <w:tcPr>
            <w:tcW w:w="261" w:type="dxa"/>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1604" w:type="dxa"/>
            <w:gridSpan w:val="2"/>
            <w:tcBorders>
              <w:top w:val="nil"/>
              <w:left w:val="nil"/>
              <w:bottom w:val="single" w:sz="8" w:space="0" w:color="auto"/>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5"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22"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6"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808"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31" w:type="dxa"/>
            <w:gridSpan w:val="3"/>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703" w:type="dxa"/>
            <w:gridSpan w:val="2"/>
            <w:tcBorders>
              <w:top w:val="single" w:sz="8" w:space="0" w:color="auto"/>
              <w:left w:val="nil"/>
              <w:bottom w:val="nil"/>
              <w:right w:val="nil"/>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c>
          <w:tcPr>
            <w:tcW w:w="503" w:type="dxa"/>
            <w:gridSpan w:val="3"/>
            <w:tcBorders>
              <w:top w:val="single" w:sz="8" w:space="0" w:color="auto"/>
              <w:left w:val="nil"/>
              <w:bottom w:val="nil"/>
              <w:right w:val="single" w:sz="4" w:space="0" w:color="auto"/>
            </w:tcBorders>
            <w:shd w:val="clear" w:color="auto" w:fill="auto"/>
            <w:vAlign w:val="center"/>
            <w:hideMark/>
          </w:tcPr>
          <w:p w:rsidR="00587A1F" w:rsidRPr="00587A1F" w:rsidRDefault="00587A1F" w:rsidP="00587A1F">
            <w:pPr>
              <w:rPr>
                <w:rFonts w:ascii="Verdana" w:hAnsi="Verdana"/>
                <w:sz w:val="2"/>
                <w:szCs w:val="2"/>
                <w:lang w:eastAsia="es-ES"/>
              </w:rPr>
            </w:pPr>
            <w:r w:rsidRPr="00587A1F">
              <w:rPr>
                <w:rFonts w:ascii="Verdana" w:hAnsi="Verdana"/>
                <w:sz w:val="2"/>
                <w:szCs w:val="2"/>
                <w:lang w:eastAsia="es-ES"/>
              </w:rPr>
              <w:t> </w:t>
            </w:r>
          </w:p>
        </w:tc>
      </w:tr>
      <w:tr w:rsidR="00587A1F" w:rsidRPr="00587A1F" w:rsidTr="00587A1F">
        <w:trPr>
          <w:trHeight w:val="343"/>
          <w:jc w:val="center"/>
        </w:trPr>
        <w:tc>
          <w:tcPr>
            <w:tcW w:w="4043" w:type="dxa"/>
            <w:gridSpan w:val="7"/>
            <w:tcBorders>
              <w:top w:val="nil"/>
              <w:left w:val="single" w:sz="4" w:space="0" w:color="auto"/>
              <w:bottom w:val="nil"/>
              <w:right w:val="single" w:sz="8" w:space="0" w:color="000000"/>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SEÑALAR EL OBJETO DE LA CONTRATACIÓN:</w:t>
            </w:r>
          </w:p>
        </w:tc>
        <w:tc>
          <w:tcPr>
            <w:tcW w:w="6549" w:type="dxa"/>
            <w:gridSpan w:val="22"/>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 </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b/>
                <w:bCs/>
                <w:sz w:val="16"/>
                <w:szCs w:val="16"/>
                <w:lang w:eastAsia="es-ES"/>
              </w:rPr>
            </w:pPr>
            <w:r w:rsidRPr="00587A1F">
              <w:rPr>
                <w:rFonts w:ascii="Arial" w:hAnsi="Arial" w:cs="Arial"/>
                <w:b/>
                <w:bCs/>
                <w:sz w:val="16"/>
                <w:szCs w:val="16"/>
                <w:lang w:eastAsia="es-ES"/>
              </w:rPr>
              <w:t> </w:t>
            </w:r>
          </w:p>
        </w:tc>
      </w:tr>
      <w:tr w:rsidR="00587A1F" w:rsidRPr="00587A1F" w:rsidTr="00587A1F">
        <w:trPr>
          <w:trHeight w:val="114"/>
          <w:jc w:val="center"/>
        </w:trPr>
        <w:tc>
          <w:tcPr>
            <w:tcW w:w="254" w:type="dxa"/>
            <w:tcBorders>
              <w:top w:val="nil"/>
              <w:left w:val="single" w:sz="4" w:space="0" w:color="auto"/>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single" w:sz="12"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12"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4"/>
                <w:szCs w:val="4"/>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12"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12"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single" w:sz="12" w:space="0" w:color="auto"/>
              <w:left w:val="single" w:sz="4" w:space="0" w:color="auto"/>
              <w:bottom w:val="single" w:sz="12" w:space="0" w:color="auto"/>
              <w:right w:val="nil"/>
            </w:tcBorders>
            <w:shd w:val="clear" w:color="auto" w:fill="0F243E" w:themeFill="text2" w:themeFillShade="80"/>
            <w:noWrap/>
            <w:vAlign w:val="center"/>
            <w:hideMark/>
          </w:tcPr>
          <w:p w:rsidR="00587A1F" w:rsidRPr="00587A1F" w:rsidRDefault="00587A1F" w:rsidP="00587A1F">
            <w:pPr>
              <w:rPr>
                <w:rFonts w:ascii="Arial" w:hAnsi="Arial" w:cs="Arial"/>
                <w:b/>
                <w:bCs/>
                <w:sz w:val="16"/>
                <w:szCs w:val="16"/>
                <w:lang w:eastAsia="es-ES"/>
              </w:rPr>
            </w:pPr>
          </w:p>
        </w:tc>
        <w:tc>
          <w:tcPr>
            <w:tcW w:w="10633" w:type="dxa"/>
            <w:gridSpan w:val="30"/>
            <w:tcBorders>
              <w:top w:val="single" w:sz="12" w:space="0" w:color="auto"/>
              <w:left w:val="nil"/>
              <w:bottom w:val="single" w:sz="12" w:space="0" w:color="auto"/>
              <w:right w:val="single" w:sz="4" w:space="0" w:color="auto"/>
            </w:tcBorders>
            <w:shd w:val="clear" w:color="auto" w:fill="0F243E" w:themeFill="text2" w:themeFillShade="80"/>
            <w:noWrap/>
            <w:vAlign w:val="center"/>
            <w:hideMark/>
          </w:tcPr>
          <w:p w:rsidR="00587A1F" w:rsidRPr="00587A1F" w:rsidRDefault="00587A1F" w:rsidP="00432BC7">
            <w:pPr>
              <w:numPr>
                <w:ilvl w:val="0"/>
                <w:numId w:val="20"/>
              </w:numPr>
              <w:ind w:left="299" w:hanging="283"/>
              <w:rPr>
                <w:rFonts w:ascii="Arial" w:hAnsi="Arial" w:cs="Arial"/>
                <w:b/>
                <w:bCs/>
                <w:sz w:val="16"/>
                <w:szCs w:val="16"/>
              </w:rPr>
            </w:pPr>
            <w:r w:rsidRPr="00587A1F">
              <w:rPr>
                <w:rFonts w:ascii="Arial" w:hAnsi="Arial" w:cs="Arial"/>
                <w:b/>
                <w:bCs/>
                <w:sz w:val="16"/>
                <w:szCs w:val="16"/>
              </w:rPr>
              <w:t xml:space="preserve">MONTO Y PLAZO DE VALIDEZ DE LA PROPUESTA </w:t>
            </w:r>
          </w:p>
        </w:tc>
      </w:tr>
      <w:tr w:rsidR="00587A1F" w:rsidRPr="00587A1F" w:rsidTr="00587A1F">
        <w:trPr>
          <w:trHeight w:val="114"/>
          <w:jc w:val="center"/>
        </w:trPr>
        <w:tc>
          <w:tcPr>
            <w:tcW w:w="254" w:type="dxa"/>
            <w:tcBorders>
              <w:top w:val="single" w:sz="12" w:space="0" w:color="auto"/>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single" w:sz="12" w:space="0" w:color="auto"/>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single" w:sz="12" w:space="0" w:color="auto"/>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single" w:sz="12" w:space="0" w:color="auto"/>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single" w:sz="12" w:space="0" w:color="auto"/>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EE005E">
            <w:pPr>
              <w:rPr>
                <w:rFonts w:ascii="Arial" w:hAnsi="Arial" w:cs="Arial"/>
                <w:b/>
                <w:sz w:val="16"/>
                <w:szCs w:val="16"/>
                <w:lang w:eastAsia="es-ES"/>
              </w:rPr>
            </w:pPr>
            <w:r w:rsidRPr="00587A1F">
              <w:rPr>
                <w:rFonts w:ascii="Arial" w:hAnsi="Arial" w:cs="Arial"/>
                <w:b/>
                <w:sz w:val="16"/>
                <w:szCs w:val="16"/>
                <w:lang w:eastAsia="es-ES"/>
              </w:rPr>
              <w:t>(El proponente debe registrar el monto total que ofrece por</w:t>
            </w:r>
            <w:r w:rsidR="00EE005E">
              <w:rPr>
                <w:rFonts w:ascii="Arial" w:hAnsi="Arial" w:cs="Arial"/>
                <w:b/>
                <w:sz w:val="16"/>
                <w:szCs w:val="16"/>
                <w:lang w:eastAsia="es-ES"/>
              </w:rPr>
              <w:t xml:space="preserve"> el servicio</w:t>
            </w:r>
            <w:r w:rsidRPr="00587A1F">
              <w:rPr>
                <w:rFonts w:ascii="Arial" w:hAnsi="Arial" w:cs="Arial"/>
                <w:b/>
                <w:sz w:val="16"/>
                <w:szCs w:val="16"/>
                <w:lang w:eastAsia="es-ES"/>
              </w:rPr>
              <w:t>)</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b/>
                <w:sz w:val="16"/>
                <w:szCs w:val="16"/>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114"/>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0338" w:type="dxa"/>
            <w:gridSpan w:val="28"/>
            <w:tcBorders>
              <w:top w:val="nil"/>
              <w:left w:val="nil"/>
              <w:bottom w:val="nil"/>
              <w:right w:val="nil"/>
            </w:tcBorders>
            <w:shd w:val="clear" w:color="auto" w:fill="auto"/>
            <w:noWrap/>
            <w:vAlign w:val="center"/>
            <w:hideMark/>
          </w:tcPr>
          <w:p w:rsidR="00587A1F" w:rsidRPr="00587A1F" w:rsidRDefault="00587A1F" w:rsidP="00587A1F">
            <w:pPr>
              <w:rPr>
                <w:rFonts w:ascii="Arial" w:hAnsi="Arial" w:cs="Arial"/>
                <w:b/>
                <w:sz w:val="16"/>
                <w:szCs w:val="16"/>
                <w:lang w:eastAsia="es-ES"/>
              </w:rPr>
            </w:pPr>
            <w:r w:rsidRPr="00587A1F">
              <w:rPr>
                <w:rFonts w:ascii="Arial" w:hAnsi="Arial" w:cs="Arial"/>
                <w:b/>
                <w:sz w:val="16"/>
                <w:szCs w:val="16"/>
                <w:lang w:eastAsia="es-ES"/>
              </w:rPr>
              <w:t>(Para procesos por Ítems o Lotes, se debe detallar los precios de cada Ítem o Lote al que se presente el proponente)</w:t>
            </w:r>
          </w:p>
        </w:tc>
        <w:tc>
          <w:tcPr>
            <w:tcW w:w="295" w:type="dxa"/>
            <w:gridSpan w:val="2"/>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1210"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3"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302" w:type="dxa"/>
            <w:tcBorders>
              <w:top w:val="nil"/>
              <w:left w:val="nil"/>
              <w:bottom w:val="nil"/>
              <w:right w:val="nil"/>
            </w:tcBorders>
            <w:shd w:val="clear" w:color="auto" w:fill="auto"/>
            <w:noWrap/>
            <w:vAlign w:val="center"/>
            <w:hideMark/>
          </w:tcPr>
          <w:p w:rsidR="00587A1F" w:rsidRPr="00587A1F" w:rsidRDefault="00587A1F" w:rsidP="00587A1F">
            <w:pPr>
              <w:rPr>
                <w:rFonts w:ascii="Calibri" w:hAnsi="Calibri" w:cs="Calibri"/>
                <w:sz w:val="2"/>
                <w:szCs w:val="2"/>
                <w:lang w:eastAsia="es-ES"/>
              </w:rPr>
            </w:pPr>
          </w:p>
        </w:tc>
        <w:tc>
          <w:tcPr>
            <w:tcW w:w="2281" w:type="dxa"/>
            <w:gridSpan w:val="4"/>
            <w:tcBorders>
              <w:top w:val="nil"/>
              <w:left w:val="nil"/>
              <w:bottom w:val="nil"/>
              <w:right w:val="nil"/>
            </w:tcBorders>
            <w:shd w:val="clear" w:color="auto" w:fill="auto"/>
            <w:vAlign w:val="center"/>
            <w:hideMark/>
          </w:tcPr>
          <w:p w:rsidR="00587A1F" w:rsidRPr="00587A1F" w:rsidRDefault="00587A1F" w:rsidP="00587A1F">
            <w:pPr>
              <w:jc w:val="right"/>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jc w:val="center"/>
              <w:rPr>
                <w:rFonts w:ascii="Arial" w:hAnsi="Arial" w:cs="Arial"/>
                <w:b/>
                <w:bCs/>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1604"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9"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86"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1"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0"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73"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408" w:type="dxa"/>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36" w:type="dxa"/>
            <w:gridSpan w:val="2"/>
            <w:tcBorders>
              <w:top w:val="nil"/>
              <w:left w:val="nil"/>
              <w:bottom w:val="nil"/>
              <w:right w:val="nil"/>
            </w:tcBorders>
            <w:shd w:val="clear" w:color="auto" w:fill="auto"/>
            <w:vAlign w:val="center"/>
            <w:hideMark/>
          </w:tcPr>
          <w:p w:rsidR="00587A1F" w:rsidRPr="00587A1F" w:rsidRDefault="00587A1F" w:rsidP="00587A1F">
            <w:pPr>
              <w:rPr>
                <w:rFonts w:ascii="Arial" w:hAnsi="Arial" w:cs="Arial"/>
                <w:sz w:val="2"/>
                <w:szCs w:val="2"/>
                <w:lang w:eastAsia="es-ES"/>
              </w:rPr>
            </w:pPr>
          </w:p>
        </w:tc>
        <w:tc>
          <w:tcPr>
            <w:tcW w:w="267" w:type="dxa"/>
            <w:tcBorders>
              <w:top w:val="nil"/>
              <w:left w:val="nil"/>
              <w:bottom w:val="nil"/>
              <w:right w:val="single" w:sz="4" w:space="0" w:color="auto"/>
            </w:tcBorders>
            <w:shd w:val="clear" w:color="auto" w:fill="auto"/>
            <w:vAlign w:val="center"/>
            <w:hideMark/>
          </w:tcPr>
          <w:p w:rsidR="00587A1F" w:rsidRPr="00587A1F" w:rsidRDefault="00587A1F" w:rsidP="00587A1F">
            <w:pPr>
              <w:rPr>
                <w:rFonts w:ascii="Arial" w:hAnsi="Arial" w:cs="Arial"/>
                <w:sz w:val="2"/>
                <w:szCs w:val="2"/>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DESCRIPCIÓN</w:t>
            </w: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NUMERAL (Bs.)</w:t>
            </w: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MONTO LITERAL</w:t>
            </w: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0F243E" w:themeFill="text2" w:themeFillShade="80"/>
            <w:vAlign w:val="center"/>
          </w:tcPr>
          <w:p w:rsidR="00587A1F" w:rsidRPr="00587A1F" w:rsidRDefault="00587A1F" w:rsidP="00587A1F">
            <w:pPr>
              <w:jc w:val="center"/>
              <w:rPr>
                <w:rFonts w:ascii="Arial" w:hAnsi="Arial" w:cs="Arial"/>
                <w:b/>
                <w:bCs/>
                <w:sz w:val="16"/>
                <w:szCs w:val="16"/>
                <w:lang w:eastAsia="es-ES"/>
              </w:rPr>
            </w:pPr>
            <w:r w:rsidRPr="00587A1F">
              <w:rPr>
                <w:rFonts w:ascii="Arial" w:hAnsi="Arial" w:cs="Arial"/>
                <w:b/>
                <w:bCs/>
                <w:sz w:val="16"/>
                <w:szCs w:val="16"/>
                <w:lang w:eastAsia="es-ES"/>
              </w:rPr>
              <w:t>PLAZO DE VALIDEZ</w:t>
            </w:r>
          </w:p>
          <w:p w:rsidR="00587A1F" w:rsidRPr="00587A1F" w:rsidRDefault="00587A1F" w:rsidP="00587A1F">
            <w:pPr>
              <w:jc w:val="center"/>
              <w:rPr>
                <w:rFonts w:ascii="Arial" w:hAnsi="Arial" w:cs="Arial"/>
                <w:sz w:val="16"/>
                <w:szCs w:val="16"/>
                <w:lang w:eastAsia="es-ES"/>
              </w:rPr>
            </w:pPr>
            <w:r w:rsidRPr="00587A1F">
              <w:rPr>
                <w:rFonts w:ascii="Arial" w:hAnsi="Arial" w:cs="Arial"/>
                <w:b/>
                <w:bCs/>
                <w:sz w:val="16"/>
                <w:szCs w:val="16"/>
                <w:lang w:eastAsia="es-ES"/>
              </w:rPr>
              <w:t>(en días calendario)</w:t>
            </w: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nil"/>
              <w:right w:val="single" w:sz="8" w:space="0" w:color="auto"/>
            </w:tcBorders>
            <w:shd w:val="clear" w:color="auto" w:fill="auto"/>
            <w:noWrap/>
            <w:vAlign w:val="center"/>
            <w:hideMark/>
          </w:tcPr>
          <w:p w:rsidR="00587A1F" w:rsidRPr="00587A1F" w:rsidRDefault="00587A1F" w:rsidP="00587A1F">
            <w:pPr>
              <w:jc w:val="center"/>
              <w:rPr>
                <w:rFonts w:ascii="Calibri" w:hAnsi="Calibri" w:cs="Calibri"/>
                <w:sz w:val="16"/>
                <w:szCs w:val="16"/>
                <w:lang w:eastAsia="es-ES"/>
              </w:rPr>
            </w:pPr>
          </w:p>
        </w:tc>
        <w:tc>
          <w:tcPr>
            <w:tcW w:w="344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587A1F" w:rsidRPr="00587A1F" w:rsidRDefault="00587A1F" w:rsidP="00587A1F">
            <w:pPr>
              <w:jc w:val="center"/>
              <w:rPr>
                <w:rFonts w:ascii="Arial" w:hAnsi="Arial" w:cs="Arial"/>
                <w:b/>
                <w:bCs/>
                <w:sz w:val="16"/>
                <w:szCs w:val="16"/>
                <w:lang w:eastAsia="es-ES"/>
              </w:rPr>
            </w:pPr>
          </w:p>
        </w:tc>
        <w:tc>
          <w:tcPr>
            <w:tcW w:w="236" w:type="dxa"/>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2402" w:type="dxa"/>
            <w:gridSpan w:val="5"/>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40" w:type="dxa"/>
            <w:gridSpan w:val="2"/>
            <w:tcBorders>
              <w:left w:val="single" w:sz="8" w:space="0" w:color="auto"/>
              <w:right w:val="single" w:sz="8" w:space="0" w:color="auto"/>
            </w:tcBorders>
            <w:shd w:val="clear" w:color="auto" w:fill="FFFFFF" w:themeFill="background1"/>
            <w:vAlign w:val="center"/>
          </w:tcPr>
          <w:p w:rsidR="00587A1F" w:rsidRPr="00587A1F" w:rsidRDefault="00587A1F" w:rsidP="00587A1F">
            <w:pPr>
              <w:jc w:val="center"/>
              <w:rPr>
                <w:rFonts w:ascii="Arial" w:hAnsi="Arial" w:cs="Arial"/>
                <w:sz w:val="16"/>
                <w:szCs w:val="16"/>
                <w:lang w:eastAsia="es-ES"/>
              </w:rPr>
            </w:pPr>
          </w:p>
        </w:tc>
        <w:tc>
          <w:tcPr>
            <w:tcW w:w="2541"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1" w:type="dxa"/>
            <w:gridSpan w:val="2"/>
            <w:tcBorders>
              <w:top w:val="nil"/>
              <w:left w:val="single" w:sz="8" w:space="0" w:color="auto"/>
              <w:bottom w:val="nil"/>
              <w:right w:val="nil"/>
            </w:tcBorders>
            <w:shd w:val="clear" w:color="auto" w:fill="auto"/>
            <w:vAlign w:val="center"/>
          </w:tcPr>
          <w:p w:rsidR="00587A1F" w:rsidRPr="00587A1F" w:rsidRDefault="00587A1F" w:rsidP="00587A1F">
            <w:pPr>
              <w:jc w:val="center"/>
              <w:rPr>
                <w:rFonts w:ascii="Arial" w:hAnsi="Arial" w:cs="Arial"/>
                <w:sz w:val="16"/>
                <w:szCs w:val="16"/>
                <w:lang w:eastAsia="es-ES"/>
              </w:rPr>
            </w:pPr>
          </w:p>
        </w:tc>
        <w:tc>
          <w:tcPr>
            <w:tcW w:w="1184"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87A1F" w:rsidRPr="00587A1F" w:rsidRDefault="00587A1F" w:rsidP="00587A1F">
            <w:pPr>
              <w:jc w:val="center"/>
              <w:rPr>
                <w:rFonts w:ascii="Arial" w:hAnsi="Arial" w:cs="Arial"/>
                <w:b/>
                <w:bCs/>
                <w:sz w:val="16"/>
                <w:szCs w:val="16"/>
                <w:lang w:eastAsia="es-ES"/>
              </w:rPr>
            </w:pPr>
          </w:p>
        </w:tc>
        <w:tc>
          <w:tcPr>
            <w:tcW w:w="295" w:type="dxa"/>
            <w:gridSpan w:val="2"/>
            <w:tcBorders>
              <w:top w:val="nil"/>
              <w:left w:val="single" w:sz="8" w:space="0" w:color="auto"/>
              <w:bottom w:val="nil"/>
              <w:right w:val="single" w:sz="4" w:space="0" w:color="auto"/>
            </w:tcBorders>
            <w:shd w:val="clear" w:color="auto" w:fill="auto"/>
            <w:vAlign w:val="center"/>
            <w:hideMark/>
          </w:tcPr>
          <w:p w:rsidR="00587A1F" w:rsidRPr="00587A1F" w:rsidRDefault="00587A1F" w:rsidP="00587A1F">
            <w:pPr>
              <w:jc w:val="center"/>
              <w:rPr>
                <w:rFonts w:ascii="Arial" w:hAnsi="Arial" w:cs="Arial"/>
                <w:sz w:val="16"/>
                <w:szCs w:val="16"/>
                <w:lang w:eastAsia="es-ES"/>
              </w:rPr>
            </w:pPr>
          </w:p>
        </w:tc>
      </w:tr>
      <w:tr w:rsidR="00587A1F" w:rsidRPr="00587A1F" w:rsidTr="00587A1F">
        <w:trPr>
          <w:trHeight w:val="80"/>
          <w:jc w:val="center"/>
        </w:trPr>
        <w:tc>
          <w:tcPr>
            <w:tcW w:w="254" w:type="dxa"/>
            <w:tcBorders>
              <w:top w:val="nil"/>
              <w:left w:val="single" w:sz="4" w:space="0" w:color="auto"/>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1210"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303"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4"/>
                <w:szCs w:val="4"/>
                <w:lang w:eastAsia="es-ES"/>
              </w:rPr>
            </w:pPr>
          </w:p>
        </w:tc>
        <w:tc>
          <w:tcPr>
            <w:tcW w:w="302" w:type="dxa"/>
            <w:tcBorders>
              <w:top w:val="nil"/>
              <w:left w:val="nil"/>
              <w:bottom w:val="single" w:sz="4" w:space="0" w:color="auto"/>
              <w:right w:val="nil"/>
            </w:tcBorders>
            <w:shd w:val="clear" w:color="auto" w:fill="auto"/>
            <w:noWrap/>
            <w:vAlign w:val="center"/>
            <w:hideMark/>
          </w:tcPr>
          <w:p w:rsidR="00587A1F" w:rsidRPr="00587A1F" w:rsidRDefault="00587A1F" w:rsidP="00587A1F">
            <w:pPr>
              <w:rPr>
                <w:rFonts w:ascii="Calibri" w:hAnsi="Calibri" w:cs="Calibri"/>
                <w:sz w:val="16"/>
                <w:szCs w:val="16"/>
                <w:lang w:eastAsia="es-ES"/>
              </w:rPr>
            </w:pPr>
          </w:p>
        </w:tc>
        <w:tc>
          <w:tcPr>
            <w:tcW w:w="2281" w:type="dxa"/>
            <w:gridSpan w:val="4"/>
            <w:tcBorders>
              <w:top w:val="nil"/>
              <w:left w:val="nil"/>
              <w:bottom w:val="single" w:sz="4" w:space="0" w:color="auto"/>
              <w:right w:val="nil"/>
            </w:tcBorders>
            <w:shd w:val="clear" w:color="auto" w:fill="auto"/>
            <w:vAlign w:val="center"/>
            <w:hideMark/>
          </w:tcPr>
          <w:p w:rsidR="00587A1F" w:rsidRPr="00587A1F" w:rsidRDefault="00587A1F" w:rsidP="00587A1F">
            <w:pPr>
              <w:jc w:val="right"/>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jc w:val="center"/>
              <w:rPr>
                <w:rFonts w:ascii="Arial" w:hAnsi="Arial" w:cs="Arial"/>
                <w:b/>
                <w:bCs/>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1604"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9"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86"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1"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0"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73"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95"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408" w:type="dxa"/>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36" w:type="dxa"/>
            <w:gridSpan w:val="2"/>
            <w:tcBorders>
              <w:top w:val="nil"/>
              <w:left w:val="nil"/>
              <w:bottom w:val="single" w:sz="4" w:space="0" w:color="auto"/>
              <w:right w:val="nil"/>
            </w:tcBorders>
            <w:shd w:val="clear" w:color="auto" w:fill="auto"/>
            <w:vAlign w:val="center"/>
            <w:hideMark/>
          </w:tcPr>
          <w:p w:rsidR="00587A1F" w:rsidRPr="00587A1F" w:rsidRDefault="00587A1F" w:rsidP="00587A1F">
            <w:pPr>
              <w:rPr>
                <w:rFonts w:ascii="Arial" w:hAnsi="Arial" w:cs="Arial"/>
                <w:sz w:val="16"/>
                <w:szCs w:val="16"/>
                <w:lang w:eastAsia="es-ES"/>
              </w:rPr>
            </w:pPr>
          </w:p>
        </w:tc>
        <w:tc>
          <w:tcPr>
            <w:tcW w:w="267" w:type="dxa"/>
            <w:tcBorders>
              <w:top w:val="nil"/>
              <w:left w:val="nil"/>
              <w:bottom w:val="single" w:sz="4" w:space="0" w:color="auto"/>
              <w:right w:val="single" w:sz="4" w:space="0" w:color="auto"/>
            </w:tcBorders>
            <w:shd w:val="clear" w:color="auto" w:fill="auto"/>
            <w:vAlign w:val="center"/>
            <w:hideMark/>
          </w:tcPr>
          <w:p w:rsidR="00587A1F" w:rsidRPr="00587A1F" w:rsidRDefault="00587A1F" w:rsidP="00587A1F">
            <w:pPr>
              <w:rPr>
                <w:rFonts w:ascii="Arial" w:hAnsi="Arial" w:cs="Arial"/>
                <w:sz w:val="16"/>
                <w:szCs w:val="16"/>
                <w:lang w:eastAsia="es-ES"/>
              </w:rPr>
            </w:pPr>
          </w:p>
        </w:tc>
      </w:tr>
    </w:tbl>
    <w:p w:rsidR="00587A1F" w:rsidRPr="00587A1F" w:rsidRDefault="00587A1F" w:rsidP="00587A1F">
      <w:pPr>
        <w:rPr>
          <w:rFonts w:ascii="Verdana" w:hAnsi="Verdana"/>
          <w:sz w:val="16"/>
          <w:szCs w:val="16"/>
          <w:lang w:eastAsia="es-ES"/>
        </w:rPr>
      </w:pPr>
    </w:p>
    <w:p w:rsidR="00587A1F" w:rsidRPr="00587A1F" w:rsidRDefault="00587A1F" w:rsidP="00587A1F">
      <w:pPr>
        <w:jc w:val="both"/>
        <w:rPr>
          <w:rFonts w:ascii="Verdana" w:hAnsi="Verdana" w:cs="Arial"/>
          <w:sz w:val="18"/>
          <w:szCs w:val="18"/>
          <w:lang w:val="es-ES_tradnl" w:eastAsia="es-ES"/>
        </w:rPr>
      </w:pPr>
      <w:r w:rsidRPr="00587A1F">
        <w:rPr>
          <w:rFonts w:ascii="Verdana" w:hAnsi="Verdana" w:cs="Arial"/>
          <w:sz w:val="18"/>
          <w:szCs w:val="18"/>
          <w:lang w:eastAsia="es-ES"/>
        </w:rPr>
        <w:t xml:space="preserve">A nombre de </w:t>
      </w:r>
      <w:r w:rsidRPr="00587A1F">
        <w:rPr>
          <w:rFonts w:ascii="Verdana" w:hAnsi="Verdana" w:cs="Arial"/>
          <w:b/>
          <w:sz w:val="18"/>
          <w:szCs w:val="18"/>
          <w:lang w:eastAsia="es-ES"/>
        </w:rPr>
        <w:t>(</w:t>
      </w:r>
      <w:r w:rsidRPr="00587A1F">
        <w:rPr>
          <w:rFonts w:ascii="Verdana" w:hAnsi="Verdana" w:cs="Arial"/>
          <w:b/>
          <w:i/>
          <w:sz w:val="18"/>
          <w:szCs w:val="18"/>
          <w:lang w:eastAsia="es-ES"/>
        </w:rPr>
        <w:t xml:space="preserve">Nombre del proponente) </w:t>
      </w:r>
      <w:r w:rsidRPr="00587A1F">
        <w:rPr>
          <w:rFonts w:ascii="Verdana" w:hAnsi="Verdana" w:cs="Arial"/>
          <w:sz w:val="18"/>
          <w:szCs w:val="18"/>
          <w:lang w:eastAsia="es-ES"/>
        </w:rPr>
        <w:t xml:space="preserve">a la cual represento, remito la presente propuesta, declarando </w:t>
      </w:r>
      <w:r w:rsidRPr="00587A1F">
        <w:rPr>
          <w:rFonts w:ascii="Verdana" w:hAnsi="Verdana" w:cs="Arial"/>
          <w:sz w:val="18"/>
          <w:szCs w:val="18"/>
          <w:lang w:val="es-ES_tradnl" w:eastAsia="es-ES"/>
        </w:rPr>
        <w:t>expresamente mi conformidad y compromiso de cumplimiento, conforme con los siguientes puntos:</w:t>
      </w:r>
    </w:p>
    <w:p w:rsidR="00587A1F" w:rsidRPr="00587A1F" w:rsidRDefault="00587A1F" w:rsidP="00587A1F">
      <w:pPr>
        <w:rPr>
          <w:rFonts w:ascii="Verdana" w:hAnsi="Verdana"/>
          <w:sz w:val="16"/>
          <w:szCs w:val="16"/>
          <w:lang w:val="es-ES_tradnl" w:eastAsia="es-ES"/>
        </w:rPr>
      </w:pPr>
    </w:p>
    <w:p w:rsidR="00587A1F" w:rsidRPr="00587A1F" w:rsidRDefault="00587A1F" w:rsidP="00587A1F">
      <w:pPr>
        <w:suppressAutoHyphens/>
        <w:jc w:val="both"/>
        <w:rPr>
          <w:rFonts w:ascii="Verdana" w:hAnsi="Verdana" w:cs="Arial"/>
          <w:b/>
          <w:sz w:val="18"/>
          <w:szCs w:val="18"/>
          <w:lang w:eastAsia="es-ES"/>
        </w:rPr>
      </w:pPr>
      <w:r w:rsidRPr="00587A1F">
        <w:rPr>
          <w:rFonts w:ascii="Verdana" w:hAnsi="Verdana" w:cs="Arial"/>
          <w:b/>
          <w:sz w:val="18"/>
          <w:szCs w:val="18"/>
          <w:lang w:eastAsia="es-ES"/>
        </w:rPr>
        <w:t>I.- De las Condiciones del Proceso</w:t>
      </w:r>
    </w:p>
    <w:p w:rsidR="00587A1F" w:rsidRPr="00587A1F" w:rsidRDefault="00587A1F" w:rsidP="00587A1F">
      <w:pPr>
        <w:suppressAutoHyphens/>
        <w:ind w:left="360"/>
        <w:jc w:val="both"/>
        <w:rPr>
          <w:rFonts w:ascii="Verdana" w:hAnsi="Verdana" w:cs="Arial"/>
          <w:b/>
          <w:sz w:val="18"/>
          <w:szCs w:val="18"/>
          <w:lang w:eastAsia="es-ES"/>
        </w:rPr>
      </w:pP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cumplir estrictamente la normativa de la Ley N° 1178, de Administración y Control Gubernamentales, lo establecido </w:t>
      </w:r>
      <w:r>
        <w:rPr>
          <w:rFonts w:ascii="Verdana" w:hAnsi="Verdana" w:cs="Arial"/>
          <w:sz w:val="18"/>
          <w:szCs w:val="18"/>
          <w:lang w:eastAsia="es-ES"/>
        </w:rPr>
        <w:t>en las NB-SABS y el presente TDR</w:t>
      </w:r>
      <w:r w:rsidRPr="00587A1F">
        <w:rPr>
          <w:rFonts w:ascii="Verdana" w:hAnsi="Verdana" w:cs="Arial"/>
          <w:sz w:val="18"/>
          <w:szCs w:val="18"/>
          <w:lang w:eastAsia="es-ES"/>
        </w:rPr>
        <w:t>.</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no tener conflicto de intereses para el presente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que como proponente, no me encuentro en las causales de impedimento, establecidas en el Artículo 43 de las NB-SABS, para participar en el proceso de contratación.</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y </w:t>
      </w:r>
      <w:r>
        <w:rPr>
          <w:rFonts w:ascii="Verdana" w:hAnsi="Verdana" w:cs="Arial"/>
          <w:sz w:val="18"/>
          <w:szCs w:val="18"/>
          <w:lang w:eastAsia="es-ES"/>
        </w:rPr>
        <w:t>garantizo haber examinado el TDR</w:t>
      </w:r>
      <w:r w:rsidRPr="00587A1F">
        <w:rPr>
          <w:rFonts w:ascii="Verdana" w:hAnsi="Verdana" w:cs="Arial"/>
          <w:sz w:val="18"/>
          <w:szCs w:val="18"/>
          <w:lang w:eastAsia="es-ES"/>
        </w:rPr>
        <w:t>, así como los Formularios para la presentación de la propuesta, aceptando sin reservas todas las estipulaciones en dichos documentos y la adhesión al texto del contrato.</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AC116E">
        <w:rPr>
          <w:rFonts w:ascii="Verdana" w:hAnsi="Verdana" w:cs="Arial"/>
          <w:sz w:val="18"/>
          <w:szCs w:val="18"/>
          <w:lang w:eastAsia="es-ES"/>
        </w:rPr>
        <w:t>,</w:t>
      </w:r>
      <w:r w:rsidRPr="00587A1F">
        <w:rPr>
          <w:rFonts w:ascii="Verdana" w:hAnsi="Verdana" w:cs="Arial"/>
          <w:sz w:val="18"/>
          <w:szCs w:val="18"/>
          <w:lang w:eastAsia="es-ES"/>
        </w:rPr>
        <w:t xml:space="preserve"> sin perjuicio de lo dispuesto en normativa específica.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Declaro haber realizado la Inspección Previa (cuando corresponda).</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Comprometo mi inscripción en el Registro Único de Proveedores del Estado (RUPE), una vez presentada mi propuesta a la entidad convocante (excepto aquellos proponentes que ya se encuentren inscritos en el RUPE).</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87A1F" w:rsidRPr="00587A1F" w:rsidRDefault="00587A1F" w:rsidP="004F120F">
      <w:pPr>
        <w:numPr>
          <w:ilvl w:val="0"/>
          <w:numId w:val="1"/>
        </w:numPr>
        <w:jc w:val="both"/>
        <w:rPr>
          <w:rFonts w:ascii="Verdana" w:hAnsi="Verdana" w:cs="Arial"/>
          <w:sz w:val="18"/>
          <w:szCs w:val="18"/>
          <w:lang w:eastAsia="es-ES"/>
        </w:rPr>
      </w:pPr>
      <w:r w:rsidRPr="00587A1F">
        <w:rPr>
          <w:rFonts w:ascii="Verdana" w:hAnsi="Verdana" w:cs="Arial"/>
          <w:sz w:val="18"/>
          <w:szCs w:val="18"/>
          <w:lang w:eastAsia="es-ES"/>
        </w:rPr>
        <w:t>Acepto a sola firma de este documento que todos los Formularios presentados se tienen por suscritos.</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both"/>
        <w:rPr>
          <w:rFonts w:ascii="Verdana" w:hAnsi="Verdana" w:cs="Arial"/>
          <w:b/>
          <w:sz w:val="18"/>
          <w:szCs w:val="18"/>
          <w:lang w:eastAsia="es-ES"/>
        </w:rPr>
      </w:pPr>
      <w:r w:rsidRPr="00587A1F">
        <w:rPr>
          <w:rFonts w:ascii="Verdana" w:hAnsi="Verdana" w:cs="Arial"/>
          <w:b/>
          <w:sz w:val="18"/>
          <w:szCs w:val="18"/>
          <w:lang w:eastAsia="es-ES"/>
        </w:rPr>
        <w:t>II.- De la Presentación de Documentos</w:t>
      </w:r>
    </w:p>
    <w:p w:rsidR="00587A1F" w:rsidRPr="00587A1F" w:rsidRDefault="00587A1F" w:rsidP="00587A1F">
      <w:pPr>
        <w:jc w:val="both"/>
        <w:rPr>
          <w:rFonts w:ascii="Verdana" w:hAnsi="Verdana" w:cs="Arial"/>
          <w:b/>
          <w:sz w:val="18"/>
          <w:szCs w:val="18"/>
          <w:lang w:eastAsia="es-ES"/>
        </w:rPr>
      </w:pPr>
    </w:p>
    <w:p w:rsidR="00587A1F" w:rsidRPr="00587A1F" w:rsidRDefault="00587A1F" w:rsidP="00587A1F">
      <w:pPr>
        <w:jc w:val="both"/>
        <w:rPr>
          <w:rFonts w:ascii="Verdana" w:hAnsi="Verdana" w:cs="Arial"/>
          <w:sz w:val="18"/>
          <w:szCs w:val="18"/>
          <w:lang w:eastAsia="es-ES"/>
        </w:rPr>
      </w:pPr>
      <w:r w:rsidRPr="00587A1F">
        <w:rPr>
          <w:rFonts w:ascii="Verdana" w:hAnsi="Verdana" w:cs="Arial"/>
          <w:sz w:val="18"/>
          <w:szCs w:val="18"/>
          <w:lang w:eastAsia="es-ES"/>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cada socio, presentará la documentación detallada a continuación; excepto los documentos </w:t>
      </w:r>
      <w:r w:rsidRPr="00587A1F">
        <w:rPr>
          <w:rFonts w:ascii="Verdana" w:hAnsi="Verdana" w:cs="Arial"/>
          <w:sz w:val="18"/>
          <w:szCs w:val="18"/>
          <w:lang w:eastAsia="es-ES"/>
        </w:rPr>
        <w:lastRenderedPageBreak/>
        <w:t>señalados en los inicios a), e) y k), que deberán ser presentados por la Asociación Accidental en forma conjunta).</w:t>
      </w:r>
    </w:p>
    <w:p w:rsidR="00587A1F" w:rsidRPr="00587A1F" w:rsidRDefault="00587A1F" w:rsidP="00587A1F">
      <w:pPr>
        <w:jc w:val="both"/>
        <w:rPr>
          <w:rFonts w:ascii="Verdana" w:hAnsi="Verdana" w:cs="Arial"/>
          <w:sz w:val="18"/>
          <w:szCs w:val="18"/>
          <w:lang w:eastAsia="es-ES"/>
        </w:rPr>
      </w:pP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 xml:space="preserve">Certificado del RUPE que respalde la información declarada en su propuesta. </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Carnet de Identidad para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Documento de Constitución de la empresa, excepto aquellas empresas que se encuentran inscritas en el Registro de Comercio.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Matricula de Comercio actualizada, excepto para proponentes cuya normativa legal inherente a su constitución así lo prevea. </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 xml:space="preserve">Certificado de inscripción en el Padrón Nacional de Contribuyentes (NIT) activo y vigente, salvo </w:t>
      </w:r>
      <w:r w:rsidR="009C5A0D">
        <w:rPr>
          <w:rFonts w:ascii="Verdana" w:hAnsi="Verdana" w:cs="Arial"/>
          <w:sz w:val="18"/>
          <w:szCs w:val="18"/>
          <w:lang w:eastAsia="es-ES"/>
        </w:rPr>
        <w:t>en los casos que por norma no sea requerido</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Certificado de No Adeudo por Contribuciones al Seguro Social Obligatorio de largo plazo y al Sistema Integral de Pensiones, excepto personas naturales.</w:t>
      </w:r>
    </w:p>
    <w:p w:rsidR="00587A1F" w:rsidRPr="00587A1F" w:rsidRDefault="00587A1F" w:rsidP="004F120F">
      <w:pPr>
        <w:numPr>
          <w:ilvl w:val="0"/>
          <w:numId w:val="7"/>
        </w:numPr>
        <w:jc w:val="both"/>
        <w:rPr>
          <w:rFonts w:ascii="Verdana" w:hAnsi="Verdana" w:cs="Arial"/>
          <w:sz w:val="18"/>
          <w:szCs w:val="18"/>
          <w:lang w:eastAsia="es-ES"/>
        </w:rPr>
      </w:pPr>
      <w:r w:rsidRPr="00587A1F">
        <w:rPr>
          <w:rFonts w:ascii="Verdana" w:hAnsi="Verdana" w:cs="Arial"/>
          <w:sz w:val="18"/>
          <w:szCs w:val="18"/>
          <w:lang w:eastAsia="es-ES"/>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w:t>
      </w:r>
      <w:r w:rsidR="001155AB">
        <w:rPr>
          <w:rFonts w:ascii="Verdana" w:hAnsi="Verdana" w:cs="Arial"/>
          <w:sz w:val="18"/>
          <w:szCs w:val="18"/>
          <w:lang w:eastAsia="es-ES"/>
        </w:rPr>
        <w:t>mbre de la entidad convocante.</w:t>
      </w:r>
    </w:p>
    <w:p w:rsidR="00587A1F" w:rsidRPr="00587A1F" w:rsidRDefault="00587A1F" w:rsidP="004F120F">
      <w:pPr>
        <w:numPr>
          <w:ilvl w:val="0"/>
          <w:numId w:val="7"/>
        </w:numPr>
        <w:jc w:val="both"/>
        <w:rPr>
          <w:rFonts w:ascii="Verdana" w:hAnsi="Verdana" w:cs="Arial"/>
          <w:strike/>
          <w:sz w:val="18"/>
          <w:szCs w:val="18"/>
          <w:lang w:eastAsia="es-ES"/>
        </w:rPr>
      </w:pPr>
      <w:r w:rsidRPr="00587A1F">
        <w:rPr>
          <w:rFonts w:ascii="Verdana" w:hAnsi="Verdana" w:cs="Arial"/>
          <w:sz w:val="18"/>
          <w:szCs w:val="18"/>
          <w:lang w:eastAsia="es-ES"/>
        </w:rPr>
        <w:t>Testimonio de Contrato de Asociación Accidental.</w:t>
      </w:r>
    </w:p>
    <w:p w:rsidR="00587A1F" w:rsidRPr="00587A1F" w:rsidRDefault="00587A1F" w:rsidP="004F120F">
      <w:pPr>
        <w:numPr>
          <w:ilvl w:val="0"/>
          <w:numId w:val="7"/>
        </w:numPr>
        <w:jc w:val="both"/>
        <w:rPr>
          <w:rFonts w:ascii="Verdana" w:hAnsi="Verdana" w:cs="Arial"/>
          <w:b/>
          <w:i/>
          <w:sz w:val="18"/>
          <w:szCs w:val="18"/>
          <w:lang w:eastAsia="es-ES"/>
        </w:rPr>
      </w:pPr>
      <w:r w:rsidRPr="00587A1F">
        <w:rPr>
          <w:rFonts w:ascii="Verdana" w:hAnsi="Verdana" w:cs="Arial"/>
          <w:sz w:val="18"/>
          <w:szCs w:val="18"/>
          <w:lang w:eastAsia="es-ES"/>
        </w:rPr>
        <w:t>Documentación requerida en las especificaciones técnicas y/o condiciones técnicas</w:t>
      </w:r>
      <w:r w:rsidRPr="00587A1F">
        <w:rPr>
          <w:rFonts w:ascii="Verdana" w:hAnsi="Verdana" w:cs="Arial"/>
          <w:b/>
          <w:i/>
          <w:sz w:val="18"/>
          <w:szCs w:val="18"/>
          <w:lang w:eastAsia="es-ES"/>
        </w:rPr>
        <w:t xml:space="preserve"> (si corresponde especificar la documentación o caso contrario suprimir el inciso).</w:t>
      </w: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ind w:left="360"/>
        <w:jc w:val="both"/>
        <w:rPr>
          <w:rFonts w:ascii="Verdana" w:hAnsi="Verdana" w:cs="Arial"/>
          <w:sz w:val="18"/>
          <w:szCs w:val="18"/>
          <w:lang w:eastAsia="es-ES"/>
        </w:rPr>
      </w:pPr>
    </w:p>
    <w:p w:rsidR="00587A1F" w:rsidRPr="00587A1F" w:rsidRDefault="00587A1F" w:rsidP="00587A1F">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587A1F" w:rsidRPr="00587A1F" w:rsidRDefault="00587A1F" w:rsidP="00587A1F">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587A1F" w:rsidRDefault="00587A1F"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9C5A0D" w:rsidRDefault="009C5A0D" w:rsidP="00774A1C">
      <w:pPr>
        <w:jc w:val="center"/>
        <w:rPr>
          <w:rFonts w:ascii="Verdana" w:hAnsi="Verdana" w:cs="Arial"/>
          <w:b/>
          <w:sz w:val="18"/>
          <w:szCs w:val="16"/>
        </w:r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FORMULARIO A-2</w:t>
      </w:r>
    </w:p>
    <w:p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rsidTr="00B032B1">
        <w:trPr>
          <w:jc w:val="center"/>
        </w:trPr>
        <w:tc>
          <w:tcPr>
            <w:tcW w:w="1325" w:type="pct"/>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3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3387" w:type="pct"/>
            <w:shd w:val="clear" w:color="auto" w:fill="F2F2F2"/>
            <w:vAlign w:val="center"/>
          </w:tcPr>
          <w:p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3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rsidTr="00B032B1">
        <w:trPr>
          <w:jc w:val="center"/>
        </w:trPr>
        <w:tc>
          <w:tcPr>
            <w:tcW w:w="5000" w:type="pct"/>
            <w:gridSpan w:val="18"/>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82" w:type="pct"/>
            <w:gridSpan w:val="14"/>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636" w:type="pct"/>
            <w:gridSpan w:val="5"/>
            <w:shd w:val="clear" w:color="auto" w:fill="F2F2F2"/>
            <w:vAlign w:val="center"/>
          </w:tcPr>
          <w:p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774A1C" w:rsidRPr="000941A6" w:rsidRDefault="00774A1C" w:rsidP="00B032B1">
            <w:pPr>
              <w:rPr>
                <w:rFonts w:ascii="Arial" w:hAnsi="Arial" w:cs="Arial"/>
                <w:sz w:val="4"/>
                <w:szCs w:val="4"/>
              </w:rPr>
            </w:pPr>
          </w:p>
        </w:tc>
        <w:tc>
          <w:tcPr>
            <w:tcW w:w="90" w:type="pct"/>
            <w:vMerge/>
            <w:tcBorders>
              <w:left w:val="nil"/>
              <w:right w:val="nil"/>
            </w:tcBorders>
            <w:vAlign w:val="center"/>
          </w:tcPr>
          <w:p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92" w:type="pct"/>
            <w:shd w:val="clear" w:color="auto" w:fill="F2F2F2"/>
            <w:vAlign w:val="center"/>
          </w:tcPr>
          <w:p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rsidR="00774A1C" w:rsidRPr="000941A6" w:rsidRDefault="00774A1C" w:rsidP="00B032B1">
            <w:pPr>
              <w:rPr>
                <w:rFonts w:ascii="Arial" w:hAnsi="Arial" w:cs="Arial"/>
                <w:sz w:val="14"/>
                <w:szCs w:val="14"/>
              </w:rPr>
            </w:pPr>
          </w:p>
        </w:tc>
      </w:tr>
      <w:tr w:rsidR="00774A1C" w:rsidRPr="000941A6"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774A1C" w:rsidRPr="000941A6" w:rsidRDefault="00774A1C" w:rsidP="00B032B1">
            <w:pPr>
              <w:jc w:val="center"/>
              <w:rPr>
                <w:i/>
                <w:sz w:val="14"/>
                <w:szCs w:val="14"/>
              </w:rPr>
            </w:pPr>
          </w:p>
        </w:tc>
        <w:tc>
          <w:tcPr>
            <w:tcW w:w="739" w:type="pct"/>
            <w:gridSpan w:val="3"/>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1475" w:type="pct"/>
            <w:gridSpan w:val="5"/>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461" w:type="pct"/>
            <w:gridSpan w:val="2"/>
            <w:shd w:val="clear" w:color="auto" w:fill="F2F2F2"/>
            <w:vAlign w:val="center"/>
          </w:tcPr>
          <w:p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291" w:type="pct"/>
            <w:gridSpan w:val="7"/>
            <w:shd w:val="clear" w:color="auto" w:fill="F2F2F2"/>
            <w:vAlign w:val="center"/>
          </w:tcPr>
          <w:p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858" w:type="pct"/>
            <w:gridSpan w:val="13"/>
            <w:shd w:val="clear" w:color="auto" w:fill="F2F2F2"/>
            <w:vAlign w:val="center"/>
          </w:tcPr>
          <w:p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rsidTr="00B032B1">
        <w:trPr>
          <w:jc w:val="center"/>
        </w:trPr>
        <w:tc>
          <w:tcPr>
            <w:tcW w:w="5000" w:type="pct"/>
            <w:gridSpan w:val="17"/>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rsidTr="00B032B1">
        <w:trPr>
          <w:jc w:val="center"/>
        </w:trPr>
        <w:tc>
          <w:tcPr>
            <w:tcW w:w="1800" w:type="pct"/>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00" w:type="pct"/>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bottom w:val="nil"/>
            </w:tcBorders>
            <w:vAlign w:val="center"/>
          </w:tcPr>
          <w:p w:rsidR="00774A1C" w:rsidRPr="000941A6" w:rsidRDefault="00774A1C" w:rsidP="00B032B1">
            <w:pPr>
              <w:rPr>
                <w:rFonts w:ascii="Arial" w:hAnsi="Arial" w:cs="Arial"/>
                <w:sz w:val="16"/>
                <w:szCs w:val="16"/>
              </w:rPr>
            </w:pPr>
          </w:p>
        </w:tc>
        <w:tc>
          <w:tcPr>
            <w:tcW w:w="183" w:type="pct"/>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bottom w:val="nil"/>
            </w:tcBorders>
            <w:vAlign w:val="center"/>
          </w:tcPr>
          <w:p w:rsidR="00774A1C" w:rsidRPr="000941A6" w:rsidRDefault="00774A1C" w:rsidP="00B032B1">
            <w:pPr>
              <w:rPr>
                <w:rFonts w:ascii="Arial" w:hAnsi="Arial" w:cs="Arial"/>
                <w:sz w:val="16"/>
                <w:szCs w:val="16"/>
              </w:rPr>
            </w:pPr>
          </w:p>
        </w:tc>
        <w:tc>
          <w:tcPr>
            <w:tcW w:w="249" w:type="pct"/>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00" w:type="pct"/>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72" w:type="pct"/>
            <w:vMerge/>
            <w:tcBorders>
              <w:left w:val="nil"/>
              <w:right w:val="nil"/>
            </w:tcBorders>
            <w:vAlign w:val="center"/>
          </w:tcPr>
          <w:p w:rsidR="00774A1C" w:rsidRPr="000941A6" w:rsidRDefault="00774A1C" w:rsidP="00B032B1">
            <w:pPr>
              <w:jc w:val="center"/>
              <w:rPr>
                <w:i/>
                <w:sz w:val="12"/>
                <w:szCs w:val="12"/>
              </w:rPr>
            </w:pPr>
          </w:p>
        </w:tc>
        <w:tc>
          <w:tcPr>
            <w:tcW w:w="136" w:type="pct"/>
            <w:vMerge/>
            <w:tcBorders>
              <w:left w:val="nil"/>
              <w:right w:val="nil"/>
            </w:tcBorders>
            <w:vAlign w:val="center"/>
          </w:tcPr>
          <w:p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rsidR="00774A1C" w:rsidRPr="000941A6" w:rsidRDefault="00774A1C" w:rsidP="00B032B1">
            <w:pPr>
              <w:rPr>
                <w:i/>
                <w:sz w:val="12"/>
                <w:szCs w:val="12"/>
              </w:rPr>
            </w:pP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75"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774A1C" w:rsidRPr="000941A6" w:rsidRDefault="00774A1C" w:rsidP="00B032B1">
            <w:pP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54" w:type="pct"/>
            <w:tcBorders>
              <w:top w:val="nil"/>
              <w:left w:val="nil"/>
              <w:bottom w:val="nil"/>
              <w:right w:val="nil"/>
            </w:tcBorders>
            <w:vAlign w:val="center"/>
          </w:tcPr>
          <w:p w:rsidR="00774A1C" w:rsidRPr="000941A6" w:rsidRDefault="00774A1C" w:rsidP="00B032B1">
            <w:pPr>
              <w:jc w:val="center"/>
              <w:rPr>
                <w:i/>
                <w:sz w:val="12"/>
                <w:szCs w:val="12"/>
              </w:rPr>
            </w:pPr>
          </w:p>
        </w:tc>
        <w:tc>
          <w:tcPr>
            <w:tcW w:w="183" w:type="pct"/>
            <w:tcBorders>
              <w:top w:val="nil"/>
              <w:left w:val="nil"/>
              <w:bottom w:val="nil"/>
              <w:right w:val="nil"/>
            </w:tcBorders>
            <w:vAlign w:val="center"/>
          </w:tcPr>
          <w:p w:rsidR="00774A1C" w:rsidRPr="000941A6" w:rsidRDefault="00774A1C" w:rsidP="00B032B1">
            <w:pPr>
              <w:jc w:val="center"/>
              <w:rPr>
                <w:i/>
                <w:sz w:val="12"/>
                <w:szCs w:val="12"/>
              </w:rPr>
            </w:pPr>
          </w:p>
        </w:tc>
        <w:tc>
          <w:tcPr>
            <w:tcW w:w="64" w:type="pct"/>
            <w:tcBorders>
              <w:top w:val="nil"/>
              <w:left w:val="nil"/>
              <w:bottom w:val="nil"/>
              <w:right w:val="nil"/>
            </w:tcBorders>
            <w:vAlign w:val="center"/>
          </w:tcPr>
          <w:p w:rsidR="00774A1C" w:rsidRPr="000941A6" w:rsidRDefault="00774A1C" w:rsidP="00B032B1">
            <w:pPr>
              <w:jc w:val="center"/>
              <w:rPr>
                <w:i/>
                <w:sz w:val="12"/>
                <w:szCs w:val="12"/>
              </w:rPr>
            </w:pPr>
          </w:p>
        </w:tc>
        <w:tc>
          <w:tcPr>
            <w:tcW w:w="249" w:type="pct"/>
            <w:tcBorders>
              <w:top w:val="nil"/>
              <w:left w:val="nil"/>
              <w:bottom w:val="nil"/>
              <w:right w:val="nil"/>
            </w:tcBorders>
            <w:vAlign w:val="center"/>
          </w:tcPr>
          <w:p w:rsidR="00774A1C" w:rsidRPr="000941A6" w:rsidRDefault="00774A1C" w:rsidP="00B032B1">
            <w:pPr>
              <w:jc w:val="center"/>
              <w:rPr>
                <w:i/>
                <w:sz w:val="12"/>
                <w:szCs w:val="12"/>
              </w:rPr>
            </w:pPr>
          </w:p>
        </w:tc>
        <w:tc>
          <w:tcPr>
            <w:tcW w:w="116" w:type="pct"/>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jc w:val="center"/>
        </w:trPr>
        <w:tc>
          <w:tcPr>
            <w:tcW w:w="1800" w:type="pct"/>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00"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rsidTr="00B032B1">
        <w:trPr>
          <w:jc w:val="center"/>
        </w:trPr>
        <w:tc>
          <w:tcPr>
            <w:tcW w:w="5000" w:type="pct"/>
            <w:gridSpan w:val="8"/>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rsidTr="00B032B1">
        <w:trPr>
          <w:jc w:val="center"/>
        </w:trPr>
        <w:tc>
          <w:tcPr>
            <w:tcW w:w="5000" w:type="pct"/>
            <w:gridSpan w:val="8"/>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690" w:type="pct"/>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rPr>
                <w:rFonts w:ascii="Arial" w:hAnsi="Arial" w:cs="Arial"/>
                <w:sz w:val="16"/>
                <w:szCs w:val="16"/>
              </w:rPr>
            </w:pPr>
          </w:p>
        </w:tc>
        <w:tc>
          <w:tcPr>
            <w:tcW w:w="71" w:type="pct"/>
            <w:vMerge/>
            <w:vAlign w:val="center"/>
          </w:tcPr>
          <w:p w:rsidR="00774A1C" w:rsidRPr="000941A6" w:rsidRDefault="00774A1C" w:rsidP="00B032B1">
            <w:pPr>
              <w:rPr>
                <w:rFonts w:ascii="Arial" w:hAnsi="Arial" w:cs="Arial"/>
                <w:sz w:val="16"/>
                <w:szCs w:val="16"/>
              </w:rPr>
            </w:pPr>
          </w:p>
        </w:tc>
        <w:tc>
          <w:tcPr>
            <w:tcW w:w="1273" w:type="pct"/>
            <w:gridSpan w:val="3"/>
            <w:vAlign w:val="center"/>
          </w:tcPr>
          <w:p w:rsidR="00774A1C" w:rsidRPr="000941A6" w:rsidRDefault="00774A1C" w:rsidP="00B032B1">
            <w:pPr>
              <w:rPr>
                <w:rFonts w:ascii="Arial" w:hAnsi="Arial" w:cs="Arial"/>
                <w:sz w:val="2"/>
                <w:szCs w:val="2"/>
              </w:rPr>
            </w:pPr>
          </w:p>
        </w:tc>
        <w:tc>
          <w:tcPr>
            <w:tcW w:w="777" w:type="pct"/>
            <w:vAlign w:val="center"/>
          </w:tcPr>
          <w:p w:rsidR="00774A1C" w:rsidRPr="000941A6" w:rsidRDefault="00774A1C" w:rsidP="00B032B1">
            <w:pPr>
              <w:rPr>
                <w:rFonts w:ascii="Arial" w:hAnsi="Arial" w:cs="Arial"/>
                <w:sz w:val="2"/>
                <w:szCs w:val="2"/>
              </w:rPr>
            </w:pPr>
          </w:p>
        </w:tc>
        <w:tc>
          <w:tcPr>
            <w:tcW w:w="1189" w:type="pct"/>
            <w:gridSpan w:val="2"/>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690" w:type="pct"/>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71" w:type="pct"/>
            <w:vMerge/>
            <w:vAlign w:val="center"/>
          </w:tcPr>
          <w:p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690" w:type="pct"/>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rsidTr="00B032B1">
        <w:trPr>
          <w:jc w:val="center"/>
        </w:trPr>
        <w:tc>
          <w:tcPr>
            <w:tcW w:w="5000" w:type="pct"/>
            <w:gridSpan w:val="15"/>
            <w:tcBorders>
              <w:top w:val="single" w:sz="12" w:space="0" w:color="auto"/>
            </w:tcBorders>
            <w:shd w:val="clear" w:color="auto" w:fill="D9D9D9"/>
            <w:vAlign w:val="center"/>
          </w:tcPr>
          <w:p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rsidTr="00B032B1">
        <w:trPr>
          <w:jc w:val="center"/>
        </w:trPr>
        <w:tc>
          <w:tcPr>
            <w:tcW w:w="1825" w:type="pct"/>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1114" w:type="pct"/>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877"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1114" w:type="pct"/>
            <w:gridSpan w:val="7"/>
            <w:shd w:val="clear" w:color="auto" w:fill="F2F2F2"/>
            <w:vAlign w:val="center"/>
          </w:tcPr>
          <w:p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157" w:type="pct"/>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trHeight w:val="50"/>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236" w:type="pct"/>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774A1C" w:rsidRPr="000941A6" w:rsidRDefault="00774A1C" w:rsidP="00B032B1">
            <w:pPr>
              <w:jc w:val="center"/>
              <w:rPr>
                <w:i/>
                <w:sz w:val="12"/>
                <w:szCs w:val="12"/>
              </w:rPr>
            </w:pPr>
          </w:p>
        </w:tc>
        <w:tc>
          <w:tcPr>
            <w:tcW w:w="544" w:type="pct"/>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jc w:val="center"/>
        </w:trPr>
        <w:tc>
          <w:tcPr>
            <w:tcW w:w="1825" w:type="pct"/>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22"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rsidR="00774A1C" w:rsidRPr="000941A6" w:rsidRDefault="00774A1C" w:rsidP="00B032B1">
            <w:pPr>
              <w:rPr>
                <w:rFonts w:ascii="Arial" w:hAnsi="Arial" w:cs="Arial"/>
                <w:sz w:val="16"/>
                <w:szCs w:val="16"/>
              </w:rPr>
            </w:pPr>
          </w:p>
        </w:tc>
        <w:tc>
          <w:tcPr>
            <w:tcW w:w="238"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236" w:type="pct"/>
            <w:shd w:val="clear" w:color="auto" w:fill="F2F2F2"/>
            <w:vAlign w:val="center"/>
          </w:tcPr>
          <w:p w:rsidR="00774A1C" w:rsidRPr="000941A6" w:rsidRDefault="00774A1C" w:rsidP="00B032B1">
            <w:pPr>
              <w:rPr>
                <w:rFonts w:ascii="Arial" w:hAnsi="Arial" w:cs="Arial"/>
                <w:sz w:val="16"/>
                <w:szCs w:val="16"/>
              </w:rPr>
            </w:pPr>
          </w:p>
        </w:tc>
        <w:tc>
          <w:tcPr>
            <w:tcW w:w="38" w:type="pct"/>
            <w:tcBorders>
              <w:top w:val="nil"/>
              <w:bottom w:val="nil"/>
            </w:tcBorders>
            <w:vAlign w:val="center"/>
          </w:tcPr>
          <w:p w:rsidR="00774A1C" w:rsidRPr="000941A6" w:rsidRDefault="00774A1C" w:rsidP="00B032B1">
            <w:pPr>
              <w:rPr>
                <w:rFonts w:ascii="Arial" w:hAnsi="Arial" w:cs="Arial"/>
                <w:sz w:val="16"/>
                <w:szCs w:val="16"/>
              </w:rPr>
            </w:pPr>
          </w:p>
        </w:tc>
        <w:tc>
          <w:tcPr>
            <w:tcW w:w="544" w:type="pct"/>
            <w:gridSpan w:val="2"/>
            <w:shd w:val="clear" w:color="auto" w:fill="F2F2F2"/>
            <w:vAlign w:val="center"/>
          </w:tcPr>
          <w:p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center"/>
        </w:trPr>
        <w:tc>
          <w:tcPr>
            <w:tcW w:w="1825" w:type="pct"/>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jc w:val="center"/>
        <w:rPr>
          <w:rFonts w:ascii="Arial" w:hAnsi="Arial" w:cs="Arial"/>
          <w:b/>
          <w:sz w:val="18"/>
          <w:szCs w:val="18"/>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rsidTr="00B032B1">
        <w:trPr>
          <w:jc w:val="right"/>
        </w:trPr>
        <w:tc>
          <w:tcPr>
            <w:tcW w:w="1843"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right"/>
        </w:trPr>
        <w:tc>
          <w:tcPr>
            <w:tcW w:w="184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4960" w:type="dxa"/>
            <w:shd w:val="clear" w:color="auto" w:fill="F2F2F2"/>
            <w:vAlign w:val="center"/>
          </w:tcPr>
          <w:p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jc w:val="right"/>
        </w:trPr>
        <w:tc>
          <w:tcPr>
            <w:tcW w:w="184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p w:rsidR="00774A1C" w:rsidRPr="000941A6" w:rsidRDefault="00774A1C" w:rsidP="00B032B1">
            <w:pPr>
              <w:jc w:val="center"/>
              <w:rPr>
                <w:i/>
                <w:sz w:val="14"/>
                <w:szCs w:val="14"/>
              </w:rPr>
            </w:pPr>
          </w:p>
        </w:tc>
        <w:tc>
          <w:tcPr>
            <w:tcW w:w="3115" w:type="dxa"/>
            <w:gridSpan w:val="3"/>
            <w:tcBorders>
              <w:top w:val="nil"/>
              <w:left w:val="nil"/>
              <w:right w:val="nil"/>
            </w:tcBorders>
            <w:vAlign w:val="center"/>
          </w:tcPr>
          <w:p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283" w:type="dxa"/>
            <w:tcBorders>
              <w:left w:val="nil"/>
              <w:right w:val="nil"/>
            </w:tcBorders>
            <w:vAlign w:val="center"/>
          </w:tcPr>
          <w:p w:rsidR="00774A1C" w:rsidRPr="000941A6" w:rsidRDefault="00774A1C" w:rsidP="00B032B1">
            <w:pPr>
              <w:jc w:val="center"/>
              <w:rPr>
                <w:sz w:val="2"/>
                <w:szCs w:val="2"/>
              </w:rPr>
            </w:pPr>
          </w:p>
        </w:tc>
        <w:tc>
          <w:tcPr>
            <w:tcW w:w="213"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rsidR="00774A1C" w:rsidRPr="000941A6" w:rsidRDefault="00774A1C" w:rsidP="00B032B1">
            <w:pPr>
              <w:rPr>
                <w:rFonts w:ascii="Arial" w:hAnsi="Arial" w:cs="Arial"/>
                <w:sz w:val="16"/>
                <w:szCs w:val="16"/>
              </w:rPr>
            </w:pPr>
          </w:p>
        </w:tc>
        <w:tc>
          <w:tcPr>
            <w:tcW w:w="3115"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69"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c>
          <w:tcPr>
            <w:tcW w:w="2398"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69" w:type="dxa"/>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73" w:type="dxa"/>
            <w:gridSpan w:val="13"/>
            <w:shd w:val="clear" w:color="auto" w:fill="F2F2F2"/>
            <w:vAlign w:val="center"/>
          </w:tcPr>
          <w:p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20" w:type="dxa"/>
            <w:shd w:val="clear" w:color="auto" w:fill="F2F2F2"/>
            <w:vAlign w:val="center"/>
          </w:tcPr>
          <w:p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580"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rsidTr="00B032B1">
        <w:trPr>
          <w:gridBefore w:val="1"/>
          <w:wBefore w:w="28" w:type="dxa"/>
          <w:jc w:val="right"/>
        </w:trPr>
        <w:tc>
          <w:tcPr>
            <w:tcW w:w="9637" w:type="dxa"/>
            <w:gridSpan w:val="9"/>
            <w:tcBorders>
              <w:top w:val="single" w:sz="4" w:space="0" w:color="auto"/>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516" w:type="dxa"/>
            <w:vMerge w:val="restart"/>
            <w:tcMar>
              <w:left w:w="0" w:type="dxa"/>
              <w:right w:w="0" w:type="dxa"/>
            </w:tcMar>
            <w:vAlign w:val="center"/>
          </w:tcPr>
          <w:p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rsidR="00774A1C" w:rsidRPr="000941A6" w:rsidRDefault="00774A1C" w:rsidP="00B032B1">
            <w:pPr>
              <w:jc w:val="both"/>
              <w:rPr>
                <w:rFonts w:ascii="Arial" w:hAnsi="Arial" w:cs="Arial"/>
                <w:sz w:val="16"/>
                <w:szCs w:val="16"/>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rPr>
                <w:rFonts w:ascii="Arial" w:hAnsi="Arial" w:cs="Arial"/>
                <w:sz w:val="16"/>
                <w:szCs w:val="16"/>
              </w:rPr>
            </w:pPr>
          </w:p>
        </w:tc>
        <w:tc>
          <w:tcPr>
            <w:tcW w:w="142" w:type="dxa"/>
            <w:vMerge/>
            <w:vAlign w:val="center"/>
          </w:tcPr>
          <w:p w:rsidR="00774A1C" w:rsidRPr="000941A6" w:rsidRDefault="00774A1C" w:rsidP="00B032B1">
            <w:pPr>
              <w:rPr>
                <w:rFonts w:ascii="Arial" w:hAnsi="Arial" w:cs="Arial"/>
                <w:sz w:val="16"/>
                <w:szCs w:val="16"/>
              </w:rPr>
            </w:pPr>
          </w:p>
        </w:tc>
        <w:tc>
          <w:tcPr>
            <w:tcW w:w="2268" w:type="dxa"/>
            <w:gridSpan w:val="3"/>
            <w:vAlign w:val="center"/>
          </w:tcPr>
          <w:p w:rsidR="00774A1C" w:rsidRPr="000941A6" w:rsidRDefault="00774A1C" w:rsidP="00B032B1">
            <w:pPr>
              <w:rPr>
                <w:rFonts w:ascii="Arial" w:hAnsi="Arial" w:cs="Arial"/>
                <w:sz w:val="2"/>
                <w:szCs w:val="2"/>
              </w:rPr>
            </w:pPr>
          </w:p>
        </w:tc>
        <w:tc>
          <w:tcPr>
            <w:tcW w:w="1550" w:type="dxa"/>
            <w:vAlign w:val="center"/>
          </w:tcPr>
          <w:p w:rsidR="00774A1C" w:rsidRPr="000941A6" w:rsidRDefault="00774A1C" w:rsidP="00B032B1">
            <w:pPr>
              <w:rPr>
                <w:rFonts w:ascii="Arial" w:hAnsi="Arial" w:cs="Arial"/>
                <w:sz w:val="2"/>
                <w:szCs w:val="2"/>
              </w:rPr>
            </w:pPr>
          </w:p>
        </w:tc>
        <w:tc>
          <w:tcPr>
            <w:tcW w:w="2161" w:type="dxa"/>
            <w:gridSpan w:val="3"/>
            <w:vAlign w:val="center"/>
          </w:tcPr>
          <w:p w:rsidR="00774A1C" w:rsidRPr="000941A6" w:rsidRDefault="00774A1C" w:rsidP="00B032B1">
            <w:pPr>
              <w:rPr>
                <w:rFonts w:ascii="Arial" w:hAnsi="Arial" w:cs="Arial"/>
                <w:sz w:val="2"/>
                <w:szCs w:val="2"/>
              </w:rPr>
            </w:pPr>
          </w:p>
        </w:tc>
      </w:tr>
      <w:tr w:rsidR="00774A1C" w:rsidRPr="000941A6" w:rsidTr="00B032B1">
        <w:trPr>
          <w:gridBefore w:val="1"/>
          <w:wBefore w:w="28" w:type="dxa"/>
          <w:jc w:val="right"/>
        </w:trPr>
        <w:tc>
          <w:tcPr>
            <w:tcW w:w="3516" w:type="dxa"/>
            <w:vMerge/>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vAlign w:val="center"/>
          </w:tcPr>
          <w:p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516" w:type="dxa"/>
            <w:tcBorders>
              <w:bottom w:val="single" w:sz="12" w:space="0" w:color="auto"/>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rsidTr="00B032B1">
        <w:trPr>
          <w:gridBefore w:val="1"/>
          <w:wBefore w:w="28" w:type="dxa"/>
          <w:jc w:val="right"/>
        </w:trPr>
        <w:tc>
          <w:tcPr>
            <w:tcW w:w="3423"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1" w:type="dxa"/>
            <w:gridSpan w:val="6"/>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774A1C" w:rsidRPr="000941A6" w:rsidRDefault="00774A1C" w:rsidP="00B032B1">
            <w:pPr>
              <w:jc w:val="center"/>
              <w:rPr>
                <w:i/>
                <w:sz w:val="14"/>
                <w:szCs w:val="14"/>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0" w:type="dxa"/>
            <w:shd w:val="clear" w:color="auto" w:fill="F2F2F2"/>
            <w:vAlign w:val="center"/>
          </w:tcPr>
          <w:p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2519" w:type="dxa"/>
            <w:gridSpan w:val="3"/>
            <w:shd w:val="clear" w:color="auto" w:fill="F2F2F2"/>
            <w:vAlign w:val="center"/>
          </w:tcPr>
          <w:p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rsidR="00774A1C" w:rsidRPr="000941A6" w:rsidRDefault="00774A1C" w:rsidP="00B032B1">
            <w:pPr>
              <w:jc w:val="center"/>
              <w:rPr>
                <w:rFonts w:ascii="Arial" w:hAnsi="Arial" w:cs="Arial"/>
                <w:sz w:val="16"/>
                <w:szCs w:val="16"/>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rsidR="00774A1C" w:rsidRPr="000941A6" w:rsidRDefault="00774A1C" w:rsidP="00B032B1">
            <w:pPr>
              <w:jc w:val="center"/>
              <w:rPr>
                <w:rFonts w:ascii="Arial" w:hAnsi="Arial" w:cs="Arial"/>
                <w:sz w:val="4"/>
                <w:szCs w:val="4"/>
              </w:rPr>
            </w:pPr>
          </w:p>
        </w:tc>
      </w:tr>
      <w:tr w:rsidR="00774A1C" w:rsidRPr="000941A6" w:rsidTr="00B032B1">
        <w:trPr>
          <w:gridBefore w:val="1"/>
          <w:wBefore w:w="28" w:type="dxa"/>
          <w:jc w:val="right"/>
        </w:trPr>
        <w:tc>
          <w:tcPr>
            <w:tcW w:w="3423"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5687" w:type="dxa"/>
            <w:gridSpan w:val="11"/>
            <w:shd w:val="clear" w:color="auto" w:fill="F2F2F2"/>
            <w:vAlign w:val="center"/>
          </w:tcPr>
          <w:p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rsidTr="00B032B1">
        <w:trPr>
          <w:gridAfter w:val="1"/>
          <w:wAfter w:w="108" w:type="dxa"/>
          <w:jc w:val="right"/>
        </w:trPr>
        <w:tc>
          <w:tcPr>
            <w:tcW w:w="9640" w:type="dxa"/>
            <w:gridSpan w:val="7"/>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 w:rsidR="00774A1C" w:rsidRPr="000941A6" w:rsidRDefault="00774A1C" w:rsidP="00774A1C"/>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r w:rsidRPr="000941A6">
        <w:br w:type="page"/>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rsidTr="00B032B1">
        <w:trPr>
          <w:gridAfter w:val="1"/>
          <w:wAfter w:w="106" w:type="dxa"/>
          <w:jc w:val="right"/>
        </w:trPr>
        <w:tc>
          <w:tcPr>
            <w:tcW w:w="9640" w:type="dxa"/>
            <w:gridSpan w:val="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rsidR="00774A1C" w:rsidRPr="000941A6" w:rsidRDefault="00774A1C" w:rsidP="00B032B1">
            <w:pPr>
              <w:ind w:left="109"/>
              <w:rPr>
                <w:rFonts w:ascii="Arial" w:hAnsi="Arial" w:cs="Arial"/>
                <w:sz w:val="4"/>
                <w:szCs w:val="4"/>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774A1C" w:rsidRPr="000941A6" w:rsidRDefault="00774A1C" w:rsidP="00B032B1">
            <w:pPr>
              <w:ind w:left="109"/>
              <w:jc w:val="center"/>
              <w:rPr>
                <w:i/>
                <w:sz w:val="14"/>
                <w:szCs w:val="14"/>
              </w:rPr>
            </w:pPr>
          </w:p>
        </w:tc>
        <w:tc>
          <w:tcPr>
            <w:tcW w:w="1260" w:type="dxa"/>
            <w:tcBorders>
              <w:top w:val="nil"/>
              <w:left w:val="nil"/>
              <w:right w:val="nil"/>
            </w:tcBorders>
            <w:vAlign w:val="center"/>
          </w:tcPr>
          <w:p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ind w:left="109"/>
              <w:rPr>
                <w:rFonts w:ascii="Arial" w:hAnsi="Arial" w:cs="Arial"/>
                <w:sz w:val="16"/>
                <w:szCs w:val="16"/>
              </w:rPr>
            </w:pPr>
          </w:p>
        </w:tc>
        <w:tc>
          <w:tcPr>
            <w:tcW w:w="4140" w:type="dxa"/>
            <w:shd w:val="clear" w:color="auto" w:fill="F2F2F2"/>
            <w:vAlign w:val="center"/>
          </w:tcPr>
          <w:p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rsidR="00774A1C" w:rsidRPr="000941A6" w:rsidRDefault="00774A1C" w:rsidP="00B032B1">
            <w:pPr>
              <w:ind w:left="109"/>
              <w:rPr>
                <w:rFonts w:ascii="Arial" w:hAnsi="Arial" w:cs="Arial"/>
                <w:sz w:val="16"/>
                <w:szCs w:val="16"/>
              </w:rPr>
            </w:pPr>
          </w:p>
        </w:tc>
      </w:tr>
      <w:tr w:rsidR="00774A1C" w:rsidRPr="000941A6"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rsidTr="00B032B1">
        <w:trPr>
          <w:gridAfter w:val="1"/>
          <w:wAfter w:w="28" w:type="dxa"/>
          <w:jc w:val="right"/>
        </w:trPr>
        <w:tc>
          <w:tcPr>
            <w:tcW w:w="9637" w:type="dxa"/>
            <w:gridSpan w:val="18"/>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rsidTr="00B032B1">
        <w:trPr>
          <w:gridBefore w:val="1"/>
          <w:wBefore w:w="28" w:type="dxa"/>
          <w:jc w:val="right"/>
        </w:trPr>
        <w:tc>
          <w:tcPr>
            <w:tcW w:w="3431" w:type="dxa"/>
            <w:tcBorders>
              <w:bottom w:val="nil"/>
              <w:right w:val="nil"/>
            </w:tcBorders>
            <w:tcMar>
              <w:left w:w="0" w:type="dxa"/>
              <w:right w:w="0" w:type="dxa"/>
            </w:tcMar>
            <w:vAlign w:val="center"/>
          </w:tcPr>
          <w:p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31" w:type="dxa"/>
            <w:vMerge/>
            <w:tcBorders>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361"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540" w:type="dxa"/>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31" w:type="dxa"/>
            <w:vMerge w:val="restart"/>
            <w:tcBorders>
              <w:top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rsidR="00774A1C" w:rsidRPr="000941A6" w:rsidRDefault="00774A1C" w:rsidP="00B032B1">
            <w:pPr>
              <w:jc w:val="center"/>
              <w:rPr>
                <w:i/>
                <w:sz w:val="14"/>
                <w:szCs w:val="14"/>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vMerge/>
            <w:tcBorders>
              <w:right w:val="nil"/>
            </w:tcBorders>
            <w:tcMar>
              <w:left w:w="0" w:type="dxa"/>
              <w:right w:w="0" w:type="dxa"/>
            </w:tcMar>
            <w:vAlign w:val="center"/>
          </w:tcPr>
          <w:p w:rsidR="00774A1C" w:rsidRPr="000941A6" w:rsidRDefault="00774A1C" w:rsidP="00B032B1">
            <w:pPr>
              <w:jc w:val="right"/>
              <w:rPr>
                <w:i/>
                <w:sz w:val="12"/>
                <w:szCs w:val="12"/>
              </w:rPr>
            </w:pPr>
          </w:p>
        </w:tc>
        <w:tc>
          <w:tcPr>
            <w:tcW w:w="142" w:type="dxa"/>
            <w:vMerge/>
            <w:tcBorders>
              <w:left w:val="nil"/>
              <w:right w:val="nil"/>
            </w:tcBorders>
            <w:vAlign w:val="center"/>
          </w:tcPr>
          <w:p w:rsidR="00774A1C" w:rsidRPr="000941A6" w:rsidRDefault="00774A1C" w:rsidP="00B032B1">
            <w:pPr>
              <w:jc w:val="center"/>
              <w:rPr>
                <w:i/>
                <w:sz w:val="12"/>
                <w:szCs w:val="12"/>
              </w:rPr>
            </w:pPr>
          </w:p>
        </w:tc>
        <w:tc>
          <w:tcPr>
            <w:tcW w:w="268" w:type="dxa"/>
            <w:vMerge/>
            <w:tcBorders>
              <w:left w:val="nil"/>
              <w:right w:val="nil"/>
            </w:tcBorders>
            <w:vAlign w:val="center"/>
          </w:tcPr>
          <w:p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rsidR="00774A1C" w:rsidRPr="000941A6" w:rsidRDefault="00774A1C" w:rsidP="00B032B1">
            <w:pPr>
              <w:rPr>
                <w:i/>
                <w:sz w:val="12"/>
                <w:szCs w:val="12"/>
              </w:rPr>
            </w:pP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right w:val="nil"/>
            </w:tcBorders>
            <w:vAlign w:val="center"/>
          </w:tcPr>
          <w:p w:rsidR="00774A1C" w:rsidRPr="000941A6" w:rsidRDefault="00DB3A15" w:rsidP="00B032B1">
            <w:pPr>
              <w:jc w:val="center"/>
              <w:rPr>
                <w:i/>
                <w:sz w:val="12"/>
                <w:szCs w:val="12"/>
              </w:rPr>
            </w:pPr>
            <w:r w:rsidRPr="000941A6">
              <w:rPr>
                <w:i/>
                <w:sz w:val="12"/>
                <w:szCs w:val="12"/>
              </w:rPr>
              <w:t>M</w:t>
            </w:r>
            <w:r w:rsidR="00774A1C" w:rsidRPr="000941A6">
              <w:rPr>
                <w:i/>
                <w:sz w:val="12"/>
                <w:szCs w:val="12"/>
              </w:rPr>
              <w:t>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774A1C" w:rsidRPr="000941A6" w:rsidRDefault="00774A1C" w:rsidP="00B032B1">
            <w:pPr>
              <w:rPr>
                <w:i/>
                <w:sz w:val="12"/>
                <w:szCs w:val="12"/>
              </w:rPr>
            </w:pPr>
          </w:p>
        </w:tc>
        <w:tc>
          <w:tcPr>
            <w:tcW w:w="360" w:type="dxa"/>
            <w:tcBorders>
              <w:top w:val="nil"/>
              <w:left w:val="nil"/>
              <w:bottom w:val="nil"/>
              <w:right w:val="nil"/>
            </w:tcBorders>
            <w:vAlign w:val="center"/>
          </w:tcPr>
          <w:p w:rsidR="00774A1C" w:rsidRPr="000941A6" w:rsidRDefault="00774A1C" w:rsidP="00B032B1">
            <w:pPr>
              <w:jc w:val="center"/>
              <w:rPr>
                <w:i/>
                <w:sz w:val="12"/>
                <w:szCs w:val="12"/>
              </w:rPr>
            </w:pPr>
          </w:p>
        </w:tc>
        <w:tc>
          <w:tcPr>
            <w:tcW w:w="106" w:type="dxa"/>
            <w:tcBorders>
              <w:top w:val="nil"/>
              <w:left w:val="nil"/>
              <w:bottom w:val="nil"/>
              <w:right w:val="nil"/>
            </w:tcBorders>
            <w:vAlign w:val="center"/>
          </w:tcPr>
          <w:p w:rsidR="00774A1C" w:rsidRPr="000941A6" w:rsidRDefault="00774A1C" w:rsidP="00B032B1">
            <w:pPr>
              <w:jc w:val="center"/>
              <w:rPr>
                <w:i/>
                <w:sz w:val="12"/>
                <w:szCs w:val="12"/>
              </w:rPr>
            </w:pPr>
          </w:p>
        </w:tc>
        <w:tc>
          <w:tcPr>
            <w:tcW w:w="361" w:type="dxa"/>
            <w:tcBorders>
              <w:top w:val="nil"/>
              <w:left w:val="nil"/>
              <w:bottom w:val="nil"/>
              <w:right w:val="nil"/>
            </w:tcBorders>
            <w:vAlign w:val="center"/>
          </w:tcPr>
          <w:p w:rsidR="00774A1C" w:rsidRPr="000941A6" w:rsidRDefault="00774A1C" w:rsidP="00B032B1">
            <w:pPr>
              <w:jc w:val="center"/>
              <w:rPr>
                <w:i/>
                <w:sz w:val="12"/>
                <w:szCs w:val="12"/>
              </w:rPr>
            </w:pP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540" w:type="dxa"/>
            <w:tcBorders>
              <w:top w:val="nil"/>
              <w:left w:val="nil"/>
              <w:bottom w:val="nil"/>
              <w:right w:val="nil"/>
            </w:tcBorders>
            <w:vAlign w:val="center"/>
          </w:tcPr>
          <w:p w:rsidR="00774A1C" w:rsidRPr="000941A6" w:rsidRDefault="00774A1C" w:rsidP="00B032B1">
            <w:pPr>
              <w:jc w:val="center"/>
              <w:rPr>
                <w:i/>
                <w:sz w:val="12"/>
                <w:szCs w:val="12"/>
              </w:rPr>
            </w:pPr>
          </w:p>
        </w:tc>
        <w:tc>
          <w:tcPr>
            <w:tcW w:w="135" w:type="dxa"/>
            <w:gridSpan w:val="2"/>
            <w:tcBorders>
              <w:top w:val="nil"/>
              <w:left w:val="nil"/>
              <w:bottom w:val="nil"/>
            </w:tcBorders>
            <w:vAlign w:val="center"/>
          </w:tcPr>
          <w:p w:rsidR="00774A1C" w:rsidRPr="000941A6" w:rsidRDefault="00774A1C" w:rsidP="00B032B1">
            <w:pPr>
              <w:rPr>
                <w:i/>
                <w:sz w:val="12"/>
                <w:szCs w:val="12"/>
              </w:rPr>
            </w:pPr>
          </w:p>
        </w:tc>
      </w:tr>
      <w:tr w:rsidR="00774A1C" w:rsidRPr="000941A6" w:rsidTr="00B032B1">
        <w:trPr>
          <w:gridBefore w:val="1"/>
          <w:wBefore w:w="28" w:type="dxa"/>
          <w:jc w:val="right"/>
        </w:trPr>
        <w:tc>
          <w:tcPr>
            <w:tcW w:w="3431" w:type="dxa"/>
            <w:vMerge/>
            <w:tcBorders>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rsidTr="00B032B1">
        <w:trPr>
          <w:jc w:val="right"/>
        </w:trPr>
        <w:tc>
          <w:tcPr>
            <w:tcW w:w="3460"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jc w:val="right"/>
        </w:trPr>
        <w:tc>
          <w:tcPr>
            <w:tcW w:w="3460"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rsidTr="00B032B1">
        <w:trPr>
          <w:gridAfter w:val="1"/>
          <w:wAfter w:w="28" w:type="dxa"/>
          <w:jc w:val="right"/>
        </w:trPr>
        <w:tc>
          <w:tcPr>
            <w:tcW w:w="9637" w:type="dxa"/>
            <w:gridSpan w:val="16"/>
            <w:tcBorders>
              <w:top w:val="single" w:sz="12" w:space="0" w:color="auto"/>
            </w:tcBorders>
            <w:shd w:val="clear" w:color="auto" w:fill="D9D9D9"/>
            <w:vAlign w:val="center"/>
          </w:tcPr>
          <w:p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rsidTr="00B032B1">
        <w:trPr>
          <w:gridBefore w:val="1"/>
          <w:wBefore w:w="28" w:type="dxa"/>
          <w:jc w:val="right"/>
        </w:trPr>
        <w:tc>
          <w:tcPr>
            <w:tcW w:w="3482" w:type="dxa"/>
            <w:tcBorders>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p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2192" w:type="dxa"/>
            <w:gridSpan w:val="7"/>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727"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774A1C" w:rsidRPr="000941A6" w:rsidRDefault="00774A1C" w:rsidP="00B032B1">
            <w:pPr>
              <w:jc w:val="center"/>
              <w:rPr>
                <w:i/>
                <w:sz w:val="14"/>
                <w:szCs w:val="14"/>
              </w:rPr>
            </w:pPr>
          </w:p>
        </w:tc>
        <w:tc>
          <w:tcPr>
            <w:tcW w:w="214" w:type="dxa"/>
            <w:gridSpan w:val="4"/>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rsidR="00774A1C" w:rsidRPr="000941A6" w:rsidRDefault="00774A1C" w:rsidP="00B032B1">
            <w:pPr>
              <w:rPr>
                <w:rFonts w:ascii="Arial" w:hAnsi="Arial" w:cs="Arial"/>
                <w:sz w:val="4"/>
                <w:szCs w:val="4"/>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464" w:type="dxa"/>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774A1C" w:rsidRPr="000941A6" w:rsidRDefault="00774A1C" w:rsidP="00B032B1">
            <w:pPr>
              <w:jc w:val="center"/>
              <w:rPr>
                <w:i/>
                <w:sz w:val="12"/>
                <w:szCs w:val="12"/>
              </w:rPr>
            </w:pPr>
          </w:p>
        </w:tc>
        <w:tc>
          <w:tcPr>
            <w:tcW w:w="1071" w:type="dxa"/>
            <w:gridSpan w:val="2"/>
            <w:tcBorders>
              <w:top w:val="nil"/>
              <w:left w:val="nil"/>
              <w:right w:val="nil"/>
            </w:tcBorders>
            <w:vAlign w:val="center"/>
          </w:tcPr>
          <w:p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774A1C" w:rsidRPr="000941A6" w:rsidRDefault="00774A1C" w:rsidP="00B032B1">
            <w:pPr>
              <w:rPr>
                <w:rFonts w:ascii="Arial" w:hAnsi="Arial" w:cs="Arial"/>
                <w:sz w:val="12"/>
                <w:szCs w:val="12"/>
              </w:rPr>
            </w:pPr>
          </w:p>
        </w:tc>
      </w:tr>
      <w:tr w:rsidR="00774A1C" w:rsidRPr="000941A6" w:rsidTr="00B032B1">
        <w:trPr>
          <w:gridBefore w:val="1"/>
          <w:wBefore w:w="28" w:type="dxa"/>
          <w:jc w:val="right"/>
        </w:trPr>
        <w:tc>
          <w:tcPr>
            <w:tcW w:w="3482"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774A1C" w:rsidRPr="000941A6" w:rsidRDefault="00774A1C" w:rsidP="00B032B1">
            <w:pPr>
              <w:rPr>
                <w:rFonts w:ascii="Arial" w:hAnsi="Arial" w:cs="Arial"/>
                <w:sz w:val="16"/>
                <w:szCs w:val="16"/>
              </w:rPr>
            </w:pPr>
          </w:p>
        </w:tc>
        <w:tc>
          <w:tcPr>
            <w:tcW w:w="161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rsidR="00774A1C" w:rsidRPr="000941A6" w:rsidRDefault="00774A1C" w:rsidP="00B032B1">
            <w:pPr>
              <w:jc w:val="center"/>
              <w:rPr>
                <w:rFonts w:ascii="Arial" w:hAnsi="Arial" w:cs="Arial"/>
                <w:sz w:val="16"/>
                <w:szCs w:val="16"/>
              </w:rPr>
            </w:pPr>
          </w:p>
        </w:tc>
        <w:tc>
          <w:tcPr>
            <w:tcW w:w="468"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464" w:type="dxa"/>
            <w:shd w:val="clear" w:color="auto" w:fill="F2F2F2"/>
            <w:vAlign w:val="center"/>
          </w:tcPr>
          <w:p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rsidR="00774A1C" w:rsidRPr="000941A6" w:rsidRDefault="00774A1C" w:rsidP="00B032B1">
            <w:pPr>
              <w:rPr>
                <w:rFonts w:ascii="Arial" w:hAnsi="Arial" w:cs="Arial"/>
                <w:sz w:val="16"/>
                <w:szCs w:val="16"/>
              </w:rPr>
            </w:pPr>
          </w:p>
        </w:tc>
      </w:tr>
      <w:tr w:rsidR="00774A1C" w:rsidRPr="000941A6"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rsidR="00774A1C" w:rsidRPr="000941A6" w:rsidRDefault="00774A1C" w:rsidP="00B032B1">
            <w:pPr>
              <w:rPr>
                <w:rFonts w:ascii="Arial" w:hAnsi="Arial" w:cs="Arial"/>
                <w:sz w:val="4"/>
                <w:szCs w:val="4"/>
              </w:rPr>
            </w:pPr>
          </w:p>
        </w:tc>
      </w:tr>
    </w:tbl>
    <w:p w:rsidR="00774A1C" w:rsidRPr="000941A6" w:rsidRDefault="00774A1C" w:rsidP="00774A1C">
      <w:pPr>
        <w:jc w:val="center"/>
        <w:rPr>
          <w:rFonts w:ascii="Arial" w:hAnsi="Arial" w:cs="Arial"/>
          <w:b/>
          <w:sz w:val="18"/>
          <w:szCs w:val="18"/>
        </w:rPr>
      </w:pPr>
    </w:p>
    <w:p w:rsidR="00774A1C" w:rsidRPr="000941A6" w:rsidRDefault="00774A1C" w:rsidP="00774A1C"/>
    <w:p w:rsidR="00774A1C" w:rsidRPr="000941A6" w:rsidRDefault="00774A1C" w:rsidP="00774A1C">
      <w:pPr>
        <w:jc w:val="center"/>
        <w:rPr>
          <w:rFonts w:ascii="Verdana" w:hAnsi="Verdana"/>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jc w:val="center"/>
        <w:rPr>
          <w:rFonts w:ascii="Verdana" w:hAnsi="Verdana" w:cs="Arial"/>
          <w:b/>
          <w:sz w:val="16"/>
          <w:szCs w:val="16"/>
        </w:rPr>
      </w:pPr>
    </w:p>
    <w:p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774A1C" w:rsidRPr="000941A6" w:rsidRDefault="00774A1C" w:rsidP="00774A1C">
      <w:pPr>
        <w:jc w:val="center"/>
        <w:rPr>
          <w:rFonts w:ascii="Arial" w:hAnsi="Arial" w:cs="Arial"/>
          <w:b/>
        </w:rPr>
      </w:pPr>
    </w:p>
    <w:p w:rsidR="00774A1C" w:rsidRPr="000941A6" w:rsidRDefault="00774A1C" w:rsidP="00774A1C">
      <w:pPr>
        <w:jc w:val="center"/>
        <w:rPr>
          <w:rFonts w:ascii="Verdana" w:hAnsi="Verdana" w:cs="Arial"/>
          <w:sz w:val="16"/>
          <w:szCs w:val="16"/>
        </w:rPr>
        <w:sectPr w:rsidR="00774A1C" w:rsidRPr="000941A6" w:rsidSect="00B032B1">
          <w:headerReference w:type="default" r:id="rId11"/>
          <w:footerReference w:type="default" r:id="rId12"/>
          <w:pgSz w:w="12240" w:h="15840" w:code="1"/>
          <w:pgMar w:top="1134" w:right="1469" w:bottom="1134" w:left="1701" w:header="709" w:footer="709" w:gutter="0"/>
          <w:cols w:space="708"/>
          <w:titlePg/>
          <w:docGrid w:linePitch="360"/>
        </w:sect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774A1C" w:rsidRDefault="00774A1C" w:rsidP="00774A1C">
      <w:pPr>
        <w:jc w:val="center"/>
        <w:rPr>
          <w:rFonts w:ascii="Verdana" w:hAnsi="Verdana" w:cs="Arial"/>
          <w:b/>
          <w:sz w:val="18"/>
          <w:szCs w:val="18"/>
        </w:rPr>
      </w:pPr>
    </w:p>
    <w:p w:rsidR="00357DEF" w:rsidRDefault="00357DEF" w:rsidP="00774A1C">
      <w:pPr>
        <w:jc w:val="center"/>
        <w:rPr>
          <w:rFonts w:ascii="Verdana" w:hAnsi="Verdana" w:cs="Arial"/>
          <w:b/>
          <w:sz w:val="18"/>
          <w:szCs w:val="18"/>
        </w:rPr>
        <w:sectPr w:rsidR="00357DEF" w:rsidSect="00B032B1">
          <w:type w:val="continuous"/>
          <w:pgSz w:w="12240" w:h="15840" w:code="1"/>
          <w:pgMar w:top="1418" w:right="1469" w:bottom="1134" w:left="1418" w:header="709" w:footer="709" w:gutter="0"/>
          <w:cols w:space="708"/>
          <w:docGrid w:linePitch="360"/>
        </w:sectPr>
      </w:pP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B-1</w:t>
      </w:r>
    </w:p>
    <w:p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PROPUESTA ECONOMICA</w:t>
      </w:r>
    </w:p>
    <w:p w:rsidR="00774A1C" w:rsidRPr="000941A6" w:rsidRDefault="00774A1C" w:rsidP="00774A1C">
      <w:pPr>
        <w:rPr>
          <w:rFonts w:ascii="Arial" w:hAnsi="Arial" w:cs="Arial"/>
          <w:sz w:val="18"/>
          <w:szCs w:val="18"/>
        </w:rPr>
      </w:pPr>
    </w:p>
    <w:p w:rsidR="00774A1C" w:rsidRDefault="00774A1C" w:rsidP="004F120F">
      <w:pPr>
        <w:pStyle w:val="Prrafodelista1"/>
        <w:numPr>
          <w:ilvl w:val="0"/>
          <w:numId w:val="18"/>
        </w:numPr>
        <w:rPr>
          <w:rFonts w:cs="Arial"/>
          <w:b/>
          <w:sz w:val="18"/>
          <w:szCs w:val="18"/>
        </w:rPr>
      </w:pPr>
      <w:r w:rsidRPr="00641A1A">
        <w:rPr>
          <w:rFonts w:cs="Arial"/>
          <w:b/>
          <w:sz w:val="18"/>
          <w:szCs w:val="18"/>
        </w:rPr>
        <w:t>FORMATO PARA ADJUDICACION POR EL TOTAL</w:t>
      </w:r>
    </w:p>
    <w:p w:rsidR="00D574CD" w:rsidRPr="00641A1A" w:rsidRDefault="00D574CD" w:rsidP="00D574CD">
      <w:pPr>
        <w:pStyle w:val="Prrafodelista1"/>
        <w:rPr>
          <w:rFonts w:cs="Arial"/>
          <w:b/>
          <w:sz w:val="18"/>
          <w:szCs w:val="18"/>
        </w:rPr>
      </w:pPr>
    </w:p>
    <w:tbl>
      <w:tblPr>
        <w:tblW w:w="5371" w:type="pct"/>
        <w:tblLayout w:type="fixed"/>
        <w:tblCellMar>
          <w:left w:w="70" w:type="dxa"/>
          <w:right w:w="70" w:type="dxa"/>
        </w:tblCellMar>
        <w:tblLook w:val="04A0" w:firstRow="1" w:lastRow="0" w:firstColumn="1" w:lastColumn="0" w:noHBand="0" w:noVBand="1"/>
      </w:tblPr>
      <w:tblGrid>
        <w:gridCol w:w="207"/>
        <w:gridCol w:w="2119"/>
        <w:gridCol w:w="402"/>
        <w:gridCol w:w="449"/>
        <w:gridCol w:w="848"/>
        <w:gridCol w:w="848"/>
        <w:gridCol w:w="424"/>
        <w:gridCol w:w="844"/>
        <w:gridCol w:w="706"/>
        <w:gridCol w:w="565"/>
        <w:gridCol w:w="708"/>
        <w:gridCol w:w="708"/>
        <w:gridCol w:w="712"/>
        <w:gridCol w:w="657"/>
      </w:tblGrid>
      <w:tr w:rsidR="00357DEF" w:rsidRPr="00E90EF6" w:rsidTr="00B67652">
        <w:trPr>
          <w:trHeight w:val="25"/>
        </w:trPr>
        <w:tc>
          <w:tcPr>
            <w:tcW w:w="3011" w:type="pct"/>
            <w:gridSpan w:val="8"/>
            <w:vMerge w:val="restart"/>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DATOS COMPLETADOS POR LA ENTIDAD CONVOCANTE</w:t>
            </w:r>
          </w:p>
        </w:tc>
        <w:tc>
          <w:tcPr>
            <w:tcW w:w="1989" w:type="pct"/>
            <w:gridSpan w:val="6"/>
            <w:tcBorders>
              <w:top w:val="single" w:sz="8"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PROPUESTA</w:t>
            </w:r>
          </w:p>
        </w:tc>
      </w:tr>
      <w:tr w:rsidR="00357DEF" w:rsidRPr="00E90EF6" w:rsidTr="00B67652">
        <w:trPr>
          <w:trHeight w:val="25"/>
        </w:trPr>
        <w:tc>
          <w:tcPr>
            <w:tcW w:w="3011" w:type="pct"/>
            <w:gridSpan w:val="8"/>
            <w:vMerge/>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b/>
                <w:bCs/>
                <w:sz w:val="16"/>
                <w:szCs w:val="16"/>
                <w:lang w:eastAsia="es-BO"/>
              </w:rPr>
            </w:pPr>
          </w:p>
        </w:tc>
        <w:tc>
          <w:tcPr>
            <w:tcW w:w="1989" w:type="pct"/>
            <w:gridSpan w:val="6"/>
            <w:tcBorders>
              <w:top w:val="single" w:sz="4" w:space="0" w:color="auto"/>
              <w:left w:val="nil"/>
              <w:bottom w:val="single" w:sz="4" w:space="0" w:color="auto"/>
              <w:right w:val="single" w:sz="8" w:space="0" w:color="000000"/>
            </w:tcBorders>
            <w:shd w:val="clear" w:color="auto" w:fill="C6D9F1" w:themeFill="text2" w:themeFillTint="33"/>
            <w:vAlign w:val="center"/>
            <w:hideMark/>
          </w:tcPr>
          <w:p w:rsidR="00357DEF" w:rsidRPr="00E90EF6" w:rsidRDefault="00357DEF" w:rsidP="00E41AAE">
            <w:pPr>
              <w:jc w:val="center"/>
              <w:rPr>
                <w:rFonts w:ascii="Arial" w:hAnsi="Arial" w:cs="Arial"/>
                <w:b/>
                <w:bCs/>
                <w:sz w:val="16"/>
                <w:szCs w:val="16"/>
                <w:lang w:eastAsia="es-BO"/>
              </w:rPr>
            </w:pPr>
            <w:r w:rsidRPr="00E90EF6">
              <w:rPr>
                <w:rFonts w:ascii="Arial" w:hAnsi="Arial" w:cs="Arial"/>
                <w:b/>
                <w:bCs/>
                <w:sz w:val="16"/>
                <w:szCs w:val="16"/>
                <w:lang w:eastAsia="es-BO"/>
              </w:rPr>
              <w:t>(A SER COMPLETADO POR EL PROPONENTE)</w:t>
            </w:r>
          </w:p>
        </w:tc>
      </w:tr>
      <w:tr w:rsidR="00463E30" w:rsidRPr="00E90EF6" w:rsidTr="00B67652">
        <w:trPr>
          <w:trHeight w:val="41"/>
        </w:trPr>
        <w:tc>
          <w:tcPr>
            <w:tcW w:w="102" w:type="pct"/>
            <w:vMerge w:val="restart"/>
            <w:tcBorders>
              <w:top w:val="nil"/>
              <w:left w:val="single" w:sz="8" w:space="0" w:color="auto"/>
              <w:bottom w:val="single" w:sz="8" w:space="0" w:color="000000"/>
              <w:right w:val="single" w:sz="4" w:space="0" w:color="auto"/>
            </w:tcBorders>
            <w:shd w:val="clear" w:color="auto" w:fill="C6D9F1" w:themeFill="text2" w:themeFillTint="33"/>
            <w:textDirection w:val="btLr"/>
            <w:vAlign w:val="center"/>
            <w:hideMark/>
          </w:tcPr>
          <w:p w:rsidR="00357DEF" w:rsidRPr="00E90EF6" w:rsidRDefault="00357DEF" w:rsidP="001155AB">
            <w:pPr>
              <w:ind w:left="113" w:right="113"/>
              <w:jc w:val="center"/>
              <w:rPr>
                <w:rFonts w:ascii="Arial" w:hAnsi="Arial" w:cs="Arial"/>
                <w:sz w:val="16"/>
                <w:szCs w:val="16"/>
                <w:lang w:eastAsia="es-BO"/>
              </w:rPr>
            </w:pPr>
            <w:r w:rsidRPr="00E90EF6">
              <w:rPr>
                <w:rFonts w:ascii="Arial" w:hAnsi="Arial" w:cs="Arial"/>
                <w:sz w:val="16"/>
                <w:szCs w:val="16"/>
                <w:lang w:eastAsia="es-BO"/>
              </w:rPr>
              <w:t>Ítem</w:t>
            </w:r>
          </w:p>
        </w:tc>
        <w:tc>
          <w:tcPr>
            <w:tcW w:w="1039" w:type="pct"/>
            <w:vMerge w:val="restart"/>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EE005E" w:rsidP="00E41AAE">
            <w:pPr>
              <w:jc w:val="center"/>
              <w:rPr>
                <w:rFonts w:ascii="Arial" w:hAnsi="Arial" w:cs="Arial"/>
                <w:sz w:val="14"/>
                <w:szCs w:val="14"/>
                <w:lang w:eastAsia="es-BO"/>
              </w:rPr>
            </w:pPr>
            <w:r>
              <w:rPr>
                <w:rFonts w:ascii="Arial" w:hAnsi="Arial" w:cs="Arial"/>
                <w:sz w:val="14"/>
                <w:szCs w:val="14"/>
                <w:lang w:eastAsia="es-BO"/>
              </w:rPr>
              <w:t>Descripción del Servicio</w:t>
            </w:r>
          </w:p>
        </w:tc>
        <w:tc>
          <w:tcPr>
            <w:tcW w:w="19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646FB2" w:rsidRDefault="00646FB2" w:rsidP="00E41AAE">
            <w:pPr>
              <w:jc w:val="center"/>
              <w:rPr>
                <w:rFonts w:ascii="Arial" w:hAnsi="Arial" w:cs="Arial"/>
                <w:sz w:val="12"/>
                <w:szCs w:val="12"/>
                <w:lang w:eastAsia="es-BO"/>
              </w:rPr>
            </w:pPr>
            <w:proofErr w:type="spellStart"/>
            <w:r>
              <w:rPr>
                <w:rFonts w:ascii="Arial" w:hAnsi="Arial" w:cs="Arial"/>
                <w:sz w:val="12"/>
                <w:szCs w:val="12"/>
                <w:lang w:eastAsia="es-BO"/>
              </w:rPr>
              <w:t>Cant</w:t>
            </w:r>
            <w:proofErr w:type="spellEnd"/>
          </w:p>
        </w:tc>
        <w:tc>
          <w:tcPr>
            <w:tcW w:w="220"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Ud.</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 Unitario Bs</w:t>
            </w:r>
          </w:p>
        </w:tc>
        <w:tc>
          <w:tcPr>
            <w:tcW w:w="41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Referencial Total Bs</w:t>
            </w:r>
          </w:p>
        </w:tc>
        <w:tc>
          <w:tcPr>
            <w:tcW w:w="622" w:type="pct"/>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 solicitado</w:t>
            </w:r>
          </w:p>
        </w:tc>
        <w:tc>
          <w:tcPr>
            <w:tcW w:w="346"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Marca</w:t>
            </w:r>
            <w:r w:rsidR="00406943">
              <w:rPr>
                <w:rFonts w:ascii="Arial" w:hAnsi="Arial" w:cs="Arial"/>
                <w:sz w:val="14"/>
                <w:szCs w:val="14"/>
                <w:lang w:eastAsia="es-BO"/>
              </w:rPr>
              <w:t xml:space="preserve"> </w:t>
            </w:r>
            <w:r w:rsidRPr="00A919CE">
              <w:rPr>
                <w:rFonts w:ascii="Arial" w:hAnsi="Arial" w:cs="Arial"/>
                <w:sz w:val="14"/>
                <w:szCs w:val="14"/>
                <w:lang w:eastAsia="es-BO"/>
              </w:rPr>
              <w:t>/Modelo</w:t>
            </w:r>
          </w:p>
        </w:tc>
        <w:tc>
          <w:tcPr>
            <w:tcW w:w="27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País de Origen</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Plazo de entrega</w:t>
            </w:r>
            <w:r w:rsidRPr="00A919CE">
              <w:rPr>
                <w:rFonts w:ascii="Arial" w:hAnsi="Arial" w:cs="Arial"/>
                <w:sz w:val="14"/>
                <w:szCs w:val="14"/>
                <w:lang w:eastAsia="es-BO"/>
              </w:rPr>
              <w:br/>
              <w:t xml:space="preserve">(en </w:t>
            </w:r>
            <w:r w:rsidR="008237EF" w:rsidRPr="00A919CE">
              <w:rPr>
                <w:rFonts w:ascii="Arial" w:hAnsi="Arial" w:cs="Arial"/>
                <w:sz w:val="14"/>
                <w:szCs w:val="14"/>
                <w:lang w:eastAsia="es-BO"/>
              </w:rPr>
              <w:t>días</w:t>
            </w:r>
            <w:r w:rsidRPr="00A919CE">
              <w:rPr>
                <w:rFonts w:ascii="Arial" w:hAnsi="Arial" w:cs="Arial"/>
                <w:sz w:val="14"/>
                <w:szCs w:val="14"/>
                <w:lang w:eastAsia="es-BO"/>
              </w:rPr>
              <w:t>)</w:t>
            </w:r>
          </w:p>
        </w:tc>
        <w:tc>
          <w:tcPr>
            <w:tcW w:w="347" w:type="pct"/>
            <w:vMerge w:val="restart"/>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Cantidad Ofertada</w:t>
            </w:r>
          </w:p>
        </w:tc>
        <w:tc>
          <w:tcPr>
            <w:tcW w:w="349" w:type="pct"/>
            <w:tcBorders>
              <w:top w:val="nil"/>
              <w:left w:val="nil"/>
              <w:bottom w:val="single" w:sz="4"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Unitario</w:t>
            </w:r>
          </w:p>
        </w:tc>
        <w:tc>
          <w:tcPr>
            <w:tcW w:w="322" w:type="pct"/>
            <w:tcBorders>
              <w:top w:val="nil"/>
              <w:left w:val="nil"/>
              <w:bottom w:val="single" w:sz="4"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Precio Total</w:t>
            </w:r>
          </w:p>
        </w:tc>
      </w:tr>
      <w:tr w:rsidR="00463E30" w:rsidRPr="00E90EF6" w:rsidTr="00B67652">
        <w:trPr>
          <w:trHeight w:val="40"/>
        </w:trPr>
        <w:tc>
          <w:tcPr>
            <w:tcW w:w="102" w:type="pct"/>
            <w:vMerge/>
            <w:tcBorders>
              <w:top w:val="nil"/>
              <w:left w:val="single" w:sz="8" w:space="0" w:color="auto"/>
              <w:bottom w:val="single" w:sz="8" w:space="0" w:color="000000"/>
              <w:right w:val="single" w:sz="4" w:space="0" w:color="auto"/>
            </w:tcBorders>
            <w:shd w:val="clear" w:color="auto" w:fill="C6D9F1" w:themeFill="text2" w:themeFillTint="33"/>
            <w:vAlign w:val="center"/>
            <w:hideMark/>
          </w:tcPr>
          <w:p w:rsidR="00357DEF" w:rsidRPr="00E90EF6" w:rsidRDefault="00357DEF" w:rsidP="00E41AAE">
            <w:pPr>
              <w:rPr>
                <w:rFonts w:ascii="Arial" w:hAnsi="Arial" w:cs="Arial"/>
                <w:sz w:val="16"/>
                <w:szCs w:val="16"/>
                <w:lang w:eastAsia="es-BO"/>
              </w:rPr>
            </w:pPr>
          </w:p>
        </w:tc>
        <w:tc>
          <w:tcPr>
            <w:tcW w:w="1039" w:type="pct"/>
            <w:vMerge/>
            <w:tcBorders>
              <w:top w:val="single" w:sz="4" w:space="0" w:color="auto"/>
              <w:left w:val="single" w:sz="4" w:space="0" w:color="auto"/>
              <w:bottom w:val="single" w:sz="8" w:space="0" w:color="000000"/>
              <w:right w:val="single" w:sz="4" w:space="0" w:color="000000"/>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19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20"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41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08"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Tipo(*)</w:t>
            </w:r>
          </w:p>
        </w:tc>
        <w:tc>
          <w:tcPr>
            <w:tcW w:w="414"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Días</w:t>
            </w:r>
            <w:r w:rsidRPr="00A919CE">
              <w:rPr>
                <w:rFonts w:ascii="Arial" w:hAnsi="Arial" w:cs="Arial"/>
                <w:sz w:val="14"/>
                <w:szCs w:val="14"/>
                <w:lang w:eastAsia="es-BO"/>
              </w:rPr>
              <w:br/>
              <w:t>calendario</w:t>
            </w:r>
          </w:p>
        </w:tc>
        <w:tc>
          <w:tcPr>
            <w:tcW w:w="346"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27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7" w:type="pct"/>
            <w:vMerge/>
            <w:tcBorders>
              <w:top w:val="nil"/>
              <w:left w:val="single" w:sz="4" w:space="0" w:color="auto"/>
              <w:bottom w:val="single" w:sz="8" w:space="0" w:color="000000"/>
              <w:right w:val="single" w:sz="4" w:space="0" w:color="auto"/>
            </w:tcBorders>
            <w:shd w:val="clear" w:color="auto" w:fill="C6D9F1" w:themeFill="text2" w:themeFillTint="33"/>
            <w:vAlign w:val="center"/>
            <w:hideMark/>
          </w:tcPr>
          <w:p w:rsidR="00357DEF" w:rsidRPr="00A919CE" w:rsidRDefault="00357DEF" w:rsidP="00E41AAE">
            <w:pPr>
              <w:rPr>
                <w:rFonts w:ascii="Arial" w:hAnsi="Arial" w:cs="Arial"/>
                <w:sz w:val="14"/>
                <w:szCs w:val="14"/>
                <w:lang w:eastAsia="es-BO"/>
              </w:rPr>
            </w:pPr>
          </w:p>
        </w:tc>
        <w:tc>
          <w:tcPr>
            <w:tcW w:w="349" w:type="pct"/>
            <w:tcBorders>
              <w:top w:val="nil"/>
              <w:left w:val="nil"/>
              <w:bottom w:val="single" w:sz="8" w:space="0" w:color="auto"/>
              <w:right w:val="single" w:sz="4"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c>
          <w:tcPr>
            <w:tcW w:w="322" w:type="pct"/>
            <w:tcBorders>
              <w:top w:val="nil"/>
              <w:left w:val="nil"/>
              <w:bottom w:val="single" w:sz="8" w:space="0" w:color="auto"/>
              <w:right w:val="single" w:sz="8" w:space="0" w:color="auto"/>
            </w:tcBorders>
            <w:shd w:val="clear" w:color="auto" w:fill="C6D9F1" w:themeFill="text2" w:themeFillTint="33"/>
            <w:vAlign w:val="center"/>
            <w:hideMark/>
          </w:tcPr>
          <w:p w:rsidR="00357DEF" w:rsidRPr="00A919CE" w:rsidRDefault="00357DEF" w:rsidP="00E41AAE">
            <w:pPr>
              <w:jc w:val="center"/>
              <w:rPr>
                <w:rFonts w:ascii="Arial" w:hAnsi="Arial" w:cs="Arial"/>
                <w:sz w:val="14"/>
                <w:szCs w:val="14"/>
                <w:lang w:eastAsia="es-BO"/>
              </w:rPr>
            </w:pPr>
            <w:r w:rsidRPr="00A919CE">
              <w:rPr>
                <w:rFonts w:ascii="Arial" w:hAnsi="Arial" w:cs="Arial"/>
                <w:sz w:val="14"/>
                <w:szCs w:val="14"/>
                <w:lang w:eastAsia="es-BO"/>
              </w:rPr>
              <w:t>(Bs.)</w:t>
            </w:r>
          </w:p>
        </w:tc>
      </w:tr>
      <w:tr w:rsidR="00B67652" w:rsidRPr="00B67652" w:rsidTr="0024284D">
        <w:trPr>
          <w:trHeight w:val="643"/>
        </w:trPr>
        <w:tc>
          <w:tcPr>
            <w:tcW w:w="102" w:type="pct"/>
            <w:tcBorders>
              <w:top w:val="single" w:sz="4" w:space="0" w:color="auto"/>
              <w:left w:val="single" w:sz="8" w:space="0" w:color="auto"/>
              <w:bottom w:val="nil"/>
              <w:right w:val="single" w:sz="4" w:space="0" w:color="auto"/>
            </w:tcBorders>
            <w:shd w:val="clear" w:color="000000" w:fill="FFFFFF"/>
            <w:vAlign w:val="center"/>
          </w:tcPr>
          <w:p w:rsidR="00B67652" w:rsidRPr="00FA5C92" w:rsidRDefault="00B67652" w:rsidP="00B24FE1">
            <w:pPr>
              <w:jc w:val="center"/>
              <w:rPr>
                <w:rFonts w:ascii="Tahoma" w:hAnsi="Tahoma" w:cs="Tahoma"/>
                <w:b/>
                <w:bCs/>
                <w:color w:val="000000"/>
                <w:sz w:val="12"/>
                <w:szCs w:val="12"/>
                <w:lang w:val="es-BO" w:eastAsia="es-BO"/>
              </w:rPr>
            </w:pPr>
            <w:r>
              <w:rPr>
                <w:rFonts w:ascii="Tahoma" w:hAnsi="Tahoma" w:cs="Tahoma"/>
                <w:b/>
                <w:bCs/>
                <w:color w:val="000000"/>
                <w:sz w:val="12"/>
                <w:szCs w:val="12"/>
                <w:lang w:val="es-BO" w:eastAsia="es-BO"/>
              </w:rPr>
              <w:t>1</w:t>
            </w:r>
          </w:p>
        </w:tc>
        <w:tc>
          <w:tcPr>
            <w:tcW w:w="1039" w:type="pct"/>
            <w:tcBorders>
              <w:top w:val="single" w:sz="4" w:space="0" w:color="auto"/>
              <w:left w:val="nil"/>
              <w:bottom w:val="nil"/>
              <w:right w:val="single" w:sz="4" w:space="0" w:color="auto"/>
            </w:tcBorders>
            <w:shd w:val="clear" w:color="000000" w:fill="FFFFFF"/>
            <w:vAlign w:val="center"/>
          </w:tcPr>
          <w:p w:rsidR="00B67652" w:rsidRPr="00AA4656" w:rsidRDefault="00AA4656" w:rsidP="0024284D">
            <w:pPr>
              <w:rPr>
                <w:rFonts w:ascii="Tahoma" w:hAnsi="Tahoma" w:cs="Tahoma"/>
                <w:color w:val="000000"/>
                <w:sz w:val="14"/>
                <w:szCs w:val="14"/>
              </w:rPr>
            </w:pPr>
            <w:r w:rsidRPr="00AA4656">
              <w:rPr>
                <w:rFonts w:ascii="Tahoma" w:hAnsi="Tahoma" w:cs="Tahoma"/>
                <w:color w:val="000000"/>
                <w:sz w:val="14"/>
                <w:szCs w:val="14"/>
              </w:rPr>
              <w:t xml:space="preserve">Renovación de 400 licencias de antivirus </w:t>
            </w:r>
            <w:proofErr w:type="spellStart"/>
            <w:r w:rsidRPr="00AA4656">
              <w:rPr>
                <w:rFonts w:ascii="Tahoma" w:hAnsi="Tahoma" w:cs="Tahoma"/>
                <w:color w:val="000000"/>
                <w:sz w:val="14"/>
                <w:szCs w:val="14"/>
              </w:rPr>
              <w:t>Kaspersky</w:t>
            </w:r>
            <w:proofErr w:type="spellEnd"/>
            <w:r>
              <w:rPr>
                <w:rFonts w:ascii="Tahoma" w:hAnsi="Tahoma" w:cs="Tahoma"/>
                <w:color w:val="000000"/>
                <w:sz w:val="14"/>
                <w:szCs w:val="14"/>
              </w:rPr>
              <w:t xml:space="preserve"> que cumplan con las especificaciones técnicas del formulario C-1</w:t>
            </w:r>
          </w:p>
        </w:tc>
        <w:tc>
          <w:tcPr>
            <w:tcW w:w="197" w:type="pct"/>
            <w:tcBorders>
              <w:top w:val="single" w:sz="4" w:space="0" w:color="auto"/>
              <w:left w:val="nil"/>
              <w:bottom w:val="nil"/>
              <w:right w:val="single" w:sz="4" w:space="0" w:color="auto"/>
            </w:tcBorders>
            <w:shd w:val="clear" w:color="000000" w:fill="FFFFFF"/>
            <w:vAlign w:val="center"/>
          </w:tcPr>
          <w:p w:rsidR="00B67652" w:rsidRPr="00AA4656" w:rsidRDefault="00B67652" w:rsidP="00DE4DCB">
            <w:pPr>
              <w:jc w:val="center"/>
              <w:rPr>
                <w:rFonts w:ascii="Open Sans" w:hAnsi="Open Sans" w:cs="Open Sans"/>
                <w:color w:val="000000"/>
                <w:sz w:val="14"/>
                <w:szCs w:val="14"/>
              </w:rPr>
            </w:pPr>
          </w:p>
        </w:tc>
        <w:tc>
          <w:tcPr>
            <w:tcW w:w="220" w:type="pct"/>
            <w:tcBorders>
              <w:top w:val="single" w:sz="4" w:space="0" w:color="auto"/>
              <w:left w:val="nil"/>
              <w:bottom w:val="nil"/>
              <w:right w:val="single" w:sz="4" w:space="0" w:color="auto"/>
            </w:tcBorders>
            <w:shd w:val="clear" w:color="000000" w:fill="FFFFFF"/>
            <w:vAlign w:val="center"/>
          </w:tcPr>
          <w:p w:rsidR="00B67652" w:rsidRPr="00B67652" w:rsidRDefault="00B67652" w:rsidP="00463E30">
            <w:pPr>
              <w:jc w:val="center"/>
              <w:rPr>
                <w:rFonts w:ascii="Tahoma" w:hAnsi="Tahoma" w:cs="Tahoma"/>
                <w:sz w:val="14"/>
                <w:szCs w:val="14"/>
                <w:lang w:val="en-US"/>
              </w:rPr>
            </w:pPr>
            <w:r>
              <w:rPr>
                <w:rFonts w:ascii="Tahoma" w:hAnsi="Tahoma" w:cs="Tahoma"/>
                <w:sz w:val="14"/>
                <w:szCs w:val="14"/>
                <w:lang w:val="es-BO"/>
              </w:rPr>
              <w:t>Ud.</w:t>
            </w:r>
          </w:p>
        </w:tc>
        <w:tc>
          <w:tcPr>
            <w:tcW w:w="416" w:type="pct"/>
            <w:tcBorders>
              <w:top w:val="single" w:sz="4" w:space="0" w:color="auto"/>
              <w:left w:val="nil"/>
              <w:bottom w:val="single" w:sz="4" w:space="0" w:color="auto"/>
              <w:right w:val="single" w:sz="4" w:space="0" w:color="auto"/>
            </w:tcBorders>
            <w:shd w:val="clear" w:color="000000" w:fill="FFFFFF"/>
            <w:noWrap/>
            <w:vAlign w:val="center"/>
          </w:tcPr>
          <w:p w:rsidR="00B67652" w:rsidRPr="00B67652" w:rsidRDefault="00B67652" w:rsidP="001155AB">
            <w:pPr>
              <w:jc w:val="center"/>
              <w:rPr>
                <w:rFonts w:ascii="Tahoma" w:hAnsi="Tahoma" w:cs="Tahoma"/>
                <w:color w:val="000000"/>
                <w:sz w:val="14"/>
                <w:szCs w:val="14"/>
                <w:lang w:val="en-US" w:eastAsia="es-BO"/>
              </w:rPr>
            </w:pPr>
          </w:p>
        </w:tc>
        <w:tc>
          <w:tcPr>
            <w:tcW w:w="416" w:type="pct"/>
            <w:tcBorders>
              <w:top w:val="single" w:sz="4" w:space="0" w:color="auto"/>
              <w:left w:val="nil"/>
              <w:right w:val="single" w:sz="4" w:space="0" w:color="auto"/>
            </w:tcBorders>
            <w:shd w:val="clear" w:color="000000" w:fill="FFFFFF"/>
            <w:noWrap/>
            <w:vAlign w:val="center"/>
          </w:tcPr>
          <w:p w:rsidR="00B67652" w:rsidRPr="00B67652" w:rsidRDefault="009D4FF2" w:rsidP="009D4FF2">
            <w:pPr>
              <w:jc w:val="center"/>
              <w:rPr>
                <w:rFonts w:ascii="Tahoma" w:hAnsi="Tahoma" w:cs="Tahoma"/>
                <w:color w:val="000000"/>
                <w:sz w:val="14"/>
                <w:szCs w:val="14"/>
                <w:lang w:val="en-US" w:eastAsia="es-BO"/>
              </w:rPr>
            </w:pPr>
            <w:r>
              <w:rPr>
                <w:rFonts w:ascii="Tahoma" w:hAnsi="Tahoma" w:cs="Tahoma"/>
                <w:color w:val="000000"/>
                <w:sz w:val="14"/>
                <w:szCs w:val="14"/>
                <w:lang w:val="en-US" w:eastAsia="es-BO"/>
              </w:rPr>
              <w:t>74</w:t>
            </w:r>
            <w:r w:rsidR="00B67652">
              <w:rPr>
                <w:rFonts w:ascii="Tahoma" w:hAnsi="Tahoma" w:cs="Tahoma"/>
                <w:color w:val="000000"/>
                <w:sz w:val="14"/>
                <w:szCs w:val="14"/>
                <w:lang w:val="en-US" w:eastAsia="es-BO"/>
              </w:rPr>
              <w:t>.</w:t>
            </w:r>
            <w:r>
              <w:rPr>
                <w:rFonts w:ascii="Tahoma" w:hAnsi="Tahoma" w:cs="Tahoma"/>
                <w:color w:val="000000"/>
                <w:sz w:val="14"/>
                <w:szCs w:val="14"/>
                <w:lang w:val="en-US" w:eastAsia="es-BO"/>
              </w:rPr>
              <w:t>7</w:t>
            </w:r>
            <w:r w:rsidR="00B67652">
              <w:rPr>
                <w:rFonts w:ascii="Tahoma" w:hAnsi="Tahoma" w:cs="Tahoma"/>
                <w:color w:val="000000"/>
                <w:sz w:val="14"/>
                <w:szCs w:val="14"/>
                <w:lang w:val="en-US" w:eastAsia="es-BO"/>
              </w:rPr>
              <w:t>00</w:t>
            </w:r>
          </w:p>
        </w:tc>
        <w:tc>
          <w:tcPr>
            <w:tcW w:w="208" w:type="pct"/>
            <w:tcBorders>
              <w:top w:val="nil"/>
              <w:left w:val="nil"/>
              <w:right w:val="single" w:sz="4" w:space="0" w:color="auto"/>
            </w:tcBorders>
            <w:shd w:val="clear" w:color="000000" w:fill="FFFFFF"/>
            <w:vAlign w:val="center"/>
          </w:tcPr>
          <w:p w:rsidR="00B67652" w:rsidRPr="00B67652" w:rsidRDefault="00B67652" w:rsidP="001155AB">
            <w:pPr>
              <w:jc w:val="center"/>
              <w:rPr>
                <w:rFonts w:ascii="Tahoma" w:hAnsi="Tahoma" w:cs="Tahoma"/>
                <w:color w:val="000000"/>
                <w:sz w:val="14"/>
                <w:szCs w:val="14"/>
                <w:lang w:val="en-US" w:eastAsia="es-BO"/>
              </w:rPr>
            </w:pPr>
            <w:r w:rsidRPr="009B65B8">
              <w:rPr>
                <w:rFonts w:ascii="Tahoma" w:hAnsi="Tahoma" w:cs="Tahoma"/>
                <w:color w:val="000000"/>
                <w:sz w:val="14"/>
                <w:szCs w:val="14"/>
                <w:lang w:eastAsia="es-BO"/>
              </w:rPr>
              <w:t>R</w:t>
            </w:r>
          </w:p>
        </w:tc>
        <w:tc>
          <w:tcPr>
            <w:tcW w:w="414" w:type="pct"/>
            <w:tcBorders>
              <w:top w:val="nil"/>
              <w:left w:val="nil"/>
              <w:right w:val="single" w:sz="4" w:space="0" w:color="auto"/>
            </w:tcBorders>
            <w:shd w:val="clear" w:color="000000" w:fill="FFFFFF"/>
            <w:vAlign w:val="center"/>
          </w:tcPr>
          <w:p w:rsidR="00B67652" w:rsidRPr="00B67652" w:rsidRDefault="00B67652" w:rsidP="00DE4DCB">
            <w:pPr>
              <w:jc w:val="center"/>
              <w:rPr>
                <w:rFonts w:ascii="Tahoma" w:hAnsi="Tahoma" w:cs="Tahoma"/>
                <w:color w:val="000000"/>
                <w:sz w:val="14"/>
                <w:szCs w:val="14"/>
                <w:lang w:val="en-US" w:eastAsia="es-BO"/>
              </w:rPr>
            </w:pPr>
            <w:r>
              <w:rPr>
                <w:rFonts w:ascii="Tahoma" w:hAnsi="Tahoma" w:cs="Tahoma"/>
                <w:color w:val="000000"/>
                <w:sz w:val="14"/>
                <w:szCs w:val="14"/>
                <w:lang w:eastAsia="es-BO"/>
              </w:rPr>
              <w:t>15</w:t>
            </w:r>
            <w:r w:rsidRPr="009B65B8">
              <w:rPr>
                <w:rFonts w:ascii="Tahoma" w:hAnsi="Tahoma" w:cs="Tahoma"/>
                <w:color w:val="000000"/>
                <w:sz w:val="14"/>
                <w:szCs w:val="14"/>
                <w:lang w:eastAsia="es-BO"/>
              </w:rPr>
              <w:t xml:space="preserve"> días calendario</w:t>
            </w:r>
          </w:p>
        </w:tc>
        <w:tc>
          <w:tcPr>
            <w:tcW w:w="346"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27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7"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49" w:type="pct"/>
            <w:tcBorders>
              <w:top w:val="nil"/>
              <w:left w:val="nil"/>
              <w:bottom w:val="single" w:sz="4" w:space="0" w:color="auto"/>
              <w:right w:val="single" w:sz="4"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c>
          <w:tcPr>
            <w:tcW w:w="322" w:type="pct"/>
            <w:tcBorders>
              <w:top w:val="nil"/>
              <w:left w:val="nil"/>
              <w:bottom w:val="single" w:sz="4" w:space="0" w:color="auto"/>
              <w:right w:val="single" w:sz="8" w:space="0" w:color="auto"/>
            </w:tcBorders>
            <w:shd w:val="clear" w:color="000000" w:fill="FFFFFF"/>
            <w:vAlign w:val="center"/>
          </w:tcPr>
          <w:p w:rsidR="00B67652" w:rsidRPr="00B67652" w:rsidRDefault="00B67652" w:rsidP="00E41AAE">
            <w:pPr>
              <w:rPr>
                <w:rFonts w:ascii="Tahoma" w:hAnsi="Tahoma" w:cs="Tahoma"/>
                <w:color w:val="000000"/>
                <w:sz w:val="14"/>
                <w:szCs w:val="14"/>
                <w:lang w:val="en-US" w:eastAsia="es-BO"/>
              </w:rPr>
            </w:pPr>
          </w:p>
        </w:tc>
      </w:tr>
      <w:tr w:rsidR="00646FB2" w:rsidRPr="00E90EF6" w:rsidTr="00B67652">
        <w:trPr>
          <w:trHeight w:val="46"/>
        </w:trPr>
        <w:tc>
          <w:tcPr>
            <w:tcW w:w="4678" w:type="pct"/>
            <w:gridSpan w:val="13"/>
            <w:tcBorders>
              <w:top w:val="single" w:sz="4" w:space="0" w:color="auto"/>
              <w:left w:val="single" w:sz="8" w:space="0" w:color="auto"/>
              <w:bottom w:val="single" w:sz="4" w:space="0" w:color="auto"/>
              <w:right w:val="single" w:sz="4" w:space="0" w:color="auto"/>
            </w:tcBorders>
            <w:shd w:val="clear" w:color="auto" w:fill="C6D9F1" w:themeFill="text2" w:themeFillTint="33"/>
            <w:noWrap/>
            <w:vAlign w:val="center"/>
            <w:hideMark/>
          </w:tcPr>
          <w:p w:rsidR="00646FB2" w:rsidRPr="00E90EF6" w:rsidRDefault="00646FB2" w:rsidP="00E41AAE">
            <w:pPr>
              <w:jc w:val="right"/>
              <w:rPr>
                <w:rFonts w:ascii="Tahoma" w:hAnsi="Tahoma" w:cs="Tahoma"/>
                <w:b/>
                <w:bCs/>
                <w:sz w:val="14"/>
                <w:szCs w:val="14"/>
                <w:lang w:eastAsia="es-BO"/>
              </w:rPr>
            </w:pPr>
            <w:r w:rsidRPr="00E90EF6">
              <w:rPr>
                <w:rFonts w:ascii="Tahoma" w:hAnsi="Tahoma" w:cs="Tahoma"/>
                <w:b/>
                <w:bCs/>
                <w:sz w:val="14"/>
                <w:szCs w:val="14"/>
                <w:lang w:eastAsia="es-BO"/>
              </w:rPr>
              <w:t>TOTAL PROPUESTA (Numeral)</w:t>
            </w:r>
          </w:p>
        </w:tc>
        <w:tc>
          <w:tcPr>
            <w:tcW w:w="322" w:type="pct"/>
            <w:tcBorders>
              <w:top w:val="nil"/>
              <w:left w:val="nil"/>
              <w:bottom w:val="single" w:sz="4"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r w:rsidR="00646FB2" w:rsidRPr="00E90EF6" w:rsidTr="00B67652">
        <w:trPr>
          <w:trHeight w:val="46"/>
        </w:trPr>
        <w:tc>
          <w:tcPr>
            <w:tcW w:w="4678" w:type="pct"/>
            <w:gridSpan w:val="13"/>
            <w:tcBorders>
              <w:top w:val="single" w:sz="4" w:space="0" w:color="auto"/>
              <w:left w:val="single" w:sz="8" w:space="0" w:color="auto"/>
              <w:bottom w:val="single" w:sz="8" w:space="0" w:color="auto"/>
              <w:right w:val="single" w:sz="4" w:space="0" w:color="auto"/>
            </w:tcBorders>
            <w:shd w:val="clear" w:color="auto" w:fill="C6D9F1" w:themeFill="text2" w:themeFillTint="33"/>
            <w:vAlign w:val="bottom"/>
            <w:hideMark/>
          </w:tcPr>
          <w:p w:rsidR="00646FB2" w:rsidRPr="00E90EF6" w:rsidRDefault="00646FB2" w:rsidP="00E41AAE">
            <w:pPr>
              <w:rPr>
                <w:rFonts w:ascii="Arial" w:hAnsi="Arial" w:cs="Arial"/>
                <w:b/>
                <w:bCs/>
                <w:sz w:val="14"/>
                <w:szCs w:val="14"/>
                <w:lang w:eastAsia="es-BO"/>
              </w:rPr>
            </w:pPr>
            <w:r w:rsidRPr="00E90EF6">
              <w:rPr>
                <w:rFonts w:ascii="Arial" w:hAnsi="Arial" w:cs="Arial"/>
                <w:b/>
                <w:bCs/>
                <w:sz w:val="14"/>
                <w:szCs w:val="14"/>
                <w:lang w:eastAsia="es-BO"/>
              </w:rPr>
              <w:t xml:space="preserve">Literal </w:t>
            </w:r>
          </w:p>
        </w:tc>
        <w:tc>
          <w:tcPr>
            <w:tcW w:w="322" w:type="pct"/>
            <w:tcBorders>
              <w:top w:val="nil"/>
              <w:left w:val="nil"/>
              <w:bottom w:val="single" w:sz="8" w:space="0" w:color="auto"/>
              <w:right w:val="single" w:sz="8" w:space="0" w:color="auto"/>
            </w:tcBorders>
            <w:shd w:val="clear" w:color="auto" w:fill="C6D9F1" w:themeFill="text2" w:themeFillTint="33"/>
            <w:hideMark/>
          </w:tcPr>
          <w:p w:rsidR="00646FB2" w:rsidRPr="00E90EF6" w:rsidRDefault="00646FB2" w:rsidP="00E41AAE">
            <w:pPr>
              <w:rPr>
                <w:rFonts w:ascii="Arial" w:hAnsi="Arial" w:cs="Arial"/>
                <w:sz w:val="14"/>
                <w:szCs w:val="14"/>
                <w:lang w:eastAsia="es-BO"/>
              </w:rPr>
            </w:pPr>
            <w:r w:rsidRPr="00E90EF6">
              <w:rPr>
                <w:rFonts w:ascii="Arial" w:hAnsi="Arial" w:cs="Arial"/>
                <w:sz w:val="14"/>
                <w:szCs w:val="14"/>
                <w:lang w:eastAsia="es-BO"/>
              </w:rPr>
              <w:t> </w:t>
            </w:r>
          </w:p>
        </w:tc>
      </w:tr>
    </w:tbl>
    <w:p w:rsidR="00774A1C" w:rsidRPr="00B5777B" w:rsidRDefault="00774A1C" w:rsidP="00774A1C">
      <w:pPr>
        <w:pStyle w:val="Prrafodelista1"/>
        <w:rPr>
          <w:rFonts w:cs="Arial"/>
          <w:b/>
          <w:sz w:val="18"/>
          <w:szCs w:val="18"/>
        </w:rPr>
      </w:pPr>
    </w:p>
    <w:p w:rsidR="00774A1C" w:rsidRDefault="00774A1C" w:rsidP="00774A1C">
      <w:pPr>
        <w:pStyle w:val="Prrafodelista1"/>
        <w:rPr>
          <w:rFonts w:cs="Arial"/>
          <w:b/>
          <w:sz w:val="18"/>
          <w:szCs w:val="18"/>
        </w:rPr>
      </w:pPr>
    </w:p>
    <w:p w:rsidR="00057002" w:rsidRDefault="00057002" w:rsidP="00357DEF">
      <w:pPr>
        <w:jc w:val="center"/>
        <w:rPr>
          <w:rFonts w:ascii="Verdana" w:hAnsi="Verdana" w:cs="Arial"/>
          <w:b/>
          <w:sz w:val="18"/>
          <w:szCs w:val="18"/>
        </w:rPr>
      </w:pPr>
      <w:bookmarkStart w:id="1" w:name="RANGE!A2:N60"/>
      <w:bookmarkEnd w:id="0"/>
      <w:bookmarkEnd w:id="1"/>
    </w:p>
    <w:p w:rsidR="00057002" w:rsidRDefault="00057002" w:rsidP="00357DEF">
      <w:pPr>
        <w:jc w:val="center"/>
        <w:rPr>
          <w:rFonts w:ascii="Verdana" w:hAnsi="Verdana" w:cs="Arial"/>
          <w:b/>
          <w:sz w:val="18"/>
          <w:szCs w:val="18"/>
        </w:rPr>
      </w:pPr>
    </w:p>
    <w:p w:rsidR="00057002" w:rsidRDefault="00057002" w:rsidP="00357DEF">
      <w:pPr>
        <w:jc w:val="center"/>
        <w:rPr>
          <w:rFonts w:ascii="Verdana" w:hAnsi="Verdana" w:cs="Arial"/>
          <w:b/>
          <w:sz w:val="18"/>
          <w:szCs w:val="18"/>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DE4DCB" w:rsidRDefault="00DE4DCB"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9D4FF2" w:rsidRDefault="009D4FF2" w:rsidP="00357DEF">
      <w:pPr>
        <w:jc w:val="center"/>
        <w:rPr>
          <w:rFonts w:ascii="Verdana" w:hAnsi="Verdana" w:cs="Arial"/>
          <w:b/>
          <w:sz w:val="18"/>
          <w:szCs w:val="18"/>
        </w:rPr>
      </w:pPr>
    </w:p>
    <w:p w:rsidR="004720D6" w:rsidRDefault="004720D6" w:rsidP="00357DEF">
      <w:pPr>
        <w:jc w:val="center"/>
        <w:rPr>
          <w:rFonts w:ascii="Verdana" w:hAnsi="Verdana" w:cs="Arial"/>
          <w:b/>
          <w:sz w:val="18"/>
          <w:szCs w:val="18"/>
        </w:rPr>
      </w:pPr>
    </w:p>
    <w:p w:rsidR="00AA4656" w:rsidRDefault="00AA4656" w:rsidP="00357DEF">
      <w:pPr>
        <w:jc w:val="center"/>
        <w:rPr>
          <w:rFonts w:ascii="Verdana" w:hAnsi="Verdana" w:cs="Arial"/>
          <w:b/>
          <w:sz w:val="18"/>
          <w:szCs w:val="18"/>
        </w:rPr>
      </w:pPr>
    </w:p>
    <w:p w:rsidR="004720D6" w:rsidRDefault="004720D6"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CB5022" w:rsidRDefault="00CB5022" w:rsidP="00357DEF">
      <w:pPr>
        <w:jc w:val="center"/>
        <w:rPr>
          <w:rFonts w:ascii="Verdana" w:hAnsi="Verdana" w:cs="Arial"/>
          <w:b/>
          <w:sz w:val="18"/>
          <w:szCs w:val="18"/>
        </w:rPr>
      </w:pPr>
    </w:p>
    <w:p w:rsidR="00357DEF" w:rsidRPr="000941A6" w:rsidRDefault="00057002" w:rsidP="00357DEF">
      <w:pPr>
        <w:jc w:val="center"/>
        <w:rPr>
          <w:rFonts w:ascii="Verdana" w:hAnsi="Verdana" w:cs="Arial"/>
          <w:b/>
          <w:sz w:val="18"/>
          <w:szCs w:val="18"/>
        </w:rPr>
      </w:pPr>
      <w:r>
        <w:rPr>
          <w:rFonts w:ascii="Verdana" w:hAnsi="Verdana" w:cs="Arial"/>
          <w:b/>
          <w:sz w:val="18"/>
          <w:szCs w:val="18"/>
        </w:rPr>
        <w:lastRenderedPageBreak/>
        <w:t>F</w:t>
      </w:r>
      <w:r w:rsidR="00357DEF" w:rsidRPr="000941A6">
        <w:rPr>
          <w:rFonts w:ascii="Verdana" w:hAnsi="Verdana" w:cs="Arial"/>
          <w:b/>
          <w:sz w:val="18"/>
          <w:szCs w:val="18"/>
        </w:rPr>
        <w:t>ORMULARIO C-1</w:t>
      </w:r>
    </w:p>
    <w:p w:rsidR="00357DEF" w:rsidRPr="000941A6" w:rsidRDefault="00357DEF" w:rsidP="00357DEF">
      <w:pPr>
        <w:jc w:val="center"/>
        <w:rPr>
          <w:rFonts w:ascii="Verdana" w:hAnsi="Verdana" w:cs="Arial"/>
          <w:b/>
          <w:sz w:val="18"/>
          <w:szCs w:val="18"/>
        </w:rPr>
      </w:pPr>
      <w:r w:rsidRPr="000941A6">
        <w:rPr>
          <w:rFonts w:ascii="Verdana" w:hAnsi="Verdana" w:cs="Arial"/>
          <w:b/>
          <w:sz w:val="18"/>
          <w:szCs w:val="18"/>
        </w:rPr>
        <w:t>FORMULARIO DE ESPECIFICACIONES TÉCNICAS</w:t>
      </w:r>
    </w:p>
    <w:p w:rsidR="00357DEF" w:rsidRDefault="00357DEF" w:rsidP="00357DEF">
      <w:pPr>
        <w:jc w:val="center"/>
        <w:rPr>
          <w:rFonts w:ascii="Verdana" w:hAnsi="Verdana" w:cs="Arial"/>
          <w:b/>
          <w:sz w:val="18"/>
          <w:szCs w:val="18"/>
        </w:rPr>
      </w:pPr>
      <w:r w:rsidRPr="000941A6">
        <w:rPr>
          <w:rFonts w:ascii="Verdana" w:hAnsi="Verdana" w:cs="Arial"/>
          <w:b/>
          <w:sz w:val="18"/>
          <w:szCs w:val="18"/>
        </w:rPr>
        <w:t>SOLICITADAS Y PROPUESTAS</w:t>
      </w:r>
    </w:p>
    <w:p w:rsidR="008F6B97" w:rsidRDefault="008F6B97" w:rsidP="00357DEF">
      <w:pPr>
        <w:jc w:val="center"/>
        <w:rPr>
          <w:rFonts w:ascii="Verdana" w:hAnsi="Verdana" w:cs="Arial"/>
          <w:b/>
          <w:sz w:val="18"/>
          <w:szCs w:val="18"/>
        </w:rPr>
      </w:pPr>
    </w:p>
    <w:tbl>
      <w:tblPr>
        <w:tblW w:w="10050" w:type="dxa"/>
        <w:tblInd w:w="55" w:type="dxa"/>
        <w:tblLayout w:type="fixed"/>
        <w:tblCellMar>
          <w:left w:w="70" w:type="dxa"/>
          <w:right w:w="70" w:type="dxa"/>
        </w:tblCellMar>
        <w:tblLook w:val="04A0" w:firstRow="1" w:lastRow="0" w:firstColumn="1" w:lastColumn="0" w:noHBand="0" w:noVBand="1"/>
      </w:tblPr>
      <w:tblGrid>
        <w:gridCol w:w="299"/>
        <w:gridCol w:w="1134"/>
        <w:gridCol w:w="4111"/>
        <w:gridCol w:w="1701"/>
        <w:gridCol w:w="850"/>
        <w:gridCol w:w="665"/>
        <w:gridCol w:w="1290"/>
      </w:tblGrid>
      <w:tr w:rsidR="008F6B97" w:rsidRPr="008F6B97" w:rsidTr="00913B35">
        <w:trPr>
          <w:trHeight w:val="1237"/>
        </w:trPr>
        <w:tc>
          <w:tcPr>
            <w:tcW w:w="5544" w:type="dxa"/>
            <w:gridSpan w:val="3"/>
            <w:vMerge w:val="restart"/>
            <w:tcBorders>
              <w:top w:val="single" w:sz="4" w:space="0" w:color="000000"/>
              <w:left w:val="single" w:sz="4" w:space="0" w:color="000000"/>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DATOS REQUERIDOS POR LA ENTIDAD CONVOCANTE</w:t>
            </w:r>
          </w:p>
        </w:tc>
        <w:tc>
          <w:tcPr>
            <w:tcW w:w="1701" w:type="dxa"/>
            <w:vMerge w:val="restart"/>
            <w:tcBorders>
              <w:top w:val="single" w:sz="4" w:space="0" w:color="000000"/>
              <w:left w:val="single" w:sz="8" w:space="0" w:color="000000"/>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SER LLENADO POR EL PROPONENTE AL MOMENTO DE PRESENTAR LA PROPUESTA</w:t>
            </w:r>
          </w:p>
        </w:tc>
        <w:tc>
          <w:tcPr>
            <w:tcW w:w="2805" w:type="dxa"/>
            <w:gridSpan w:val="3"/>
            <w:vMerge w:val="restart"/>
            <w:tcBorders>
              <w:top w:val="single" w:sz="4" w:space="0" w:color="000000"/>
              <w:left w:val="single" w:sz="8" w:space="0" w:color="auto"/>
              <w:bottom w:val="single" w:sz="8" w:space="0" w:color="000000"/>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PARA CALIFICACION DE LA ENTIDAD</w:t>
            </w:r>
          </w:p>
        </w:tc>
      </w:tr>
      <w:tr w:rsidR="008F6B97" w:rsidRPr="008F6B97" w:rsidTr="00913B35">
        <w:trPr>
          <w:trHeight w:val="170"/>
        </w:trPr>
        <w:tc>
          <w:tcPr>
            <w:tcW w:w="5544" w:type="dxa"/>
            <w:gridSpan w:val="3"/>
            <w:vMerge/>
            <w:tcBorders>
              <w:top w:val="single" w:sz="4" w:space="0" w:color="000000"/>
              <w:left w:val="single" w:sz="4" w:space="0" w:color="000000"/>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01" w:type="dxa"/>
            <w:vMerge/>
            <w:tcBorders>
              <w:top w:val="single" w:sz="4" w:space="0" w:color="000000"/>
              <w:left w:val="single" w:sz="8"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2805" w:type="dxa"/>
            <w:gridSpan w:val="3"/>
            <w:vMerge/>
            <w:tcBorders>
              <w:top w:val="single" w:sz="4" w:space="0" w:color="000000"/>
              <w:left w:val="single" w:sz="8" w:space="0" w:color="auto"/>
              <w:bottom w:val="single" w:sz="8" w:space="0" w:color="000000"/>
              <w:right w:val="single" w:sz="8" w:space="0" w:color="000000"/>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8F6B97" w:rsidRPr="008F6B97" w:rsidTr="00913B35">
        <w:trPr>
          <w:trHeight w:val="787"/>
        </w:trPr>
        <w:tc>
          <w:tcPr>
            <w:tcW w:w="299" w:type="dxa"/>
            <w:vMerge w:val="restart"/>
            <w:tcBorders>
              <w:top w:val="nil"/>
              <w:left w:val="single" w:sz="4" w:space="0" w:color="000000"/>
              <w:bottom w:val="single" w:sz="8" w:space="0" w:color="000000"/>
              <w:right w:val="single" w:sz="8" w:space="0" w:color="auto"/>
            </w:tcBorders>
            <w:shd w:val="clear" w:color="000000" w:fill="C6D9F1"/>
            <w:textDirection w:val="btLr"/>
            <w:vAlign w:val="center"/>
            <w:hideMark/>
          </w:tcPr>
          <w:p w:rsidR="008F6B97" w:rsidRPr="008F6B97" w:rsidRDefault="008F6B97" w:rsidP="00913B35">
            <w:pPr>
              <w:ind w:left="113" w:right="113"/>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Ítem</w:t>
            </w:r>
          </w:p>
        </w:tc>
        <w:tc>
          <w:tcPr>
            <w:tcW w:w="1134"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Descripción del Servicio</w:t>
            </w:r>
          </w:p>
        </w:tc>
        <w:tc>
          <w:tcPr>
            <w:tcW w:w="4111"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7C0229">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Características Solicitado </w:t>
            </w:r>
          </w:p>
        </w:tc>
        <w:tc>
          <w:tcPr>
            <w:tcW w:w="1701" w:type="dxa"/>
            <w:vMerge w:val="restart"/>
            <w:tcBorders>
              <w:top w:val="nil"/>
              <w:left w:val="single" w:sz="8" w:space="0" w:color="auto"/>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Características Ofertadas</w:t>
            </w:r>
          </w:p>
        </w:tc>
        <w:tc>
          <w:tcPr>
            <w:tcW w:w="1515" w:type="dxa"/>
            <w:gridSpan w:val="2"/>
            <w:tcBorders>
              <w:top w:val="single" w:sz="8" w:space="0" w:color="000000"/>
              <w:left w:val="nil"/>
              <w:bottom w:val="single" w:sz="8" w:space="0" w:color="auto"/>
              <w:right w:val="single" w:sz="8" w:space="0" w:color="000000"/>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Cumple</w:t>
            </w:r>
          </w:p>
        </w:tc>
        <w:tc>
          <w:tcPr>
            <w:tcW w:w="1290" w:type="dxa"/>
            <w:vMerge w:val="restart"/>
            <w:tcBorders>
              <w:top w:val="nil"/>
              <w:left w:val="nil"/>
              <w:bottom w:val="single" w:sz="8" w:space="0" w:color="000000"/>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4"/>
                <w:szCs w:val="14"/>
                <w:lang w:val="es-BO" w:eastAsia="es-BO"/>
              </w:rPr>
            </w:pPr>
            <w:r w:rsidRPr="008F6B97">
              <w:rPr>
                <w:rFonts w:ascii="Verdana" w:hAnsi="Verdana" w:cs="Calibri"/>
                <w:b/>
                <w:bCs/>
                <w:color w:val="000000"/>
                <w:sz w:val="14"/>
                <w:szCs w:val="14"/>
                <w:lang w:val="es-BO" w:eastAsia="es-BO"/>
              </w:rPr>
              <w:t xml:space="preserve">Observaciones (Especificar </w:t>
            </w:r>
            <w:proofErr w:type="spellStart"/>
            <w:r w:rsidRPr="008F6B97">
              <w:rPr>
                <w:rFonts w:ascii="Verdana" w:hAnsi="Verdana" w:cs="Calibri"/>
                <w:b/>
                <w:bCs/>
                <w:color w:val="000000"/>
                <w:sz w:val="14"/>
                <w:szCs w:val="14"/>
                <w:lang w:val="es-BO" w:eastAsia="es-BO"/>
              </w:rPr>
              <w:t>el porqué</w:t>
            </w:r>
            <w:proofErr w:type="spellEnd"/>
            <w:r w:rsidRPr="008F6B97">
              <w:rPr>
                <w:rFonts w:ascii="Verdana" w:hAnsi="Verdana" w:cs="Calibri"/>
                <w:b/>
                <w:bCs/>
                <w:color w:val="000000"/>
                <w:sz w:val="14"/>
                <w:szCs w:val="14"/>
                <w:lang w:val="es-BO" w:eastAsia="es-BO"/>
              </w:rPr>
              <w:t xml:space="preserve"> No Cumple)</w:t>
            </w:r>
          </w:p>
        </w:tc>
      </w:tr>
      <w:tr w:rsidR="008F6B97" w:rsidRPr="008F6B97" w:rsidTr="00913B35">
        <w:trPr>
          <w:trHeight w:val="250"/>
        </w:trPr>
        <w:tc>
          <w:tcPr>
            <w:tcW w:w="299" w:type="dxa"/>
            <w:vMerge/>
            <w:tcBorders>
              <w:top w:val="nil"/>
              <w:left w:val="single" w:sz="4" w:space="0" w:color="000000"/>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4111"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1701" w:type="dxa"/>
            <w:vMerge/>
            <w:tcBorders>
              <w:top w:val="nil"/>
              <w:left w:val="single" w:sz="8" w:space="0" w:color="auto"/>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c>
          <w:tcPr>
            <w:tcW w:w="850"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SI</w:t>
            </w:r>
          </w:p>
        </w:tc>
        <w:tc>
          <w:tcPr>
            <w:tcW w:w="665" w:type="dxa"/>
            <w:tcBorders>
              <w:top w:val="nil"/>
              <w:left w:val="nil"/>
              <w:bottom w:val="single" w:sz="8" w:space="0" w:color="auto"/>
              <w:right w:val="single" w:sz="8" w:space="0" w:color="auto"/>
            </w:tcBorders>
            <w:shd w:val="clear" w:color="000000" w:fill="C6D9F1"/>
            <w:vAlign w:val="center"/>
            <w:hideMark/>
          </w:tcPr>
          <w:p w:rsidR="008F6B97" w:rsidRPr="008F6B97" w:rsidRDefault="008F6B97" w:rsidP="008F6B97">
            <w:pPr>
              <w:jc w:val="center"/>
              <w:rPr>
                <w:rFonts w:ascii="Verdana" w:hAnsi="Verdana" w:cs="Calibri"/>
                <w:b/>
                <w:bCs/>
                <w:color w:val="000000"/>
                <w:sz w:val="16"/>
                <w:szCs w:val="16"/>
                <w:lang w:val="es-BO" w:eastAsia="es-BO"/>
              </w:rPr>
            </w:pPr>
            <w:r w:rsidRPr="008F6B97">
              <w:rPr>
                <w:rFonts w:ascii="Verdana" w:hAnsi="Verdana" w:cs="Calibri"/>
                <w:b/>
                <w:bCs/>
                <w:color w:val="000000"/>
                <w:sz w:val="16"/>
                <w:szCs w:val="16"/>
                <w:lang w:val="es-BO" w:eastAsia="es-BO"/>
              </w:rPr>
              <w:t>NO</w:t>
            </w:r>
          </w:p>
        </w:tc>
        <w:tc>
          <w:tcPr>
            <w:tcW w:w="1290" w:type="dxa"/>
            <w:vMerge/>
            <w:tcBorders>
              <w:top w:val="nil"/>
              <w:left w:val="nil"/>
              <w:bottom w:val="single" w:sz="8" w:space="0" w:color="000000"/>
              <w:right w:val="single" w:sz="8" w:space="0" w:color="auto"/>
            </w:tcBorders>
            <w:vAlign w:val="center"/>
            <w:hideMark/>
          </w:tcPr>
          <w:p w:rsidR="008F6B97" w:rsidRPr="008F6B97" w:rsidRDefault="008F6B97" w:rsidP="008F6B97">
            <w:pPr>
              <w:rPr>
                <w:rFonts w:ascii="Verdana" w:hAnsi="Verdana" w:cs="Calibri"/>
                <w:b/>
                <w:bCs/>
                <w:color w:val="000000"/>
                <w:sz w:val="14"/>
                <w:szCs w:val="14"/>
                <w:lang w:val="es-BO" w:eastAsia="es-BO"/>
              </w:rPr>
            </w:pPr>
          </w:p>
        </w:tc>
      </w:tr>
      <w:tr w:rsidR="00ED4AA6" w:rsidRPr="008F6B97" w:rsidTr="00913B35">
        <w:trPr>
          <w:trHeight w:val="1049"/>
        </w:trPr>
        <w:tc>
          <w:tcPr>
            <w:tcW w:w="299" w:type="dxa"/>
            <w:tcBorders>
              <w:top w:val="nil"/>
              <w:left w:val="single" w:sz="4" w:space="0" w:color="000000"/>
              <w:bottom w:val="single" w:sz="8" w:space="0" w:color="auto"/>
              <w:right w:val="single" w:sz="8" w:space="0" w:color="auto"/>
            </w:tcBorders>
            <w:shd w:val="clear" w:color="auto" w:fill="auto"/>
            <w:vAlign w:val="center"/>
            <w:hideMark/>
          </w:tcPr>
          <w:p w:rsidR="00ED4AA6" w:rsidRPr="008F6B97" w:rsidRDefault="00ED4AA6" w:rsidP="00ED4AA6">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1</w:t>
            </w:r>
          </w:p>
        </w:tc>
        <w:tc>
          <w:tcPr>
            <w:tcW w:w="1134" w:type="dxa"/>
            <w:tcBorders>
              <w:top w:val="nil"/>
              <w:left w:val="nil"/>
              <w:bottom w:val="single" w:sz="8" w:space="0" w:color="auto"/>
              <w:right w:val="single" w:sz="8" w:space="0" w:color="auto"/>
            </w:tcBorders>
            <w:shd w:val="clear" w:color="auto" w:fill="auto"/>
            <w:hideMark/>
          </w:tcPr>
          <w:p w:rsidR="00ED4AA6" w:rsidRPr="00913B35" w:rsidRDefault="00ED4AA6" w:rsidP="00ED4AA6">
            <w:pPr>
              <w:widowControl w:val="0"/>
              <w:autoSpaceDE w:val="0"/>
              <w:autoSpaceDN w:val="0"/>
              <w:adjustRightInd w:val="0"/>
              <w:jc w:val="both"/>
              <w:rPr>
                <w:rFonts w:ascii="Tahoma" w:hAnsi="Tahoma" w:cs="Tahoma"/>
                <w:b/>
                <w:sz w:val="16"/>
                <w:szCs w:val="16"/>
              </w:rPr>
            </w:pPr>
            <w:r w:rsidRPr="00913B35">
              <w:rPr>
                <w:rFonts w:ascii="Tahoma" w:hAnsi="Tahoma" w:cs="Tahoma"/>
                <w:b/>
                <w:sz w:val="16"/>
                <w:szCs w:val="16"/>
              </w:rPr>
              <w:t>Requerimientos Generales</w:t>
            </w:r>
          </w:p>
        </w:tc>
        <w:tc>
          <w:tcPr>
            <w:tcW w:w="4111" w:type="dxa"/>
            <w:tcBorders>
              <w:top w:val="nil"/>
              <w:left w:val="nil"/>
              <w:bottom w:val="single" w:sz="8" w:space="0" w:color="auto"/>
              <w:right w:val="single" w:sz="8" w:space="0" w:color="auto"/>
            </w:tcBorders>
            <w:shd w:val="clear" w:color="auto" w:fill="auto"/>
            <w:hideMark/>
          </w:tcPr>
          <w:p w:rsidR="00ED4AA6" w:rsidRPr="00913B35" w:rsidRDefault="00ED4AA6" w:rsidP="00ED4AA6">
            <w:pPr>
              <w:jc w:val="both"/>
              <w:rPr>
                <w:rFonts w:ascii="Tahoma" w:hAnsi="Tahoma" w:cs="Tahoma"/>
                <w:bCs/>
                <w:sz w:val="16"/>
                <w:szCs w:val="16"/>
                <w:lang w:eastAsia="es-ES"/>
              </w:rPr>
            </w:pPr>
            <w:r w:rsidRPr="00913B35">
              <w:rPr>
                <w:rFonts w:ascii="Tahoma" w:hAnsi="Tahoma" w:cs="Tahoma"/>
                <w:bCs/>
                <w:sz w:val="16"/>
                <w:szCs w:val="16"/>
                <w:lang w:eastAsia="es-ES"/>
              </w:rPr>
              <w:t>Versión del producto adjudicado debe ser la última liberada por el fabricante</w:t>
            </w:r>
          </w:p>
          <w:p w:rsidR="00ED4AA6" w:rsidRPr="00913B35" w:rsidRDefault="00ED4AA6" w:rsidP="00ED4AA6">
            <w:pPr>
              <w:widowControl w:val="0"/>
              <w:autoSpaceDE w:val="0"/>
              <w:autoSpaceDN w:val="0"/>
              <w:adjustRightInd w:val="0"/>
              <w:jc w:val="both"/>
              <w:rPr>
                <w:rFonts w:ascii="Tahoma" w:hAnsi="Tahoma" w:cs="Tahoma"/>
                <w:sz w:val="16"/>
                <w:szCs w:val="16"/>
              </w:rPr>
            </w:pPr>
            <w:r w:rsidRPr="00913B35">
              <w:rPr>
                <w:rFonts w:ascii="Tahoma" w:hAnsi="Tahoma" w:cs="Tahoma"/>
                <w:bCs/>
                <w:sz w:val="16"/>
                <w:szCs w:val="16"/>
                <w:lang w:eastAsia="es-ES"/>
              </w:rPr>
              <w:t>Toda la solución de antivirus debe ser de la misma marca debiendo contar con una administración centralizada mediante una única herramienta centralizada y una interfaz intuitiva.</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Deberá proveer seguridad para: computadoras de escritorio, servidores de archivos, laptop, servidores Linux y Windows.</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 xml:space="preserve">Debe tener la capacidad de detección en tiempo real de por lo menos: virus, gusanos, Troyanos, </w:t>
            </w:r>
            <w:proofErr w:type="spellStart"/>
            <w:r w:rsidRPr="00913B35">
              <w:rPr>
                <w:rFonts w:ascii="Tahoma" w:hAnsi="Tahoma" w:cs="Tahoma"/>
                <w:sz w:val="16"/>
                <w:szCs w:val="16"/>
              </w:rPr>
              <w:t>Adware</w:t>
            </w:r>
            <w:proofErr w:type="spellEnd"/>
            <w:r w:rsidRPr="00913B35">
              <w:rPr>
                <w:rFonts w:ascii="Tahoma" w:hAnsi="Tahoma" w:cs="Tahoma"/>
                <w:sz w:val="16"/>
                <w:szCs w:val="16"/>
              </w:rPr>
              <w:t xml:space="preserve">, Malware, Spyware, </w:t>
            </w:r>
            <w:proofErr w:type="spellStart"/>
            <w:r w:rsidRPr="00913B35">
              <w:rPr>
                <w:rFonts w:ascii="Tahoma" w:hAnsi="Tahoma" w:cs="Tahoma"/>
                <w:sz w:val="16"/>
                <w:szCs w:val="16"/>
              </w:rPr>
              <w:t>rootkit</w:t>
            </w:r>
            <w:proofErr w:type="spellEnd"/>
            <w:r w:rsidRPr="00913B35">
              <w:rPr>
                <w:rFonts w:ascii="Tahoma" w:hAnsi="Tahoma" w:cs="Tahoma"/>
                <w:sz w:val="16"/>
                <w:szCs w:val="16"/>
              </w:rPr>
              <w:t xml:space="preserve"> y otros.</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La solución deberá tener la capacidad de instalarse mínimamente: Cd, red, consola de administración y otros medios.</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La des-instalación o in-habilitación de la solución deberá estar debidamente protegida por contraseña u otro mecanismo de control.</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Las actualizaciones automáticas de las bases de datos del antivirus deberán actualizarse automáticamente  en intervalos establecidos y configurados por el administrador del sistema.</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 xml:space="preserve">La solución deberá incluir tecnologías proactivas – analizador heurístico (especificar analizador (es)).   </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Debe tener la capacidad de generar paquetes de instalación auto ejecutable personalizado (módulos) conteniendo la licencia y la configuración del producto.</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El servidor de administración deberá ser capaz de funcionar como un servidor de actualizaciones WSUS.</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contar con la capacidad de realizar un análisis de vulnerabilidades sobre Windows o aplicaciones de terceros.</w:t>
            </w:r>
          </w:p>
          <w:p w:rsidR="00ED4AA6" w:rsidRPr="00913B35" w:rsidRDefault="00ED4AA6" w:rsidP="00ED4AA6">
            <w:pPr>
              <w:widowControl w:val="0"/>
              <w:numPr>
                <w:ilvl w:val="0"/>
                <w:numId w:val="30"/>
              </w:numPr>
              <w:tabs>
                <w:tab w:val="clear" w:pos="720"/>
              </w:tabs>
              <w:suppressAutoHyphens/>
              <w:spacing w:line="259" w:lineRule="auto"/>
              <w:ind w:left="175" w:hanging="119"/>
              <w:jc w:val="both"/>
              <w:rPr>
                <w:rFonts w:ascii="Tahoma" w:hAnsi="Tahoma" w:cs="Tahoma"/>
                <w:sz w:val="16"/>
                <w:szCs w:val="16"/>
              </w:rPr>
            </w:pPr>
            <w:r w:rsidRPr="00913B35">
              <w:rPr>
                <w:rFonts w:ascii="Tahoma" w:hAnsi="Tahoma" w:cs="Tahoma"/>
                <w:sz w:val="16"/>
                <w:szCs w:val="16"/>
              </w:rPr>
              <w:t xml:space="preserve">Deberá ser compatible con Windows </w:t>
            </w:r>
            <w:proofErr w:type="spellStart"/>
            <w:r w:rsidRPr="00913B35">
              <w:rPr>
                <w:rFonts w:ascii="Tahoma" w:hAnsi="Tahoma" w:cs="Tahoma"/>
                <w:sz w:val="16"/>
                <w:szCs w:val="16"/>
              </w:rPr>
              <w:t>FailoverClustering</w:t>
            </w:r>
            <w:proofErr w:type="spellEnd"/>
            <w:r w:rsidRPr="00913B35">
              <w:rPr>
                <w:rFonts w:ascii="Tahoma" w:hAnsi="Tahoma" w:cs="Tahoma"/>
                <w:sz w:val="16"/>
                <w:szCs w:val="16"/>
              </w:rPr>
              <w:t xml:space="preserve"> u otra solución de alta disponibilidad.</w:t>
            </w:r>
          </w:p>
        </w:tc>
        <w:tc>
          <w:tcPr>
            <w:tcW w:w="1701" w:type="dxa"/>
            <w:tcBorders>
              <w:top w:val="nil"/>
              <w:left w:val="nil"/>
              <w:bottom w:val="single" w:sz="8" w:space="0" w:color="auto"/>
              <w:right w:val="single" w:sz="8" w:space="0" w:color="auto"/>
            </w:tcBorders>
            <w:shd w:val="clear" w:color="auto" w:fill="auto"/>
            <w:vAlign w:val="center"/>
            <w:hideMark/>
          </w:tcPr>
          <w:p w:rsidR="00ED4AA6" w:rsidRPr="008F6B97" w:rsidRDefault="00ED4AA6" w:rsidP="00ED4AA6">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850" w:type="dxa"/>
            <w:tcBorders>
              <w:top w:val="nil"/>
              <w:left w:val="nil"/>
              <w:bottom w:val="single" w:sz="8" w:space="0" w:color="auto"/>
              <w:right w:val="single" w:sz="8" w:space="0" w:color="auto"/>
            </w:tcBorders>
            <w:shd w:val="clear" w:color="auto" w:fill="auto"/>
            <w:vAlign w:val="center"/>
            <w:hideMark/>
          </w:tcPr>
          <w:p w:rsidR="00ED4AA6" w:rsidRPr="008F6B97" w:rsidRDefault="00ED4AA6" w:rsidP="00ED4AA6">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665" w:type="dxa"/>
            <w:tcBorders>
              <w:top w:val="nil"/>
              <w:left w:val="nil"/>
              <w:bottom w:val="single" w:sz="8" w:space="0" w:color="auto"/>
              <w:right w:val="single" w:sz="8" w:space="0" w:color="auto"/>
            </w:tcBorders>
            <w:shd w:val="clear" w:color="auto" w:fill="auto"/>
            <w:vAlign w:val="center"/>
            <w:hideMark/>
          </w:tcPr>
          <w:p w:rsidR="00ED4AA6" w:rsidRPr="008F6B97" w:rsidRDefault="00ED4AA6" w:rsidP="00ED4AA6">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8" w:space="0" w:color="auto"/>
              <w:right w:val="single" w:sz="8" w:space="0" w:color="auto"/>
            </w:tcBorders>
            <w:shd w:val="clear" w:color="auto" w:fill="auto"/>
            <w:vAlign w:val="center"/>
            <w:hideMark/>
          </w:tcPr>
          <w:p w:rsidR="00ED4AA6" w:rsidRPr="008F6B97" w:rsidRDefault="00ED4AA6" w:rsidP="00ED4AA6">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ED4AA6" w:rsidRPr="008F6B97" w:rsidTr="00913B35">
        <w:trPr>
          <w:cantSplit/>
          <w:trHeight w:val="922"/>
        </w:trPr>
        <w:tc>
          <w:tcPr>
            <w:tcW w:w="299" w:type="dxa"/>
            <w:tcBorders>
              <w:top w:val="nil"/>
              <w:left w:val="single" w:sz="4" w:space="0" w:color="000000"/>
              <w:bottom w:val="single" w:sz="4" w:space="0" w:color="auto"/>
              <w:right w:val="single" w:sz="8" w:space="0" w:color="auto"/>
            </w:tcBorders>
            <w:shd w:val="clear" w:color="auto" w:fill="auto"/>
            <w:vAlign w:val="center"/>
          </w:tcPr>
          <w:p w:rsidR="00ED4AA6" w:rsidRPr="008F6B97" w:rsidRDefault="00ED4AA6" w:rsidP="00ED4AA6">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2</w:t>
            </w:r>
          </w:p>
        </w:tc>
        <w:tc>
          <w:tcPr>
            <w:tcW w:w="1134" w:type="dxa"/>
            <w:tcBorders>
              <w:top w:val="nil"/>
              <w:left w:val="nil"/>
              <w:bottom w:val="single" w:sz="4" w:space="0" w:color="auto"/>
              <w:right w:val="single" w:sz="8" w:space="0" w:color="auto"/>
            </w:tcBorders>
            <w:shd w:val="clear" w:color="auto" w:fill="auto"/>
            <w:textDirection w:val="btLr"/>
          </w:tcPr>
          <w:p w:rsidR="00ED4AA6" w:rsidRPr="00913B35" w:rsidRDefault="00ED4AA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Antimalware  para estaciones de trabajo</w:t>
            </w:r>
          </w:p>
        </w:tc>
        <w:tc>
          <w:tcPr>
            <w:tcW w:w="4111" w:type="dxa"/>
            <w:tcBorders>
              <w:top w:val="nil"/>
              <w:left w:val="nil"/>
              <w:bottom w:val="single" w:sz="4" w:space="0" w:color="auto"/>
              <w:right w:val="single" w:sz="8" w:space="0" w:color="auto"/>
            </w:tcBorders>
            <w:shd w:val="clear" w:color="auto" w:fill="auto"/>
          </w:tcPr>
          <w:p w:rsidR="00ED4AA6" w:rsidRPr="00913B35" w:rsidRDefault="00ED4AA6" w:rsidP="00ED4AA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Con una combinación de tecnologías antimalware basadas en firma, de heurística, y asistida por nube, la solución adjudicada debe contar con la protección contra las amenazas conocidas y emergentes.</w:t>
            </w:r>
          </w:p>
        </w:tc>
        <w:tc>
          <w:tcPr>
            <w:tcW w:w="1701" w:type="dxa"/>
            <w:tcBorders>
              <w:top w:val="nil"/>
              <w:left w:val="nil"/>
              <w:bottom w:val="single" w:sz="4" w:space="0" w:color="auto"/>
              <w:right w:val="single" w:sz="8" w:space="0" w:color="auto"/>
            </w:tcBorders>
            <w:shd w:val="clear" w:color="auto" w:fill="auto"/>
            <w:vAlign w:val="center"/>
          </w:tcPr>
          <w:p w:rsidR="00ED4AA6" w:rsidRPr="008F6B97" w:rsidRDefault="00ED4AA6" w:rsidP="00ED4AA6">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850" w:type="dxa"/>
            <w:tcBorders>
              <w:top w:val="nil"/>
              <w:left w:val="nil"/>
              <w:bottom w:val="single" w:sz="4" w:space="0" w:color="auto"/>
              <w:right w:val="single" w:sz="8" w:space="0" w:color="auto"/>
            </w:tcBorders>
            <w:shd w:val="clear" w:color="auto" w:fill="auto"/>
            <w:vAlign w:val="center"/>
          </w:tcPr>
          <w:p w:rsidR="00ED4AA6" w:rsidRPr="008F6B97" w:rsidRDefault="00ED4AA6" w:rsidP="00ED4AA6">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665" w:type="dxa"/>
            <w:tcBorders>
              <w:top w:val="nil"/>
              <w:left w:val="nil"/>
              <w:bottom w:val="single" w:sz="4" w:space="0" w:color="auto"/>
              <w:right w:val="single" w:sz="8" w:space="0" w:color="auto"/>
            </w:tcBorders>
            <w:shd w:val="clear" w:color="auto" w:fill="auto"/>
            <w:vAlign w:val="center"/>
          </w:tcPr>
          <w:p w:rsidR="00ED4AA6" w:rsidRPr="008F6B97" w:rsidRDefault="00ED4AA6" w:rsidP="00ED4AA6">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nil"/>
              <w:left w:val="nil"/>
              <w:bottom w:val="single" w:sz="4" w:space="0" w:color="auto"/>
              <w:right w:val="single" w:sz="8" w:space="0" w:color="auto"/>
            </w:tcBorders>
            <w:shd w:val="clear" w:color="auto" w:fill="auto"/>
            <w:vAlign w:val="center"/>
          </w:tcPr>
          <w:p w:rsidR="00ED4AA6" w:rsidRPr="008F6B97" w:rsidRDefault="00ED4AA6" w:rsidP="00ED4AA6">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ED4AA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AA6" w:rsidRPr="008F6B97" w:rsidRDefault="00ED4AA6" w:rsidP="00ED4AA6">
            <w:pPr>
              <w:jc w:val="center"/>
              <w:rPr>
                <w:rFonts w:ascii="Verdana" w:hAnsi="Verdana" w:cs="Calibri"/>
                <w:color w:val="000000"/>
                <w:sz w:val="18"/>
                <w:szCs w:val="18"/>
                <w:lang w:val="es-BO" w:eastAsia="es-BO"/>
              </w:rPr>
            </w:pPr>
            <w:r>
              <w:rPr>
                <w:rFonts w:ascii="Verdana" w:hAnsi="Verdana" w:cs="Calibri"/>
                <w:color w:val="000000"/>
                <w:sz w:val="18"/>
                <w:szCs w:val="18"/>
                <w:lang w:val="es-BO" w:eastAsia="es-BO"/>
              </w:rPr>
              <w:t>3</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ED4AA6" w:rsidRPr="00913B35" w:rsidRDefault="00ED4AA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Protección de entornos de TI heterogéneos</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ED4AA6" w:rsidRPr="00913B35" w:rsidRDefault="00ED4AA6" w:rsidP="00ED4AA6">
            <w:pPr>
              <w:widowControl w:val="0"/>
              <w:tabs>
                <w:tab w:val="left" w:pos="1014"/>
              </w:tabs>
              <w:autoSpaceDE w:val="0"/>
              <w:autoSpaceDN w:val="0"/>
              <w:adjustRightInd w:val="0"/>
              <w:jc w:val="both"/>
              <w:rPr>
                <w:rFonts w:ascii="Tahoma" w:hAnsi="Tahoma" w:cs="Tahoma"/>
                <w:sz w:val="16"/>
                <w:szCs w:val="16"/>
              </w:rPr>
            </w:pPr>
            <w:r w:rsidRPr="00913B35">
              <w:rPr>
                <w:rFonts w:ascii="Tahoma" w:hAnsi="Tahoma" w:cs="Tahoma"/>
                <w:sz w:val="16"/>
                <w:szCs w:val="16"/>
              </w:rPr>
              <w:t>La solución adjudicada debe proporciona protección antimalware para plataformas Mac, Linux y Windows, en sus distintas versiones  y ser plenamente compatible con el nuevo sistema operativo Windows 8 de Microsoft.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AA6" w:rsidRPr="008F6B97" w:rsidRDefault="00ED4AA6" w:rsidP="00ED4AA6">
            <w:pPr>
              <w:jc w:val="cente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AA6" w:rsidRPr="008F6B97" w:rsidRDefault="00ED4AA6" w:rsidP="00ED4AA6">
            <w:pPr>
              <w:rPr>
                <w:rFonts w:ascii="Verdana" w:hAnsi="Verdana" w:cs="Calibri"/>
                <w:color w:val="000000"/>
                <w:sz w:val="18"/>
                <w:szCs w:val="18"/>
                <w:lang w:val="es-BO" w:eastAsia="es-BO"/>
              </w:rPr>
            </w:pPr>
            <w:r w:rsidRPr="008F6B97">
              <w:rPr>
                <w:rFonts w:ascii="Verdana" w:hAnsi="Verdana" w:cs="Calibri"/>
                <w:color w:val="000000"/>
                <w:sz w:val="18"/>
                <w:szCs w:val="18"/>
                <w:lang w:val="es-BO" w:eastAsia="es-BO"/>
              </w:rPr>
              <w:t> </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AA6" w:rsidRPr="008F6B97" w:rsidRDefault="00ED4AA6" w:rsidP="00ED4AA6">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AA6" w:rsidRPr="008F6B97" w:rsidRDefault="00ED4AA6" w:rsidP="00ED4AA6">
            <w:pPr>
              <w:rPr>
                <w:rFonts w:ascii="Calibri" w:hAnsi="Calibri" w:cs="Calibri"/>
                <w:color w:val="000000"/>
                <w:sz w:val="22"/>
                <w:szCs w:val="22"/>
                <w:lang w:val="es-BO" w:eastAsia="es-BO"/>
              </w:rPr>
            </w:pPr>
            <w:r w:rsidRPr="008F6B97">
              <w:rPr>
                <w:rFonts w:ascii="Calibri" w:hAnsi="Calibri" w:cs="Calibri"/>
                <w:color w:val="000000"/>
                <w:sz w:val="22"/>
                <w:szCs w:val="22"/>
                <w:lang w:val="es-BO" w:eastAsia="es-BO"/>
              </w:rPr>
              <w:t> </w:t>
            </w: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Para defender la información contra los nuevos ataques de virus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tabs>
                <w:tab w:val="left" w:pos="563"/>
              </w:tabs>
              <w:autoSpaceDE w:val="0"/>
              <w:autoSpaceDN w:val="0"/>
              <w:adjustRightInd w:val="0"/>
              <w:jc w:val="both"/>
              <w:rPr>
                <w:rFonts w:ascii="Tahoma" w:hAnsi="Tahoma" w:cs="Tahoma"/>
                <w:sz w:val="16"/>
                <w:szCs w:val="16"/>
              </w:rPr>
            </w:pPr>
            <w:r w:rsidRPr="00913B35">
              <w:rPr>
                <w:rFonts w:ascii="Tahoma" w:hAnsi="Tahoma" w:cs="Tahoma"/>
                <w:sz w:val="16"/>
                <w:szCs w:val="16"/>
              </w:rPr>
              <w:t>La solución adjudicada debe poseer atributos que permitan mantener la información protegida contra amenazas de día cero,  y  a su vez de manera automática programable obtener  actualizaciones de la base de datos de malware con mayor frecuencia que muchos de los proveedores de programas antimalware. Las firmas basadas en patrones y detección mejorada, mientras protegen además archivos de actualización menores.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Protección de nivel profundo</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tabs>
                <w:tab w:val="left" w:pos="626"/>
              </w:tabs>
              <w:autoSpaceDE w:val="0"/>
              <w:autoSpaceDN w:val="0"/>
              <w:adjustRightInd w:val="0"/>
              <w:jc w:val="both"/>
              <w:rPr>
                <w:rFonts w:ascii="Tahoma" w:hAnsi="Tahoma" w:cs="Tahoma"/>
                <w:sz w:val="16"/>
                <w:szCs w:val="16"/>
              </w:rPr>
            </w:pPr>
            <w:r w:rsidRPr="00913B35">
              <w:rPr>
                <w:rFonts w:ascii="Tahoma" w:hAnsi="Tahoma" w:cs="Tahoma"/>
                <w:sz w:val="16"/>
                <w:szCs w:val="16"/>
              </w:rPr>
              <w:t>La solución adjudicada debe incluir tecnología Active Desinfección, que trabaja en los niveles inferiores del sistema operativo de la computadora, con el fin de protegerla contra códigos maliciosos.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Ataques de intrusos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La solución adjudicada debe incluir un sistema de prevención de intrusión además de un firewall personal. Las herramientas de fácil uso le ofrecen un control flexible sobre el tráfico entrante y saliente, lo que le permite configurar los parámetros de un puerto, dirección IP o aplicación individuales.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pStyle w:val="Encabezado2"/>
              <w:spacing w:before="0" w:after="0"/>
              <w:ind w:left="113" w:right="113"/>
              <w:rPr>
                <w:rFonts w:ascii="Tahoma" w:hAnsi="Tahoma" w:cs="Tahoma"/>
                <w:sz w:val="16"/>
                <w:szCs w:val="16"/>
              </w:rPr>
            </w:pPr>
            <w:r w:rsidRPr="00913B35">
              <w:rPr>
                <w:rFonts w:ascii="Tahoma" w:hAnsi="Tahoma" w:cs="Tahoma"/>
                <w:sz w:val="16"/>
                <w:szCs w:val="16"/>
              </w:rPr>
              <w:t>Bloqueo de ataques en su red</w:t>
            </w:r>
          </w:p>
          <w:p w:rsidR="00AA4656" w:rsidRPr="00913B35" w:rsidRDefault="00AA4656" w:rsidP="00AA4656">
            <w:pPr>
              <w:widowControl w:val="0"/>
              <w:autoSpaceDE w:val="0"/>
              <w:autoSpaceDN w:val="0"/>
              <w:adjustRightInd w:val="0"/>
              <w:ind w:left="113" w:right="113"/>
              <w:rPr>
                <w:rFonts w:ascii="Tahoma" w:hAnsi="Tahoma" w:cs="Tahoma"/>
                <w:sz w:val="16"/>
                <w:szCs w:val="16"/>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 xml:space="preserve">Incluye tecnología Network </w:t>
            </w:r>
            <w:proofErr w:type="spellStart"/>
            <w:r w:rsidRPr="00913B35">
              <w:rPr>
                <w:rFonts w:ascii="Tahoma" w:hAnsi="Tahoma" w:cs="Tahoma"/>
                <w:sz w:val="16"/>
                <w:szCs w:val="16"/>
              </w:rPr>
              <w:t>Attack</w:t>
            </w:r>
            <w:proofErr w:type="spellEnd"/>
            <w:r w:rsidRPr="00913B35">
              <w:rPr>
                <w:rFonts w:ascii="Tahoma" w:hAnsi="Tahoma" w:cs="Tahoma"/>
                <w:sz w:val="16"/>
                <w:szCs w:val="16"/>
              </w:rPr>
              <w:t xml:space="preserve"> </w:t>
            </w:r>
            <w:proofErr w:type="spellStart"/>
            <w:r w:rsidRPr="00913B35">
              <w:rPr>
                <w:rFonts w:ascii="Tahoma" w:hAnsi="Tahoma" w:cs="Tahoma"/>
                <w:sz w:val="16"/>
                <w:szCs w:val="16"/>
              </w:rPr>
              <w:t>Blocker</w:t>
            </w:r>
            <w:proofErr w:type="spellEnd"/>
            <w:r w:rsidRPr="00913B35">
              <w:rPr>
                <w:rFonts w:ascii="Tahoma" w:hAnsi="Tahoma" w:cs="Tahoma"/>
                <w:sz w:val="16"/>
                <w:szCs w:val="16"/>
              </w:rPr>
              <w:t xml:space="preserve"> contra ataques, que detecta y vigila las actividades sospechosas que se producen en la red. Usted puede configurar la forma en que sus sistemas responderán al detectarse un comportamiento sospechoso.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Antimalware para servidor de archivos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 xml:space="preserve">Antimalware para servidores de archivos que ejecutan Windows, Linux, o </w:t>
            </w:r>
            <w:proofErr w:type="spellStart"/>
            <w:r w:rsidRPr="00913B35">
              <w:rPr>
                <w:rFonts w:ascii="Tahoma" w:hAnsi="Tahoma" w:cs="Tahoma"/>
                <w:sz w:val="16"/>
                <w:szCs w:val="16"/>
              </w:rPr>
              <w:t>FreeBSD</w:t>
            </w:r>
            <w:proofErr w:type="spellEnd"/>
            <w:r w:rsidRPr="00913B35">
              <w:rPr>
                <w:rFonts w:ascii="Tahoma" w:hAnsi="Tahoma" w:cs="Tahoma"/>
                <w:sz w:val="16"/>
                <w:szCs w:val="16"/>
              </w:rPr>
              <w:t>. Además del análisis optimizado, ayuda a garantizar una protección eficaz, sin ningún impacto significativo en el rendimiento de sus servidores de archivos. Además de proteger servidores en clúster, la aplicación antimalware protege también los servidores de terminales, incluidos Microsoft y Citrix.</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820"/>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widowControl w:val="0"/>
              <w:autoSpaceDE w:val="0"/>
              <w:autoSpaceDN w:val="0"/>
              <w:adjustRightInd w:val="0"/>
              <w:ind w:left="113" w:right="113"/>
              <w:rPr>
                <w:rFonts w:ascii="Tahoma" w:hAnsi="Tahoma" w:cs="Tahoma"/>
                <w:b/>
                <w:sz w:val="16"/>
                <w:szCs w:val="16"/>
              </w:rPr>
            </w:pPr>
            <w:r w:rsidRPr="00913B35">
              <w:rPr>
                <w:rFonts w:ascii="Tahoma" w:hAnsi="Tahoma" w:cs="Tahoma"/>
                <w:b/>
                <w:sz w:val="16"/>
                <w:szCs w:val="16"/>
              </w:rPr>
              <w:t>Confiable protección antimalware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Si alguno de sus servidores de archivos desarrolla una falla o sufre un cierre imprevisto, la aplicación antimalware  volverá a iniciarse al reiniciar el servidor de archivos.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AA4656" w:rsidRPr="00913B35" w:rsidRDefault="00AA4656" w:rsidP="00AA4656">
            <w:pPr>
              <w:widowControl w:val="0"/>
              <w:tabs>
                <w:tab w:val="left" w:pos="601"/>
              </w:tabs>
              <w:autoSpaceDE w:val="0"/>
              <w:autoSpaceDN w:val="0"/>
              <w:adjustRightInd w:val="0"/>
              <w:ind w:left="113" w:right="113"/>
              <w:rPr>
                <w:rFonts w:ascii="Tahoma" w:hAnsi="Tahoma" w:cs="Tahoma"/>
                <w:b/>
                <w:sz w:val="16"/>
                <w:szCs w:val="16"/>
              </w:rPr>
            </w:pPr>
            <w:r w:rsidRPr="00913B35">
              <w:rPr>
                <w:rFonts w:ascii="Tahoma" w:hAnsi="Tahoma" w:cs="Tahoma"/>
                <w:b/>
                <w:sz w:val="16"/>
                <w:szCs w:val="16"/>
              </w:rPr>
              <w:t>Facilidad de administración y presentación de informes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La herramienta adjudicada debe contar con sencillas herramientas de administración y las características de presentación de informes ayudan a los administradores a reducir el tiempo que requieren para configurar la seguridad del servidor de archivos y para elaborar informes.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r w:rsidR="00AA4656" w:rsidRPr="008F6B97" w:rsidTr="00913B35">
        <w:trPr>
          <w:cantSplit/>
          <w:trHeight w:val="1149"/>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Default="00AA4656" w:rsidP="00AA4656">
            <w:pPr>
              <w:jc w:val="center"/>
              <w:rPr>
                <w:rFonts w:ascii="Verdana" w:hAnsi="Verdana" w:cs="Calibri"/>
                <w:color w:val="000000"/>
                <w:sz w:val="18"/>
                <w:szCs w:val="18"/>
                <w:lang w:val="es-BO" w:eastAsia="es-BO"/>
              </w:rPr>
            </w:pP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A4656" w:rsidRPr="00913B35" w:rsidRDefault="00AA4656" w:rsidP="00AA4656">
            <w:pPr>
              <w:widowControl w:val="0"/>
              <w:autoSpaceDE w:val="0"/>
              <w:autoSpaceDN w:val="0"/>
              <w:adjustRightInd w:val="0"/>
              <w:ind w:left="113" w:right="113"/>
              <w:jc w:val="right"/>
              <w:rPr>
                <w:rFonts w:ascii="Tahoma" w:hAnsi="Tahoma" w:cs="Tahoma"/>
                <w:b/>
                <w:sz w:val="16"/>
                <w:szCs w:val="16"/>
              </w:rPr>
            </w:pPr>
            <w:r w:rsidRPr="00913B35">
              <w:rPr>
                <w:rFonts w:ascii="Tahoma" w:hAnsi="Tahoma" w:cs="Tahoma"/>
                <w:b/>
                <w:sz w:val="16"/>
                <w:szCs w:val="16"/>
              </w:rPr>
              <w:t>Administración de sistemas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A4656" w:rsidRPr="00913B35" w:rsidRDefault="00AA4656" w:rsidP="00AA4656">
            <w:pPr>
              <w:widowControl w:val="0"/>
              <w:autoSpaceDE w:val="0"/>
              <w:autoSpaceDN w:val="0"/>
              <w:adjustRightInd w:val="0"/>
              <w:jc w:val="both"/>
              <w:rPr>
                <w:rFonts w:ascii="Tahoma" w:hAnsi="Tahoma" w:cs="Tahoma"/>
                <w:sz w:val="16"/>
                <w:szCs w:val="16"/>
              </w:rPr>
            </w:pPr>
            <w:r w:rsidRPr="00913B35">
              <w:rPr>
                <w:rFonts w:ascii="Tahoma" w:hAnsi="Tahoma" w:cs="Tahoma"/>
                <w:sz w:val="16"/>
                <w:szCs w:val="16"/>
              </w:rPr>
              <w:t>La solución de antivirus adjudicado debe tener la posibilidad de  descubrir automáticamente todos los dispositivos y el software en la red corporativa, y luego los registra en inventarios de hardware y software. Con este nivel de visibilidad de todos sus activos de hardware y software le será mucho más fácil determinar el estado de la seguridad de cada uno de sus sistemas y cerciorarse de que se aplican todos los ajustes de seguridad pertinentes. Por otra parte, debido a que el inventario de software incluye información acerca de licencias y sus fechas de caducidad, ayuda a habilitar el aprovisionamiento centralizado de licencias y ayuda a realizar el seguimiento de las infracciones a las condiciones de las licencias.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jc w:val="center"/>
              <w:rPr>
                <w:rFonts w:ascii="Verdana" w:hAnsi="Verdana" w:cs="Calibri"/>
                <w:color w:val="000000"/>
                <w:sz w:val="18"/>
                <w:szCs w:val="18"/>
                <w:lang w:val="es-BO" w:eastAsia="es-BO"/>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Verdana" w:hAnsi="Verdana" w:cs="Calibri"/>
                <w:color w:val="000000"/>
                <w:sz w:val="18"/>
                <w:szCs w:val="18"/>
                <w:lang w:val="es-BO" w:eastAsia="es-BO"/>
              </w:rPr>
            </w:pP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A4656" w:rsidRPr="008F6B97" w:rsidRDefault="00AA4656" w:rsidP="00AA4656">
            <w:pPr>
              <w:rPr>
                <w:rFonts w:ascii="Calibri" w:hAnsi="Calibri" w:cs="Calibri"/>
                <w:color w:val="000000"/>
                <w:sz w:val="22"/>
                <w:szCs w:val="22"/>
                <w:lang w:val="es-BO" w:eastAsia="es-BO"/>
              </w:rPr>
            </w:pPr>
          </w:p>
        </w:tc>
      </w:tr>
    </w:tbl>
    <w:p w:rsidR="00412B5C" w:rsidRDefault="008F6B97" w:rsidP="00412B5C">
      <w:pPr>
        <w:rPr>
          <w:sz w:val="16"/>
          <w:szCs w:val="16"/>
        </w:rPr>
      </w:pPr>
      <w:r w:rsidRPr="002A1E9A">
        <w:rPr>
          <w:sz w:val="16"/>
          <w:szCs w:val="16"/>
        </w:rPr>
        <w:t xml:space="preserve"> </w:t>
      </w:r>
      <w:r w:rsidR="00412B5C" w:rsidRPr="002A1E9A">
        <w:rPr>
          <w:sz w:val="16"/>
          <w:szCs w:val="16"/>
        </w:rPr>
        <w:t xml:space="preserve">(*) Aun cuando no se indiquen datos en la columna "Requerido", el proponente debe consignar sus propios datos, que se entiende es garantizado. </w:t>
      </w:r>
    </w:p>
    <w:p w:rsidR="000B5402" w:rsidRDefault="000B5402" w:rsidP="00412B5C">
      <w:pPr>
        <w:rPr>
          <w:sz w:val="16"/>
          <w:szCs w:val="16"/>
        </w:rPr>
      </w:pPr>
    </w:p>
    <w:p w:rsidR="000B5402" w:rsidRDefault="000B5402" w:rsidP="00412B5C">
      <w:pPr>
        <w:rPr>
          <w:sz w:val="16"/>
          <w:szCs w:val="16"/>
        </w:rPr>
      </w:pPr>
    </w:p>
    <w:p w:rsidR="000B5402" w:rsidRDefault="000B5402" w:rsidP="00412B5C">
      <w:pPr>
        <w:rPr>
          <w:sz w:val="16"/>
          <w:szCs w:val="16"/>
        </w:rPr>
      </w:pPr>
      <w:bookmarkStart w:id="2" w:name="_GoBack"/>
      <w:bookmarkEnd w:id="2"/>
    </w:p>
    <w:p w:rsidR="000B5402" w:rsidRDefault="000B5402" w:rsidP="00412B5C">
      <w:pPr>
        <w:rPr>
          <w:sz w:val="16"/>
          <w:szCs w:val="16"/>
        </w:rPr>
      </w:pPr>
    </w:p>
    <w:p w:rsidR="000B5402" w:rsidRPr="00587A1F" w:rsidRDefault="000B5402" w:rsidP="000B5402">
      <w:pPr>
        <w:jc w:val="center"/>
        <w:rPr>
          <w:rFonts w:ascii="Verdana" w:hAnsi="Verdana" w:cs="Arial"/>
          <w:b/>
          <w:i/>
          <w:sz w:val="18"/>
          <w:szCs w:val="18"/>
          <w:lang w:eastAsia="es-ES"/>
        </w:rPr>
      </w:pPr>
      <w:r w:rsidRPr="00587A1F">
        <w:rPr>
          <w:rFonts w:ascii="Verdana" w:hAnsi="Verdana" w:cs="Arial"/>
          <w:b/>
          <w:i/>
          <w:sz w:val="18"/>
          <w:szCs w:val="18"/>
          <w:lang w:eastAsia="es-ES"/>
        </w:rPr>
        <w:t>(Firma del proponente)</w:t>
      </w:r>
    </w:p>
    <w:p w:rsidR="000B5402" w:rsidRPr="00587A1F" w:rsidRDefault="000B5402" w:rsidP="000B5402">
      <w:pPr>
        <w:jc w:val="center"/>
        <w:rPr>
          <w:rFonts w:ascii="Verdana" w:hAnsi="Verdana" w:cs="Arial"/>
          <w:b/>
          <w:bCs/>
          <w:i/>
          <w:iCs/>
          <w:sz w:val="18"/>
          <w:szCs w:val="18"/>
          <w:lang w:eastAsia="es-ES"/>
        </w:rPr>
      </w:pPr>
      <w:r w:rsidRPr="00587A1F">
        <w:rPr>
          <w:rFonts w:ascii="Verdana" w:hAnsi="Verdana" w:cs="Arial"/>
          <w:b/>
          <w:bCs/>
          <w:i/>
          <w:iCs/>
          <w:sz w:val="18"/>
          <w:szCs w:val="18"/>
          <w:lang w:eastAsia="es-ES"/>
        </w:rPr>
        <w:t xml:space="preserve"> (Nombre completo del proponente)</w:t>
      </w:r>
    </w:p>
    <w:p w:rsidR="000B5402" w:rsidRPr="002A1E9A" w:rsidRDefault="000B5402" w:rsidP="00412B5C">
      <w:pPr>
        <w:rPr>
          <w:sz w:val="16"/>
          <w:szCs w:val="16"/>
        </w:rPr>
      </w:pPr>
    </w:p>
    <w:sectPr w:rsidR="000B5402" w:rsidRPr="002A1E9A" w:rsidSect="007316AD">
      <w:headerReference w:type="default" r:id="rId13"/>
      <w:pgSz w:w="12240" w:h="15840" w:code="1"/>
      <w:pgMar w:top="1418" w:right="1469" w:bottom="1134" w:left="1418" w:header="420" w:footer="868" w:gutter="0"/>
      <w:pgNumType w:start="19"/>
      <w:cols w:space="720" w:equalWidth="0">
        <w:col w:w="10088"/>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E4" w:rsidRDefault="001F41E4">
      <w:r>
        <w:separator/>
      </w:r>
    </w:p>
  </w:endnote>
  <w:endnote w:type="continuationSeparator" w:id="0">
    <w:p w:rsidR="001F41E4" w:rsidRDefault="001F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A6" w:rsidRPr="007122E2" w:rsidRDefault="00ED4AA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913B35">
      <w:rPr>
        <w:rFonts w:ascii="Verdana" w:hAnsi="Verdana"/>
        <w:noProof/>
        <w:sz w:val="18"/>
        <w:szCs w:val="18"/>
      </w:rPr>
      <w:t>21</w:t>
    </w:r>
    <w:r w:rsidRPr="007122E2">
      <w:rPr>
        <w:rFonts w:ascii="Verdana" w:hAnsi="Verdana"/>
        <w:sz w:val="18"/>
        <w:szCs w:val="18"/>
      </w:rPr>
      <w:fldChar w:fldCharType="end"/>
    </w:r>
  </w:p>
  <w:p w:rsidR="00ED4AA6" w:rsidRDefault="00ED4A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E4" w:rsidRDefault="001F41E4">
      <w:r>
        <w:separator/>
      </w:r>
    </w:p>
  </w:footnote>
  <w:footnote w:type="continuationSeparator" w:id="0">
    <w:p w:rsidR="001F41E4" w:rsidRDefault="001F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A6" w:rsidRPr="00830BE3" w:rsidRDefault="00ED4AA6" w:rsidP="00B032B1">
    <w:pPr>
      <w:pStyle w:val="Encabezado"/>
      <w:rPr>
        <w:rFonts w:ascii="Verdana" w:hAnsi="Verdana"/>
        <w:i/>
        <w:color w:val="808080"/>
        <w:sz w:val="14"/>
        <w:szCs w:val="14"/>
      </w:rPr>
    </w:pPr>
    <w:r>
      <w:rPr>
        <w:rFonts w:ascii="Verdana" w:hAnsi="Verdana"/>
        <w:i/>
        <w:color w:val="808080"/>
        <w:sz w:val="14"/>
        <w:szCs w:val="14"/>
      </w:rPr>
      <w:t>Expresiones de interés para  Servicios</w:t>
    </w:r>
  </w:p>
  <w:p w:rsidR="00ED4AA6" w:rsidRPr="00855EEB" w:rsidRDefault="00ED4AA6"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ED4AA6" w:rsidRPr="00AC3E2B" w:rsidRDefault="00ED4AA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A6" w:rsidRPr="009C5A0D" w:rsidRDefault="00ED4AA6" w:rsidP="009C5A0D">
    <w:pPr>
      <w:pStyle w:val="Encabezado"/>
      <w:rPr>
        <w:rFonts w:ascii="Verdana" w:hAnsi="Verdana"/>
        <w:i/>
        <w:sz w:val="14"/>
        <w:szCs w:val="14"/>
      </w:rPr>
    </w:pPr>
    <w:r w:rsidRPr="009C5A0D">
      <w:rPr>
        <w:rFonts w:ascii="Verdana" w:hAnsi="Verdana"/>
        <w:i/>
        <w:sz w:val="14"/>
        <w:szCs w:val="14"/>
      </w:rPr>
      <w:t xml:space="preserve">Expresiones de interés para </w:t>
    </w:r>
    <w:r>
      <w:rPr>
        <w:rFonts w:ascii="Verdana" w:hAnsi="Verdana"/>
        <w:i/>
        <w:sz w:val="14"/>
        <w:szCs w:val="14"/>
      </w:rPr>
      <w:t>Servicios</w:t>
    </w:r>
  </w:p>
  <w:p w:rsidR="00ED4AA6" w:rsidRPr="00855EEB" w:rsidRDefault="00ED4AA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4B6"/>
    <w:multiLevelType w:val="multilevel"/>
    <w:tmpl w:val="3642F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241B57"/>
    <w:multiLevelType w:val="hybridMultilevel"/>
    <w:tmpl w:val="F6A82A2A"/>
    <w:lvl w:ilvl="0" w:tplc="DC5A0B1E">
      <w:start w:val="1"/>
      <w:numFmt w:val="lowerLetter"/>
      <w:lvlText w:val="%1)"/>
      <w:lvlJc w:val="left"/>
      <w:pPr>
        <w:tabs>
          <w:tab w:val="num" w:pos="1773"/>
        </w:tabs>
        <w:ind w:left="1773" w:hanging="360"/>
      </w:pPr>
      <w:rPr>
        <w:rFonts w:hint="default"/>
        <w:b w:val="0"/>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2">
    <w:nsid w:val="0BB83B8D"/>
    <w:multiLevelType w:val="hybridMultilevel"/>
    <w:tmpl w:val="001EBC4C"/>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32AA0DCE">
      <w:start w:val="1"/>
      <w:numFmt w:val="bullet"/>
      <w:lvlText w:val="-"/>
      <w:lvlJc w:val="left"/>
      <w:pPr>
        <w:ind w:left="2766" w:hanging="360"/>
      </w:pPr>
      <w:rPr>
        <w:rFonts w:ascii="Verdana" w:eastAsia="Times New Roman" w:hAnsi="Verdana" w:cs="Calibri" w:hint="default"/>
      </w:r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3">
    <w:nsid w:val="10EC71BC"/>
    <w:multiLevelType w:val="multilevel"/>
    <w:tmpl w:val="37F2C424"/>
    <w:lvl w:ilvl="0">
      <w:start w:val="28"/>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6E5FCA"/>
    <w:multiLevelType w:val="hybridMultilevel"/>
    <w:tmpl w:val="05027322"/>
    <w:lvl w:ilvl="0" w:tplc="72709328">
      <w:start w:val="1"/>
      <w:numFmt w:val="lowerLetter"/>
      <w:lvlText w:val="%1)"/>
      <w:lvlJc w:val="left"/>
      <w:pPr>
        <w:tabs>
          <w:tab w:val="num" w:pos="360"/>
        </w:tabs>
        <w:ind w:left="360" w:hanging="360"/>
      </w:pPr>
      <w:rPr>
        <w:rFonts w:hint="default"/>
        <w:b w:val="0"/>
        <w:i w:val="0"/>
        <w:strike w:val="0"/>
        <w:color w:val="auto"/>
      </w:rPr>
    </w:lvl>
    <w:lvl w:ilvl="1" w:tplc="080A0019">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9">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1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13">
    <w:nsid w:val="3122266F"/>
    <w:multiLevelType w:val="hybridMultilevel"/>
    <w:tmpl w:val="E272B41C"/>
    <w:lvl w:ilvl="0" w:tplc="0C0A0017">
      <w:start w:val="1"/>
      <w:numFmt w:val="lowerLetter"/>
      <w:lvlText w:val="%1)"/>
      <w:lvlJc w:val="left"/>
      <w:pPr>
        <w:ind w:left="2487" w:hanging="360"/>
      </w:pPr>
      <w:rPr>
        <w:rFonts w:hint="default"/>
        <w:b w:val="0"/>
      </w:rPr>
    </w:lvl>
    <w:lvl w:ilvl="1" w:tplc="0C0A0017" w:tentative="1">
      <w:start w:val="1"/>
      <w:numFmt w:val="lowerLetter"/>
      <w:lvlText w:val="%2."/>
      <w:lvlJc w:val="left"/>
      <w:pPr>
        <w:ind w:left="3204" w:hanging="360"/>
      </w:pPr>
    </w:lvl>
    <w:lvl w:ilvl="2" w:tplc="53D22DA0" w:tentative="1">
      <w:start w:val="1"/>
      <w:numFmt w:val="lowerRoman"/>
      <w:lvlText w:val="%3."/>
      <w:lvlJc w:val="right"/>
      <w:pPr>
        <w:ind w:left="3924" w:hanging="180"/>
      </w:pPr>
    </w:lvl>
    <w:lvl w:ilvl="3" w:tplc="8FB47F78"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1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407A4C98"/>
    <w:multiLevelType w:val="hybridMultilevel"/>
    <w:tmpl w:val="531CC7C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nsid w:val="44C2191B"/>
    <w:multiLevelType w:val="multilevel"/>
    <w:tmpl w:val="F5BE141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4CA87BA6"/>
    <w:multiLevelType w:val="hybridMultilevel"/>
    <w:tmpl w:val="C85AA4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321C55"/>
    <w:multiLevelType w:val="multilevel"/>
    <w:tmpl w:val="4622E322"/>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4925D6"/>
    <w:multiLevelType w:val="hybridMultilevel"/>
    <w:tmpl w:val="B6A468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BE62C9D"/>
    <w:multiLevelType w:val="hybridMultilevel"/>
    <w:tmpl w:val="36E662DE"/>
    <w:lvl w:ilvl="0" w:tplc="2668AE16">
      <w:start w:val="1"/>
      <w:numFmt w:val="lowerLetter"/>
      <w:lvlText w:val="%1)"/>
      <w:lvlJc w:val="left"/>
      <w:pPr>
        <w:tabs>
          <w:tab w:val="num" w:pos="1776"/>
        </w:tabs>
        <w:ind w:left="1776" w:hanging="360"/>
      </w:pPr>
      <w:rPr>
        <w:rFonts w:hint="default"/>
      </w:rPr>
    </w:lvl>
    <w:lvl w:ilvl="1" w:tplc="FC9CB924" w:tentative="1">
      <w:start w:val="1"/>
      <w:numFmt w:val="lowerLetter"/>
      <w:lvlText w:val="%2."/>
      <w:lvlJc w:val="left"/>
      <w:pPr>
        <w:tabs>
          <w:tab w:val="num" w:pos="2136"/>
        </w:tabs>
        <w:ind w:left="2136" w:hanging="360"/>
      </w:pPr>
    </w:lvl>
    <w:lvl w:ilvl="2" w:tplc="18306390" w:tentative="1">
      <w:start w:val="1"/>
      <w:numFmt w:val="lowerRoman"/>
      <w:lvlText w:val="%3."/>
      <w:lvlJc w:val="right"/>
      <w:pPr>
        <w:tabs>
          <w:tab w:val="num" w:pos="2856"/>
        </w:tabs>
        <w:ind w:left="2856" w:hanging="180"/>
      </w:pPr>
    </w:lvl>
    <w:lvl w:ilvl="3" w:tplc="EE327626" w:tentative="1">
      <w:start w:val="1"/>
      <w:numFmt w:val="decimal"/>
      <w:lvlText w:val="%4."/>
      <w:lvlJc w:val="left"/>
      <w:pPr>
        <w:tabs>
          <w:tab w:val="num" w:pos="3576"/>
        </w:tabs>
        <w:ind w:left="3576" w:hanging="360"/>
      </w:pPr>
    </w:lvl>
    <w:lvl w:ilvl="4" w:tplc="25DA647A" w:tentative="1">
      <w:start w:val="1"/>
      <w:numFmt w:val="lowerLetter"/>
      <w:lvlText w:val="%5."/>
      <w:lvlJc w:val="left"/>
      <w:pPr>
        <w:tabs>
          <w:tab w:val="num" w:pos="4296"/>
        </w:tabs>
        <w:ind w:left="4296" w:hanging="360"/>
      </w:pPr>
    </w:lvl>
    <w:lvl w:ilvl="5" w:tplc="0C5EF846" w:tentative="1">
      <w:start w:val="1"/>
      <w:numFmt w:val="lowerRoman"/>
      <w:lvlText w:val="%6."/>
      <w:lvlJc w:val="right"/>
      <w:pPr>
        <w:tabs>
          <w:tab w:val="num" w:pos="5016"/>
        </w:tabs>
        <w:ind w:left="5016" w:hanging="180"/>
      </w:pPr>
    </w:lvl>
    <w:lvl w:ilvl="6" w:tplc="33827412" w:tentative="1">
      <w:start w:val="1"/>
      <w:numFmt w:val="decimal"/>
      <w:lvlText w:val="%7."/>
      <w:lvlJc w:val="left"/>
      <w:pPr>
        <w:tabs>
          <w:tab w:val="num" w:pos="5736"/>
        </w:tabs>
        <w:ind w:left="5736" w:hanging="360"/>
      </w:pPr>
    </w:lvl>
    <w:lvl w:ilvl="7" w:tplc="592A0C76" w:tentative="1">
      <w:start w:val="1"/>
      <w:numFmt w:val="lowerLetter"/>
      <w:lvlText w:val="%8."/>
      <w:lvlJc w:val="left"/>
      <w:pPr>
        <w:tabs>
          <w:tab w:val="num" w:pos="6456"/>
        </w:tabs>
        <w:ind w:left="6456" w:hanging="360"/>
      </w:pPr>
    </w:lvl>
    <w:lvl w:ilvl="8" w:tplc="5F6634D8" w:tentative="1">
      <w:start w:val="1"/>
      <w:numFmt w:val="lowerRoman"/>
      <w:lvlText w:val="%9."/>
      <w:lvlJc w:val="right"/>
      <w:pPr>
        <w:tabs>
          <w:tab w:val="num" w:pos="7176"/>
        </w:tabs>
        <w:ind w:left="7176" w:hanging="180"/>
      </w:pPr>
    </w:lvl>
  </w:abstractNum>
  <w:abstractNum w:abstractNumId="25">
    <w:nsid w:val="6EF57856"/>
    <w:multiLevelType w:val="multilevel"/>
    <w:tmpl w:val="7F962F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1686FBA"/>
    <w:multiLevelType w:val="multilevel"/>
    <w:tmpl w:val="0226AE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7">
    <w:nsid w:val="71EE0511"/>
    <w:multiLevelType w:val="hybridMultilevel"/>
    <w:tmpl w:val="6A769DD8"/>
    <w:lvl w:ilvl="0" w:tplc="0C0A000D">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28">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9">
    <w:nsid w:val="79DA76D1"/>
    <w:multiLevelType w:val="hybridMultilevel"/>
    <w:tmpl w:val="6A769DD8"/>
    <w:lvl w:ilvl="0" w:tplc="FF82D02A">
      <w:start w:val="1"/>
      <w:numFmt w:val="lowerLetter"/>
      <w:lvlText w:val="%1)"/>
      <w:lvlJc w:val="left"/>
      <w:pPr>
        <w:ind w:left="2487" w:hanging="360"/>
      </w:pPr>
      <w:rPr>
        <w:rFonts w:hint="default"/>
      </w:rPr>
    </w:lvl>
    <w:lvl w:ilvl="1" w:tplc="6A9C5A42" w:tentative="1">
      <w:start w:val="1"/>
      <w:numFmt w:val="lowerLetter"/>
      <w:lvlText w:val="%2."/>
      <w:lvlJc w:val="left"/>
      <w:pPr>
        <w:ind w:left="3204" w:hanging="360"/>
      </w:pPr>
    </w:lvl>
    <w:lvl w:ilvl="2" w:tplc="0EC2A714" w:tentative="1">
      <w:start w:val="1"/>
      <w:numFmt w:val="lowerRoman"/>
      <w:lvlText w:val="%3."/>
      <w:lvlJc w:val="right"/>
      <w:pPr>
        <w:ind w:left="3924" w:hanging="180"/>
      </w:pPr>
    </w:lvl>
    <w:lvl w:ilvl="3" w:tplc="227C5FC0" w:tentative="1">
      <w:start w:val="1"/>
      <w:numFmt w:val="decimal"/>
      <w:lvlText w:val="%4."/>
      <w:lvlJc w:val="left"/>
      <w:pPr>
        <w:ind w:left="4644" w:hanging="360"/>
      </w:pPr>
    </w:lvl>
    <w:lvl w:ilvl="4" w:tplc="DA9C3A86" w:tentative="1">
      <w:start w:val="1"/>
      <w:numFmt w:val="lowerLetter"/>
      <w:lvlText w:val="%5."/>
      <w:lvlJc w:val="left"/>
      <w:pPr>
        <w:ind w:left="5364" w:hanging="360"/>
      </w:pPr>
    </w:lvl>
    <w:lvl w:ilvl="5" w:tplc="A8A65AF6" w:tentative="1">
      <w:start w:val="1"/>
      <w:numFmt w:val="lowerRoman"/>
      <w:lvlText w:val="%6."/>
      <w:lvlJc w:val="right"/>
      <w:pPr>
        <w:ind w:left="6084" w:hanging="180"/>
      </w:pPr>
    </w:lvl>
    <w:lvl w:ilvl="6" w:tplc="F4447D86" w:tentative="1">
      <w:start w:val="1"/>
      <w:numFmt w:val="decimal"/>
      <w:lvlText w:val="%7."/>
      <w:lvlJc w:val="left"/>
      <w:pPr>
        <w:ind w:left="6804" w:hanging="360"/>
      </w:pPr>
    </w:lvl>
    <w:lvl w:ilvl="7" w:tplc="DF86999E" w:tentative="1">
      <w:start w:val="1"/>
      <w:numFmt w:val="lowerLetter"/>
      <w:lvlText w:val="%8."/>
      <w:lvlJc w:val="left"/>
      <w:pPr>
        <w:ind w:left="7524" w:hanging="360"/>
      </w:pPr>
    </w:lvl>
    <w:lvl w:ilvl="8" w:tplc="C9BE0E36" w:tentative="1">
      <w:start w:val="1"/>
      <w:numFmt w:val="lowerRoman"/>
      <w:lvlText w:val="%9."/>
      <w:lvlJc w:val="right"/>
      <w:pPr>
        <w:ind w:left="8244" w:hanging="180"/>
      </w:pPr>
    </w:lvl>
  </w:abstractNum>
  <w:abstractNum w:abstractNumId="30">
    <w:nsid w:val="7F193954"/>
    <w:multiLevelType w:val="hybridMultilevel"/>
    <w:tmpl w:val="8A8237F6"/>
    <w:lvl w:ilvl="0" w:tplc="27ECDD1A">
      <w:start w:val="1"/>
      <w:numFmt w:val="lowerLetter"/>
      <w:lvlText w:val="%1)"/>
      <w:lvlJc w:val="left"/>
      <w:pPr>
        <w:tabs>
          <w:tab w:val="num" w:pos="360"/>
        </w:tabs>
        <w:ind w:left="360" w:hanging="360"/>
      </w:pPr>
      <w:rPr>
        <w:rFonts w:cs="Times New Roman" w:hint="default"/>
      </w:rPr>
    </w:lvl>
    <w:lvl w:ilvl="1" w:tplc="E7D6C4DE">
      <w:start w:val="1"/>
      <w:numFmt w:val="lowerLetter"/>
      <w:lvlText w:val="%2."/>
      <w:lvlJc w:val="left"/>
      <w:pPr>
        <w:tabs>
          <w:tab w:val="num" w:pos="1080"/>
        </w:tabs>
        <w:ind w:left="1080" w:hanging="360"/>
      </w:pPr>
      <w:rPr>
        <w:rFonts w:cs="Times New Roman"/>
      </w:rPr>
    </w:lvl>
    <w:lvl w:ilvl="2" w:tplc="16725902">
      <w:start w:val="1"/>
      <w:numFmt w:val="lowerRoman"/>
      <w:lvlText w:val="%3."/>
      <w:lvlJc w:val="right"/>
      <w:pPr>
        <w:tabs>
          <w:tab w:val="num" w:pos="1800"/>
        </w:tabs>
        <w:ind w:left="1800" w:hanging="180"/>
      </w:pPr>
      <w:rPr>
        <w:rFonts w:cs="Times New Roman"/>
      </w:rPr>
    </w:lvl>
    <w:lvl w:ilvl="3" w:tplc="2E666662">
      <w:start w:val="1"/>
      <w:numFmt w:val="decimal"/>
      <w:lvlText w:val="%4."/>
      <w:lvlJc w:val="left"/>
      <w:pPr>
        <w:tabs>
          <w:tab w:val="num" w:pos="2520"/>
        </w:tabs>
        <w:ind w:left="2520" w:hanging="360"/>
      </w:pPr>
      <w:rPr>
        <w:rFonts w:cs="Times New Roman"/>
      </w:rPr>
    </w:lvl>
    <w:lvl w:ilvl="4" w:tplc="1A2A2364">
      <w:start w:val="1"/>
      <w:numFmt w:val="lowerLetter"/>
      <w:lvlText w:val="%5."/>
      <w:lvlJc w:val="left"/>
      <w:pPr>
        <w:tabs>
          <w:tab w:val="num" w:pos="3240"/>
        </w:tabs>
        <w:ind w:left="3240" w:hanging="360"/>
      </w:pPr>
      <w:rPr>
        <w:rFonts w:cs="Times New Roman"/>
      </w:rPr>
    </w:lvl>
    <w:lvl w:ilvl="5" w:tplc="32E0249A">
      <w:start w:val="1"/>
      <w:numFmt w:val="lowerRoman"/>
      <w:lvlText w:val="%6."/>
      <w:lvlJc w:val="right"/>
      <w:pPr>
        <w:tabs>
          <w:tab w:val="num" w:pos="3960"/>
        </w:tabs>
        <w:ind w:left="3960" w:hanging="180"/>
      </w:pPr>
      <w:rPr>
        <w:rFonts w:cs="Times New Roman"/>
      </w:rPr>
    </w:lvl>
    <w:lvl w:ilvl="6" w:tplc="8E6EBA10">
      <w:start w:val="1"/>
      <w:numFmt w:val="decimal"/>
      <w:lvlText w:val="%7."/>
      <w:lvlJc w:val="left"/>
      <w:pPr>
        <w:tabs>
          <w:tab w:val="num" w:pos="4680"/>
        </w:tabs>
        <w:ind w:left="4680" w:hanging="360"/>
      </w:pPr>
      <w:rPr>
        <w:rFonts w:cs="Times New Roman"/>
      </w:rPr>
    </w:lvl>
    <w:lvl w:ilvl="7" w:tplc="77822E32">
      <w:start w:val="1"/>
      <w:numFmt w:val="lowerLetter"/>
      <w:lvlText w:val="%8."/>
      <w:lvlJc w:val="left"/>
      <w:pPr>
        <w:tabs>
          <w:tab w:val="num" w:pos="5400"/>
        </w:tabs>
        <w:ind w:left="5400" w:hanging="360"/>
      </w:pPr>
      <w:rPr>
        <w:rFonts w:cs="Times New Roman"/>
      </w:rPr>
    </w:lvl>
    <w:lvl w:ilvl="8" w:tplc="B7607E5A">
      <w:start w:val="1"/>
      <w:numFmt w:val="lowerRoman"/>
      <w:lvlText w:val="%9."/>
      <w:lvlJc w:val="right"/>
      <w:pPr>
        <w:tabs>
          <w:tab w:val="num" w:pos="6120"/>
        </w:tabs>
        <w:ind w:left="6120" w:hanging="180"/>
      </w:pPr>
      <w:rPr>
        <w:rFonts w:cs="Times New Roman"/>
      </w:rPr>
    </w:lvl>
  </w:abstractNum>
  <w:num w:numId="1">
    <w:abstractNumId w:val="7"/>
  </w:num>
  <w:num w:numId="2">
    <w:abstractNumId w:val="27"/>
  </w:num>
  <w:num w:numId="3">
    <w:abstractNumId w:val="29"/>
  </w:num>
  <w:num w:numId="4">
    <w:abstractNumId w:val="13"/>
  </w:num>
  <w:num w:numId="5">
    <w:abstractNumId w:val="24"/>
  </w:num>
  <w:num w:numId="6">
    <w:abstractNumId w:val="1"/>
  </w:num>
  <w:num w:numId="7">
    <w:abstractNumId w:val="4"/>
  </w:num>
  <w:num w:numId="8">
    <w:abstractNumId w:val="20"/>
  </w:num>
  <w:num w:numId="9">
    <w:abstractNumId w:val="10"/>
  </w:num>
  <w:num w:numId="10">
    <w:abstractNumId w:val="16"/>
  </w:num>
  <w:num w:numId="11">
    <w:abstractNumId w:val="11"/>
  </w:num>
  <w:num w:numId="12">
    <w:abstractNumId w:val="6"/>
  </w:num>
  <w:num w:numId="13">
    <w:abstractNumId w:val="23"/>
  </w:num>
  <w:num w:numId="14">
    <w:abstractNumId w:val="8"/>
  </w:num>
  <w:num w:numId="15">
    <w:abstractNumId w:val="14"/>
  </w:num>
  <w:num w:numId="16">
    <w:abstractNumId w:val="15"/>
  </w:num>
  <w:num w:numId="17">
    <w:abstractNumId w:val="30"/>
  </w:num>
  <w:num w:numId="18">
    <w:abstractNumId w:val="5"/>
  </w:num>
  <w:num w:numId="19">
    <w:abstractNumId w:val="2"/>
  </w:num>
  <w:num w:numId="20">
    <w:abstractNumId w:val="22"/>
  </w:num>
  <w:num w:numId="21">
    <w:abstractNumId w:val="17"/>
  </w:num>
  <w:num w:numId="22">
    <w:abstractNumId w:val="21"/>
  </w:num>
  <w:num w:numId="23">
    <w:abstractNumId w:val="28"/>
  </w:num>
  <w:num w:numId="24">
    <w:abstractNumId w:val="0"/>
  </w:num>
  <w:num w:numId="25">
    <w:abstractNumId w:val="12"/>
  </w:num>
  <w:num w:numId="26">
    <w:abstractNumId w:val="9"/>
  </w:num>
  <w:num w:numId="27">
    <w:abstractNumId w:val="25"/>
  </w:num>
  <w:num w:numId="28">
    <w:abstractNumId w:val="18"/>
  </w:num>
  <w:num w:numId="29">
    <w:abstractNumId w:val="3"/>
  </w:num>
  <w:num w:numId="30">
    <w:abstractNumId w:val="26"/>
  </w:num>
  <w:num w:numId="31">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DAC"/>
    <w:rsid w:val="00012FFC"/>
    <w:rsid w:val="00013CD4"/>
    <w:rsid w:val="0001453D"/>
    <w:rsid w:val="000153B6"/>
    <w:rsid w:val="00017B24"/>
    <w:rsid w:val="00017D1A"/>
    <w:rsid w:val="00020139"/>
    <w:rsid w:val="0002033F"/>
    <w:rsid w:val="00021204"/>
    <w:rsid w:val="0002138D"/>
    <w:rsid w:val="000219A9"/>
    <w:rsid w:val="000223F5"/>
    <w:rsid w:val="000223F6"/>
    <w:rsid w:val="00022447"/>
    <w:rsid w:val="00022CAB"/>
    <w:rsid w:val="000238FE"/>
    <w:rsid w:val="00023DED"/>
    <w:rsid w:val="00023EFE"/>
    <w:rsid w:val="00024512"/>
    <w:rsid w:val="00024D67"/>
    <w:rsid w:val="000262E5"/>
    <w:rsid w:val="00027B5C"/>
    <w:rsid w:val="00027DFC"/>
    <w:rsid w:val="00030001"/>
    <w:rsid w:val="000301FE"/>
    <w:rsid w:val="00030B60"/>
    <w:rsid w:val="00031785"/>
    <w:rsid w:val="000322F4"/>
    <w:rsid w:val="0003293E"/>
    <w:rsid w:val="00034E4E"/>
    <w:rsid w:val="000354A8"/>
    <w:rsid w:val="00035704"/>
    <w:rsid w:val="00036656"/>
    <w:rsid w:val="000370F6"/>
    <w:rsid w:val="0004036F"/>
    <w:rsid w:val="00041800"/>
    <w:rsid w:val="000443E3"/>
    <w:rsid w:val="0004491A"/>
    <w:rsid w:val="00044D78"/>
    <w:rsid w:val="00045098"/>
    <w:rsid w:val="000475FA"/>
    <w:rsid w:val="000478D5"/>
    <w:rsid w:val="00050967"/>
    <w:rsid w:val="00050C77"/>
    <w:rsid w:val="00051551"/>
    <w:rsid w:val="00052C29"/>
    <w:rsid w:val="00053F50"/>
    <w:rsid w:val="000540DE"/>
    <w:rsid w:val="00054115"/>
    <w:rsid w:val="0005417B"/>
    <w:rsid w:val="00055060"/>
    <w:rsid w:val="000550FE"/>
    <w:rsid w:val="00057002"/>
    <w:rsid w:val="00060E96"/>
    <w:rsid w:val="000614E8"/>
    <w:rsid w:val="00062533"/>
    <w:rsid w:val="00062CAE"/>
    <w:rsid w:val="0006304A"/>
    <w:rsid w:val="00063CE9"/>
    <w:rsid w:val="00064B4D"/>
    <w:rsid w:val="00065374"/>
    <w:rsid w:val="00066454"/>
    <w:rsid w:val="00067A06"/>
    <w:rsid w:val="0007215F"/>
    <w:rsid w:val="00074BBA"/>
    <w:rsid w:val="0007538C"/>
    <w:rsid w:val="00075DCB"/>
    <w:rsid w:val="00075F29"/>
    <w:rsid w:val="0007639D"/>
    <w:rsid w:val="00076C3D"/>
    <w:rsid w:val="00082F69"/>
    <w:rsid w:val="00084002"/>
    <w:rsid w:val="00084EB7"/>
    <w:rsid w:val="000852D1"/>
    <w:rsid w:val="00090B31"/>
    <w:rsid w:val="000916A1"/>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7F3"/>
    <w:rsid w:val="000A675C"/>
    <w:rsid w:val="000A79D5"/>
    <w:rsid w:val="000B1541"/>
    <w:rsid w:val="000B1D84"/>
    <w:rsid w:val="000B1F8C"/>
    <w:rsid w:val="000B2246"/>
    <w:rsid w:val="000B22F6"/>
    <w:rsid w:val="000B2415"/>
    <w:rsid w:val="000B279B"/>
    <w:rsid w:val="000B2B20"/>
    <w:rsid w:val="000B2EF4"/>
    <w:rsid w:val="000B39D3"/>
    <w:rsid w:val="000B44FB"/>
    <w:rsid w:val="000B5402"/>
    <w:rsid w:val="000B55A8"/>
    <w:rsid w:val="000B59C2"/>
    <w:rsid w:val="000B6744"/>
    <w:rsid w:val="000C0B9C"/>
    <w:rsid w:val="000C0F87"/>
    <w:rsid w:val="000C1573"/>
    <w:rsid w:val="000C331D"/>
    <w:rsid w:val="000C331F"/>
    <w:rsid w:val="000C408B"/>
    <w:rsid w:val="000C54B5"/>
    <w:rsid w:val="000C59EB"/>
    <w:rsid w:val="000C7198"/>
    <w:rsid w:val="000C74F7"/>
    <w:rsid w:val="000C782D"/>
    <w:rsid w:val="000C7D9C"/>
    <w:rsid w:val="000C7F0F"/>
    <w:rsid w:val="000D446B"/>
    <w:rsid w:val="000D6427"/>
    <w:rsid w:val="000E0111"/>
    <w:rsid w:val="000E014D"/>
    <w:rsid w:val="000E07CF"/>
    <w:rsid w:val="000E0C5C"/>
    <w:rsid w:val="000E177D"/>
    <w:rsid w:val="000E280D"/>
    <w:rsid w:val="000E2F41"/>
    <w:rsid w:val="000E310B"/>
    <w:rsid w:val="000E3C71"/>
    <w:rsid w:val="000E4325"/>
    <w:rsid w:val="000E488B"/>
    <w:rsid w:val="000E48CC"/>
    <w:rsid w:val="000E5BCB"/>
    <w:rsid w:val="000E730F"/>
    <w:rsid w:val="000E7527"/>
    <w:rsid w:val="000F451A"/>
    <w:rsid w:val="000F5BBA"/>
    <w:rsid w:val="000F5CF0"/>
    <w:rsid w:val="000F698C"/>
    <w:rsid w:val="000F6A35"/>
    <w:rsid w:val="000F6DCE"/>
    <w:rsid w:val="000F7DD9"/>
    <w:rsid w:val="001018AB"/>
    <w:rsid w:val="001021BE"/>
    <w:rsid w:val="0010261E"/>
    <w:rsid w:val="0010288F"/>
    <w:rsid w:val="001033E2"/>
    <w:rsid w:val="001046BB"/>
    <w:rsid w:val="0010483E"/>
    <w:rsid w:val="001052DC"/>
    <w:rsid w:val="00105739"/>
    <w:rsid w:val="00110261"/>
    <w:rsid w:val="001106B1"/>
    <w:rsid w:val="00110735"/>
    <w:rsid w:val="00110DA4"/>
    <w:rsid w:val="00114736"/>
    <w:rsid w:val="001155AB"/>
    <w:rsid w:val="0011628E"/>
    <w:rsid w:val="00120174"/>
    <w:rsid w:val="00122868"/>
    <w:rsid w:val="001234E7"/>
    <w:rsid w:val="001241D3"/>
    <w:rsid w:val="0012530F"/>
    <w:rsid w:val="00125C15"/>
    <w:rsid w:val="001275B3"/>
    <w:rsid w:val="001276F8"/>
    <w:rsid w:val="00127A4E"/>
    <w:rsid w:val="0013012A"/>
    <w:rsid w:val="001319C4"/>
    <w:rsid w:val="00131C5B"/>
    <w:rsid w:val="0013238E"/>
    <w:rsid w:val="0013448C"/>
    <w:rsid w:val="001363E0"/>
    <w:rsid w:val="00136655"/>
    <w:rsid w:val="00140FE0"/>
    <w:rsid w:val="00141DA7"/>
    <w:rsid w:val="001442DF"/>
    <w:rsid w:val="00144F82"/>
    <w:rsid w:val="001455BD"/>
    <w:rsid w:val="001458FD"/>
    <w:rsid w:val="00145E43"/>
    <w:rsid w:val="00146BA4"/>
    <w:rsid w:val="00147FC8"/>
    <w:rsid w:val="001540E1"/>
    <w:rsid w:val="00154F06"/>
    <w:rsid w:val="0015588F"/>
    <w:rsid w:val="00155F82"/>
    <w:rsid w:val="00157A08"/>
    <w:rsid w:val="0016062D"/>
    <w:rsid w:val="0016090E"/>
    <w:rsid w:val="00160C60"/>
    <w:rsid w:val="00162BBE"/>
    <w:rsid w:val="00166AE6"/>
    <w:rsid w:val="00166E29"/>
    <w:rsid w:val="0016789E"/>
    <w:rsid w:val="0017013E"/>
    <w:rsid w:val="00170771"/>
    <w:rsid w:val="00171B47"/>
    <w:rsid w:val="0017246C"/>
    <w:rsid w:val="0017404D"/>
    <w:rsid w:val="00174B80"/>
    <w:rsid w:val="00174C31"/>
    <w:rsid w:val="00176536"/>
    <w:rsid w:val="00176702"/>
    <w:rsid w:val="00176DDF"/>
    <w:rsid w:val="001774DA"/>
    <w:rsid w:val="00177BEF"/>
    <w:rsid w:val="00180689"/>
    <w:rsid w:val="00180926"/>
    <w:rsid w:val="00181074"/>
    <w:rsid w:val="00181226"/>
    <w:rsid w:val="001819DC"/>
    <w:rsid w:val="00181A80"/>
    <w:rsid w:val="00181B58"/>
    <w:rsid w:val="00184A1D"/>
    <w:rsid w:val="00184A55"/>
    <w:rsid w:val="001852C4"/>
    <w:rsid w:val="00192ABA"/>
    <w:rsid w:val="001940C8"/>
    <w:rsid w:val="001946FC"/>
    <w:rsid w:val="00194E5F"/>
    <w:rsid w:val="00195C5B"/>
    <w:rsid w:val="00195D2D"/>
    <w:rsid w:val="00195FBA"/>
    <w:rsid w:val="001A1D50"/>
    <w:rsid w:val="001A294B"/>
    <w:rsid w:val="001A3F48"/>
    <w:rsid w:val="001A5693"/>
    <w:rsid w:val="001A58EB"/>
    <w:rsid w:val="001A7D50"/>
    <w:rsid w:val="001B0878"/>
    <w:rsid w:val="001B1039"/>
    <w:rsid w:val="001B2370"/>
    <w:rsid w:val="001B2577"/>
    <w:rsid w:val="001B3241"/>
    <w:rsid w:val="001B515E"/>
    <w:rsid w:val="001B5D73"/>
    <w:rsid w:val="001B62D3"/>
    <w:rsid w:val="001B7F26"/>
    <w:rsid w:val="001C543F"/>
    <w:rsid w:val="001C5CCE"/>
    <w:rsid w:val="001D037D"/>
    <w:rsid w:val="001D068C"/>
    <w:rsid w:val="001D07FF"/>
    <w:rsid w:val="001D0D2E"/>
    <w:rsid w:val="001D1E2C"/>
    <w:rsid w:val="001D1F9D"/>
    <w:rsid w:val="001D4512"/>
    <w:rsid w:val="001D4E25"/>
    <w:rsid w:val="001D5A0B"/>
    <w:rsid w:val="001D6632"/>
    <w:rsid w:val="001D713A"/>
    <w:rsid w:val="001E0030"/>
    <w:rsid w:val="001E06B2"/>
    <w:rsid w:val="001E178C"/>
    <w:rsid w:val="001E2DE2"/>
    <w:rsid w:val="001E2FEF"/>
    <w:rsid w:val="001E3906"/>
    <w:rsid w:val="001E3C30"/>
    <w:rsid w:val="001E3DEC"/>
    <w:rsid w:val="001E50A2"/>
    <w:rsid w:val="001E5127"/>
    <w:rsid w:val="001E5BE4"/>
    <w:rsid w:val="001E75BF"/>
    <w:rsid w:val="001F11EF"/>
    <w:rsid w:val="001F1539"/>
    <w:rsid w:val="001F35C6"/>
    <w:rsid w:val="001F41E4"/>
    <w:rsid w:val="001F4CAD"/>
    <w:rsid w:val="001F6CC3"/>
    <w:rsid w:val="001F7919"/>
    <w:rsid w:val="00200554"/>
    <w:rsid w:val="002009C3"/>
    <w:rsid w:val="00201BED"/>
    <w:rsid w:val="002035C3"/>
    <w:rsid w:val="00204BD5"/>
    <w:rsid w:val="00204D70"/>
    <w:rsid w:val="0020707A"/>
    <w:rsid w:val="00207371"/>
    <w:rsid w:val="002073B0"/>
    <w:rsid w:val="00207512"/>
    <w:rsid w:val="00211697"/>
    <w:rsid w:val="00212B3F"/>
    <w:rsid w:val="00213222"/>
    <w:rsid w:val="00213407"/>
    <w:rsid w:val="00213A23"/>
    <w:rsid w:val="00213BC9"/>
    <w:rsid w:val="002143EF"/>
    <w:rsid w:val="00215064"/>
    <w:rsid w:val="0021758F"/>
    <w:rsid w:val="00217D87"/>
    <w:rsid w:val="00223CE0"/>
    <w:rsid w:val="00224D20"/>
    <w:rsid w:val="002250A9"/>
    <w:rsid w:val="00225DF2"/>
    <w:rsid w:val="002264A2"/>
    <w:rsid w:val="00226731"/>
    <w:rsid w:val="0022760B"/>
    <w:rsid w:val="00227DBB"/>
    <w:rsid w:val="002325D2"/>
    <w:rsid w:val="002370FB"/>
    <w:rsid w:val="002377A4"/>
    <w:rsid w:val="002377F9"/>
    <w:rsid w:val="00237BBB"/>
    <w:rsid w:val="00237F23"/>
    <w:rsid w:val="00241CDE"/>
    <w:rsid w:val="0024241E"/>
    <w:rsid w:val="0024284D"/>
    <w:rsid w:val="00242DC4"/>
    <w:rsid w:val="00244051"/>
    <w:rsid w:val="00245DED"/>
    <w:rsid w:val="00246F88"/>
    <w:rsid w:val="002470C3"/>
    <w:rsid w:val="002518D1"/>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2059"/>
    <w:rsid w:val="00262224"/>
    <w:rsid w:val="002623C1"/>
    <w:rsid w:val="002624A3"/>
    <w:rsid w:val="002626CB"/>
    <w:rsid w:val="00263232"/>
    <w:rsid w:val="00264292"/>
    <w:rsid w:val="0026435C"/>
    <w:rsid w:val="00264E7A"/>
    <w:rsid w:val="00265864"/>
    <w:rsid w:val="00265FCD"/>
    <w:rsid w:val="002667CD"/>
    <w:rsid w:val="00267338"/>
    <w:rsid w:val="00267685"/>
    <w:rsid w:val="00271DD5"/>
    <w:rsid w:val="0027295E"/>
    <w:rsid w:val="00272CC9"/>
    <w:rsid w:val="002742CF"/>
    <w:rsid w:val="00274AB8"/>
    <w:rsid w:val="00275B2A"/>
    <w:rsid w:val="00275FD0"/>
    <w:rsid w:val="00277CA0"/>
    <w:rsid w:val="00277D41"/>
    <w:rsid w:val="0028046E"/>
    <w:rsid w:val="002811EE"/>
    <w:rsid w:val="00281D18"/>
    <w:rsid w:val="002827E6"/>
    <w:rsid w:val="00283448"/>
    <w:rsid w:val="00283DBB"/>
    <w:rsid w:val="00284F1B"/>
    <w:rsid w:val="00285B20"/>
    <w:rsid w:val="00285CA4"/>
    <w:rsid w:val="002865FE"/>
    <w:rsid w:val="0028735A"/>
    <w:rsid w:val="00287C0F"/>
    <w:rsid w:val="00287C2B"/>
    <w:rsid w:val="00287D4F"/>
    <w:rsid w:val="002910FA"/>
    <w:rsid w:val="002918FA"/>
    <w:rsid w:val="0029297E"/>
    <w:rsid w:val="00292F23"/>
    <w:rsid w:val="002940EF"/>
    <w:rsid w:val="00296FA7"/>
    <w:rsid w:val="00297097"/>
    <w:rsid w:val="002977CA"/>
    <w:rsid w:val="002A1A69"/>
    <w:rsid w:val="002A1E9A"/>
    <w:rsid w:val="002A2A10"/>
    <w:rsid w:val="002A2F10"/>
    <w:rsid w:val="002A45B6"/>
    <w:rsid w:val="002A5147"/>
    <w:rsid w:val="002A6090"/>
    <w:rsid w:val="002A6A5B"/>
    <w:rsid w:val="002B0922"/>
    <w:rsid w:val="002B1552"/>
    <w:rsid w:val="002B1D90"/>
    <w:rsid w:val="002B2626"/>
    <w:rsid w:val="002B4650"/>
    <w:rsid w:val="002B47D7"/>
    <w:rsid w:val="002B5814"/>
    <w:rsid w:val="002B6AD6"/>
    <w:rsid w:val="002B6EF7"/>
    <w:rsid w:val="002C063B"/>
    <w:rsid w:val="002C09D7"/>
    <w:rsid w:val="002C1544"/>
    <w:rsid w:val="002C2D61"/>
    <w:rsid w:val="002C472B"/>
    <w:rsid w:val="002C53D9"/>
    <w:rsid w:val="002C5771"/>
    <w:rsid w:val="002C5C7C"/>
    <w:rsid w:val="002C6926"/>
    <w:rsid w:val="002C7790"/>
    <w:rsid w:val="002C77FE"/>
    <w:rsid w:val="002D0003"/>
    <w:rsid w:val="002D0CB9"/>
    <w:rsid w:val="002D2E83"/>
    <w:rsid w:val="002D3F1B"/>
    <w:rsid w:val="002D4960"/>
    <w:rsid w:val="002D5B58"/>
    <w:rsid w:val="002D699F"/>
    <w:rsid w:val="002D6A94"/>
    <w:rsid w:val="002D7F83"/>
    <w:rsid w:val="002E0127"/>
    <w:rsid w:val="002E1857"/>
    <w:rsid w:val="002E18A9"/>
    <w:rsid w:val="002E1947"/>
    <w:rsid w:val="002E3263"/>
    <w:rsid w:val="002E446E"/>
    <w:rsid w:val="002E4E71"/>
    <w:rsid w:val="002E52B4"/>
    <w:rsid w:val="002E5B90"/>
    <w:rsid w:val="002E65FE"/>
    <w:rsid w:val="002E6CA7"/>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068A5"/>
    <w:rsid w:val="0031078C"/>
    <w:rsid w:val="003114D1"/>
    <w:rsid w:val="003150BB"/>
    <w:rsid w:val="003159E3"/>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22F6"/>
    <w:rsid w:val="00332BB4"/>
    <w:rsid w:val="00333C5B"/>
    <w:rsid w:val="00333FD7"/>
    <w:rsid w:val="003351A3"/>
    <w:rsid w:val="0033577C"/>
    <w:rsid w:val="0033693C"/>
    <w:rsid w:val="003374AD"/>
    <w:rsid w:val="0033780E"/>
    <w:rsid w:val="00337D20"/>
    <w:rsid w:val="0034128D"/>
    <w:rsid w:val="00341372"/>
    <w:rsid w:val="003418E5"/>
    <w:rsid w:val="00343340"/>
    <w:rsid w:val="003433BE"/>
    <w:rsid w:val="003438EE"/>
    <w:rsid w:val="00344480"/>
    <w:rsid w:val="003450C0"/>
    <w:rsid w:val="003463F8"/>
    <w:rsid w:val="0034690F"/>
    <w:rsid w:val="0034705B"/>
    <w:rsid w:val="00347E9C"/>
    <w:rsid w:val="00350A36"/>
    <w:rsid w:val="00352F56"/>
    <w:rsid w:val="003534E3"/>
    <w:rsid w:val="00353DE4"/>
    <w:rsid w:val="003554D9"/>
    <w:rsid w:val="00356460"/>
    <w:rsid w:val="0035650E"/>
    <w:rsid w:val="00357DEF"/>
    <w:rsid w:val="00361B89"/>
    <w:rsid w:val="00362C05"/>
    <w:rsid w:val="00362DD7"/>
    <w:rsid w:val="00363FB5"/>
    <w:rsid w:val="00364329"/>
    <w:rsid w:val="00364BEB"/>
    <w:rsid w:val="0036705C"/>
    <w:rsid w:val="003677F6"/>
    <w:rsid w:val="00367968"/>
    <w:rsid w:val="003702C2"/>
    <w:rsid w:val="003710F2"/>
    <w:rsid w:val="00373A60"/>
    <w:rsid w:val="00373E13"/>
    <w:rsid w:val="00374646"/>
    <w:rsid w:val="00374E12"/>
    <w:rsid w:val="00374FCB"/>
    <w:rsid w:val="00376703"/>
    <w:rsid w:val="00376905"/>
    <w:rsid w:val="003770C5"/>
    <w:rsid w:val="00377138"/>
    <w:rsid w:val="0038067E"/>
    <w:rsid w:val="003807C5"/>
    <w:rsid w:val="00380873"/>
    <w:rsid w:val="00380C76"/>
    <w:rsid w:val="003810BD"/>
    <w:rsid w:val="0038127A"/>
    <w:rsid w:val="00381796"/>
    <w:rsid w:val="003820FB"/>
    <w:rsid w:val="00382EFC"/>
    <w:rsid w:val="003862E0"/>
    <w:rsid w:val="00386B13"/>
    <w:rsid w:val="0039077F"/>
    <w:rsid w:val="0039314B"/>
    <w:rsid w:val="00393231"/>
    <w:rsid w:val="003939FF"/>
    <w:rsid w:val="00393D82"/>
    <w:rsid w:val="003941AC"/>
    <w:rsid w:val="00396D25"/>
    <w:rsid w:val="003978FD"/>
    <w:rsid w:val="003A2910"/>
    <w:rsid w:val="003A32DE"/>
    <w:rsid w:val="003A33DC"/>
    <w:rsid w:val="003A43BF"/>
    <w:rsid w:val="003A564C"/>
    <w:rsid w:val="003A7D5A"/>
    <w:rsid w:val="003A7F75"/>
    <w:rsid w:val="003B0477"/>
    <w:rsid w:val="003B1D25"/>
    <w:rsid w:val="003B498C"/>
    <w:rsid w:val="003B52A1"/>
    <w:rsid w:val="003B56FD"/>
    <w:rsid w:val="003B5B4B"/>
    <w:rsid w:val="003B5E5E"/>
    <w:rsid w:val="003C02F2"/>
    <w:rsid w:val="003C0F2E"/>
    <w:rsid w:val="003C1DAD"/>
    <w:rsid w:val="003C2736"/>
    <w:rsid w:val="003C2861"/>
    <w:rsid w:val="003C6ADB"/>
    <w:rsid w:val="003C6B91"/>
    <w:rsid w:val="003C7A7A"/>
    <w:rsid w:val="003C7DDB"/>
    <w:rsid w:val="003C7E69"/>
    <w:rsid w:val="003D0AFC"/>
    <w:rsid w:val="003D0E95"/>
    <w:rsid w:val="003D18CE"/>
    <w:rsid w:val="003D340D"/>
    <w:rsid w:val="003E06B7"/>
    <w:rsid w:val="003E1484"/>
    <w:rsid w:val="003E158D"/>
    <w:rsid w:val="003E38FC"/>
    <w:rsid w:val="003E41B9"/>
    <w:rsid w:val="003E58D5"/>
    <w:rsid w:val="003E68D2"/>
    <w:rsid w:val="003E74CA"/>
    <w:rsid w:val="003F0044"/>
    <w:rsid w:val="003F05AA"/>
    <w:rsid w:val="003F07B7"/>
    <w:rsid w:val="003F0DC7"/>
    <w:rsid w:val="003F11E2"/>
    <w:rsid w:val="003F2BC3"/>
    <w:rsid w:val="003F2DC1"/>
    <w:rsid w:val="003F32C6"/>
    <w:rsid w:val="003F5186"/>
    <w:rsid w:val="003F59A7"/>
    <w:rsid w:val="003F5A49"/>
    <w:rsid w:val="003F6041"/>
    <w:rsid w:val="003F65EF"/>
    <w:rsid w:val="003F723E"/>
    <w:rsid w:val="004040A3"/>
    <w:rsid w:val="0040476C"/>
    <w:rsid w:val="00406943"/>
    <w:rsid w:val="00407FE6"/>
    <w:rsid w:val="0041069D"/>
    <w:rsid w:val="00410B07"/>
    <w:rsid w:val="00411BAC"/>
    <w:rsid w:val="0041215E"/>
    <w:rsid w:val="004124A5"/>
    <w:rsid w:val="00412B5C"/>
    <w:rsid w:val="004139F7"/>
    <w:rsid w:val="00414004"/>
    <w:rsid w:val="00414F3B"/>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2BC7"/>
    <w:rsid w:val="00433FC2"/>
    <w:rsid w:val="004340C4"/>
    <w:rsid w:val="00434965"/>
    <w:rsid w:val="00434D78"/>
    <w:rsid w:val="00436A88"/>
    <w:rsid w:val="0043774E"/>
    <w:rsid w:val="00437AE8"/>
    <w:rsid w:val="00437EF7"/>
    <w:rsid w:val="004422EF"/>
    <w:rsid w:val="00442869"/>
    <w:rsid w:val="00443A9C"/>
    <w:rsid w:val="00443CE9"/>
    <w:rsid w:val="00444A4E"/>
    <w:rsid w:val="00444DED"/>
    <w:rsid w:val="00444F3B"/>
    <w:rsid w:val="004452DC"/>
    <w:rsid w:val="00446C07"/>
    <w:rsid w:val="00447AC6"/>
    <w:rsid w:val="00450816"/>
    <w:rsid w:val="0045185C"/>
    <w:rsid w:val="004522D4"/>
    <w:rsid w:val="00456012"/>
    <w:rsid w:val="004562A9"/>
    <w:rsid w:val="0045691F"/>
    <w:rsid w:val="0045740E"/>
    <w:rsid w:val="00457622"/>
    <w:rsid w:val="00457D94"/>
    <w:rsid w:val="00457F71"/>
    <w:rsid w:val="00461437"/>
    <w:rsid w:val="00462174"/>
    <w:rsid w:val="0046265F"/>
    <w:rsid w:val="00463E30"/>
    <w:rsid w:val="004642D3"/>
    <w:rsid w:val="00465B66"/>
    <w:rsid w:val="00466F21"/>
    <w:rsid w:val="0046742C"/>
    <w:rsid w:val="00467F8D"/>
    <w:rsid w:val="00471903"/>
    <w:rsid w:val="0047194E"/>
    <w:rsid w:val="004720D6"/>
    <w:rsid w:val="00472B9F"/>
    <w:rsid w:val="00473175"/>
    <w:rsid w:val="00473F01"/>
    <w:rsid w:val="00480087"/>
    <w:rsid w:val="00480D2C"/>
    <w:rsid w:val="004824C1"/>
    <w:rsid w:val="004829D7"/>
    <w:rsid w:val="004829DF"/>
    <w:rsid w:val="004859C5"/>
    <w:rsid w:val="00485DA7"/>
    <w:rsid w:val="00487625"/>
    <w:rsid w:val="004904B0"/>
    <w:rsid w:val="004909ED"/>
    <w:rsid w:val="00490B2A"/>
    <w:rsid w:val="00491DA2"/>
    <w:rsid w:val="00492B7A"/>
    <w:rsid w:val="00494044"/>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8D8"/>
    <w:rsid w:val="004B1DAF"/>
    <w:rsid w:val="004B2377"/>
    <w:rsid w:val="004B5EB0"/>
    <w:rsid w:val="004B65DA"/>
    <w:rsid w:val="004C03AD"/>
    <w:rsid w:val="004C0895"/>
    <w:rsid w:val="004C1086"/>
    <w:rsid w:val="004C10B8"/>
    <w:rsid w:val="004C10BC"/>
    <w:rsid w:val="004C120D"/>
    <w:rsid w:val="004C18FB"/>
    <w:rsid w:val="004C24EA"/>
    <w:rsid w:val="004C2C91"/>
    <w:rsid w:val="004C3632"/>
    <w:rsid w:val="004C36FD"/>
    <w:rsid w:val="004C3F4B"/>
    <w:rsid w:val="004C4C96"/>
    <w:rsid w:val="004C6423"/>
    <w:rsid w:val="004C7FB7"/>
    <w:rsid w:val="004D0D2D"/>
    <w:rsid w:val="004D1CD5"/>
    <w:rsid w:val="004D1E80"/>
    <w:rsid w:val="004D28BF"/>
    <w:rsid w:val="004D431F"/>
    <w:rsid w:val="004D4344"/>
    <w:rsid w:val="004D4E70"/>
    <w:rsid w:val="004D5E0C"/>
    <w:rsid w:val="004D7513"/>
    <w:rsid w:val="004D76B0"/>
    <w:rsid w:val="004E0F07"/>
    <w:rsid w:val="004E25A8"/>
    <w:rsid w:val="004E28F5"/>
    <w:rsid w:val="004E36C3"/>
    <w:rsid w:val="004E41E6"/>
    <w:rsid w:val="004E5D52"/>
    <w:rsid w:val="004E682B"/>
    <w:rsid w:val="004E6E43"/>
    <w:rsid w:val="004E72F7"/>
    <w:rsid w:val="004E7983"/>
    <w:rsid w:val="004F109D"/>
    <w:rsid w:val="004F120F"/>
    <w:rsid w:val="004F212E"/>
    <w:rsid w:val="004F3FBF"/>
    <w:rsid w:val="004F5D77"/>
    <w:rsid w:val="004F76C1"/>
    <w:rsid w:val="0050063E"/>
    <w:rsid w:val="00501F93"/>
    <w:rsid w:val="00503944"/>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5F91"/>
    <w:rsid w:val="0053634E"/>
    <w:rsid w:val="00536539"/>
    <w:rsid w:val="005372F3"/>
    <w:rsid w:val="00537621"/>
    <w:rsid w:val="00537ADE"/>
    <w:rsid w:val="005403B9"/>
    <w:rsid w:val="0054061F"/>
    <w:rsid w:val="005432A1"/>
    <w:rsid w:val="00543F18"/>
    <w:rsid w:val="00543FE8"/>
    <w:rsid w:val="00544865"/>
    <w:rsid w:val="005449C1"/>
    <w:rsid w:val="0054667A"/>
    <w:rsid w:val="00550E95"/>
    <w:rsid w:val="00550FC0"/>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306"/>
    <w:rsid w:val="005656E3"/>
    <w:rsid w:val="005661A7"/>
    <w:rsid w:val="005663EB"/>
    <w:rsid w:val="0056669C"/>
    <w:rsid w:val="005675C2"/>
    <w:rsid w:val="00567A20"/>
    <w:rsid w:val="00567EF0"/>
    <w:rsid w:val="005702F7"/>
    <w:rsid w:val="00571021"/>
    <w:rsid w:val="005751CA"/>
    <w:rsid w:val="00577298"/>
    <w:rsid w:val="00581814"/>
    <w:rsid w:val="00581925"/>
    <w:rsid w:val="00581FBA"/>
    <w:rsid w:val="005826B1"/>
    <w:rsid w:val="00582E17"/>
    <w:rsid w:val="00585ABF"/>
    <w:rsid w:val="00586C4F"/>
    <w:rsid w:val="0058758E"/>
    <w:rsid w:val="00587A1F"/>
    <w:rsid w:val="00590279"/>
    <w:rsid w:val="00592390"/>
    <w:rsid w:val="005928D4"/>
    <w:rsid w:val="005932CD"/>
    <w:rsid w:val="00593AAC"/>
    <w:rsid w:val="00595ABE"/>
    <w:rsid w:val="005967EE"/>
    <w:rsid w:val="00597004"/>
    <w:rsid w:val="00597E8B"/>
    <w:rsid w:val="00597F43"/>
    <w:rsid w:val="005A048C"/>
    <w:rsid w:val="005A11D7"/>
    <w:rsid w:val="005A1800"/>
    <w:rsid w:val="005A187A"/>
    <w:rsid w:val="005A1FAE"/>
    <w:rsid w:val="005A30A6"/>
    <w:rsid w:val="005A3C48"/>
    <w:rsid w:val="005A3FA5"/>
    <w:rsid w:val="005A535B"/>
    <w:rsid w:val="005A741A"/>
    <w:rsid w:val="005B0BF9"/>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28E"/>
    <w:rsid w:val="005C3E7F"/>
    <w:rsid w:val="005C58B9"/>
    <w:rsid w:val="005D17BF"/>
    <w:rsid w:val="005D1900"/>
    <w:rsid w:val="005D255C"/>
    <w:rsid w:val="005D2A6E"/>
    <w:rsid w:val="005D5D1F"/>
    <w:rsid w:val="005D6504"/>
    <w:rsid w:val="005D6B19"/>
    <w:rsid w:val="005D6F95"/>
    <w:rsid w:val="005E03C8"/>
    <w:rsid w:val="005E1790"/>
    <w:rsid w:val="005E277E"/>
    <w:rsid w:val="005E3341"/>
    <w:rsid w:val="005E3542"/>
    <w:rsid w:val="005E54B4"/>
    <w:rsid w:val="005E71B7"/>
    <w:rsid w:val="005E7244"/>
    <w:rsid w:val="005F0B66"/>
    <w:rsid w:val="005F175D"/>
    <w:rsid w:val="005F2AA0"/>
    <w:rsid w:val="005F5A62"/>
    <w:rsid w:val="005F7504"/>
    <w:rsid w:val="005F7839"/>
    <w:rsid w:val="005F7DD9"/>
    <w:rsid w:val="0060054C"/>
    <w:rsid w:val="00601B32"/>
    <w:rsid w:val="0060366F"/>
    <w:rsid w:val="006038D2"/>
    <w:rsid w:val="00604D86"/>
    <w:rsid w:val="00605AD0"/>
    <w:rsid w:val="00605B5A"/>
    <w:rsid w:val="00606540"/>
    <w:rsid w:val="00606BDA"/>
    <w:rsid w:val="006070F2"/>
    <w:rsid w:val="00610897"/>
    <w:rsid w:val="0061152A"/>
    <w:rsid w:val="00611712"/>
    <w:rsid w:val="006136FE"/>
    <w:rsid w:val="00613B1B"/>
    <w:rsid w:val="00615ADE"/>
    <w:rsid w:val="00620053"/>
    <w:rsid w:val="00622672"/>
    <w:rsid w:val="006241C0"/>
    <w:rsid w:val="0062497A"/>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B4"/>
    <w:rsid w:val="006358D4"/>
    <w:rsid w:val="00635EA2"/>
    <w:rsid w:val="00636737"/>
    <w:rsid w:val="006368E4"/>
    <w:rsid w:val="0063745B"/>
    <w:rsid w:val="006377D4"/>
    <w:rsid w:val="00637AA5"/>
    <w:rsid w:val="00640681"/>
    <w:rsid w:val="00646244"/>
    <w:rsid w:val="00646FB2"/>
    <w:rsid w:val="0065018B"/>
    <w:rsid w:val="00650ACC"/>
    <w:rsid w:val="00650CA1"/>
    <w:rsid w:val="00651382"/>
    <w:rsid w:val="00651CC8"/>
    <w:rsid w:val="00652275"/>
    <w:rsid w:val="006528CC"/>
    <w:rsid w:val="00652A3C"/>
    <w:rsid w:val="00652AE0"/>
    <w:rsid w:val="006534ED"/>
    <w:rsid w:val="006544AB"/>
    <w:rsid w:val="0065771E"/>
    <w:rsid w:val="00657A3C"/>
    <w:rsid w:val="00660968"/>
    <w:rsid w:val="00661366"/>
    <w:rsid w:val="006616F5"/>
    <w:rsid w:val="00662CC6"/>
    <w:rsid w:val="00663A86"/>
    <w:rsid w:val="0066433C"/>
    <w:rsid w:val="00664492"/>
    <w:rsid w:val="00667288"/>
    <w:rsid w:val="006676E4"/>
    <w:rsid w:val="00667F81"/>
    <w:rsid w:val="0067066D"/>
    <w:rsid w:val="006710F9"/>
    <w:rsid w:val="00672565"/>
    <w:rsid w:val="00673490"/>
    <w:rsid w:val="00673C9F"/>
    <w:rsid w:val="00674036"/>
    <w:rsid w:val="0067409C"/>
    <w:rsid w:val="00674605"/>
    <w:rsid w:val="006767B9"/>
    <w:rsid w:val="006767F3"/>
    <w:rsid w:val="00676947"/>
    <w:rsid w:val="0067758B"/>
    <w:rsid w:val="006779D0"/>
    <w:rsid w:val="00680088"/>
    <w:rsid w:val="006801B7"/>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60E2"/>
    <w:rsid w:val="006B735D"/>
    <w:rsid w:val="006B775D"/>
    <w:rsid w:val="006B788C"/>
    <w:rsid w:val="006B7E1D"/>
    <w:rsid w:val="006C0F7D"/>
    <w:rsid w:val="006C11CB"/>
    <w:rsid w:val="006C2748"/>
    <w:rsid w:val="006C327D"/>
    <w:rsid w:val="006C35FE"/>
    <w:rsid w:val="006C3D90"/>
    <w:rsid w:val="006C42CF"/>
    <w:rsid w:val="006C541D"/>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E7672"/>
    <w:rsid w:val="006F0297"/>
    <w:rsid w:val="006F0383"/>
    <w:rsid w:val="006F058D"/>
    <w:rsid w:val="006F277A"/>
    <w:rsid w:val="006F29B9"/>
    <w:rsid w:val="006F2DE7"/>
    <w:rsid w:val="006F32A2"/>
    <w:rsid w:val="006F3CEC"/>
    <w:rsid w:val="006F5DE6"/>
    <w:rsid w:val="006F5F5E"/>
    <w:rsid w:val="006F7CE6"/>
    <w:rsid w:val="006F7F14"/>
    <w:rsid w:val="007019C0"/>
    <w:rsid w:val="0070204C"/>
    <w:rsid w:val="00702A68"/>
    <w:rsid w:val="00702D0D"/>
    <w:rsid w:val="00702D16"/>
    <w:rsid w:val="00702E88"/>
    <w:rsid w:val="00703B74"/>
    <w:rsid w:val="00703D82"/>
    <w:rsid w:val="007051AB"/>
    <w:rsid w:val="007058B8"/>
    <w:rsid w:val="00707D45"/>
    <w:rsid w:val="00712F4C"/>
    <w:rsid w:val="00712F94"/>
    <w:rsid w:val="0071448B"/>
    <w:rsid w:val="00714607"/>
    <w:rsid w:val="0071495B"/>
    <w:rsid w:val="00715409"/>
    <w:rsid w:val="00716628"/>
    <w:rsid w:val="007167C9"/>
    <w:rsid w:val="00716AAD"/>
    <w:rsid w:val="007206E3"/>
    <w:rsid w:val="0072089B"/>
    <w:rsid w:val="007211CF"/>
    <w:rsid w:val="007236AC"/>
    <w:rsid w:val="00723C3B"/>
    <w:rsid w:val="0072599E"/>
    <w:rsid w:val="007266FA"/>
    <w:rsid w:val="007316AD"/>
    <w:rsid w:val="00731D98"/>
    <w:rsid w:val="00731F2B"/>
    <w:rsid w:val="007342F6"/>
    <w:rsid w:val="007351EE"/>
    <w:rsid w:val="0073682A"/>
    <w:rsid w:val="007379BF"/>
    <w:rsid w:val="00742AB1"/>
    <w:rsid w:val="007432AD"/>
    <w:rsid w:val="00743872"/>
    <w:rsid w:val="00744A63"/>
    <w:rsid w:val="00744ECD"/>
    <w:rsid w:val="007454B4"/>
    <w:rsid w:val="00745F3A"/>
    <w:rsid w:val="00751A5A"/>
    <w:rsid w:val="00751F4B"/>
    <w:rsid w:val="00752797"/>
    <w:rsid w:val="00752FFB"/>
    <w:rsid w:val="00753051"/>
    <w:rsid w:val="00753C8C"/>
    <w:rsid w:val="00754206"/>
    <w:rsid w:val="00754BBA"/>
    <w:rsid w:val="0075692C"/>
    <w:rsid w:val="00757046"/>
    <w:rsid w:val="0075713B"/>
    <w:rsid w:val="00757A82"/>
    <w:rsid w:val="0076098F"/>
    <w:rsid w:val="00760CE2"/>
    <w:rsid w:val="007620A6"/>
    <w:rsid w:val="00763B60"/>
    <w:rsid w:val="00765865"/>
    <w:rsid w:val="007665A5"/>
    <w:rsid w:val="00767157"/>
    <w:rsid w:val="0076749F"/>
    <w:rsid w:val="00771BA2"/>
    <w:rsid w:val="00772A35"/>
    <w:rsid w:val="00774A1C"/>
    <w:rsid w:val="00774D78"/>
    <w:rsid w:val="00774FE0"/>
    <w:rsid w:val="007753B0"/>
    <w:rsid w:val="0077546D"/>
    <w:rsid w:val="00776589"/>
    <w:rsid w:val="007770CA"/>
    <w:rsid w:val="007773E2"/>
    <w:rsid w:val="00780C72"/>
    <w:rsid w:val="007811EA"/>
    <w:rsid w:val="007825B4"/>
    <w:rsid w:val="0078352A"/>
    <w:rsid w:val="007835E9"/>
    <w:rsid w:val="00783E6C"/>
    <w:rsid w:val="00784B5F"/>
    <w:rsid w:val="007867F9"/>
    <w:rsid w:val="007908EB"/>
    <w:rsid w:val="00790DB8"/>
    <w:rsid w:val="00790FA0"/>
    <w:rsid w:val="007924F7"/>
    <w:rsid w:val="0079268C"/>
    <w:rsid w:val="00793230"/>
    <w:rsid w:val="00794907"/>
    <w:rsid w:val="00794B9E"/>
    <w:rsid w:val="007956E7"/>
    <w:rsid w:val="00796701"/>
    <w:rsid w:val="007A0297"/>
    <w:rsid w:val="007A08B1"/>
    <w:rsid w:val="007A10FB"/>
    <w:rsid w:val="007A1305"/>
    <w:rsid w:val="007A1A90"/>
    <w:rsid w:val="007A1CD6"/>
    <w:rsid w:val="007A22CC"/>
    <w:rsid w:val="007A3413"/>
    <w:rsid w:val="007A3E23"/>
    <w:rsid w:val="007A55D0"/>
    <w:rsid w:val="007A5D94"/>
    <w:rsid w:val="007B1391"/>
    <w:rsid w:val="007B24F3"/>
    <w:rsid w:val="007B3B77"/>
    <w:rsid w:val="007B44B0"/>
    <w:rsid w:val="007B5606"/>
    <w:rsid w:val="007B6F25"/>
    <w:rsid w:val="007B7BA9"/>
    <w:rsid w:val="007B7C43"/>
    <w:rsid w:val="007C0229"/>
    <w:rsid w:val="007C0A84"/>
    <w:rsid w:val="007C0F0C"/>
    <w:rsid w:val="007C13B9"/>
    <w:rsid w:val="007C1C03"/>
    <w:rsid w:val="007C1F63"/>
    <w:rsid w:val="007C28F2"/>
    <w:rsid w:val="007C357C"/>
    <w:rsid w:val="007C3B8E"/>
    <w:rsid w:val="007C432B"/>
    <w:rsid w:val="007C45C9"/>
    <w:rsid w:val="007C46AF"/>
    <w:rsid w:val="007C56D7"/>
    <w:rsid w:val="007C6D81"/>
    <w:rsid w:val="007C7340"/>
    <w:rsid w:val="007C7668"/>
    <w:rsid w:val="007C78FD"/>
    <w:rsid w:val="007C7D38"/>
    <w:rsid w:val="007D16E8"/>
    <w:rsid w:val="007D1E47"/>
    <w:rsid w:val="007D2300"/>
    <w:rsid w:val="007D2BEC"/>
    <w:rsid w:val="007D3127"/>
    <w:rsid w:val="007D363E"/>
    <w:rsid w:val="007D4866"/>
    <w:rsid w:val="007D70AE"/>
    <w:rsid w:val="007D7BAE"/>
    <w:rsid w:val="007D7C27"/>
    <w:rsid w:val="007E0B75"/>
    <w:rsid w:val="007E15B8"/>
    <w:rsid w:val="007E17AB"/>
    <w:rsid w:val="007E2D36"/>
    <w:rsid w:val="007E495B"/>
    <w:rsid w:val="007E635F"/>
    <w:rsid w:val="007E7659"/>
    <w:rsid w:val="007E79B2"/>
    <w:rsid w:val="007E7B70"/>
    <w:rsid w:val="007F0DB9"/>
    <w:rsid w:val="007F153A"/>
    <w:rsid w:val="007F3550"/>
    <w:rsid w:val="007F61DD"/>
    <w:rsid w:val="007F6467"/>
    <w:rsid w:val="00800619"/>
    <w:rsid w:val="00800C65"/>
    <w:rsid w:val="008010FC"/>
    <w:rsid w:val="008017CA"/>
    <w:rsid w:val="008037C3"/>
    <w:rsid w:val="0080400F"/>
    <w:rsid w:val="00804C1F"/>
    <w:rsid w:val="00804F00"/>
    <w:rsid w:val="00805646"/>
    <w:rsid w:val="00806543"/>
    <w:rsid w:val="0080752E"/>
    <w:rsid w:val="00807964"/>
    <w:rsid w:val="0081042E"/>
    <w:rsid w:val="008105F9"/>
    <w:rsid w:val="008108E3"/>
    <w:rsid w:val="00812969"/>
    <w:rsid w:val="00812E51"/>
    <w:rsid w:val="0081412B"/>
    <w:rsid w:val="008144BF"/>
    <w:rsid w:val="00814E7A"/>
    <w:rsid w:val="00815682"/>
    <w:rsid w:val="00815BED"/>
    <w:rsid w:val="00815FF1"/>
    <w:rsid w:val="00816162"/>
    <w:rsid w:val="008170EE"/>
    <w:rsid w:val="008205A4"/>
    <w:rsid w:val="00820FC2"/>
    <w:rsid w:val="008218D7"/>
    <w:rsid w:val="0082271D"/>
    <w:rsid w:val="00822DD3"/>
    <w:rsid w:val="00823021"/>
    <w:rsid w:val="008237EF"/>
    <w:rsid w:val="00826146"/>
    <w:rsid w:val="00827E32"/>
    <w:rsid w:val="008309A4"/>
    <w:rsid w:val="008317D6"/>
    <w:rsid w:val="00831BC8"/>
    <w:rsid w:val="00832840"/>
    <w:rsid w:val="00833BAA"/>
    <w:rsid w:val="00835B03"/>
    <w:rsid w:val="00835BAD"/>
    <w:rsid w:val="0083771B"/>
    <w:rsid w:val="008406A6"/>
    <w:rsid w:val="0084073E"/>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209"/>
    <w:rsid w:val="00856F9F"/>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D"/>
    <w:rsid w:val="00870B97"/>
    <w:rsid w:val="00871DB1"/>
    <w:rsid w:val="0087251E"/>
    <w:rsid w:val="00872E43"/>
    <w:rsid w:val="00873E7D"/>
    <w:rsid w:val="00875ADA"/>
    <w:rsid w:val="00875E1C"/>
    <w:rsid w:val="00876FBA"/>
    <w:rsid w:val="008775AE"/>
    <w:rsid w:val="00877E84"/>
    <w:rsid w:val="008816BF"/>
    <w:rsid w:val="00881C57"/>
    <w:rsid w:val="00881CFF"/>
    <w:rsid w:val="0088265D"/>
    <w:rsid w:val="00883445"/>
    <w:rsid w:val="008837AC"/>
    <w:rsid w:val="0088394E"/>
    <w:rsid w:val="00883A2C"/>
    <w:rsid w:val="00884069"/>
    <w:rsid w:val="00885267"/>
    <w:rsid w:val="00886AC9"/>
    <w:rsid w:val="00887EC4"/>
    <w:rsid w:val="008917CD"/>
    <w:rsid w:val="0089324C"/>
    <w:rsid w:val="008936AC"/>
    <w:rsid w:val="00893E1D"/>
    <w:rsid w:val="00894F70"/>
    <w:rsid w:val="00895376"/>
    <w:rsid w:val="00896497"/>
    <w:rsid w:val="0089741D"/>
    <w:rsid w:val="008A294D"/>
    <w:rsid w:val="008A44F1"/>
    <w:rsid w:val="008A4980"/>
    <w:rsid w:val="008A58B6"/>
    <w:rsid w:val="008B012C"/>
    <w:rsid w:val="008B0281"/>
    <w:rsid w:val="008B05C5"/>
    <w:rsid w:val="008B13C0"/>
    <w:rsid w:val="008B1C27"/>
    <w:rsid w:val="008B260B"/>
    <w:rsid w:val="008B3BB6"/>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4214"/>
    <w:rsid w:val="008C4C0B"/>
    <w:rsid w:val="008C611A"/>
    <w:rsid w:val="008C6610"/>
    <w:rsid w:val="008C6B0E"/>
    <w:rsid w:val="008C6E6B"/>
    <w:rsid w:val="008D4333"/>
    <w:rsid w:val="008D4DB1"/>
    <w:rsid w:val="008D5238"/>
    <w:rsid w:val="008D526F"/>
    <w:rsid w:val="008D5C80"/>
    <w:rsid w:val="008D6BAD"/>
    <w:rsid w:val="008D7919"/>
    <w:rsid w:val="008E0DC6"/>
    <w:rsid w:val="008E1186"/>
    <w:rsid w:val="008E3B1A"/>
    <w:rsid w:val="008E403E"/>
    <w:rsid w:val="008E43F5"/>
    <w:rsid w:val="008E4BD4"/>
    <w:rsid w:val="008E5998"/>
    <w:rsid w:val="008E6837"/>
    <w:rsid w:val="008E7EE8"/>
    <w:rsid w:val="008F037D"/>
    <w:rsid w:val="008F0E86"/>
    <w:rsid w:val="008F1152"/>
    <w:rsid w:val="008F3F24"/>
    <w:rsid w:val="008F455A"/>
    <w:rsid w:val="008F5256"/>
    <w:rsid w:val="008F6B97"/>
    <w:rsid w:val="008F6BE4"/>
    <w:rsid w:val="008F7082"/>
    <w:rsid w:val="00900975"/>
    <w:rsid w:val="0090272A"/>
    <w:rsid w:val="009027CF"/>
    <w:rsid w:val="009035D4"/>
    <w:rsid w:val="00906534"/>
    <w:rsid w:val="00906857"/>
    <w:rsid w:val="00906EB1"/>
    <w:rsid w:val="009077F5"/>
    <w:rsid w:val="00907C48"/>
    <w:rsid w:val="00911194"/>
    <w:rsid w:val="00913387"/>
    <w:rsid w:val="00913B35"/>
    <w:rsid w:val="00913CBE"/>
    <w:rsid w:val="00913D11"/>
    <w:rsid w:val="0091667C"/>
    <w:rsid w:val="00924CB1"/>
    <w:rsid w:val="009253B7"/>
    <w:rsid w:val="00926550"/>
    <w:rsid w:val="00927A10"/>
    <w:rsid w:val="0093094E"/>
    <w:rsid w:val="00933716"/>
    <w:rsid w:val="0093528F"/>
    <w:rsid w:val="00937369"/>
    <w:rsid w:val="009403BE"/>
    <w:rsid w:val="0094054A"/>
    <w:rsid w:val="00941B59"/>
    <w:rsid w:val="00941C09"/>
    <w:rsid w:val="00943775"/>
    <w:rsid w:val="00944F79"/>
    <w:rsid w:val="009460C6"/>
    <w:rsid w:val="00946AC5"/>
    <w:rsid w:val="00947AE5"/>
    <w:rsid w:val="00952287"/>
    <w:rsid w:val="00952F15"/>
    <w:rsid w:val="00952F76"/>
    <w:rsid w:val="009530C1"/>
    <w:rsid w:val="00953956"/>
    <w:rsid w:val="00954819"/>
    <w:rsid w:val="00955C0C"/>
    <w:rsid w:val="00956840"/>
    <w:rsid w:val="00956AF3"/>
    <w:rsid w:val="00956D0C"/>
    <w:rsid w:val="009579D6"/>
    <w:rsid w:val="00960468"/>
    <w:rsid w:val="009611FE"/>
    <w:rsid w:val="00961576"/>
    <w:rsid w:val="009618F8"/>
    <w:rsid w:val="009619CA"/>
    <w:rsid w:val="009628E0"/>
    <w:rsid w:val="00962AF9"/>
    <w:rsid w:val="00962D54"/>
    <w:rsid w:val="00962E29"/>
    <w:rsid w:val="00963006"/>
    <w:rsid w:val="00963F00"/>
    <w:rsid w:val="00964557"/>
    <w:rsid w:val="00965B62"/>
    <w:rsid w:val="00965BAC"/>
    <w:rsid w:val="00966DA2"/>
    <w:rsid w:val="00967168"/>
    <w:rsid w:val="009671E9"/>
    <w:rsid w:val="0096790A"/>
    <w:rsid w:val="00970F5C"/>
    <w:rsid w:val="00973042"/>
    <w:rsid w:val="00973641"/>
    <w:rsid w:val="00973BBB"/>
    <w:rsid w:val="0097453C"/>
    <w:rsid w:val="00974796"/>
    <w:rsid w:val="0097669C"/>
    <w:rsid w:val="00977EB4"/>
    <w:rsid w:val="0098135F"/>
    <w:rsid w:val="0098183C"/>
    <w:rsid w:val="00981A6A"/>
    <w:rsid w:val="00981D16"/>
    <w:rsid w:val="0098322E"/>
    <w:rsid w:val="00983627"/>
    <w:rsid w:val="00983A97"/>
    <w:rsid w:val="0098782D"/>
    <w:rsid w:val="009906CD"/>
    <w:rsid w:val="009925AF"/>
    <w:rsid w:val="009927D3"/>
    <w:rsid w:val="00992E3F"/>
    <w:rsid w:val="00994400"/>
    <w:rsid w:val="00996435"/>
    <w:rsid w:val="00997DA1"/>
    <w:rsid w:val="009A2F29"/>
    <w:rsid w:val="009A427B"/>
    <w:rsid w:val="009A4939"/>
    <w:rsid w:val="009A6DC8"/>
    <w:rsid w:val="009B026E"/>
    <w:rsid w:val="009B1C83"/>
    <w:rsid w:val="009B2056"/>
    <w:rsid w:val="009B2B95"/>
    <w:rsid w:val="009B64CD"/>
    <w:rsid w:val="009B65B8"/>
    <w:rsid w:val="009B6807"/>
    <w:rsid w:val="009B6A5B"/>
    <w:rsid w:val="009C0A0A"/>
    <w:rsid w:val="009C0CC0"/>
    <w:rsid w:val="009C0E0E"/>
    <w:rsid w:val="009C56EC"/>
    <w:rsid w:val="009C575D"/>
    <w:rsid w:val="009C5A0D"/>
    <w:rsid w:val="009C6F33"/>
    <w:rsid w:val="009C7726"/>
    <w:rsid w:val="009C7BE7"/>
    <w:rsid w:val="009D01D2"/>
    <w:rsid w:val="009D190B"/>
    <w:rsid w:val="009D271A"/>
    <w:rsid w:val="009D27C5"/>
    <w:rsid w:val="009D4C03"/>
    <w:rsid w:val="009D4C92"/>
    <w:rsid w:val="009D4FF2"/>
    <w:rsid w:val="009D5FC3"/>
    <w:rsid w:val="009D6084"/>
    <w:rsid w:val="009D6406"/>
    <w:rsid w:val="009D760F"/>
    <w:rsid w:val="009D7C5F"/>
    <w:rsid w:val="009E08B9"/>
    <w:rsid w:val="009E174E"/>
    <w:rsid w:val="009E3413"/>
    <w:rsid w:val="009E448B"/>
    <w:rsid w:val="009E7752"/>
    <w:rsid w:val="009F1B34"/>
    <w:rsid w:val="009F1E54"/>
    <w:rsid w:val="009F2C72"/>
    <w:rsid w:val="009F3390"/>
    <w:rsid w:val="009F3CFE"/>
    <w:rsid w:val="009F3F2A"/>
    <w:rsid w:val="009F4A20"/>
    <w:rsid w:val="009F4E47"/>
    <w:rsid w:val="009F63D8"/>
    <w:rsid w:val="009F697E"/>
    <w:rsid w:val="009F70B9"/>
    <w:rsid w:val="009F7223"/>
    <w:rsid w:val="009F738A"/>
    <w:rsid w:val="009F744C"/>
    <w:rsid w:val="00A00DE9"/>
    <w:rsid w:val="00A04BB6"/>
    <w:rsid w:val="00A05895"/>
    <w:rsid w:val="00A075DA"/>
    <w:rsid w:val="00A07A7C"/>
    <w:rsid w:val="00A109DA"/>
    <w:rsid w:val="00A10C51"/>
    <w:rsid w:val="00A10C8E"/>
    <w:rsid w:val="00A10DDB"/>
    <w:rsid w:val="00A121D0"/>
    <w:rsid w:val="00A1275C"/>
    <w:rsid w:val="00A12849"/>
    <w:rsid w:val="00A12EFC"/>
    <w:rsid w:val="00A13989"/>
    <w:rsid w:val="00A141C4"/>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2EE7"/>
    <w:rsid w:val="00A34CAC"/>
    <w:rsid w:val="00A34D2F"/>
    <w:rsid w:val="00A3578B"/>
    <w:rsid w:val="00A35C6B"/>
    <w:rsid w:val="00A36043"/>
    <w:rsid w:val="00A37EE9"/>
    <w:rsid w:val="00A409A5"/>
    <w:rsid w:val="00A41221"/>
    <w:rsid w:val="00A41BBF"/>
    <w:rsid w:val="00A42128"/>
    <w:rsid w:val="00A42A16"/>
    <w:rsid w:val="00A42DD5"/>
    <w:rsid w:val="00A45BCF"/>
    <w:rsid w:val="00A50F14"/>
    <w:rsid w:val="00A51FAD"/>
    <w:rsid w:val="00A52153"/>
    <w:rsid w:val="00A52959"/>
    <w:rsid w:val="00A53488"/>
    <w:rsid w:val="00A544DB"/>
    <w:rsid w:val="00A55E66"/>
    <w:rsid w:val="00A57E81"/>
    <w:rsid w:val="00A60E5E"/>
    <w:rsid w:val="00A61770"/>
    <w:rsid w:val="00A63FB1"/>
    <w:rsid w:val="00A642CA"/>
    <w:rsid w:val="00A64775"/>
    <w:rsid w:val="00A66ACD"/>
    <w:rsid w:val="00A708FD"/>
    <w:rsid w:val="00A72BBB"/>
    <w:rsid w:val="00A72D3C"/>
    <w:rsid w:val="00A73092"/>
    <w:rsid w:val="00A73732"/>
    <w:rsid w:val="00A74B27"/>
    <w:rsid w:val="00A74DB0"/>
    <w:rsid w:val="00A776E6"/>
    <w:rsid w:val="00A77923"/>
    <w:rsid w:val="00A77D3F"/>
    <w:rsid w:val="00A8023B"/>
    <w:rsid w:val="00A80450"/>
    <w:rsid w:val="00A8082E"/>
    <w:rsid w:val="00A80F13"/>
    <w:rsid w:val="00A81A2B"/>
    <w:rsid w:val="00A828E4"/>
    <w:rsid w:val="00A8369B"/>
    <w:rsid w:val="00A84500"/>
    <w:rsid w:val="00A84F3F"/>
    <w:rsid w:val="00A85A91"/>
    <w:rsid w:val="00A860CC"/>
    <w:rsid w:val="00A87AA1"/>
    <w:rsid w:val="00A90780"/>
    <w:rsid w:val="00A91748"/>
    <w:rsid w:val="00A919CE"/>
    <w:rsid w:val="00A92203"/>
    <w:rsid w:val="00A96A23"/>
    <w:rsid w:val="00AA010A"/>
    <w:rsid w:val="00AA20F8"/>
    <w:rsid w:val="00AA4656"/>
    <w:rsid w:val="00AA4B1F"/>
    <w:rsid w:val="00AA5A37"/>
    <w:rsid w:val="00AA5FF9"/>
    <w:rsid w:val="00AA6FBA"/>
    <w:rsid w:val="00AB02D4"/>
    <w:rsid w:val="00AB0619"/>
    <w:rsid w:val="00AB0907"/>
    <w:rsid w:val="00AB0F9C"/>
    <w:rsid w:val="00AB143C"/>
    <w:rsid w:val="00AB241E"/>
    <w:rsid w:val="00AB3AC9"/>
    <w:rsid w:val="00AB563A"/>
    <w:rsid w:val="00AB5B9E"/>
    <w:rsid w:val="00AB6FB5"/>
    <w:rsid w:val="00AB7061"/>
    <w:rsid w:val="00AC0AC1"/>
    <w:rsid w:val="00AC0B79"/>
    <w:rsid w:val="00AC0C03"/>
    <w:rsid w:val="00AC116E"/>
    <w:rsid w:val="00AC1DE8"/>
    <w:rsid w:val="00AC3EE8"/>
    <w:rsid w:val="00AC75C2"/>
    <w:rsid w:val="00AD0D4B"/>
    <w:rsid w:val="00AD1A76"/>
    <w:rsid w:val="00AD21CF"/>
    <w:rsid w:val="00AD4AF4"/>
    <w:rsid w:val="00AD4B4D"/>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DCE"/>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243C"/>
    <w:rsid w:val="00B12795"/>
    <w:rsid w:val="00B12F5B"/>
    <w:rsid w:val="00B14798"/>
    <w:rsid w:val="00B15100"/>
    <w:rsid w:val="00B15150"/>
    <w:rsid w:val="00B1539A"/>
    <w:rsid w:val="00B1654B"/>
    <w:rsid w:val="00B20AAD"/>
    <w:rsid w:val="00B22F71"/>
    <w:rsid w:val="00B2320A"/>
    <w:rsid w:val="00B24BB6"/>
    <w:rsid w:val="00B24FE1"/>
    <w:rsid w:val="00B25CD7"/>
    <w:rsid w:val="00B26AE3"/>
    <w:rsid w:val="00B27321"/>
    <w:rsid w:val="00B3061B"/>
    <w:rsid w:val="00B3187E"/>
    <w:rsid w:val="00B3246B"/>
    <w:rsid w:val="00B32B05"/>
    <w:rsid w:val="00B32D5D"/>
    <w:rsid w:val="00B32D6D"/>
    <w:rsid w:val="00B35CA9"/>
    <w:rsid w:val="00B35F71"/>
    <w:rsid w:val="00B36796"/>
    <w:rsid w:val="00B40AFC"/>
    <w:rsid w:val="00B4126D"/>
    <w:rsid w:val="00B41552"/>
    <w:rsid w:val="00B425A2"/>
    <w:rsid w:val="00B42B5A"/>
    <w:rsid w:val="00B43504"/>
    <w:rsid w:val="00B438D1"/>
    <w:rsid w:val="00B456BF"/>
    <w:rsid w:val="00B47079"/>
    <w:rsid w:val="00B477DC"/>
    <w:rsid w:val="00B51856"/>
    <w:rsid w:val="00B51F79"/>
    <w:rsid w:val="00B52744"/>
    <w:rsid w:val="00B52B6B"/>
    <w:rsid w:val="00B52E22"/>
    <w:rsid w:val="00B52F76"/>
    <w:rsid w:val="00B54D67"/>
    <w:rsid w:val="00B558B1"/>
    <w:rsid w:val="00B56E7B"/>
    <w:rsid w:val="00B56FA1"/>
    <w:rsid w:val="00B57618"/>
    <w:rsid w:val="00B60600"/>
    <w:rsid w:val="00B60D4B"/>
    <w:rsid w:val="00B60D73"/>
    <w:rsid w:val="00B6237C"/>
    <w:rsid w:val="00B62E86"/>
    <w:rsid w:val="00B63960"/>
    <w:rsid w:val="00B656D9"/>
    <w:rsid w:val="00B66783"/>
    <w:rsid w:val="00B67652"/>
    <w:rsid w:val="00B67790"/>
    <w:rsid w:val="00B72920"/>
    <w:rsid w:val="00B7357B"/>
    <w:rsid w:val="00B73646"/>
    <w:rsid w:val="00B73EE6"/>
    <w:rsid w:val="00B74924"/>
    <w:rsid w:val="00B767BE"/>
    <w:rsid w:val="00B80A11"/>
    <w:rsid w:val="00B81510"/>
    <w:rsid w:val="00B8211F"/>
    <w:rsid w:val="00B8434D"/>
    <w:rsid w:val="00B84437"/>
    <w:rsid w:val="00B84A33"/>
    <w:rsid w:val="00B84CBB"/>
    <w:rsid w:val="00B84F4E"/>
    <w:rsid w:val="00B85467"/>
    <w:rsid w:val="00B85A27"/>
    <w:rsid w:val="00B85BE7"/>
    <w:rsid w:val="00B903B7"/>
    <w:rsid w:val="00B91CD6"/>
    <w:rsid w:val="00B93070"/>
    <w:rsid w:val="00B933BE"/>
    <w:rsid w:val="00B93D3D"/>
    <w:rsid w:val="00B94132"/>
    <w:rsid w:val="00B94B53"/>
    <w:rsid w:val="00B94B98"/>
    <w:rsid w:val="00BA17CD"/>
    <w:rsid w:val="00BA2A75"/>
    <w:rsid w:val="00BA2B37"/>
    <w:rsid w:val="00BA4439"/>
    <w:rsid w:val="00BA4B64"/>
    <w:rsid w:val="00BA4C22"/>
    <w:rsid w:val="00BA56E6"/>
    <w:rsid w:val="00BA5838"/>
    <w:rsid w:val="00BA6D59"/>
    <w:rsid w:val="00BA7415"/>
    <w:rsid w:val="00BA78E7"/>
    <w:rsid w:val="00BB0E0F"/>
    <w:rsid w:val="00BB15F2"/>
    <w:rsid w:val="00BB1A29"/>
    <w:rsid w:val="00BB1DD9"/>
    <w:rsid w:val="00BB2E8A"/>
    <w:rsid w:val="00BB5356"/>
    <w:rsid w:val="00BB7CB0"/>
    <w:rsid w:val="00BC1C8F"/>
    <w:rsid w:val="00BC336D"/>
    <w:rsid w:val="00BC3C2A"/>
    <w:rsid w:val="00BC3D55"/>
    <w:rsid w:val="00BC3E2A"/>
    <w:rsid w:val="00BC43B9"/>
    <w:rsid w:val="00BC7A67"/>
    <w:rsid w:val="00BC7DDF"/>
    <w:rsid w:val="00BD128C"/>
    <w:rsid w:val="00BD1AD9"/>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E7"/>
    <w:rsid w:val="00BF47B0"/>
    <w:rsid w:val="00BF4B81"/>
    <w:rsid w:val="00BF6275"/>
    <w:rsid w:val="00BF6355"/>
    <w:rsid w:val="00BF7B8C"/>
    <w:rsid w:val="00C00007"/>
    <w:rsid w:val="00C01F77"/>
    <w:rsid w:val="00C03ABA"/>
    <w:rsid w:val="00C03ACB"/>
    <w:rsid w:val="00C03FD0"/>
    <w:rsid w:val="00C05749"/>
    <w:rsid w:val="00C070F4"/>
    <w:rsid w:val="00C07ECA"/>
    <w:rsid w:val="00C10578"/>
    <w:rsid w:val="00C11BA2"/>
    <w:rsid w:val="00C14540"/>
    <w:rsid w:val="00C14A87"/>
    <w:rsid w:val="00C157F7"/>
    <w:rsid w:val="00C1694E"/>
    <w:rsid w:val="00C20CC4"/>
    <w:rsid w:val="00C21AB2"/>
    <w:rsid w:val="00C2353B"/>
    <w:rsid w:val="00C23BA6"/>
    <w:rsid w:val="00C246B9"/>
    <w:rsid w:val="00C24FB9"/>
    <w:rsid w:val="00C253F5"/>
    <w:rsid w:val="00C30113"/>
    <w:rsid w:val="00C306C3"/>
    <w:rsid w:val="00C310FE"/>
    <w:rsid w:val="00C3122A"/>
    <w:rsid w:val="00C329FC"/>
    <w:rsid w:val="00C3545C"/>
    <w:rsid w:val="00C35611"/>
    <w:rsid w:val="00C37278"/>
    <w:rsid w:val="00C376E6"/>
    <w:rsid w:val="00C4009E"/>
    <w:rsid w:val="00C42839"/>
    <w:rsid w:val="00C44EBC"/>
    <w:rsid w:val="00C456F7"/>
    <w:rsid w:val="00C45DEC"/>
    <w:rsid w:val="00C462C2"/>
    <w:rsid w:val="00C46F2A"/>
    <w:rsid w:val="00C5022E"/>
    <w:rsid w:val="00C50B19"/>
    <w:rsid w:val="00C515B0"/>
    <w:rsid w:val="00C51CC6"/>
    <w:rsid w:val="00C522B5"/>
    <w:rsid w:val="00C5347B"/>
    <w:rsid w:val="00C54DF2"/>
    <w:rsid w:val="00C55BBD"/>
    <w:rsid w:val="00C5625B"/>
    <w:rsid w:val="00C56C88"/>
    <w:rsid w:val="00C5718A"/>
    <w:rsid w:val="00C60290"/>
    <w:rsid w:val="00C62041"/>
    <w:rsid w:val="00C6291D"/>
    <w:rsid w:val="00C63CF3"/>
    <w:rsid w:val="00C6545E"/>
    <w:rsid w:val="00C65A31"/>
    <w:rsid w:val="00C70231"/>
    <w:rsid w:val="00C71699"/>
    <w:rsid w:val="00C71AA7"/>
    <w:rsid w:val="00C71B07"/>
    <w:rsid w:val="00C7250C"/>
    <w:rsid w:val="00C734E9"/>
    <w:rsid w:val="00C73680"/>
    <w:rsid w:val="00C73CAE"/>
    <w:rsid w:val="00C779EB"/>
    <w:rsid w:val="00C77ACD"/>
    <w:rsid w:val="00C80732"/>
    <w:rsid w:val="00C808CE"/>
    <w:rsid w:val="00C8109A"/>
    <w:rsid w:val="00C81AD0"/>
    <w:rsid w:val="00C81F40"/>
    <w:rsid w:val="00C830A6"/>
    <w:rsid w:val="00C83936"/>
    <w:rsid w:val="00C8522A"/>
    <w:rsid w:val="00C86261"/>
    <w:rsid w:val="00C90982"/>
    <w:rsid w:val="00C90DE1"/>
    <w:rsid w:val="00C91FE3"/>
    <w:rsid w:val="00C92939"/>
    <w:rsid w:val="00C92C61"/>
    <w:rsid w:val="00C935ED"/>
    <w:rsid w:val="00C93EC5"/>
    <w:rsid w:val="00C93F6E"/>
    <w:rsid w:val="00C942F3"/>
    <w:rsid w:val="00C94854"/>
    <w:rsid w:val="00C95942"/>
    <w:rsid w:val="00C95DAC"/>
    <w:rsid w:val="00C95ED1"/>
    <w:rsid w:val="00C9741F"/>
    <w:rsid w:val="00CA0290"/>
    <w:rsid w:val="00CA0C1A"/>
    <w:rsid w:val="00CA0D04"/>
    <w:rsid w:val="00CA2584"/>
    <w:rsid w:val="00CA2AAC"/>
    <w:rsid w:val="00CA528D"/>
    <w:rsid w:val="00CA56D8"/>
    <w:rsid w:val="00CA7079"/>
    <w:rsid w:val="00CA77D2"/>
    <w:rsid w:val="00CA7ECB"/>
    <w:rsid w:val="00CB0DE2"/>
    <w:rsid w:val="00CB3C73"/>
    <w:rsid w:val="00CB4352"/>
    <w:rsid w:val="00CB4443"/>
    <w:rsid w:val="00CB5022"/>
    <w:rsid w:val="00CB5E8E"/>
    <w:rsid w:val="00CB6939"/>
    <w:rsid w:val="00CB6B10"/>
    <w:rsid w:val="00CB6DB2"/>
    <w:rsid w:val="00CB7462"/>
    <w:rsid w:val="00CC0848"/>
    <w:rsid w:val="00CC1358"/>
    <w:rsid w:val="00CC2D73"/>
    <w:rsid w:val="00CC2FCD"/>
    <w:rsid w:val="00CC5156"/>
    <w:rsid w:val="00CC772D"/>
    <w:rsid w:val="00CD1062"/>
    <w:rsid w:val="00CD19E2"/>
    <w:rsid w:val="00CD2AE3"/>
    <w:rsid w:val="00CD3EC8"/>
    <w:rsid w:val="00CD4C1F"/>
    <w:rsid w:val="00CD560C"/>
    <w:rsid w:val="00CD624F"/>
    <w:rsid w:val="00CD71EA"/>
    <w:rsid w:val="00CD7F07"/>
    <w:rsid w:val="00CE05A5"/>
    <w:rsid w:val="00CE0772"/>
    <w:rsid w:val="00CE07A8"/>
    <w:rsid w:val="00CE07B4"/>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A5B"/>
    <w:rsid w:val="00CF3230"/>
    <w:rsid w:val="00CF4539"/>
    <w:rsid w:val="00CF55A0"/>
    <w:rsid w:val="00CF5B1F"/>
    <w:rsid w:val="00CF5B5A"/>
    <w:rsid w:val="00CF715D"/>
    <w:rsid w:val="00CF7478"/>
    <w:rsid w:val="00CF7E47"/>
    <w:rsid w:val="00CF7F1A"/>
    <w:rsid w:val="00D00273"/>
    <w:rsid w:val="00D01978"/>
    <w:rsid w:val="00D03A75"/>
    <w:rsid w:val="00D042FB"/>
    <w:rsid w:val="00D04586"/>
    <w:rsid w:val="00D04637"/>
    <w:rsid w:val="00D051DD"/>
    <w:rsid w:val="00D05AB8"/>
    <w:rsid w:val="00D05B24"/>
    <w:rsid w:val="00D11AF1"/>
    <w:rsid w:val="00D1336C"/>
    <w:rsid w:val="00D1352C"/>
    <w:rsid w:val="00D144CA"/>
    <w:rsid w:val="00D149B1"/>
    <w:rsid w:val="00D16962"/>
    <w:rsid w:val="00D200BF"/>
    <w:rsid w:val="00D21ABA"/>
    <w:rsid w:val="00D22BB0"/>
    <w:rsid w:val="00D23970"/>
    <w:rsid w:val="00D23AF9"/>
    <w:rsid w:val="00D24831"/>
    <w:rsid w:val="00D24B9E"/>
    <w:rsid w:val="00D2599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41F1B"/>
    <w:rsid w:val="00D42924"/>
    <w:rsid w:val="00D42A74"/>
    <w:rsid w:val="00D42DC1"/>
    <w:rsid w:val="00D42FBD"/>
    <w:rsid w:val="00D43502"/>
    <w:rsid w:val="00D4447C"/>
    <w:rsid w:val="00D456AC"/>
    <w:rsid w:val="00D46C50"/>
    <w:rsid w:val="00D46F45"/>
    <w:rsid w:val="00D474DD"/>
    <w:rsid w:val="00D47509"/>
    <w:rsid w:val="00D52742"/>
    <w:rsid w:val="00D52F87"/>
    <w:rsid w:val="00D542FB"/>
    <w:rsid w:val="00D54DAC"/>
    <w:rsid w:val="00D56D90"/>
    <w:rsid w:val="00D57423"/>
    <w:rsid w:val="00D574CD"/>
    <w:rsid w:val="00D578B7"/>
    <w:rsid w:val="00D57EEC"/>
    <w:rsid w:val="00D60FD2"/>
    <w:rsid w:val="00D6107B"/>
    <w:rsid w:val="00D617DF"/>
    <w:rsid w:val="00D62329"/>
    <w:rsid w:val="00D66234"/>
    <w:rsid w:val="00D70DD3"/>
    <w:rsid w:val="00D71279"/>
    <w:rsid w:val="00D72406"/>
    <w:rsid w:val="00D7244E"/>
    <w:rsid w:val="00D72687"/>
    <w:rsid w:val="00D72DEC"/>
    <w:rsid w:val="00D734E8"/>
    <w:rsid w:val="00D73AA5"/>
    <w:rsid w:val="00D75257"/>
    <w:rsid w:val="00D7582E"/>
    <w:rsid w:val="00D759C9"/>
    <w:rsid w:val="00D7649F"/>
    <w:rsid w:val="00D76869"/>
    <w:rsid w:val="00D81BA9"/>
    <w:rsid w:val="00D824C6"/>
    <w:rsid w:val="00D82CF6"/>
    <w:rsid w:val="00D8404D"/>
    <w:rsid w:val="00D85C7F"/>
    <w:rsid w:val="00D8755D"/>
    <w:rsid w:val="00D9014C"/>
    <w:rsid w:val="00D91138"/>
    <w:rsid w:val="00D91A4D"/>
    <w:rsid w:val="00D93B01"/>
    <w:rsid w:val="00D948A2"/>
    <w:rsid w:val="00D951F9"/>
    <w:rsid w:val="00D95AD0"/>
    <w:rsid w:val="00D965B5"/>
    <w:rsid w:val="00D96708"/>
    <w:rsid w:val="00D97041"/>
    <w:rsid w:val="00DA005E"/>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3A15"/>
    <w:rsid w:val="00DC03E6"/>
    <w:rsid w:val="00DC1D4E"/>
    <w:rsid w:val="00DC3897"/>
    <w:rsid w:val="00DC56B7"/>
    <w:rsid w:val="00DD100D"/>
    <w:rsid w:val="00DD1B65"/>
    <w:rsid w:val="00DD220F"/>
    <w:rsid w:val="00DD2CCB"/>
    <w:rsid w:val="00DD361C"/>
    <w:rsid w:val="00DD655E"/>
    <w:rsid w:val="00DD7550"/>
    <w:rsid w:val="00DD79E4"/>
    <w:rsid w:val="00DD7A4B"/>
    <w:rsid w:val="00DE16E1"/>
    <w:rsid w:val="00DE19F3"/>
    <w:rsid w:val="00DE4DCB"/>
    <w:rsid w:val="00DE620B"/>
    <w:rsid w:val="00DE6F29"/>
    <w:rsid w:val="00DE7D48"/>
    <w:rsid w:val="00DE7E74"/>
    <w:rsid w:val="00DF176F"/>
    <w:rsid w:val="00DF1AE9"/>
    <w:rsid w:val="00DF1F85"/>
    <w:rsid w:val="00DF2B35"/>
    <w:rsid w:val="00DF3E38"/>
    <w:rsid w:val="00DF43ED"/>
    <w:rsid w:val="00DF50EE"/>
    <w:rsid w:val="00DF561F"/>
    <w:rsid w:val="00DF6EC3"/>
    <w:rsid w:val="00DF7313"/>
    <w:rsid w:val="00DF7DEF"/>
    <w:rsid w:val="00DF7F96"/>
    <w:rsid w:val="00E004A9"/>
    <w:rsid w:val="00E004FC"/>
    <w:rsid w:val="00E009AB"/>
    <w:rsid w:val="00E012A4"/>
    <w:rsid w:val="00E0177A"/>
    <w:rsid w:val="00E01E52"/>
    <w:rsid w:val="00E0203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69CD"/>
    <w:rsid w:val="00E20CB7"/>
    <w:rsid w:val="00E21C81"/>
    <w:rsid w:val="00E21D25"/>
    <w:rsid w:val="00E222C7"/>
    <w:rsid w:val="00E232CD"/>
    <w:rsid w:val="00E23410"/>
    <w:rsid w:val="00E23671"/>
    <w:rsid w:val="00E23E7F"/>
    <w:rsid w:val="00E244D3"/>
    <w:rsid w:val="00E2532C"/>
    <w:rsid w:val="00E267F2"/>
    <w:rsid w:val="00E26B7C"/>
    <w:rsid w:val="00E30E64"/>
    <w:rsid w:val="00E30F37"/>
    <w:rsid w:val="00E33185"/>
    <w:rsid w:val="00E3460D"/>
    <w:rsid w:val="00E3514F"/>
    <w:rsid w:val="00E35C57"/>
    <w:rsid w:val="00E3697D"/>
    <w:rsid w:val="00E37ABD"/>
    <w:rsid w:val="00E40461"/>
    <w:rsid w:val="00E40DDC"/>
    <w:rsid w:val="00E41713"/>
    <w:rsid w:val="00E41A40"/>
    <w:rsid w:val="00E41AAE"/>
    <w:rsid w:val="00E41AD4"/>
    <w:rsid w:val="00E425C3"/>
    <w:rsid w:val="00E452FE"/>
    <w:rsid w:val="00E4797F"/>
    <w:rsid w:val="00E47DCA"/>
    <w:rsid w:val="00E51A51"/>
    <w:rsid w:val="00E525DC"/>
    <w:rsid w:val="00E54185"/>
    <w:rsid w:val="00E54249"/>
    <w:rsid w:val="00E551DE"/>
    <w:rsid w:val="00E57038"/>
    <w:rsid w:val="00E57DB9"/>
    <w:rsid w:val="00E6004A"/>
    <w:rsid w:val="00E61105"/>
    <w:rsid w:val="00E61751"/>
    <w:rsid w:val="00E61922"/>
    <w:rsid w:val="00E61943"/>
    <w:rsid w:val="00E6276D"/>
    <w:rsid w:val="00E63EC1"/>
    <w:rsid w:val="00E6445B"/>
    <w:rsid w:val="00E64CE5"/>
    <w:rsid w:val="00E65557"/>
    <w:rsid w:val="00E6587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6E46"/>
    <w:rsid w:val="00E872E5"/>
    <w:rsid w:val="00E908D1"/>
    <w:rsid w:val="00E91524"/>
    <w:rsid w:val="00E91F50"/>
    <w:rsid w:val="00E93686"/>
    <w:rsid w:val="00E938B1"/>
    <w:rsid w:val="00E940C4"/>
    <w:rsid w:val="00E95E88"/>
    <w:rsid w:val="00E97B48"/>
    <w:rsid w:val="00EA0B45"/>
    <w:rsid w:val="00EA1803"/>
    <w:rsid w:val="00EA301F"/>
    <w:rsid w:val="00EA3CB8"/>
    <w:rsid w:val="00EA4357"/>
    <w:rsid w:val="00EA4435"/>
    <w:rsid w:val="00EA4B92"/>
    <w:rsid w:val="00EA57A0"/>
    <w:rsid w:val="00EA5A14"/>
    <w:rsid w:val="00EB01D5"/>
    <w:rsid w:val="00EB0C10"/>
    <w:rsid w:val="00EB0C2C"/>
    <w:rsid w:val="00EB0CF9"/>
    <w:rsid w:val="00EB2954"/>
    <w:rsid w:val="00EB2F21"/>
    <w:rsid w:val="00EB36E5"/>
    <w:rsid w:val="00EB3B77"/>
    <w:rsid w:val="00EB48FF"/>
    <w:rsid w:val="00EB555C"/>
    <w:rsid w:val="00EB5791"/>
    <w:rsid w:val="00EB5B1D"/>
    <w:rsid w:val="00EB5D68"/>
    <w:rsid w:val="00EB6F7B"/>
    <w:rsid w:val="00EB721B"/>
    <w:rsid w:val="00EB725E"/>
    <w:rsid w:val="00EB7FA6"/>
    <w:rsid w:val="00EC04DE"/>
    <w:rsid w:val="00EC2D8C"/>
    <w:rsid w:val="00EC31F5"/>
    <w:rsid w:val="00EC48C0"/>
    <w:rsid w:val="00EC584C"/>
    <w:rsid w:val="00EC7374"/>
    <w:rsid w:val="00EC76E2"/>
    <w:rsid w:val="00EC7837"/>
    <w:rsid w:val="00ED0B93"/>
    <w:rsid w:val="00ED15C5"/>
    <w:rsid w:val="00ED30E4"/>
    <w:rsid w:val="00ED4AA6"/>
    <w:rsid w:val="00ED6137"/>
    <w:rsid w:val="00ED630E"/>
    <w:rsid w:val="00ED694C"/>
    <w:rsid w:val="00ED74C2"/>
    <w:rsid w:val="00ED778C"/>
    <w:rsid w:val="00EE005E"/>
    <w:rsid w:val="00EE0A24"/>
    <w:rsid w:val="00EE13D0"/>
    <w:rsid w:val="00EE1494"/>
    <w:rsid w:val="00EE3073"/>
    <w:rsid w:val="00EE32EF"/>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5657"/>
    <w:rsid w:val="00EF78D3"/>
    <w:rsid w:val="00F00AC6"/>
    <w:rsid w:val="00F0109D"/>
    <w:rsid w:val="00F0159D"/>
    <w:rsid w:val="00F018E4"/>
    <w:rsid w:val="00F01963"/>
    <w:rsid w:val="00F020CB"/>
    <w:rsid w:val="00F0288B"/>
    <w:rsid w:val="00F0340A"/>
    <w:rsid w:val="00F03652"/>
    <w:rsid w:val="00F040BB"/>
    <w:rsid w:val="00F044A5"/>
    <w:rsid w:val="00F044D9"/>
    <w:rsid w:val="00F04721"/>
    <w:rsid w:val="00F055C3"/>
    <w:rsid w:val="00F07AA2"/>
    <w:rsid w:val="00F07D35"/>
    <w:rsid w:val="00F07F0D"/>
    <w:rsid w:val="00F10272"/>
    <w:rsid w:val="00F10DA3"/>
    <w:rsid w:val="00F11079"/>
    <w:rsid w:val="00F11EDA"/>
    <w:rsid w:val="00F12A7C"/>
    <w:rsid w:val="00F1438B"/>
    <w:rsid w:val="00F1740E"/>
    <w:rsid w:val="00F17500"/>
    <w:rsid w:val="00F204C4"/>
    <w:rsid w:val="00F20758"/>
    <w:rsid w:val="00F20A16"/>
    <w:rsid w:val="00F2201A"/>
    <w:rsid w:val="00F238F9"/>
    <w:rsid w:val="00F2534E"/>
    <w:rsid w:val="00F260FF"/>
    <w:rsid w:val="00F264E5"/>
    <w:rsid w:val="00F269EE"/>
    <w:rsid w:val="00F279BF"/>
    <w:rsid w:val="00F30C0A"/>
    <w:rsid w:val="00F30C28"/>
    <w:rsid w:val="00F32667"/>
    <w:rsid w:val="00F33111"/>
    <w:rsid w:val="00F33DAF"/>
    <w:rsid w:val="00F352D4"/>
    <w:rsid w:val="00F359E4"/>
    <w:rsid w:val="00F35E90"/>
    <w:rsid w:val="00F3679B"/>
    <w:rsid w:val="00F36B09"/>
    <w:rsid w:val="00F36DD6"/>
    <w:rsid w:val="00F3735F"/>
    <w:rsid w:val="00F41183"/>
    <w:rsid w:val="00F42770"/>
    <w:rsid w:val="00F43DE2"/>
    <w:rsid w:val="00F44E69"/>
    <w:rsid w:val="00F45C64"/>
    <w:rsid w:val="00F462ED"/>
    <w:rsid w:val="00F5028C"/>
    <w:rsid w:val="00F502B7"/>
    <w:rsid w:val="00F50F59"/>
    <w:rsid w:val="00F50F6D"/>
    <w:rsid w:val="00F51F12"/>
    <w:rsid w:val="00F52728"/>
    <w:rsid w:val="00F528BD"/>
    <w:rsid w:val="00F53004"/>
    <w:rsid w:val="00F53C66"/>
    <w:rsid w:val="00F54C74"/>
    <w:rsid w:val="00F55444"/>
    <w:rsid w:val="00F55CEE"/>
    <w:rsid w:val="00F5644D"/>
    <w:rsid w:val="00F56DAF"/>
    <w:rsid w:val="00F6024F"/>
    <w:rsid w:val="00F612CA"/>
    <w:rsid w:val="00F62F5B"/>
    <w:rsid w:val="00F63453"/>
    <w:rsid w:val="00F642A8"/>
    <w:rsid w:val="00F646B7"/>
    <w:rsid w:val="00F646F3"/>
    <w:rsid w:val="00F64872"/>
    <w:rsid w:val="00F64F17"/>
    <w:rsid w:val="00F65C77"/>
    <w:rsid w:val="00F661E9"/>
    <w:rsid w:val="00F667E2"/>
    <w:rsid w:val="00F66CF4"/>
    <w:rsid w:val="00F6702D"/>
    <w:rsid w:val="00F71FA7"/>
    <w:rsid w:val="00F73E95"/>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F4F"/>
    <w:rsid w:val="00F913B8"/>
    <w:rsid w:val="00F91401"/>
    <w:rsid w:val="00F9203A"/>
    <w:rsid w:val="00F933E5"/>
    <w:rsid w:val="00F94B0E"/>
    <w:rsid w:val="00F956F1"/>
    <w:rsid w:val="00F9586B"/>
    <w:rsid w:val="00F96FB8"/>
    <w:rsid w:val="00FA2D49"/>
    <w:rsid w:val="00FA3E20"/>
    <w:rsid w:val="00FA4E04"/>
    <w:rsid w:val="00FA5013"/>
    <w:rsid w:val="00FA5167"/>
    <w:rsid w:val="00FA5763"/>
    <w:rsid w:val="00FA5B4E"/>
    <w:rsid w:val="00FA5C92"/>
    <w:rsid w:val="00FA618A"/>
    <w:rsid w:val="00FA650E"/>
    <w:rsid w:val="00FA7109"/>
    <w:rsid w:val="00FB049C"/>
    <w:rsid w:val="00FB0986"/>
    <w:rsid w:val="00FB0C55"/>
    <w:rsid w:val="00FB1B72"/>
    <w:rsid w:val="00FB2300"/>
    <w:rsid w:val="00FB307E"/>
    <w:rsid w:val="00FB4DBA"/>
    <w:rsid w:val="00FB67F6"/>
    <w:rsid w:val="00FB7DF1"/>
    <w:rsid w:val="00FC0489"/>
    <w:rsid w:val="00FC0AFB"/>
    <w:rsid w:val="00FC0F61"/>
    <w:rsid w:val="00FC299F"/>
    <w:rsid w:val="00FC3276"/>
    <w:rsid w:val="00FC3308"/>
    <w:rsid w:val="00FC3F21"/>
    <w:rsid w:val="00FC59DB"/>
    <w:rsid w:val="00FC7740"/>
    <w:rsid w:val="00FD0255"/>
    <w:rsid w:val="00FD14F5"/>
    <w:rsid w:val="00FD4274"/>
    <w:rsid w:val="00FD582D"/>
    <w:rsid w:val="00FD5AB9"/>
    <w:rsid w:val="00FD5FED"/>
    <w:rsid w:val="00FD7F49"/>
    <w:rsid w:val="00FE0DC9"/>
    <w:rsid w:val="00FE17C4"/>
    <w:rsid w:val="00FE5C03"/>
    <w:rsid w:val="00FE66B2"/>
    <w:rsid w:val="00FE7F24"/>
    <w:rsid w:val="00FF0E0C"/>
    <w:rsid w:val="00FF2CC3"/>
    <w:rsid w:val="00FF4FCD"/>
    <w:rsid w:val="00FF5363"/>
    <w:rsid w:val="00FF6303"/>
    <w:rsid w:val="00FF6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 w:type="paragraph" w:customStyle="1" w:styleId="Encabezado2">
    <w:name w:val="Encabezado 2"/>
    <w:basedOn w:val="Normal"/>
    <w:next w:val="Normal"/>
    <w:rsid w:val="00794B9E"/>
    <w:pPr>
      <w:keepNext/>
      <w:widowControl w:val="0"/>
      <w:suppressAutoHyphens/>
      <w:spacing w:before="240" w:after="120" w:line="259" w:lineRule="auto"/>
      <w:outlineLvl w:val="1"/>
    </w:pPr>
    <w:rPr>
      <w:rFonts w:cs="Lohit Devanagari"/>
      <w:b/>
      <w:bCs/>
      <w:sz w:val="36"/>
      <w:szCs w:val="36"/>
      <w:lang w:val="es-BO"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3" w:uiPriority="39"/>
    <w:lsdException w:name="caption" w:qFormat="1"/>
    <w:lsdException w:name="List" w:uiPriority="99"/>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iPriority="10" w:unhideWhenUsed="0" w:qFormat="1"/>
    <w:lsdException w:name="List Continue 3" w:uiPriority="99"/>
    <w:lsdException w:name="List Continue 4" w:uiPriority="99"/>
    <w:lsdException w:name="List Continue 5"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869"/>
    <w:rPr>
      <w:lang w:val="es-E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jc w:val="center"/>
      <w:outlineLvl w:val="5"/>
    </w:pPr>
    <w:rPr>
      <w:b/>
      <w:lang w:val="es-BO"/>
    </w:rPr>
  </w:style>
  <w:style w:type="paragraph" w:styleId="Ttulo7">
    <w:name w:val="heading 7"/>
    <w:basedOn w:val="Normal"/>
    <w:next w:val="Normal"/>
    <w:link w:val="Ttulo7Car"/>
    <w:qFormat/>
    <w:rsid w:val="00A544DB"/>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uiPriority w:val="9"/>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1"/>
    <w:rsid w:val="00C779EB"/>
    <w:pPr>
      <w:spacing w:after="120"/>
      <w:ind w:left="283"/>
    </w:pPr>
  </w:style>
  <w:style w:type="paragraph" w:styleId="Ttulo">
    <w:name w:val="Title"/>
    <w:basedOn w:val="Normal"/>
    <w:link w:val="TtuloCar"/>
    <w:uiPriority w:val="10"/>
    <w:qFormat/>
    <w:rsid w:val="00C779EB"/>
    <w:pPr>
      <w:spacing w:before="240" w:after="60"/>
      <w:jc w:val="center"/>
      <w:outlineLvl w:val="0"/>
    </w:pPr>
    <w:rPr>
      <w:b/>
      <w:bCs/>
      <w:kern w:val="28"/>
      <w:szCs w:val="32"/>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99"/>
    <w:qFormat/>
    <w:rsid w:val="002143EF"/>
    <w:rPr>
      <w:rFonts w:ascii="Calibri" w:hAnsi="Calibri"/>
      <w:sz w:val="22"/>
      <w:szCs w:val="22"/>
      <w:lang w:val="es-E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uiPriority w:val="99"/>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semiHidden/>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BO" w:eastAsia="es-BO"/>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12"/>
      </w:numPr>
    </w:pPr>
  </w:style>
  <w:style w:type="numbering" w:customStyle="1" w:styleId="Estilo3">
    <w:name w:val="Estilo3"/>
    <w:rsid w:val="006A1891"/>
    <w:pPr>
      <w:numPr>
        <w:numId w:val="9"/>
      </w:numPr>
    </w:pPr>
  </w:style>
  <w:style w:type="numbering" w:customStyle="1" w:styleId="Estilo2">
    <w:name w:val="Estilo2"/>
    <w:rsid w:val="006A1891"/>
    <w:pPr>
      <w:numPr>
        <w:numId w:val="11"/>
      </w:numPr>
    </w:pPr>
  </w:style>
  <w:style w:type="numbering" w:customStyle="1" w:styleId="Estilo1">
    <w:name w:val="Estilo1"/>
    <w:rsid w:val="006A1891"/>
    <w:pPr>
      <w:numPr>
        <w:numId w:val="10"/>
      </w:numPr>
    </w:pPr>
  </w:style>
  <w:style w:type="numbering" w:customStyle="1" w:styleId="Estilo5">
    <w:name w:val="Estilo5"/>
    <w:rsid w:val="006A1891"/>
    <w:pPr>
      <w:numPr>
        <w:numId w:val="13"/>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iPriority w:val="99"/>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lang w:val="es-BO" w:eastAsia="es-BO"/>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14"/>
      </w:numPr>
    </w:pPr>
  </w:style>
  <w:style w:type="numbering" w:customStyle="1" w:styleId="Estilo6">
    <w:name w:val="Estilo6"/>
    <w:rsid w:val="006A1891"/>
    <w:pPr>
      <w:numPr>
        <w:numId w:val="15"/>
      </w:numPr>
    </w:pPr>
  </w:style>
  <w:style w:type="numbering" w:customStyle="1" w:styleId="Estilo8">
    <w:name w:val="Estilo8"/>
    <w:rsid w:val="006A1891"/>
    <w:pPr>
      <w:numPr>
        <w:numId w:val="16"/>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rPr>
  </w:style>
  <w:style w:type="paragraph" w:customStyle="1" w:styleId="Revisin2">
    <w:name w:val="Revisión2"/>
    <w:hidden/>
    <w:semiHidden/>
    <w:rsid w:val="00461437"/>
    <w:rPr>
      <w:lang w:val="es-E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table" w:customStyle="1" w:styleId="Tablaconcuadrcula1">
    <w:name w:val="Tabla con cuadrícula1"/>
    <w:basedOn w:val="Tablanormal"/>
    <w:next w:val="Tablaconcuadrcula"/>
    <w:rsid w:val="00EC31F5"/>
    <w:rPr>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
    <w:name w:val="b"/>
    <w:basedOn w:val="Normal"/>
    <w:autoRedefine/>
    <w:rsid w:val="00463E30"/>
    <w:pPr>
      <w:jc w:val="both"/>
    </w:pPr>
    <w:rPr>
      <w:rFonts w:ascii="Arial" w:hAnsi="Arial" w:cs="Arial"/>
      <w:szCs w:val="24"/>
      <w:lang w:val="es-ES_tradnl" w:eastAsia="es-ES"/>
    </w:rPr>
  </w:style>
  <w:style w:type="character" w:customStyle="1" w:styleId="apple-converted-space">
    <w:name w:val="apple-converted-space"/>
    <w:rsid w:val="00604D86"/>
  </w:style>
  <w:style w:type="numbering" w:customStyle="1" w:styleId="Estilo31">
    <w:name w:val="Estilo31"/>
    <w:rsid w:val="0035650E"/>
    <w:pPr>
      <w:numPr>
        <w:numId w:val="25"/>
      </w:numPr>
    </w:pPr>
  </w:style>
  <w:style w:type="paragraph" w:customStyle="1" w:styleId="Encabezado2">
    <w:name w:val="Encabezado 2"/>
    <w:basedOn w:val="Normal"/>
    <w:next w:val="Normal"/>
    <w:rsid w:val="00794B9E"/>
    <w:pPr>
      <w:keepNext/>
      <w:widowControl w:val="0"/>
      <w:suppressAutoHyphens/>
      <w:spacing w:before="240" w:after="120" w:line="259" w:lineRule="auto"/>
      <w:outlineLvl w:val="1"/>
    </w:pPr>
    <w:rPr>
      <w:rFonts w:cs="Lohit Devanagari"/>
      <w:b/>
      <w:bCs/>
      <w:sz w:val="36"/>
      <w:szCs w:val="36"/>
      <w:lang w:val="es-B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66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734157561">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97223005">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9495508">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23098951">
      <w:bodyDiv w:val="1"/>
      <w:marLeft w:val="0"/>
      <w:marRight w:val="0"/>
      <w:marTop w:val="0"/>
      <w:marBottom w:val="0"/>
      <w:divBdr>
        <w:top w:val="none" w:sz="0" w:space="0" w:color="auto"/>
        <w:left w:val="none" w:sz="0" w:space="0" w:color="auto"/>
        <w:bottom w:val="none" w:sz="0" w:space="0" w:color="auto"/>
        <w:right w:val="none" w:sz="0" w:space="0" w:color="auto"/>
      </w:divBdr>
    </w:div>
    <w:div w:id="123870654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660185048">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34919644">
      <w:bodyDiv w:val="1"/>
      <w:marLeft w:val="0"/>
      <w:marRight w:val="0"/>
      <w:marTop w:val="0"/>
      <w:marBottom w:val="0"/>
      <w:divBdr>
        <w:top w:val="none" w:sz="0" w:space="0" w:color="auto"/>
        <w:left w:val="none" w:sz="0" w:space="0" w:color="auto"/>
        <w:bottom w:val="none" w:sz="0" w:space="0" w:color="auto"/>
        <w:right w:val="none" w:sz="0" w:space="0" w:color="auto"/>
      </w:divBdr>
    </w:div>
    <w:div w:id="20571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0143-C65B-4368-AAB5-FBDE853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2555</Words>
  <Characters>14056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Deisy Susy Palenque Aliendre</cp:lastModifiedBy>
  <cp:revision>2</cp:revision>
  <cp:lastPrinted>2016-09-08T23:05:00Z</cp:lastPrinted>
  <dcterms:created xsi:type="dcterms:W3CDTF">2016-10-13T23:02:00Z</dcterms:created>
  <dcterms:modified xsi:type="dcterms:W3CDTF">2016-10-13T23:02:00Z</dcterms:modified>
</cp:coreProperties>
</file>