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3001C8A2" w:rsidR="00D5060E" w:rsidRDefault="007E59EC" w:rsidP="00D5060E">
      <w:pPr>
        <w:spacing w:line="240" w:lineRule="auto"/>
        <w:ind w:left="-90"/>
        <w:jc w:val="center"/>
        <w:rPr>
          <w:rFonts w:ascii="Tahoma" w:hAnsi="Tahoma" w:cs="Tahoma"/>
          <w:b/>
          <w:i/>
          <w:sz w:val="32"/>
          <w:szCs w:val="32"/>
        </w:rPr>
      </w:pPr>
      <w:r w:rsidRPr="007E59EC">
        <w:rPr>
          <w:rFonts w:ascii="Tahoma" w:hAnsi="Tahoma" w:cs="Tahoma"/>
          <w:b/>
          <w:i/>
          <w:sz w:val="32"/>
          <w:szCs w:val="32"/>
        </w:rPr>
        <w:t>ASISTENTE DE IMPORTACIONES Y ALMACENES DEL PROGRAMA 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70F34EED"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1" w:name="_Hlk230598288"/>
      <w:r w:rsidR="000B2AAF">
        <w:rPr>
          <w:rFonts w:ascii="Tahoma" w:hAnsi="Tahoma" w:cs="Tahoma"/>
          <w:b/>
          <w:i/>
          <w:sz w:val="32"/>
          <w:szCs w:val="32"/>
        </w:rPr>
        <w:t>CI-BID-ENDE-PERIII.</w:t>
      </w:r>
      <w:bookmarkEnd w:id="1"/>
      <w:r w:rsidR="007E59EC">
        <w:rPr>
          <w:rFonts w:ascii="Tahoma" w:hAnsi="Tahoma" w:cs="Tahoma"/>
          <w:b/>
          <w:i/>
          <w:sz w:val="32"/>
          <w:szCs w:val="32"/>
        </w:rPr>
        <w:t>41</w:t>
      </w:r>
    </w:p>
    <w:p w14:paraId="0F709727" w14:textId="5DC6E21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1778B6">
        <w:rPr>
          <w:rFonts w:ascii="Tahoma" w:hAnsi="Tahoma" w:cs="Tahoma"/>
          <w:b/>
          <w:i/>
          <w:sz w:val="32"/>
          <w:szCs w:val="32"/>
        </w:rPr>
        <w:t>BO-L1222-P00</w:t>
      </w:r>
      <w:r w:rsidR="00124E9A">
        <w:rPr>
          <w:rFonts w:ascii="Tahoma" w:hAnsi="Tahoma" w:cs="Tahoma"/>
          <w:b/>
          <w:i/>
          <w:sz w:val="32"/>
          <w:szCs w:val="32"/>
        </w:rPr>
        <w:t>0</w:t>
      </w:r>
      <w:r w:rsidR="008026B5">
        <w:rPr>
          <w:rFonts w:ascii="Tahoma" w:hAnsi="Tahoma" w:cs="Tahoma"/>
          <w:b/>
          <w:i/>
          <w:sz w:val="32"/>
          <w:szCs w:val="32"/>
        </w:rPr>
        <w:t>59</w:t>
      </w:r>
    </w:p>
    <w:p w14:paraId="6D637F4B" w14:textId="2AEBB87D"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393753" w:rsidRPr="00393753">
        <w:rPr>
          <w:rFonts w:ascii="Tahoma" w:hAnsi="Tahoma" w:cs="Tahoma"/>
          <w:b/>
          <w:i/>
          <w:sz w:val="32"/>
          <w:szCs w:val="32"/>
        </w:rPr>
        <w:t>1668793</w:t>
      </w:r>
      <w:r w:rsidR="00351CF3" w:rsidRPr="00393753">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0B7A6F3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r w:rsidRPr="00341EE6">
        <w:rPr>
          <w:rFonts w:cstheme="minorHAnsi"/>
          <w:sz w:val="28"/>
          <w:szCs w:val="28"/>
          <w:lang w:val="es-BO"/>
        </w:rPr>
        <w:lastRenderedPageBreak/>
        <w:t>INVITACIÓN</w:t>
      </w:r>
      <w:bookmarkEnd w:id="3"/>
    </w:p>
    <w:bookmarkEnd w:id="4"/>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6" w:name="_Hlk205912386"/>
      <w:r w:rsidRPr="00D71876">
        <w:rPr>
          <w:rFonts w:ascii="Calibri" w:eastAsia="Calibri" w:hAnsi="Calibri" w:cs="Calibri"/>
          <w:b/>
          <w:i/>
          <w:color w:val="1F4E79"/>
          <w:lang w:val="es-ES_tradnl"/>
        </w:rPr>
        <w:t>5801/OC-BO y 5802/KI-BO</w:t>
      </w:r>
      <w:bookmarkEnd w:id="6"/>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7" w:name="_Toc205276636"/>
      <w:bookmarkStart w:id="8" w:name="_Hlk233133214"/>
      <w:r w:rsidRPr="00D71876">
        <w:rPr>
          <w:rFonts w:ascii="Calibri" w:eastAsia="DengXian Light" w:hAnsi="Calibri" w:cs="Calibri"/>
          <w:b/>
          <w:bCs/>
          <w:sz w:val="24"/>
          <w:szCs w:val="24"/>
          <w:lang w:val="es-ES_tradnl"/>
        </w:rPr>
        <w:t>INVITACIÓN PÚBLICA</w:t>
      </w:r>
      <w:bookmarkEnd w:id="7"/>
    </w:p>
    <w:p w14:paraId="258C0272" w14:textId="602FFF2B" w:rsidR="00C95D97" w:rsidRPr="00D71876" w:rsidRDefault="00BD1B18" w:rsidP="00C95D97">
      <w:pPr>
        <w:keepNext/>
        <w:keepLines/>
        <w:spacing w:before="40" w:after="0"/>
        <w:jc w:val="center"/>
        <w:outlineLvl w:val="2"/>
        <w:rPr>
          <w:rFonts w:ascii="Calibri" w:eastAsia="DengXian Light" w:hAnsi="Calibri" w:cs="Calibri"/>
          <w:b/>
          <w:bCs/>
          <w:sz w:val="24"/>
          <w:szCs w:val="24"/>
          <w:lang w:val="es-ES_tradnl"/>
        </w:rPr>
      </w:pPr>
      <w:r w:rsidRPr="00BD1B18">
        <w:rPr>
          <w:rFonts w:ascii="Calibri" w:eastAsia="DengXian Light" w:hAnsi="Calibri" w:cs="Calibri"/>
          <w:b/>
          <w:bCs/>
          <w:sz w:val="24"/>
          <w:szCs w:val="24"/>
          <w:lang w:val="es-ES_tradnl"/>
        </w:rPr>
        <w:t>CI-BID-ENDE-PERIII.</w:t>
      </w:r>
      <w:r w:rsidR="008026B5">
        <w:rPr>
          <w:rFonts w:ascii="Calibri" w:eastAsia="DengXian Light" w:hAnsi="Calibri" w:cs="Calibri"/>
          <w:b/>
          <w:bCs/>
          <w:sz w:val="24"/>
          <w:szCs w:val="24"/>
          <w:lang w:val="es-ES_tradnl"/>
        </w:rPr>
        <w:t>41</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207C8266" w:rsidR="006B08A0" w:rsidRPr="007831D4" w:rsidRDefault="008026B5" w:rsidP="003C461F">
      <w:pPr>
        <w:spacing w:after="0" w:line="276" w:lineRule="auto"/>
        <w:jc w:val="center"/>
        <w:rPr>
          <w:rFonts w:ascii="Calibri" w:eastAsia="Calibri" w:hAnsi="Calibri" w:cs="Calibri"/>
          <w:b/>
          <w:bCs/>
          <w:i/>
          <w:color w:val="1F4E79"/>
          <w:lang w:val="es-ES_tradnl"/>
        </w:rPr>
      </w:pPr>
      <w:r w:rsidRPr="008026B5">
        <w:rPr>
          <w:rFonts w:ascii="Calibri" w:eastAsia="Calibri" w:hAnsi="Calibri" w:cs="Calibri"/>
          <w:b/>
          <w:bCs/>
          <w:i/>
          <w:color w:val="1F4E79"/>
          <w:lang w:val="es-ES_tradnl"/>
        </w:rPr>
        <w:t>ASISTENTE DE IMPORTACIONES Y ALMACENES 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20669587"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8026B5">
        <w:rPr>
          <w:rFonts w:ascii="Calibri" w:eastAsia="Calibri" w:hAnsi="Calibri" w:cs="Calibri"/>
          <w:b/>
          <w:bCs/>
          <w:i/>
          <w:color w:val="44546A"/>
        </w:rPr>
        <w:t>49</w:t>
      </w:r>
      <w:r w:rsidR="007831D4" w:rsidRPr="007831D4">
        <w:rPr>
          <w:rFonts w:ascii="Calibri" w:eastAsia="Calibri" w:hAnsi="Calibri" w:cs="Calibri"/>
          <w:b/>
          <w:bCs/>
          <w:i/>
          <w:color w:val="44546A"/>
        </w:rPr>
        <w:t>.</w:t>
      </w:r>
      <w:r w:rsidR="008026B5">
        <w:rPr>
          <w:rFonts w:ascii="Calibri" w:eastAsia="Calibri" w:hAnsi="Calibri" w:cs="Calibri"/>
          <w:b/>
          <w:bCs/>
          <w:i/>
          <w:color w:val="44546A"/>
        </w:rPr>
        <w:t>824</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8521D4">
        <w:rPr>
          <w:rFonts w:ascii="Calibri" w:eastAsia="Calibri" w:hAnsi="Calibri" w:cs="Calibri"/>
          <w:b/>
          <w:bCs/>
          <w:i/>
          <w:color w:val="44546A"/>
        </w:rPr>
        <w:t>C</w:t>
      </w:r>
      <w:r w:rsidR="008026B5">
        <w:rPr>
          <w:rFonts w:ascii="Calibri" w:eastAsia="Calibri" w:hAnsi="Calibri" w:cs="Calibri"/>
          <w:b/>
          <w:bCs/>
          <w:i/>
          <w:color w:val="44546A"/>
        </w:rPr>
        <w:t>uar</w:t>
      </w:r>
      <w:r w:rsidR="008521D4">
        <w:rPr>
          <w:rFonts w:ascii="Calibri" w:eastAsia="Calibri" w:hAnsi="Calibri" w:cs="Calibri"/>
          <w:b/>
          <w:bCs/>
          <w:i/>
          <w:color w:val="44546A"/>
        </w:rPr>
        <w:t xml:space="preserve">enta y </w:t>
      </w:r>
      <w:r w:rsidR="008026B5">
        <w:rPr>
          <w:rFonts w:ascii="Calibri" w:eastAsia="Calibri" w:hAnsi="Calibri" w:cs="Calibri"/>
          <w:b/>
          <w:bCs/>
          <w:i/>
          <w:color w:val="44546A"/>
        </w:rPr>
        <w:t>nueve</w:t>
      </w:r>
      <w:r w:rsidR="00FA71AA" w:rsidRPr="007831D4">
        <w:rPr>
          <w:rFonts w:ascii="Calibri" w:eastAsia="Calibri" w:hAnsi="Calibri" w:cs="Calibri"/>
          <w:b/>
          <w:bCs/>
          <w:i/>
          <w:color w:val="44546A"/>
        </w:rPr>
        <w:t xml:space="preserve"> mil </w:t>
      </w:r>
      <w:r w:rsidR="008026B5">
        <w:rPr>
          <w:rFonts w:ascii="Calibri" w:eastAsia="Calibri" w:hAnsi="Calibri" w:cs="Calibri"/>
          <w:b/>
          <w:bCs/>
          <w:i/>
          <w:color w:val="44546A"/>
        </w:rPr>
        <w:t>ochocientos</w:t>
      </w:r>
      <w:r w:rsidR="008521D4">
        <w:rPr>
          <w:rFonts w:ascii="Calibri" w:eastAsia="Calibri" w:hAnsi="Calibri" w:cs="Calibri"/>
          <w:b/>
          <w:bCs/>
          <w:i/>
          <w:color w:val="44546A"/>
        </w:rPr>
        <w:t xml:space="preserve"> veinti</w:t>
      </w:r>
      <w:r w:rsidR="008026B5">
        <w:rPr>
          <w:rFonts w:ascii="Calibri" w:eastAsia="Calibri" w:hAnsi="Calibri" w:cs="Calibri"/>
          <w:b/>
          <w:bCs/>
          <w:i/>
          <w:color w:val="44546A"/>
        </w:rPr>
        <w:t>cuatro</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FC2421">
        <w:rPr>
          <w:rFonts w:ascii="Calibri" w:eastAsia="Calibri" w:hAnsi="Calibri" w:cs="Calibri"/>
          <w:b/>
          <w:bCs/>
          <w:i/>
          <w:color w:val="1F4E79"/>
        </w:rPr>
        <w:t>es a</w:t>
      </w:r>
      <w:r w:rsidR="00FC2421" w:rsidRPr="00FC2421">
        <w:rPr>
          <w:rFonts w:ascii="Calibri" w:eastAsia="Calibri" w:hAnsi="Calibri" w:cs="Calibri"/>
          <w:b/>
          <w:bCs/>
          <w:i/>
          <w:color w:val="1F4E79"/>
        </w:rPr>
        <w:t>poyar en todas las actividades administrativas relacionadas a la importación y al almacenaje de los bienes provistos desde el exterior para los proyectos a ser ejecutados en el Programa, asegurando que cumplan las Normas y Políticas del BID en el marco del Componente 1 del Programa de Electrificación Rural III BO-L</w:t>
      </w:r>
      <w:proofErr w:type="gramStart"/>
      <w:r w:rsidR="00FC2421" w:rsidRPr="00FC2421">
        <w:rPr>
          <w:rFonts w:ascii="Calibri" w:eastAsia="Calibri" w:hAnsi="Calibri" w:cs="Calibri"/>
          <w:b/>
          <w:bCs/>
          <w:i/>
          <w:color w:val="1F4E79"/>
        </w:rPr>
        <w:t>1222.</w:t>
      </w:r>
      <w:r w:rsidR="00771A43" w:rsidRPr="00771A43">
        <w:rPr>
          <w:rFonts w:ascii="Calibri" w:eastAsia="Calibri" w:hAnsi="Calibri" w:cs="Calibri"/>
          <w:b/>
          <w:bCs/>
          <w:i/>
          <w:color w:val="1F4E79"/>
        </w:rPr>
        <w:t>.</w:t>
      </w:r>
      <w:proofErr w:type="gramEnd"/>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FC2421" w:rsidRDefault="00FC2421" w:rsidP="00C95D97">
      <w:pPr>
        <w:spacing w:after="0" w:line="240" w:lineRule="auto"/>
        <w:jc w:val="both"/>
        <w:rPr>
          <w:rFonts w:ascii="Calibri" w:eastAsia="Calibri" w:hAnsi="Calibri" w:cs="Calibri"/>
          <w:sz w:val="16"/>
          <w:szCs w:val="16"/>
          <w:lang w:val="es-ES_tradnl"/>
        </w:rPr>
      </w:pPr>
    </w:p>
    <w:p w14:paraId="397A183B"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CF6848">
      <w:pPr>
        <w:pStyle w:val="Prrafodelista"/>
        <w:numPr>
          <w:ilvl w:val="0"/>
          <w:numId w:val="3"/>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28971534"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393753" w:rsidRPr="00393753">
        <w:rPr>
          <w:rFonts w:ascii="Calibri" w:eastAsia="Calibri" w:hAnsi="Calibri" w:cs="Calibri"/>
          <w:b/>
          <w:bCs/>
          <w:i/>
          <w:noProof/>
          <w:color w:val="1F4E79"/>
          <w:lang w:val="es-ES_tradnl"/>
        </w:rPr>
        <w:t>1668793</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C2421">
        <w:rPr>
          <w:rFonts w:ascii="Calibri" w:eastAsia="Calibri" w:hAnsi="Calibri" w:cs="Calibri"/>
          <w:b/>
          <w:bCs/>
          <w:i/>
          <w:color w:val="1F4E79"/>
          <w:lang w:val="es-ES_tradnl"/>
        </w:rPr>
        <w:t>4</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w:t>
      </w:r>
      <w:r w:rsidR="00287C56">
        <w:rPr>
          <w:rFonts w:ascii="Calibri" w:eastAsia="Calibri" w:hAnsi="Calibri" w:cs="Calibri"/>
          <w:b/>
          <w:bCs/>
          <w:i/>
          <w:color w:val="1F4E79"/>
          <w:lang w:val="es-ES_tradnl"/>
        </w:rPr>
        <w:t>n</w:t>
      </w:r>
      <w:r w:rsidR="00FC2421">
        <w:rPr>
          <w:rFonts w:ascii="Calibri" w:eastAsia="Calibri" w:hAnsi="Calibri" w:cs="Calibri"/>
          <w:b/>
          <w:bCs/>
          <w:i/>
          <w:color w:val="1F4E79"/>
          <w:lang w:val="es-ES_tradnl"/>
        </w:rPr>
        <w:t>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7B7C1A18" w:rsidR="00C95D97" w:rsidRPr="007831D4" w:rsidRDefault="001B348A" w:rsidP="00C95D97">
      <w:pPr>
        <w:spacing w:after="0" w:line="240" w:lineRule="auto"/>
        <w:jc w:val="both"/>
        <w:rPr>
          <w:rFonts w:ascii="Calibri" w:eastAsia="Calibri" w:hAnsi="Calibri"/>
          <w:iCs/>
          <w:lang w:val="es-ES_tradnl"/>
        </w:rPr>
      </w:pPr>
      <w:bookmarkStart w:id="10" w:name="_Hlk233220659"/>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Pr="009A4BA7">
        <w:rPr>
          <w:rFonts w:ascii="Calibri" w:eastAsia="Calibri" w:hAnsi="Calibri"/>
          <w:iCs/>
          <w:lang w:val="es-ES_tradnl"/>
        </w:rPr>
        <w:t xml:space="preserve">ubicadas </w:t>
      </w:r>
      <w:r w:rsidRPr="009A4BA7">
        <w:rPr>
          <w:rFonts w:ascii="Calibri" w:eastAsia="Calibri" w:hAnsi="Calibri" w:cs="Calibri"/>
          <w:b/>
          <w:bCs/>
          <w:i/>
          <w:color w:val="1F4E79"/>
          <w:lang w:val="es-ES_tradnl"/>
        </w:rPr>
        <w:t xml:space="preserve">en la calle Colombia </w:t>
      </w:r>
      <w:proofErr w:type="spellStart"/>
      <w:r w:rsidRPr="009A4BA7">
        <w:rPr>
          <w:rFonts w:ascii="Calibri" w:eastAsia="Calibri" w:hAnsi="Calibri" w:cs="Calibri"/>
          <w:b/>
          <w:bCs/>
          <w:i/>
          <w:color w:val="1F4E79"/>
          <w:lang w:val="es-ES_tradnl"/>
        </w:rPr>
        <w:t>N.°</w:t>
      </w:r>
      <w:proofErr w:type="spellEnd"/>
      <w:r w:rsidRPr="009A4BA7">
        <w:rPr>
          <w:rFonts w:ascii="Calibri" w:eastAsia="Calibri" w:hAnsi="Calibri" w:cs="Calibri"/>
          <w:b/>
          <w:bCs/>
          <w:i/>
          <w:color w:val="1F4E79"/>
          <w:lang w:val="es-ES_tradnl"/>
        </w:rPr>
        <w:t xml:space="preserve"> O-655 de la ciudad de Cochabamba</w:t>
      </w:r>
      <w:r w:rsidRPr="009A4BA7">
        <w:rPr>
          <w:rFonts w:ascii="Calibri" w:eastAsia="Calibri" w:hAnsi="Calibri"/>
          <w:iCs/>
          <w:lang w:val="es-ES_tradnl"/>
        </w:rPr>
        <w:t xml:space="preserve">, en la </w:t>
      </w:r>
      <w:r w:rsidRPr="009A4BA7">
        <w:rPr>
          <w:rFonts w:ascii="Calibri" w:eastAsia="Calibri" w:hAnsi="Calibri" w:cs="Calibri"/>
          <w:b/>
          <w:bCs/>
          <w:i/>
          <w:color w:val="1F4E79"/>
          <w:lang w:val="es-ES_tradnl"/>
        </w:rPr>
        <w:t>Ventanilla de Informaciones</w:t>
      </w:r>
      <w:r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238540C4" w14:textId="77777777" w:rsidR="00C95D97" w:rsidRPr="0077101A" w:rsidRDefault="00C95D97" w:rsidP="00C95D97">
      <w:pPr>
        <w:spacing w:after="0" w:line="240" w:lineRule="auto"/>
        <w:jc w:val="both"/>
        <w:rPr>
          <w:rFonts w:ascii="Calibri" w:eastAsia="Calibri" w:hAnsi="Calibri"/>
          <w:iCs/>
          <w:lang w:val="es-ES_tradnl"/>
        </w:rPr>
      </w:pPr>
    </w:p>
    <w:p w14:paraId="4A125DEB" w14:textId="7B2A0C26" w:rsidR="00C95D97" w:rsidRPr="007831D4" w:rsidRDefault="001B348A" w:rsidP="00C95D97">
      <w:pPr>
        <w:spacing w:after="0" w:line="240" w:lineRule="auto"/>
        <w:jc w:val="both"/>
        <w:rPr>
          <w:rFonts w:ascii="Calibri" w:eastAsia="Calibri" w:hAnsi="Calibri" w:cs="Calibri"/>
          <w:spacing w:val="-3"/>
        </w:rPr>
      </w:pPr>
      <w:r w:rsidRPr="009A4BA7">
        <w:rPr>
          <w:rFonts w:ascii="Calibri" w:eastAsia="Calibri" w:hAnsi="Calibri"/>
          <w:iCs/>
          <w:lang w:val="es-ES_tradnl"/>
        </w:rPr>
        <w:t xml:space="preserve">Las propuestas deberán ser entregadas hasta </w:t>
      </w:r>
      <w:r w:rsidR="00C95D97" w:rsidRPr="007831D4">
        <w:rPr>
          <w:rFonts w:ascii="Calibri" w:eastAsia="Calibri" w:hAnsi="Calibri" w:cs="Calibri"/>
          <w:b/>
          <w:bCs/>
          <w:i/>
          <w:color w:val="1F4E79"/>
          <w:lang w:val="es-ES_tradnl"/>
        </w:rPr>
        <w:t xml:space="preserve">horas </w:t>
      </w:r>
      <w:r w:rsidR="00FC2421">
        <w:rPr>
          <w:rFonts w:ascii="Calibri" w:eastAsia="Calibri" w:hAnsi="Calibri" w:cs="Calibri"/>
          <w:b/>
          <w:bCs/>
          <w:i/>
          <w:color w:val="1F4E79"/>
          <w:lang w:val="es-ES_tradnl"/>
        </w:rPr>
        <w:t>9</w:t>
      </w:r>
      <w:r w:rsidR="00C95D97" w:rsidRPr="007831D4">
        <w:rPr>
          <w:rFonts w:ascii="Calibri" w:eastAsia="Calibri" w:hAnsi="Calibri" w:cs="Calibri"/>
          <w:b/>
          <w:bCs/>
          <w:i/>
          <w:color w:val="1F4E79"/>
          <w:lang w:val="es-ES_tradnl"/>
        </w:rPr>
        <w:t>:</w:t>
      </w:r>
      <w:r w:rsidR="00FA71AA">
        <w:rPr>
          <w:rFonts w:ascii="Calibri" w:eastAsia="Calibri" w:hAnsi="Calibri" w:cs="Calibri"/>
          <w:b/>
          <w:bCs/>
          <w:i/>
          <w:color w:val="1F4E79"/>
          <w:lang w:val="es-ES_tradnl"/>
        </w:rPr>
        <w:t>0</w:t>
      </w:r>
      <w:r w:rsidR="00C95D97"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00C95D97" w:rsidRPr="007831D4">
        <w:rPr>
          <w:rFonts w:ascii="Calibri" w:eastAsia="Calibri" w:hAnsi="Calibri" w:cs="Calibri"/>
          <w:b/>
          <w:bCs/>
          <w:i/>
          <w:color w:val="1F4E79"/>
          <w:lang w:val="es-ES_tradnl"/>
        </w:rPr>
        <w:t xml:space="preserve">.m. del </w:t>
      </w:r>
      <w:r w:rsidR="007831D4">
        <w:rPr>
          <w:rFonts w:ascii="Calibri" w:eastAsia="Calibri" w:hAnsi="Calibri" w:cs="Calibri"/>
          <w:b/>
          <w:bCs/>
          <w:i/>
          <w:color w:val="1F4E79"/>
          <w:lang w:val="es-ES_tradnl"/>
        </w:rPr>
        <w:t>1</w:t>
      </w:r>
      <w:r w:rsidR="003C461F" w:rsidRPr="007831D4">
        <w:rPr>
          <w:rFonts w:ascii="Calibri" w:eastAsia="Calibri" w:hAnsi="Calibri" w:cs="Calibri"/>
          <w:b/>
          <w:bCs/>
          <w:i/>
          <w:color w:val="1F4E79"/>
          <w:lang w:val="es-ES_tradnl"/>
        </w:rPr>
        <w:t xml:space="preserve"> </w:t>
      </w:r>
      <w:r w:rsidR="00DF16A6" w:rsidRPr="007831D4">
        <w:rPr>
          <w:rFonts w:ascii="Calibri" w:eastAsia="Calibri" w:hAnsi="Calibri" w:cs="Calibri"/>
          <w:b/>
          <w:bCs/>
          <w:i/>
          <w:color w:val="1F4E79"/>
          <w:lang w:val="es-ES_tradnl"/>
        </w:rPr>
        <w:t xml:space="preserve">de </w:t>
      </w:r>
      <w:r w:rsidR="00FA71AA">
        <w:rPr>
          <w:rFonts w:ascii="Calibri" w:eastAsia="Calibri" w:hAnsi="Calibri" w:cs="Calibri"/>
          <w:b/>
          <w:bCs/>
          <w:i/>
          <w:color w:val="1F4E79"/>
          <w:lang w:val="es-ES_tradnl"/>
        </w:rPr>
        <w:t>ju</w:t>
      </w:r>
      <w:r>
        <w:rPr>
          <w:rFonts w:ascii="Calibri" w:eastAsia="Calibri" w:hAnsi="Calibri" w:cs="Calibri"/>
          <w:b/>
          <w:bCs/>
          <w:i/>
          <w:color w:val="1F4E79"/>
          <w:lang w:val="es-ES_tradnl"/>
        </w:rPr>
        <w:t>l</w:t>
      </w:r>
      <w:r w:rsidR="00FA71AA">
        <w:rPr>
          <w:rFonts w:ascii="Calibri" w:eastAsia="Calibri" w:hAnsi="Calibri" w:cs="Calibri"/>
          <w:b/>
          <w:bCs/>
          <w:i/>
          <w:color w:val="1F4E79"/>
          <w:lang w:val="es-ES_tradnl"/>
        </w:rPr>
        <w:t>io</w:t>
      </w:r>
      <w:r w:rsidR="00DF16A6" w:rsidRPr="007831D4">
        <w:rPr>
          <w:rFonts w:ascii="Calibri" w:eastAsia="Calibri" w:hAnsi="Calibri" w:cs="Calibri"/>
          <w:b/>
          <w:bCs/>
          <w:i/>
          <w:color w:val="1F4E79"/>
          <w:lang w:val="es-ES_tradnl"/>
        </w:rPr>
        <w:t xml:space="preserve"> 20</w:t>
      </w:r>
      <w:r w:rsidR="00E95601" w:rsidRPr="007831D4">
        <w:rPr>
          <w:rFonts w:ascii="Calibri" w:eastAsia="Calibri" w:hAnsi="Calibri" w:cs="Calibri"/>
          <w:b/>
          <w:bCs/>
          <w:i/>
          <w:color w:val="1F4E79"/>
          <w:lang w:val="es-ES_tradnl"/>
        </w:rPr>
        <w:t>26</w:t>
      </w:r>
      <w:r w:rsidR="00C95D97" w:rsidRPr="007831D4">
        <w:rPr>
          <w:rFonts w:ascii="Calibri" w:eastAsia="Calibri" w:hAnsi="Calibri" w:cs="Calibri"/>
          <w:b/>
          <w:bCs/>
          <w:i/>
          <w:color w:val="1F4E79"/>
        </w:rPr>
        <w:t>;</w:t>
      </w:r>
      <w:r w:rsidR="00C95D97" w:rsidRPr="007831D4">
        <w:rPr>
          <w:rFonts w:ascii="Calibri" w:eastAsia="Calibri" w:hAnsi="Calibri" w:cs="Calibri"/>
          <w:iCs/>
          <w:color w:val="1F4E79"/>
        </w:rPr>
        <w:t xml:space="preserve"> </w:t>
      </w:r>
      <w:r w:rsidRPr="009A4BA7">
        <w:rPr>
          <w:rFonts w:ascii="Calibri" w:eastAsia="Calibri" w:hAnsi="Calibri"/>
          <w:iCs/>
          <w:lang w:val="es-ES_tradnl"/>
        </w:rPr>
        <w:t>Toda documentación presentada fuera del plazo establecido será rechazada y no será considerada para su evaluación</w:t>
      </w:r>
      <w:r w:rsidR="00C95D97" w:rsidRPr="007831D4">
        <w:rPr>
          <w:rFonts w:ascii="Calibri" w:eastAsia="Calibri" w:hAnsi="Calibri" w:cs="Calibri"/>
          <w:spacing w:val="-3"/>
        </w:rPr>
        <w:t>.</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0FB82424" w14:textId="178C5207" w:rsidR="0077101A" w:rsidRDefault="00C95D97" w:rsidP="00C42A7F">
      <w:pPr>
        <w:spacing w:after="0" w:line="240" w:lineRule="auto"/>
        <w:jc w:val="both"/>
        <w:rPr>
          <w:rFonts w:ascii="Calibri" w:eastAsia="Calibri" w:hAnsi="Calibri" w:cs="Calibri"/>
          <w:b/>
          <w:bCs/>
          <w:i/>
          <w:iCs/>
          <w:color w:val="1F4E79"/>
        </w:rPr>
      </w:pPr>
      <w:r w:rsidRPr="007831D4">
        <w:rPr>
          <w:rFonts w:ascii="Calibri" w:eastAsia="Calibri" w:hAnsi="Calibri" w:cs="Calibri"/>
          <w:spacing w:val="-3"/>
        </w:rPr>
        <w:lastRenderedPageBreak/>
        <w:t xml:space="preserve">La apertura de propuestas se realizará el día </w:t>
      </w:r>
      <w:r w:rsidR="00C42A7F">
        <w:rPr>
          <w:rFonts w:ascii="Calibri" w:eastAsia="Calibri" w:hAnsi="Calibri" w:cs="Calibri"/>
          <w:b/>
          <w:bCs/>
          <w:i/>
          <w:color w:val="1F4E79"/>
          <w:lang w:val="es-ES_tradnl"/>
        </w:rPr>
        <w:t>1</w:t>
      </w:r>
      <w:r w:rsidR="00C42A7F" w:rsidRPr="007831D4">
        <w:rPr>
          <w:rFonts w:ascii="Calibri" w:eastAsia="Calibri" w:hAnsi="Calibri" w:cs="Calibri"/>
          <w:b/>
          <w:bCs/>
          <w:i/>
          <w:color w:val="1F4E79"/>
          <w:lang w:val="es-ES_tradnl"/>
        </w:rPr>
        <w:t xml:space="preserve"> de </w:t>
      </w:r>
      <w:r w:rsidR="00C42A7F">
        <w:rPr>
          <w:rFonts w:ascii="Calibri" w:eastAsia="Calibri" w:hAnsi="Calibri" w:cs="Calibri"/>
          <w:b/>
          <w:bCs/>
          <w:i/>
          <w:color w:val="1F4E79"/>
          <w:lang w:val="es-ES_tradnl"/>
        </w:rPr>
        <w:t>ju</w:t>
      </w:r>
      <w:r w:rsidR="00FC2421">
        <w:rPr>
          <w:rFonts w:ascii="Calibri" w:eastAsia="Calibri" w:hAnsi="Calibri" w:cs="Calibri"/>
          <w:b/>
          <w:bCs/>
          <w:i/>
          <w:color w:val="1F4E79"/>
          <w:lang w:val="es-ES_tradnl"/>
        </w:rPr>
        <w:t>l</w:t>
      </w:r>
      <w:r w:rsidR="00C42A7F">
        <w:rPr>
          <w:rFonts w:ascii="Calibri" w:eastAsia="Calibri" w:hAnsi="Calibri" w:cs="Calibri"/>
          <w:b/>
          <w:bCs/>
          <w:i/>
          <w:color w:val="1F4E79"/>
          <w:lang w:val="es-ES_tradnl"/>
        </w:rPr>
        <w:t>io</w:t>
      </w:r>
      <w:r w:rsidR="00C42A7F" w:rsidRPr="007831D4">
        <w:rPr>
          <w:rFonts w:ascii="Calibri" w:eastAsia="Calibri" w:hAnsi="Calibri" w:cs="Calibri"/>
          <w:b/>
          <w:bCs/>
          <w:i/>
          <w:color w:val="1F4E79"/>
          <w:lang w:val="es-ES_tradnl"/>
        </w:rPr>
        <w:t xml:space="preserve"> 2026</w:t>
      </w:r>
      <w:r w:rsidR="00C42A7F">
        <w:rPr>
          <w:rFonts w:ascii="Calibri" w:eastAsia="Calibri" w:hAnsi="Calibri" w:cs="Calibri"/>
          <w:b/>
          <w:bCs/>
          <w:i/>
          <w:color w:val="1F4E79"/>
          <w:lang w:val="es-ES_tradnl"/>
        </w:rPr>
        <w:t xml:space="preserve"> </w:t>
      </w:r>
      <w:r w:rsidRPr="007831D4">
        <w:rPr>
          <w:rFonts w:ascii="Calibri" w:eastAsia="Calibri" w:hAnsi="Calibri" w:cs="Calibri"/>
          <w:spacing w:val="-3"/>
        </w:rPr>
        <w:t xml:space="preserve">a horas </w:t>
      </w:r>
      <w:r w:rsidR="00FC2421" w:rsidRPr="00FC2421">
        <w:rPr>
          <w:rFonts w:ascii="Calibri" w:eastAsia="Calibri" w:hAnsi="Calibri" w:cs="Calibri"/>
          <w:b/>
          <w:bCs/>
          <w:i/>
          <w:color w:val="1F4E79"/>
          <w:lang w:val="es-ES_tradnl"/>
        </w:rPr>
        <w:t>9</w:t>
      </w:r>
      <w:r w:rsidRPr="007831D4">
        <w:rPr>
          <w:rFonts w:ascii="Calibri" w:eastAsia="Calibri" w:hAnsi="Calibri" w:cs="Calibri"/>
          <w:b/>
          <w:bCs/>
          <w:i/>
          <w:color w:val="1F4E79"/>
          <w:lang w:val="es-ES_tradnl"/>
        </w:rPr>
        <w:t>:</w:t>
      </w:r>
      <w:r w:rsidR="00C42A7F">
        <w:rPr>
          <w:rFonts w:ascii="Calibri" w:eastAsia="Calibri" w:hAnsi="Calibri" w:cs="Calibri"/>
          <w:b/>
          <w:bCs/>
          <w:i/>
          <w:color w:val="1F4E79"/>
          <w:lang w:val="es-ES_tradnl"/>
        </w:rPr>
        <w:t>3</w:t>
      </w:r>
      <w:r w:rsidRPr="007831D4">
        <w:rPr>
          <w:rFonts w:ascii="Calibri" w:eastAsia="Calibri" w:hAnsi="Calibri" w:cs="Calibri"/>
          <w:b/>
          <w:bCs/>
          <w:i/>
          <w:color w:val="1F4E79"/>
          <w:lang w:val="es-ES_tradnl"/>
        </w:rPr>
        <w:t xml:space="preserve">0 </w:t>
      </w:r>
      <w:proofErr w:type="spellStart"/>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.m</w:t>
      </w:r>
      <w:proofErr w:type="spellEnd"/>
      <w:r w:rsidRPr="007831D4">
        <w:rPr>
          <w:rFonts w:ascii="Calibri" w:eastAsia="Calibri" w:hAnsi="Calibri" w:cs="Calibri"/>
          <w:spacing w:val="-3"/>
        </w:rPr>
        <w:t xml:space="preserve">. </w:t>
      </w:r>
      <w:r w:rsidR="001B348A" w:rsidRPr="009A4BA7">
        <w:rPr>
          <w:rFonts w:ascii="Calibri" w:eastAsia="Calibri" w:hAnsi="Calibri" w:cs="Calibri"/>
          <w:spacing w:val="-3"/>
        </w:rPr>
        <w:t xml:space="preserve">de manera presencial, en las oficinas de </w:t>
      </w:r>
      <w:r w:rsidR="001B348A" w:rsidRPr="00622A77">
        <w:rPr>
          <w:rFonts w:ascii="Calibri" w:eastAsia="Calibri" w:hAnsi="Calibri" w:cs="Calibri"/>
          <w:b/>
          <w:bCs/>
          <w:i/>
          <w:color w:val="1F4E79"/>
          <w:lang w:val="es-ES_tradnl"/>
        </w:rPr>
        <w:t>ENDE CORPORACIÓN</w:t>
      </w:r>
      <w:r w:rsidR="001B348A" w:rsidRPr="009A4BA7">
        <w:rPr>
          <w:rFonts w:ascii="Calibri" w:eastAsia="Calibri" w:hAnsi="Calibri" w:cs="Calibri"/>
          <w:spacing w:val="-3"/>
        </w:rPr>
        <w:t xml:space="preserve">, ubicadas en la </w:t>
      </w:r>
      <w:r w:rsidR="001B348A" w:rsidRPr="00622A77">
        <w:rPr>
          <w:rFonts w:ascii="Calibri" w:eastAsia="Calibri" w:hAnsi="Calibri" w:cs="Calibri"/>
          <w:b/>
          <w:bCs/>
          <w:i/>
          <w:color w:val="1F4E79"/>
          <w:lang w:val="es-ES_tradnl"/>
        </w:rPr>
        <w:t xml:space="preserve">calle Colombia </w:t>
      </w:r>
      <w:proofErr w:type="spellStart"/>
      <w:r w:rsidR="001B348A" w:rsidRPr="00622A77">
        <w:rPr>
          <w:rFonts w:ascii="Calibri" w:eastAsia="Calibri" w:hAnsi="Calibri" w:cs="Calibri"/>
          <w:b/>
          <w:bCs/>
          <w:i/>
          <w:color w:val="1F4E79"/>
          <w:lang w:val="es-ES_tradnl"/>
        </w:rPr>
        <w:t>N.°</w:t>
      </w:r>
      <w:proofErr w:type="spellEnd"/>
      <w:r w:rsidR="001B348A" w:rsidRPr="00622A77">
        <w:rPr>
          <w:rFonts w:ascii="Calibri" w:eastAsia="Calibri" w:hAnsi="Calibri" w:cs="Calibri"/>
          <w:b/>
          <w:bCs/>
          <w:i/>
          <w:color w:val="1F4E79"/>
          <w:lang w:val="es-ES_tradnl"/>
        </w:rPr>
        <w:t xml:space="preserve"> 655, entre las calles Suipacha y </w:t>
      </w:r>
      <w:proofErr w:type="spellStart"/>
      <w:r w:rsidR="001B348A" w:rsidRPr="00622A77">
        <w:rPr>
          <w:rFonts w:ascii="Calibri" w:eastAsia="Calibri" w:hAnsi="Calibri" w:cs="Calibri"/>
          <w:b/>
          <w:bCs/>
          <w:i/>
          <w:color w:val="1F4E79"/>
          <w:lang w:val="es-ES_tradnl"/>
        </w:rPr>
        <w:t>Falsuri</w:t>
      </w:r>
      <w:proofErr w:type="spellEnd"/>
      <w:r w:rsidR="001B348A" w:rsidRPr="00622A77">
        <w:rPr>
          <w:rFonts w:ascii="Calibri" w:eastAsia="Calibri" w:hAnsi="Calibri" w:cs="Calibri"/>
          <w:b/>
          <w:bCs/>
          <w:i/>
          <w:color w:val="1F4E79"/>
          <w:lang w:val="es-ES_tradnl"/>
        </w:rPr>
        <w:t>, de la ciudad de Cochabamba</w:t>
      </w:r>
      <w:r w:rsidR="001B348A" w:rsidRPr="009A4BA7">
        <w:rPr>
          <w:rFonts w:ascii="Calibri" w:eastAsia="Calibri" w:hAnsi="Calibri" w:cs="Calibri"/>
          <w:spacing w:val="-3"/>
        </w:rPr>
        <w:t xml:space="preserve">, en la </w:t>
      </w:r>
      <w:r w:rsidR="001B348A" w:rsidRPr="00622A77">
        <w:rPr>
          <w:rFonts w:ascii="Calibri" w:eastAsia="Calibri" w:hAnsi="Calibri" w:cs="Calibri"/>
          <w:b/>
          <w:bCs/>
          <w:i/>
          <w:color w:val="1F4E79"/>
          <w:lang w:val="es-ES_tradnl"/>
        </w:rPr>
        <w:t>Sala de Formación</w:t>
      </w:r>
      <w:r w:rsidR="001B348A">
        <w:rPr>
          <w:rFonts w:ascii="Calibri" w:eastAsia="Calibri" w:hAnsi="Calibri" w:cs="Calibri"/>
          <w:b/>
          <w:bCs/>
          <w:i/>
          <w:color w:val="1F4E79"/>
          <w:lang w:val="es-ES_tradnl"/>
        </w:rPr>
        <w:t>.</w:t>
      </w:r>
      <w:bookmarkEnd w:id="10"/>
      <w:r w:rsidR="0077101A">
        <w:t xml:space="preserve"> </w:t>
      </w:r>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1" w:name="_Hlk36352264"/>
      <w:r w:rsidRPr="007831D4">
        <w:rPr>
          <w:rFonts w:ascii="Calibri" w:eastAsia="Calibri" w:hAnsi="Calibri" w:cs="Calibri"/>
          <w:b/>
          <w:bCs/>
          <w:i/>
          <w:iCs/>
          <w:color w:val="1F4E79"/>
        </w:rPr>
        <w:t>C</w:t>
      </w:r>
      <w:bookmarkEnd w:id="8"/>
      <w:bookmarkEnd w:id="11"/>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948CFAC" w14:textId="7D4B545B" w:rsidR="0077101A" w:rsidRDefault="00771A43"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62D3C23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0CF89F9" w14:textId="64ED1129"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5B84DE6" w14:textId="3A9161FF"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6694DC6" w14:textId="77777777"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389434D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2" w:name="_Toc36908053"/>
      <w:bookmarkStart w:id="13" w:name="_Toc99717941"/>
      <w:r w:rsidRPr="00341EE6">
        <w:rPr>
          <w:rFonts w:ascii="Calibri" w:hAnsi="Calibri" w:cs="Calibri"/>
          <w:b/>
          <w:bCs/>
          <w:color w:val="000000" w:themeColor="text1"/>
        </w:rPr>
        <w:t>Normativa aplicable al proceso de selección</w:t>
      </w:r>
      <w:bookmarkEnd w:id="12"/>
      <w:r w:rsidRPr="00341EE6">
        <w:rPr>
          <w:rFonts w:ascii="Calibri" w:hAnsi="Calibri" w:cs="Calibri"/>
          <w:b/>
          <w:bCs/>
          <w:color w:val="000000" w:themeColor="text1"/>
        </w:rPr>
        <w:t>.</w:t>
      </w:r>
      <w:bookmarkEnd w:id="13"/>
    </w:p>
    <w:p w14:paraId="7C0DBA2F"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4"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5" w:name="_Hlk48362005"/>
      <w:bookmarkStart w:id="16" w:name="_Hlk46312258"/>
      <w:bookmarkStart w:id="17"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5"/>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8" w:name="_Toc37035851"/>
      <w:bookmarkStart w:id="19" w:name="_Toc99717942"/>
      <w:bookmarkStart w:id="20" w:name="_Hlk46934019"/>
      <w:r w:rsidRPr="00341EE6">
        <w:rPr>
          <w:rFonts w:ascii="Calibri" w:hAnsi="Calibri" w:cs="Calibri"/>
          <w:b/>
          <w:bCs/>
          <w:color w:val="000000" w:themeColor="text1"/>
        </w:rPr>
        <w:t>Prácticas Prohibidas, Elegibilidad y Conflicto de Interés.</w:t>
      </w:r>
      <w:bookmarkEnd w:id="18"/>
      <w:bookmarkEnd w:id="19"/>
    </w:p>
    <w:p w14:paraId="47420CC5"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20"/>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952D74">
      <w:pPr>
        <w:pStyle w:val="Ttulo5"/>
        <w:numPr>
          <w:ilvl w:val="0"/>
          <w:numId w:val="22"/>
        </w:numPr>
        <w:spacing w:before="0" w:line="240" w:lineRule="auto"/>
        <w:ind w:left="567" w:hanging="567"/>
        <w:rPr>
          <w:rFonts w:ascii="Calibri" w:hAnsi="Calibri" w:cs="Calibri"/>
          <w:b/>
          <w:bCs/>
          <w:color w:val="000000" w:themeColor="text1"/>
        </w:rPr>
      </w:pPr>
      <w:bookmarkStart w:id="21" w:name="_Toc99717943"/>
      <w:bookmarkEnd w:id="14"/>
      <w:bookmarkEnd w:id="16"/>
      <w:bookmarkEnd w:id="17"/>
      <w:r w:rsidRPr="00341EE6">
        <w:rPr>
          <w:rFonts w:ascii="Calibri" w:hAnsi="Calibri" w:cs="Calibri"/>
          <w:b/>
          <w:bCs/>
          <w:color w:val="000000" w:themeColor="text1"/>
        </w:rPr>
        <w:t>Papel de los participantes.</w:t>
      </w:r>
      <w:bookmarkEnd w:id="21"/>
    </w:p>
    <w:p w14:paraId="3D32D59F" w14:textId="29EFBAC8" w:rsidR="00E26DC8" w:rsidRPr="00341EE6" w:rsidRDefault="00EF73A4" w:rsidP="00952D74">
      <w:pPr>
        <w:pStyle w:val="Prrafodelista"/>
        <w:numPr>
          <w:ilvl w:val="1"/>
          <w:numId w:val="22"/>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2" w:name="_Hlk233130489"/>
      <w:r>
        <w:rPr>
          <w:rFonts w:ascii="Calibri" w:eastAsiaTheme="majorEastAsia" w:hAnsi="Calibri" w:cs="Calibri"/>
          <w:color w:val="000000" w:themeColor="text1"/>
          <w:sz w:val="22"/>
          <w:szCs w:val="22"/>
        </w:rPr>
        <w:t>Formulario de Participación</w:t>
      </w:r>
      <w:bookmarkEnd w:id="22"/>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952D74">
      <w:pPr>
        <w:pStyle w:val="Ttulo5"/>
        <w:numPr>
          <w:ilvl w:val="0"/>
          <w:numId w:val="22"/>
        </w:numPr>
        <w:spacing w:before="0" w:line="240" w:lineRule="auto"/>
        <w:ind w:left="567" w:hanging="567"/>
        <w:jc w:val="both"/>
        <w:rPr>
          <w:rFonts w:ascii="Calibri" w:hAnsi="Calibri" w:cs="Calibri"/>
          <w:b/>
          <w:bCs/>
          <w:color w:val="000000" w:themeColor="text1"/>
        </w:rPr>
      </w:pPr>
      <w:bookmarkStart w:id="23" w:name="_Toc99717946"/>
      <w:r w:rsidRPr="00750DBD">
        <w:rPr>
          <w:rFonts w:ascii="Calibri" w:hAnsi="Calibri" w:cs="Calibri"/>
          <w:b/>
          <w:bCs/>
          <w:color w:val="000000" w:themeColor="text1"/>
        </w:rPr>
        <w:t>Evaluación.</w:t>
      </w:r>
      <w:bookmarkEnd w:id="23"/>
    </w:p>
    <w:p w14:paraId="37AD4627"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952D74">
      <w:pPr>
        <w:pStyle w:val="Prrafodelista"/>
        <w:numPr>
          <w:ilvl w:val="1"/>
          <w:numId w:val="22"/>
        </w:numPr>
        <w:ind w:left="1134" w:hanging="567"/>
        <w:jc w:val="both"/>
        <w:rPr>
          <w:rFonts w:ascii="Calibri" w:hAnsi="Calibri" w:cs="Calibri"/>
          <w:color w:val="000000" w:themeColor="text1"/>
          <w:sz w:val="22"/>
          <w:szCs w:val="22"/>
        </w:rPr>
      </w:pPr>
      <w:bookmarkStart w:id="24"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4"/>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952D74">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952D74">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5"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5"/>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6" w:name="_Toc99717948"/>
      <w:r>
        <w:rPr>
          <w:rFonts w:asciiTheme="minorHAnsi" w:hAnsiTheme="minorHAnsi" w:cstheme="minorHAnsi"/>
          <w:b/>
          <w:bCs/>
          <w:color w:val="000000" w:themeColor="text1"/>
          <w:lang w:val="es-ES"/>
        </w:rPr>
        <w:t>Declaratoria desierta de la convocatoria</w:t>
      </w:r>
      <w:bookmarkEnd w:id="26"/>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952D74">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7"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7"/>
    </w:p>
    <w:p w14:paraId="1F7EF07A" w14:textId="77777777" w:rsidR="00E26DC8" w:rsidRPr="00341EE6" w:rsidRDefault="00E26DC8" w:rsidP="00952D74">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952D74">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8" w:name="_Toc486024528"/>
      <w:bookmarkStart w:id="29" w:name="_Toc486030233"/>
      <w:bookmarkStart w:id="30" w:name="_Toc486032910"/>
      <w:bookmarkStart w:id="31" w:name="_Toc486033201"/>
      <w:bookmarkStart w:id="32" w:name="_Toc486033758"/>
      <w:bookmarkStart w:id="33" w:name="_Toc26949437"/>
      <w:bookmarkStart w:id="34" w:name="_Toc99717950"/>
      <w:r w:rsidRPr="00341EE6">
        <w:rPr>
          <w:rFonts w:asciiTheme="minorHAnsi" w:hAnsiTheme="minorHAnsi" w:cstheme="minorHAnsi"/>
          <w:b/>
          <w:bCs/>
          <w:color w:val="000000" w:themeColor="text1"/>
          <w:lang w:val="es-ES"/>
        </w:rPr>
        <w:lastRenderedPageBreak/>
        <w:t>Notificación de la adjudicación del Contrato</w:t>
      </w:r>
      <w:bookmarkEnd w:id="28"/>
      <w:bookmarkEnd w:id="29"/>
      <w:bookmarkEnd w:id="30"/>
      <w:bookmarkEnd w:id="31"/>
      <w:bookmarkEnd w:id="32"/>
      <w:bookmarkEnd w:id="33"/>
      <w:r w:rsidRPr="00341EE6">
        <w:rPr>
          <w:rFonts w:asciiTheme="minorHAnsi" w:hAnsiTheme="minorHAnsi" w:cstheme="minorHAnsi"/>
          <w:b/>
          <w:bCs/>
          <w:color w:val="000000" w:themeColor="text1"/>
          <w:lang w:val="es-ES"/>
        </w:rPr>
        <w:t>.</w:t>
      </w:r>
      <w:bookmarkEnd w:id="34"/>
    </w:p>
    <w:p w14:paraId="0C345B18" w14:textId="77777777" w:rsidR="00E26DC8"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952D74">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952D74">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952D74">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952D74">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A27F8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A27F84">
      <w:pPr>
        <w:widowControl w:val="0"/>
        <w:numPr>
          <w:ilvl w:val="2"/>
          <w:numId w:val="26"/>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5" w:name="_Hlk44653379"/>
      <w:r w:rsidRPr="00341EE6">
        <w:rPr>
          <w:rFonts w:asciiTheme="minorHAnsi" w:hAnsiTheme="minorHAnsi" w:cstheme="minorHAnsi"/>
          <w:sz w:val="22"/>
          <w:szCs w:val="22"/>
          <w:lang w:val="es-ES"/>
        </w:rPr>
        <w:t>de adjudicación deberá incluir, como mínimo, la siguiente información:</w:t>
      </w:r>
      <w:bookmarkEnd w:id="35"/>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bookmarkStart w:id="36"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7" w:name="_Toc26949439"/>
      <w:bookmarkStart w:id="38" w:name="_Toc99717951"/>
      <w:bookmarkEnd w:id="36"/>
      <w:r w:rsidRPr="00341EE6">
        <w:rPr>
          <w:rFonts w:asciiTheme="minorHAnsi" w:eastAsia="Times New Roman" w:hAnsiTheme="minorHAnsi" w:cstheme="minorHAnsi"/>
          <w:b/>
          <w:bCs/>
          <w:color w:val="000000" w:themeColor="text1"/>
          <w:lang w:val="es-ES"/>
        </w:rPr>
        <w:t>Firma del Contrato</w:t>
      </w:r>
      <w:bookmarkEnd w:id="37"/>
      <w:r w:rsidRPr="00341EE6">
        <w:rPr>
          <w:rFonts w:asciiTheme="minorHAnsi" w:eastAsia="Times New Roman" w:hAnsiTheme="minorHAnsi" w:cstheme="minorHAnsi"/>
          <w:b/>
          <w:bCs/>
          <w:color w:val="000000" w:themeColor="text1"/>
          <w:lang w:val="es-ES"/>
        </w:rPr>
        <w:t>.</w:t>
      </w:r>
      <w:bookmarkEnd w:id="38"/>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9" w:name="_Toc50687272"/>
      <w:bookmarkStart w:id="40" w:name="_Hlk196830784"/>
      <w:bookmarkStart w:id="41" w:name="_Hlk194070426"/>
      <w:r w:rsidRPr="00164FAF">
        <w:rPr>
          <w:rFonts w:eastAsiaTheme="majorEastAsia" w:cstheme="minorHAnsi"/>
          <w:b/>
          <w:bCs/>
          <w:sz w:val="28"/>
          <w:szCs w:val="28"/>
        </w:rPr>
        <w:t>FORMULARIO DE PARTICIPACIÓN</w:t>
      </w:r>
      <w:bookmarkEnd w:id="3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2" w:name="_Toc26949443"/>
      <w:bookmarkStart w:id="4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4"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40"/>
    <w:bookmarkEnd w:id="41"/>
    <w:bookmarkEnd w:id="42"/>
    <w:bookmarkEnd w:id="43"/>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34ACC458" w14:textId="77777777" w:rsidR="0038276B" w:rsidRPr="00C02D11" w:rsidRDefault="0038276B" w:rsidP="0038276B">
      <w:pPr>
        <w:jc w:val="center"/>
        <w:rPr>
          <w:rFonts w:ascii="Tahoma" w:hAnsi="Tahoma" w:cs="Tahoma"/>
          <w:b/>
          <w:bCs/>
          <w:sz w:val="20"/>
          <w:szCs w:val="20"/>
          <w:lang w:val="es-ES"/>
        </w:rPr>
      </w:pPr>
      <w:r w:rsidRPr="00C02D11">
        <w:rPr>
          <w:rFonts w:ascii="Tahoma" w:hAnsi="Tahoma" w:cs="Tahoma"/>
          <w:b/>
          <w:bCs/>
          <w:sz w:val="20"/>
          <w:szCs w:val="20"/>
          <w:lang w:val="es-ES"/>
        </w:rPr>
        <w:t xml:space="preserve">NOMBRE DE LA CONSULTORÍA: </w:t>
      </w:r>
      <w:bookmarkStart w:id="45" w:name="_Hlk510426236"/>
      <w:bookmarkStart w:id="46" w:name="_Hlk510430439"/>
      <w:r w:rsidRPr="00C02D11">
        <w:rPr>
          <w:rFonts w:ascii="Tahoma" w:hAnsi="Tahoma" w:cs="Tahoma"/>
          <w:b/>
          <w:bCs/>
          <w:sz w:val="20"/>
          <w:szCs w:val="20"/>
          <w:lang w:val="es-ES"/>
        </w:rPr>
        <w:t>ASISTENTE DE IMPORTACIONES Y ALMACENES DEL PROGRAMA DE ELECTRIFICACIÓN RURAL III – COMPONENTE 1</w:t>
      </w:r>
    </w:p>
    <w:bookmarkEnd w:id="45"/>
    <w:bookmarkEnd w:id="46"/>
    <w:p w14:paraId="62F53351" w14:textId="77777777" w:rsidR="0038276B" w:rsidRPr="00C02D11" w:rsidRDefault="0038276B" w:rsidP="0038276B">
      <w:pPr>
        <w:pStyle w:val="Prrafodelista"/>
        <w:numPr>
          <w:ilvl w:val="0"/>
          <w:numId w:val="33"/>
        </w:numPr>
        <w:ind w:left="709"/>
        <w:rPr>
          <w:rFonts w:ascii="Tahoma" w:hAnsi="Tahoma" w:cs="Tahoma"/>
          <w:b/>
          <w:spacing w:val="-2"/>
          <w:sz w:val="20"/>
          <w:szCs w:val="20"/>
        </w:rPr>
      </w:pPr>
      <w:r w:rsidRPr="00C02D11">
        <w:rPr>
          <w:rFonts w:ascii="Tahoma" w:hAnsi="Tahoma" w:cs="Tahoma"/>
          <w:b/>
          <w:sz w:val="20"/>
          <w:szCs w:val="20"/>
        </w:rPr>
        <w:t>ANTECEDENTES</w:t>
      </w:r>
    </w:p>
    <w:p w14:paraId="73BE91F9" w14:textId="77777777" w:rsidR="0038276B" w:rsidRPr="00C02D11" w:rsidRDefault="0038276B" w:rsidP="0038276B">
      <w:pPr>
        <w:pStyle w:val="Prrafodelista"/>
        <w:ind w:left="709"/>
        <w:rPr>
          <w:rFonts w:ascii="Tahoma" w:hAnsi="Tahoma" w:cs="Tahoma"/>
          <w:b/>
          <w:spacing w:val="-2"/>
          <w:sz w:val="20"/>
          <w:szCs w:val="20"/>
        </w:rPr>
      </w:pPr>
    </w:p>
    <w:p w14:paraId="70F2FEB5" w14:textId="77777777" w:rsidR="0038276B" w:rsidRPr="00C02D11" w:rsidRDefault="0038276B" w:rsidP="0038276B">
      <w:pPr>
        <w:pStyle w:val="Prrafodelista"/>
        <w:ind w:left="0"/>
        <w:jc w:val="both"/>
        <w:rPr>
          <w:rFonts w:ascii="Tahoma" w:hAnsi="Tahoma" w:cs="Tahoma"/>
          <w:sz w:val="20"/>
          <w:szCs w:val="20"/>
        </w:rPr>
      </w:pPr>
      <w:r w:rsidRPr="00C02D11">
        <w:rPr>
          <w:rFonts w:ascii="Tahoma" w:hAnsi="Tahoma" w:cs="Tahoma"/>
          <w:sz w:val="20"/>
          <w:szCs w:val="20"/>
        </w:rPr>
        <w:t xml:space="preserve">El Estado Plurinacional de Bolivia ha recibido los financiamientos BID para financiar parcialmente el </w:t>
      </w:r>
      <w:r w:rsidRPr="00C02D11">
        <w:rPr>
          <w:rFonts w:ascii="Tahoma" w:hAnsi="Tahoma" w:cs="Tahoma"/>
          <w:bCs/>
          <w:sz w:val="20"/>
          <w:szCs w:val="20"/>
        </w:rPr>
        <w:t xml:space="preserve">Programa de Electrificación Rural III - PER III (BO-L1222), Contrato de Préstamo Nos 5801/OC-BO Y 5802/KI-B0 y el Convenio de Financiamiento no Reembolsable para Inversión </w:t>
      </w:r>
      <w:proofErr w:type="spellStart"/>
      <w:r w:rsidRPr="00C02D11">
        <w:rPr>
          <w:rFonts w:ascii="Tahoma" w:hAnsi="Tahoma" w:cs="Tahoma"/>
          <w:bCs/>
          <w:sz w:val="20"/>
          <w:szCs w:val="20"/>
        </w:rPr>
        <w:t>N°</w:t>
      </w:r>
      <w:proofErr w:type="spellEnd"/>
      <w:r w:rsidRPr="00C02D11">
        <w:rPr>
          <w:rFonts w:ascii="Tahoma" w:hAnsi="Tahoma" w:cs="Tahoma"/>
          <w:bCs/>
          <w:sz w:val="20"/>
          <w:szCs w:val="20"/>
        </w:rPr>
        <w:t xml:space="preserve"> GRT/LE-20384-BO.</w:t>
      </w:r>
      <w:r w:rsidRPr="00C02D11">
        <w:rPr>
          <w:rFonts w:ascii="Tahoma" w:hAnsi="Tahoma" w:cs="Tahoma"/>
          <w:sz w:val="20"/>
          <w:szCs w:val="20"/>
        </w:rPr>
        <w:t xml:space="preserve"> La Empresa Nacional de Electricidad (ENDE) es la responsable de la ejecución del Componente 1 del Programa, en el marco del cual se llevará a cabo la consultoría contenida en estos Términos de Referencia.</w:t>
      </w:r>
    </w:p>
    <w:p w14:paraId="35224C55" w14:textId="77777777" w:rsidR="0038276B" w:rsidRPr="00C02D11" w:rsidRDefault="0038276B" w:rsidP="0038276B">
      <w:pPr>
        <w:pStyle w:val="Prrafodelista"/>
        <w:ind w:left="0"/>
        <w:jc w:val="both"/>
        <w:rPr>
          <w:rFonts w:ascii="Tahoma" w:hAnsi="Tahoma" w:cs="Tahoma"/>
          <w:sz w:val="20"/>
          <w:szCs w:val="20"/>
        </w:rPr>
      </w:pPr>
    </w:p>
    <w:p w14:paraId="7FD725FA" w14:textId="77777777" w:rsidR="0038276B" w:rsidRPr="00C02D11" w:rsidRDefault="0038276B" w:rsidP="0038276B">
      <w:pPr>
        <w:jc w:val="both"/>
        <w:rPr>
          <w:rFonts w:ascii="Tahoma" w:hAnsi="Tahoma" w:cs="Tahoma"/>
          <w:sz w:val="20"/>
          <w:szCs w:val="20"/>
          <w:lang w:val="es-ES_tradnl"/>
        </w:rPr>
      </w:pPr>
      <w:r w:rsidRPr="00C02D11">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7BD8E47F" w14:textId="77777777" w:rsidR="0038276B" w:rsidRPr="00C02D11" w:rsidRDefault="0038276B" w:rsidP="0038276B">
      <w:pPr>
        <w:jc w:val="both"/>
        <w:rPr>
          <w:rFonts w:ascii="Tahoma" w:hAnsi="Tahoma" w:cs="Tahoma"/>
          <w:sz w:val="20"/>
          <w:szCs w:val="20"/>
          <w:lang w:val="es-ES_tradnl"/>
        </w:rPr>
      </w:pPr>
      <w:r w:rsidRPr="00C02D11">
        <w:rPr>
          <w:rFonts w:ascii="Tahoma" w:hAnsi="Tahoma" w:cs="Tahoma"/>
          <w:sz w:val="20"/>
          <w:szCs w:val="20"/>
          <w:lang w:val="es-ES_tradnl"/>
        </w:rPr>
        <w:tab/>
        <w:t xml:space="preserve">El Programa está estructurado en dos componentes: </w:t>
      </w:r>
    </w:p>
    <w:p w14:paraId="4AC2E5EE" w14:textId="77777777" w:rsidR="0038276B" w:rsidRPr="00C02D11" w:rsidRDefault="0038276B" w:rsidP="0038276B">
      <w:pPr>
        <w:jc w:val="both"/>
        <w:rPr>
          <w:rFonts w:ascii="Tahoma" w:hAnsi="Tahoma" w:cs="Tahoma"/>
          <w:b/>
          <w:bCs/>
          <w:sz w:val="20"/>
          <w:szCs w:val="20"/>
          <w:lang w:val="es-ES_tradnl"/>
        </w:rPr>
      </w:pPr>
      <w:r w:rsidRPr="00C02D11">
        <w:rPr>
          <w:rFonts w:ascii="Tahoma" w:hAnsi="Tahoma" w:cs="Tahoma"/>
          <w:b/>
          <w:bCs/>
          <w:sz w:val="20"/>
          <w:szCs w:val="20"/>
          <w:lang w:val="es-ES_tradnl"/>
        </w:rPr>
        <w:t>Componente 1.</w:t>
      </w:r>
      <w:r w:rsidRPr="00C02D11">
        <w:rPr>
          <w:rFonts w:ascii="Times New Roman" w:hAnsi="Times New Roman"/>
          <w:b/>
          <w:szCs w:val="24"/>
          <w:lang w:val="es-419"/>
        </w:rPr>
        <w:t xml:space="preserve"> </w:t>
      </w:r>
      <w:r w:rsidRPr="00C02D11">
        <w:rPr>
          <w:rFonts w:ascii="Tahoma" w:hAnsi="Tahoma" w:cs="Tahoma"/>
          <w:b/>
          <w:bCs/>
          <w:sz w:val="20"/>
          <w:szCs w:val="20"/>
          <w:lang w:val="es-ES_tradnl"/>
        </w:rPr>
        <w:t xml:space="preserve">Inversiones en infraestructura para incrementar el acceso al servicio de energía eléctrica. </w:t>
      </w:r>
    </w:p>
    <w:p w14:paraId="31FBB6CD" w14:textId="77777777" w:rsidR="0038276B" w:rsidRPr="00C02D11" w:rsidRDefault="0038276B" w:rsidP="0038276B">
      <w:pPr>
        <w:jc w:val="both"/>
        <w:rPr>
          <w:rFonts w:ascii="Tahoma" w:hAnsi="Tahoma" w:cs="Tahoma"/>
          <w:sz w:val="20"/>
          <w:szCs w:val="20"/>
          <w:lang w:val="es-419"/>
        </w:rPr>
      </w:pPr>
      <w:r w:rsidRPr="00C02D11">
        <w:rPr>
          <w:rFonts w:ascii="Tahoma" w:hAnsi="Tahoma" w:cs="Tahoma"/>
          <w:sz w:val="20"/>
          <w:szCs w:val="20"/>
          <w:lang w:val="es-419"/>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C02D11" w:rsidDel="00F1072D">
        <w:rPr>
          <w:rFonts w:ascii="Tahoma" w:hAnsi="Tahoma" w:cs="Tahoma"/>
          <w:sz w:val="20"/>
          <w:szCs w:val="20"/>
          <w:lang w:val="es-419"/>
        </w:rPr>
        <w:t xml:space="preserve"> </w:t>
      </w:r>
      <w:r w:rsidRPr="00C02D11">
        <w:rPr>
          <w:rFonts w:ascii="Tahoma" w:hAnsi="Tahoma" w:cs="Tahoma"/>
          <w:sz w:val="20"/>
          <w:szCs w:val="20"/>
          <w:lang w:val="es-419"/>
        </w:rPr>
        <w:t>(</w:t>
      </w:r>
      <w:proofErr w:type="spellStart"/>
      <w:r w:rsidRPr="00C02D11">
        <w:rPr>
          <w:rFonts w:ascii="Tahoma" w:hAnsi="Tahoma" w:cs="Tahoma"/>
          <w:sz w:val="20"/>
          <w:szCs w:val="20"/>
          <w:lang w:val="es-419"/>
        </w:rPr>
        <w:t>ii</w:t>
      </w:r>
      <w:proofErr w:type="spellEnd"/>
      <w:r w:rsidRPr="00C02D11">
        <w:rPr>
          <w:rFonts w:ascii="Tahoma" w:hAnsi="Tahoma" w:cs="Tahoma"/>
          <w:sz w:val="20"/>
          <w:szCs w:val="20"/>
          <w:lang w:val="es-419"/>
        </w:rPr>
        <w:t xml:space="preserve">)  </w:t>
      </w:r>
      <w:proofErr w:type="spellStart"/>
      <w:r w:rsidRPr="00C02D11">
        <w:rPr>
          <w:rFonts w:ascii="Tahoma" w:hAnsi="Tahoma" w:cs="Tahoma"/>
          <w:sz w:val="20"/>
          <w:szCs w:val="20"/>
          <w:lang w:val="es-419"/>
        </w:rPr>
        <w:t>mini-redes</w:t>
      </w:r>
      <w:proofErr w:type="spellEnd"/>
      <w:r w:rsidRPr="00C02D11">
        <w:rPr>
          <w:rFonts w:ascii="Tahoma" w:hAnsi="Tahoma" w:cs="Tahoma"/>
          <w:sz w:val="20"/>
          <w:szCs w:val="20"/>
          <w:lang w:val="es-419"/>
        </w:rPr>
        <w:t xml:space="preserve"> con sistemas híbridos de energías renovables (ER) y almacenamiento de energía y medición inteligente; (</w:t>
      </w:r>
      <w:proofErr w:type="spellStart"/>
      <w:r w:rsidRPr="00C02D11">
        <w:rPr>
          <w:rFonts w:ascii="Tahoma" w:hAnsi="Tahoma" w:cs="Tahoma"/>
          <w:sz w:val="20"/>
          <w:szCs w:val="20"/>
          <w:lang w:val="es-419"/>
        </w:rPr>
        <w:t>iii</w:t>
      </w:r>
      <w:proofErr w:type="spellEnd"/>
      <w:r w:rsidRPr="00C02D11">
        <w:rPr>
          <w:rFonts w:ascii="Tahoma" w:hAnsi="Tahoma" w:cs="Tahoma"/>
          <w:sz w:val="20"/>
          <w:szCs w:val="20"/>
          <w:lang w:val="es-419"/>
        </w:rPr>
        <w:t>)</w:t>
      </w:r>
      <w:r w:rsidRPr="00C02D11" w:rsidDel="00973AE1">
        <w:rPr>
          <w:rFonts w:ascii="Tahoma" w:hAnsi="Tahoma" w:cs="Tahoma"/>
          <w:sz w:val="20"/>
          <w:szCs w:val="20"/>
          <w:lang w:val="es-419"/>
        </w:rPr>
        <w:t xml:space="preserve"> </w:t>
      </w:r>
      <w:r w:rsidRPr="00C02D11">
        <w:rPr>
          <w:rFonts w:ascii="Tahoma" w:hAnsi="Tahoma" w:cs="Tahoma"/>
          <w:sz w:val="20"/>
          <w:szCs w:val="20"/>
          <w:lang w:val="es-419"/>
        </w:rPr>
        <w:t>Sistemas Solares Fotovoltaicos Individuales (SSFVI) con almacenamiento de energía; (</w:t>
      </w:r>
      <w:proofErr w:type="spellStart"/>
      <w:r w:rsidRPr="00C02D11">
        <w:rPr>
          <w:rFonts w:ascii="Tahoma" w:hAnsi="Tahoma" w:cs="Tahoma"/>
          <w:sz w:val="20"/>
          <w:szCs w:val="20"/>
          <w:lang w:val="es-419"/>
        </w:rPr>
        <w:t>iv</w:t>
      </w:r>
      <w:proofErr w:type="spellEnd"/>
      <w:r w:rsidRPr="00C02D11">
        <w:rPr>
          <w:rFonts w:ascii="Tahoma" w:hAnsi="Tahoma" w:cs="Tahoma"/>
          <w:sz w:val="20"/>
          <w:szCs w:val="20"/>
          <w:lang w:val="es-419"/>
        </w:rPr>
        <w:t>)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w:t>
      </w:r>
      <w:proofErr w:type="spellStart"/>
      <w:r w:rsidRPr="00C02D11">
        <w:rPr>
          <w:rFonts w:ascii="Tahoma" w:hAnsi="Tahoma" w:cs="Tahoma"/>
          <w:sz w:val="20"/>
          <w:szCs w:val="20"/>
          <w:lang w:val="es-419"/>
        </w:rPr>
        <w:t>vii</w:t>
      </w:r>
      <w:proofErr w:type="spellEnd"/>
      <w:r w:rsidRPr="00C02D11">
        <w:rPr>
          <w:rFonts w:ascii="Tahoma" w:hAnsi="Tahoma" w:cs="Tahoma"/>
          <w:sz w:val="20"/>
          <w:szCs w:val="20"/>
          <w:lang w:val="es-419"/>
        </w:rPr>
        <w:t>) la supervisión técnica de las obras; (</w:t>
      </w:r>
      <w:proofErr w:type="spellStart"/>
      <w:r w:rsidRPr="00C02D11">
        <w:rPr>
          <w:rFonts w:ascii="Tahoma" w:hAnsi="Tahoma" w:cs="Tahoma"/>
          <w:sz w:val="20"/>
          <w:szCs w:val="20"/>
          <w:lang w:val="es-419"/>
        </w:rPr>
        <w:t>viii</w:t>
      </w:r>
      <w:proofErr w:type="spellEnd"/>
      <w:r w:rsidRPr="00C02D11">
        <w:rPr>
          <w:rFonts w:ascii="Tahoma" w:hAnsi="Tahoma" w:cs="Tahoma"/>
          <w:sz w:val="20"/>
          <w:szCs w:val="20"/>
          <w:lang w:val="es-419"/>
        </w:rPr>
        <w:t>) la gestión ambiental y social; y (</w:t>
      </w:r>
      <w:proofErr w:type="spellStart"/>
      <w:r w:rsidRPr="00C02D11">
        <w:rPr>
          <w:rFonts w:ascii="Tahoma" w:hAnsi="Tahoma" w:cs="Tahoma"/>
          <w:sz w:val="20"/>
          <w:szCs w:val="20"/>
          <w:lang w:val="es-419"/>
        </w:rPr>
        <w:t>ix</w:t>
      </w:r>
      <w:proofErr w:type="spellEnd"/>
      <w:r w:rsidRPr="00C02D11">
        <w:rPr>
          <w:rFonts w:ascii="Tahoma" w:hAnsi="Tahoma" w:cs="Tahoma"/>
          <w:sz w:val="20"/>
          <w:szCs w:val="20"/>
          <w:lang w:val="es-419"/>
        </w:rPr>
        <w:t>) los instrumentos procedimentales para la prevención de la violencia en razón de género (VRG), junto a los planes de capacitación para mujeres (indígenas y no indígenas) en mantenimiento de SSFVI y usos productivos para los beneficiarios.</w:t>
      </w:r>
    </w:p>
    <w:p w14:paraId="20A09A0F" w14:textId="77777777" w:rsidR="0038276B" w:rsidRPr="00C02D11" w:rsidRDefault="0038276B" w:rsidP="0038276B">
      <w:pPr>
        <w:spacing w:line="240" w:lineRule="auto"/>
        <w:jc w:val="both"/>
        <w:rPr>
          <w:rFonts w:ascii="Times New Roman" w:hAnsi="Times New Roman"/>
          <w:b/>
          <w:szCs w:val="24"/>
          <w:lang w:val="es-ES_tradnl"/>
        </w:rPr>
      </w:pPr>
      <w:r w:rsidRPr="00C02D11">
        <w:rPr>
          <w:rFonts w:ascii="Tahoma" w:hAnsi="Tahoma" w:cs="Tahoma"/>
          <w:b/>
          <w:bCs/>
          <w:sz w:val="20"/>
          <w:szCs w:val="20"/>
          <w:lang w:val="es-ES_tradnl"/>
        </w:rPr>
        <w:t>Componente 2. Planificación de las inversiones de electrificación rural y fortalecimiento institucional</w:t>
      </w:r>
      <w:r w:rsidRPr="00C02D11">
        <w:rPr>
          <w:rFonts w:ascii="Tahoma" w:hAnsi="Tahoma" w:cs="Tahoma"/>
          <w:b/>
          <w:sz w:val="20"/>
          <w:szCs w:val="20"/>
          <w:lang w:val="es-ES_tradnl"/>
        </w:rPr>
        <w:t>.</w:t>
      </w:r>
      <w:r w:rsidRPr="00C02D11">
        <w:rPr>
          <w:rFonts w:ascii="Times New Roman" w:hAnsi="Times New Roman"/>
          <w:b/>
          <w:szCs w:val="24"/>
          <w:lang w:val="es-ES_tradnl"/>
        </w:rPr>
        <w:t xml:space="preserve"> </w:t>
      </w:r>
    </w:p>
    <w:p w14:paraId="4C430525" w14:textId="77777777" w:rsidR="0038276B" w:rsidRPr="00C02D11" w:rsidRDefault="0038276B" w:rsidP="0038276B">
      <w:pPr>
        <w:spacing w:after="0" w:line="240" w:lineRule="auto"/>
        <w:jc w:val="both"/>
        <w:rPr>
          <w:rFonts w:ascii="Tahoma" w:hAnsi="Tahoma" w:cs="Tahoma"/>
          <w:sz w:val="20"/>
          <w:szCs w:val="20"/>
          <w:lang w:val="es-419"/>
        </w:rPr>
      </w:pPr>
      <w:r w:rsidRPr="00C02D11">
        <w:rPr>
          <w:rFonts w:ascii="Tahoma" w:hAnsi="Tahoma" w:cs="Tahoma"/>
          <w:sz w:val="20"/>
          <w:szCs w:val="20"/>
          <w:lang w:val="es-419"/>
        </w:rPr>
        <w:t xml:space="preserve">Este componente busca asegurar la calidad de los estudios de </w:t>
      </w:r>
      <w:proofErr w:type="spellStart"/>
      <w:r w:rsidRPr="00C02D11">
        <w:rPr>
          <w:rFonts w:ascii="Tahoma" w:hAnsi="Tahoma" w:cs="Tahoma"/>
          <w:sz w:val="20"/>
          <w:szCs w:val="20"/>
          <w:lang w:val="es-419"/>
        </w:rPr>
        <w:t>pre-inversión</w:t>
      </w:r>
      <w:proofErr w:type="spellEnd"/>
      <w:r w:rsidRPr="00C02D11">
        <w:rPr>
          <w:rFonts w:ascii="Tahoma" w:hAnsi="Tahoma" w:cs="Tahoma"/>
          <w:sz w:val="20"/>
          <w:szCs w:val="20"/>
          <w:lang w:val="es-419"/>
        </w:rPr>
        <w:t xml:space="preserve"> y la capacidad institucional para la implementación de proyectos de electrificación rural. Se financiarán las siguientes actividades: (i) actualización de los planes de electrificación rural; (</w:t>
      </w:r>
      <w:proofErr w:type="spellStart"/>
      <w:r w:rsidRPr="00C02D11">
        <w:rPr>
          <w:rFonts w:ascii="Tahoma" w:hAnsi="Tahoma" w:cs="Tahoma"/>
          <w:sz w:val="20"/>
          <w:szCs w:val="20"/>
          <w:lang w:val="es-419"/>
        </w:rPr>
        <w:t>ii</w:t>
      </w:r>
      <w:proofErr w:type="spellEnd"/>
      <w:r w:rsidRPr="00C02D11">
        <w:rPr>
          <w:rFonts w:ascii="Tahoma" w:hAnsi="Tahoma" w:cs="Tahoma"/>
          <w:sz w:val="20"/>
          <w:szCs w:val="20"/>
          <w:lang w:val="es-419"/>
        </w:rPr>
        <w:t xml:space="preserve">) elaboración de los estudios de </w:t>
      </w:r>
      <w:proofErr w:type="spellStart"/>
      <w:r w:rsidRPr="00C02D11">
        <w:rPr>
          <w:rFonts w:ascii="Tahoma" w:hAnsi="Tahoma" w:cs="Tahoma"/>
          <w:sz w:val="20"/>
          <w:szCs w:val="20"/>
          <w:lang w:val="es-419"/>
        </w:rPr>
        <w:t>pre-inversión</w:t>
      </w:r>
      <w:proofErr w:type="spellEnd"/>
      <w:r w:rsidRPr="00C02D11">
        <w:rPr>
          <w:rFonts w:ascii="Tahoma" w:hAnsi="Tahoma" w:cs="Tahoma"/>
          <w:sz w:val="20"/>
          <w:szCs w:val="20"/>
          <w:lang w:val="es-419"/>
        </w:rPr>
        <w:t xml:space="preserve"> de los SSFVI y sistemas híbridos y actualización de estudios de </w:t>
      </w:r>
      <w:proofErr w:type="spellStart"/>
      <w:r w:rsidRPr="00C02D11">
        <w:rPr>
          <w:rFonts w:ascii="Tahoma" w:hAnsi="Tahoma" w:cs="Tahoma"/>
          <w:sz w:val="20"/>
          <w:szCs w:val="20"/>
          <w:lang w:val="es-419"/>
        </w:rPr>
        <w:t>pre-inversión</w:t>
      </w:r>
      <w:proofErr w:type="spellEnd"/>
      <w:r w:rsidRPr="00C02D11">
        <w:rPr>
          <w:rFonts w:ascii="Tahoma" w:hAnsi="Tahoma" w:cs="Tahoma"/>
          <w:sz w:val="20"/>
          <w:szCs w:val="20"/>
          <w:lang w:val="es-419"/>
        </w:rPr>
        <w:t xml:space="preserve"> de extensión de redes de electrificación rural; (</w:t>
      </w:r>
      <w:proofErr w:type="spellStart"/>
      <w:r w:rsidRPr="00C02D11">
        <w:rPr>
          <w:rFonts w:ascii="Tahoma" w:hAnsi="Tahoma" w:cs="Tahoma"/>
          <w:sz w:val="20"/>
          <w:szCs w:val="20"/>
          <w:lang w:val="es-419"/>
        </w:rPr>
        <w:t>iii</w:t>
      </w:r>
      <w:proofErr w:type="spellEnd"/>
      <w:r w:rsidRPr="00C02D11">
        <w:rPr>
          <w:rFonts w:ascii="Tahoma" w:hAnsi="Tahoma" w:cs="Tahoma"/>
          <w:sz w:val="20"/>
          <w:szCs w:val="20"/>
          <w:lang w:val="es-419"/>
        </w:rPr>
        <w:t xml:space="preserve">) gestión ambiental y social de los proyectos en etapa de </w:t>
      </w:r>
      <w:proofErr w:type="spellStart"/>
      <w:r w:rsidRPr="00C02D11">
        <w:rPr>
          <w:rFonts w:ascii="Tahoma" w:hAnsi="Tahoma" w:cs="Tahoma"/>
          <w:sz w:val="20"/>
          <w:szCs w:val="20"/>
          <w:lang w:val="es-419"/>
        </w:rPr>
        <w:t>pre-inversión</w:t>
      </w:r>
      <w:proofErr w:type="spellEnd"/>
      <w:r w:rsidRPr="00C02D11">
        <w:rPr>
          <w:rFonts w:ascii="Tahoma" w:hAnsi="Tahoma" w:cs="Tahoma"/>
          <w:sz w:val="20"/>
          <w:szCs w:val="20"/>
          <w:lang w:val="es-419"/>
        </w:rPr>
        <w:t>; y (</w:t>
      </w:r>
      <w:proofErr w:type="spellStart"/>
      <w:r w:rsidRPr="00C02D11">
        <w:rPr>
          <w:rFonts w:ascii="Tahoma" w:hAnsi="Tahoma" w:cs="Tahoma"/>
          <w:sz w:val="20"/>
          <w:szCs w:val="20"/>
          <w:lang w:val="es-419"/>
        </w:rPr>
        <w:t>iv</w:t>
      </w:r>
      <w:proofErr w:type="spellEnd"/>
      <w:r w:rsidRPr="00C02D11">
        <w:rPr>
          <w:rFonts w:ascii="Tahoma" w:hAnsi="Tahoma" w:cs="Tahoma"/>
          <w:sz w:val="20"/>
          <w:szCs w:val="20"/>
          <w:lang w:val="es-419"/>
        </w:rPr>
        <w:t xml:space="preserve">) talleres de formación y socialización del Manual de Elaboración y Evaluación de Proyectos de Electrificación Rural (MEEPER) a personal técnico de gobiernos locales e instituciones técnicas. </w:t>
      </w:r>
    </w:p>
    <w:p w14:paraId="42293229" w14:textId="77777777" w:rsidR="0038276B" w:rsidRPr="00C02D11" w:rsidRDefault="0038276B" w:rsidP="0038276B">
      <w:pPr>
        <w:spacing w:after="0" w:line="240" w:lineRule="auto"/>
        <w:jc w:val="both"/>
        <w:rPr>
          <w:rFonts w:ascii="Tahoma" w:hAnsi="Tahoma" w:cs="Tahoma"/>
          <w:bCs/>
          <w:sz w:val="20"/>
          <w:szCs w:val="20"/>
          <w:lang w:val="es-ES_tradnl"/>
        </w:rPr>
      </w:pPr>
    </w:p>
    <w:p w14:paraId="417620F1" w14:textId="77777777" w:rsidR="0038276B" w:rsidRPr="00C02D11" w:rsidRDefault="0038276B" w:rsidP="0038276B">
      <w:pPr>
        <w:spacing w:after="0" w:line="240" w:lineRule="auto"/>
        <w:ind w:firstLine="424"/>
        <w:jc w:val="both"/>
        <w:rPr>
          <w:rFonts w:ascii="Tahoma" w:hAnsi="Tahoma" w:cs="Tahoma"/>
          <w:b/>
          <w:bCs/>
          <w:sz w:val="20"/>
          <w:szCs w:val="20"/>
          <w:lang w:val="es-ES_tradnl"/>
        </w:rPr>
      </w:pPr>
      <w:r w:rsidRPr="00C02D11">
        <w:rPr>
          <w:rFonts w:ascii="Tahoma" w:hAnsi="Tahoma" w:cs="Tahoma"/>
          <w:b/>
          <w:bCs/>
          <w:sz w:val="20"/>
          <w:szCs w:val="20"/>
          <w:lang w:val="es-ES_tradnl"/>
        </w:rPr>
        <w:t xml:space="preserve">Administración, monitoreo, evaluación y auditoría. </w:t>
      </w:r>
    </w:p>
    <w:p w14:paraId="6BDA936B" w14:textId="77777777" w:rsidR="0038276B" w:rsidRPr="00C02D11" w:rsidRDefault="0038276B" w:rsidP="0038276B">
      <w:pPr>
        <w:spacing w:after="0" w:line="240" w:lineRule="auto"/>
        <w:jc w:val="both"/>
        <w:rPr>
          <w:rFonts w:ascii="Tahoma" w:hAnsi="Tahoma" w:cs="Tahoma"/>
          <w:bCs/>
          <w:sz w:val="20"/>
          <w:szCs w:val="20"/>
          <w:lang w:val="es-ES_tradnl"/>
        </w:rPr>
      </w:pPr>
    </w:p>
    <w:p w14:paraId="3B564FDB"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419"/>
        </w:rPr>
        <w:t xml:space="preserve">Con los recursos del Programa, </w:t>
      </w:r>
      <w:r w:rsidRPr="00C02D11">
        <w:rPr>
          <w:rFonts w:ascii="Tahoma" w:hAnsi="Tahoma" w:cs="Tahoma"/>
          <w:bCs/>
          <w:sz w:val="20"/>
          <w:szCs w:val="20"/>
        </w:rPr>
        <w:t xml:space="preserve">Contrato de Préstamo Nos 5801/OC-BO Y 5802/KI-B0, </w:t>
      </w:r>
      <w:r w:rsidRPr="00C02D11">
        <w:rPr>
          <w:rFonts w:ascii="Tahoma" w:hAnsi="Tahoma" w:cs="Tahoma"/>
          <w:bCs/>
          <w:sz w:val="20"/>
          <w:szCs w:val="20"/>
          <w:lang w:val="es-419"/>
        </w:rPr>
        <w:t>se financiará: (i) los costos de administración del Programa, incluyendo el personal</w:t>
      </w:r>
      <w:r w:rsidRPr="00C02D11">
        <w:rPr>
          <w:rFonts w:ascii="Tahoma" w:hAnsi="Tahoma" w:cs="Tahoma"/>
          <w:sz w:val="20"/>
          <w:szCs w:val="20"/>
          <w:lang w:val="es-419"/>
        </w:rPr>
        <w:t xml:space="preserve"> necesario para la ejecución del mismo; logística y equipamiento; (</w:t>
      </w:r>
      <w:proofErr w:type="spellStart"/>
      <w:r w:rsidRPr="00C02D11">
        <w:rPr>
          <w:rFonts w:ascii="Tahoma" w:hAnsi="Tahoma" w:cs="Tahoma"/>
          <w:sz w:val="20"/>
          <w:szCs w:val="20"/>
          <w:lang w:val="es-419"/>
        </w:rPr>
        <w:t>ii</w:t>
      </w:r>
      <w:proofErr w:type="spellEnd"/>
      <w:r w:rsidRPr="00C02D11">
        <w:rPr>
          <w:rFonts w:ascii="Tahoma" w:hAnsi="Tahoma" w:cs="Tahoma"/>
          <w:sz w:val="20"/>
          <w:szCs w:val="20"/>
          <w:lang w:val="es-419"/>
        </w:rPr>
        <w:t>) el monitoreo, verificación y evaluación de los resultados del Programa; y (</w:t>
      </w:r>
      <w:proofErr w:type="spellStart"/>
      <w:r w:rsidRPr="00C02D11">
        <w:rPr>
          <w:rFonts w:ascii="Tahoma" w:hAnsi="Tahoma" w:cs="Tahoma"/>
          <w:sz w:val="20"/>
          <w:szCs w:val="20"/>
          <w:lang w:val="es-419"/>
        </w:rPr>
        <w:t>iii</w:t>
      </w:r>
      <w:proofErr w:type="spellEnd"/>
      <w:r w:rsidRPr="00C02D11">
        <w:rPr>
          <w:rFonts w:ascii="Tahoma" w:hAnsi="Tahoma" w:cs="Tahoma"/>
          <w:sz w:val="20"/>
          <w:szCs w:val="20"/>
          <w:lang w:val="es-419"/>
        </w:rPr>
        <w:t>) la auditoría financiera.</w:t>
      </w:r>
    </w:p>
    <w:p w14:paraId="79425242"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lastRenderedPageBreak/>
        <w:t xml:space="preserve">En el marco del </w:t>
      </w:r>
      <w:r w:rsidRPr="00C02D11">
        <w:rPr>
          <w:rFonts w:ascii="Tahoma" w:hAnsi="Tahoma" w:cs="Tahoma"/>
          <w:bCs/>
          <w:sz w:val="20"/>
          <w:szCs w:val="20"/>
          <w:lang w:val="es-ES_tradnl"/>
        </w:rPr>
        <w:t>Componente 1. Inversiones en Infraestructura para Incrementar al Acceso al Servicio de Energía Eléctrica</w:t>
      </w:r>
      <w:r w:rsidRPr="00C02D11">
        <w:rPr>
          <w:rFonts w:ascii="Tahoma" w:hAnsi="Tahoma" w:cs="Tahoma"/>
          <w:sz w:val="20"/>
          <w:szCs w:val="20"/>
          <w:lang w:val="es-ES_tradnl"/>
        </w:rPr>
        <w:t xml:space="preserve">, la </w:t>
      </w:r>
      <w:r w:rsidRPr="00C02D11">
        <w:rPr>
          <w:rFonts w:ascii="Tahoma" w:hAnsi="Tahoma" w:cs="Tahoma"/>
          <w:bCs/>
          <w:sz w:val="20"/>
          <w:szCs w:val="20"/>
          <w:lang w:val="es-ES_tradnl"/>
        </w:rPr>
        <w:t>Empresa Nacional de Electricidad - ENDE</w:t>
      </w:r>
      <w:r w:rsidRPr="00C02D11">
        <w:rPr>
          <w:rFonts w:ascii="Tahoma" w:hAnsi="Tahoma" w:cs="Tahoma"/>
          <w:iCs/>
          <w:sz w:val="20"/>
          <w:szCs w:val="20"/>
          <w:lang w:val="es-ES_tradnl"/>
        </w:rPr>
        <w:t xml:space="preserve"> </w:t>
      </w:r>
      <w:r w:rsidRPr="00C02D11">
        <w:rPr>
          <w:rFonts w:ascii="Tahoma" w:hAnsi="Tahoma" w:cs="Tahoma"/>
          <w:sz w:val="20"/>
          <w:szCs w:val="20"/>
          <w:lang w:val="es-ES_tradnl"/>
        </w:rPr>
        <w:t xml:space="preserve">requiere contratar un Consultor Individual para realizar el trabajo descrito en estos Términos de Referencia. </w:t>
      </w:r>
    </w:p>
    <w:p w14:paraId="005A95AE" w14:textId="77777777" w:rsidR="0038276B" w:rsidRPr="00C02D11" w:rsidRDefault="0038276B" w:rsidP="0038276B">
      <w:pPr>
        <w:pStyle w:val="Prrafodelista"/>
        <w:numPr>
          <w:ilvl w:val="0"/>
          <w:numId w:val="28"/>
        </w:numPr>
        <w:spacing w:after="240"/>
        <w:ind w:left="851" w:hanging="426"/>
        <w:jc w:val="both"/>
        <w:rPr>
          <w:rFonts w:ascii="Tahoma" w:hAnsi="Tahoma" w:cs="Tahoma"/>
          <w:b/>
          <w:sz w:val="20"/>
          <w:szCs w:val="20"/>
        </w:rPr>
      </w:pPr>
      <w:r w:rsidRPr="00C02D11">
        <w:rPr>
          <w:rFonts w:ascii="Tahoma" w:hAnsi="Tahoma" w:cs="Tahoma"/>
          <w:b/>
          <w:sz w:val="20"/>
          <w:szCs w:val="20"/>
        </w:rPr>
        <w:t>OBJETIVOS DE LA CONSULTORÍA</w:t>
      </w:r>
    </w:p>
    <w:p w14:paraId="2E2CF6AC" w14:textId="77777777" w:rsidR="0038276B" w:rsidRPr="00C02D11" w:rsidRDefault="0038276B" w:rsidP="0038276B">
      <w:pPr>
        <w:pStyle w:val="Prrafodelista"/>
        <w:numPr>
          <w:ilvl w:val="1"/>
          <w:numId w:val="30"/>
        </w:numPr>
        <w:spacing w:after="240"/>
        <w:ind w:left="851" w:hanging="425"/>
        <w:jc w:val="both"/>
        <w:rPr>
          <w:rFonts w:ascii="Tahoma" w:hAnsi="Tahoma" w:cs="Tahoma"/>
          <w:b/>
          <w:sz w:val="20"/>
          <w:szCs w:val="20"/>
        </w:rPr>
      </w:pPr>
      <w:r w:rsidRPr="00C02D11">
        <w:rPr>
          <w:rFonts w:ascii="Tahoma" w:hAnsi="Tahoma" w:cs="Tahoma"/>
          <w:b/>
          <w:sz w:val="20"/>
          <w:szCs w:val="20"/>
        </w:rPr>
        <w:t>General.</w:t>
      </w:r>
    </w:p>
    <w:p w14:paraId="0E0002C0" w14:textId="77777777" w:rsidR="0038276B" w:rsidRPr="00C02D11" w:rsidRDefault="0038276B" w:rsidP="0038276B">
      <w:pPr>
        <w:tabs>
          <w:tab w:val="left" w:pos="567"/>
          <w:tab w:val="num" w:pos="851"/>
        </w:tabs>
        <w:spacing w:line="240" w:lineRule="auto"/>
        <w:ind w:left="851"/>
        <w:jc w:val="both"/>
        <w:rPr>
          <w:rFonts w:ascii="Tahoma" w:hAnsi="Tahoma" w:cs="Tahoma"/>
          <w:bCs/>
          <w:sz w:val="20"/>
          <w:szCs w:val="20"/>
          <w:lang w:val="es-ES_tradnl"/>
        </w:rPr>
      </w:pPr>
      <w:r w:rsidRPr="00C02D11">
        <w:rPr>
          <w:rFonts w:ascii="Tahoma" w:hAnsi="Tahoma" w:cs="Tahoma"/>
          <w:sz w:val="20"/>
          <w:szCs w:val="20"/>
          <w:lang w:val="es-ES"/>
        </w:rPr>
        <w:t>Apoyar en todas las actividades administrativas relacionadas a la importación y al almacenaje de los bienes provistos desde el exterior para los proyectos a ser ejecutados en el Programa, asegurando que cumplan las Normas y Políticas del BID</w:t>
      </w:r>
      <w:r w:rsidRPr="00C02D11">
        <w:rPr>
          <w:rFonts w:ascii="Tahoma" w:hAnsi="Tahoma" w:cs="Tahoma"/>
          <w:bCs/>
          <w:sz w:val="20"/>
          <w:szCs w:val="20"/>
          <w:lang w:val="es-ES_tradnl"/>
        </w:rPr>
        <w:t xml:space="preserve"> en el marco del Componente 1 del Programa de Electrificación Rural III BO-L1222.</w:t>
      </w:r>
    </w:p>
    <w:p w14:paraId="31762E95" w14:textId="77777777" w:rsidR="0038276B" w:rsidRPr="00C02D11" w:rsidRDefault="0038276B" w:rsidP="0038276B">
      <w:pPr>
        <w:pStyle w:val="Prrafodelista"/>
        <w:numPr>
          <w:ilvl w:val="1"/>
          <w:numId w:val="30"/>
        </w:numPr>
        <w:spacing w:after="160"/>
        <w:ind w:left="709"/>
        <w:jc w:val="both"/>
        <w:rPr>
          <w:rFonts w:ascii="Tahoma" w:hAnsi="Tahoma" w:cs="Tahoma"/>
          <w:b/>
          <w:sz w:val="20"/>
          <w:szCs w:val="20"/>
        </w:rPr>
      </w:pPr>
      <w:r w:rsidRPr="00C02D11">
        <w:rPr>
          <w:rFonts w:ascii="Tahoma" w:hAnsi="Tahoma" w:cs="Tahoma"/>
          <w:b/>
          <w:sz w:val="20"/>
          <w:szCs w:val="20"/>
        </w:rPr>
        <w:t>Específicos.</w:t>
      </w:r>
    </w:p>
    <w:p w14:paraId="1DE5D1C3" w14:textId="77777777" w:rsidR="0038276B" w:rsidRPr="00C02D11" w:rsidRDefault="0038276B" w:rsidP="0038276B">
      <w:pPr>
        <w:spacing w:after="240"/>
        <w:ind w:firstLine="708"/>
        <w:jc w:val="both"/>
        <w:rPr>
          <w:rFonts w:ascii="Tahoma" w:hAnsi="Tahoma" w:cs="Tahoma"/>
          <w:iCs/>
          <w:sz w:val="20"/>
          <w:szCs w:val="20"/>
        </w:rPr>
      </w:pPr>
      <w:r w:rsidRPr="00C02D11">
        <w:rPr>
          <w:rFonts w:ascii="Tahoma" w:hAnsi="Tahoma" w:cs="Tahoma"/>
          <w:iCs/>
          <w:sz w:val="20"/>
          <w:szCs w:val="20"/>
        </w:rPr>
        <w:t xml:space="preserve">Los objetivos específicos de la consultoría son: </w:t>
      </w:r>
    </w:p>
    <w:p w14:paraId="14ACF232" w14:textId="77777777" w:rsidR="0038276B" w:rsidRPr="00C02D11" w:rsidRDefault="0038276B" w:rsidP="0038276B">
      <w:pPr>
        <w:pStyle w:val="Prrafodelista"/>
        <w:numPr>
          <w:ilvl w:val="2"/>
          <w:numId w:val="37"/>
        </w:numPr>
        <w:ind w:left="851"/>
        <w:jc w:val="both"/>
        <w:rPr>
          <w:rFonts w:ascii="Tahoma" w:hAnsi="Tahoma" w:cs="Tahoma"/>
          <w:sz w:val="20"/>
          <w:szCs w:val="20"/>
          <w:lang w:val="es-ES"/>
        </w:rPr>
      </w:pPr>
      <w:r w:rsidRPr="00C02D11">
        <w:rPr>
          <w:rFonts w:ascii="Tahoma" w:hAnsi="Tahoma" w:cs="Tahoma"/>
          <w:sz w:val="20"/>
          <w:szCs w:val="20"/>
          <w:lang w:val="es-ES"/>
        </w:rPr>
        <w:t xml:space="preserve"> Contribuir en los procesos de importación de bienes y regularización de los despachos de importación ante la Oficina de Despachos Oficiales de la Aduana Nacional de acuerdo a los procedimientos establecidos en las políticas del BID y según la normativa aduanera vigente en el país. </w:t>
      </w:r>
    </w:p>
    <w:p w14:paraId="49D41F29" w14:textId="77777777" w:rsidR="0038276B" w:rsidRPr="00C02D11" w:rsidRDefault="0038276B" w:rsidP="0038276B">
      <w:pPr>
        <w:spacing w:after="0" w:line="240" w:lineRule="auto"/>
        <w:ind w:left="851"/>
        <w:jc w:val="both"/>
        <w:rPr>
          <w:rFonts w:ascii="Tahoma" w:hAnsi="Tahoma" w:cs="Tahoma"/>
          <w:sz w:val="20"/>
          <w:szCs w:val="20"/>
          <w:lang w:val="es-ES"/>
        </w:rPr>
      </w:pPr>
    </w:p>
    <w:p w14:paraId="69BC4E2B" w14:textId="77777777" w:rsidR="0038276B" w:rsidRPr="00C02D11" w:rsidRDefault="0038276B" w:rsidP="0038276B">
      <w:pPr>
        <w:pStyle w:val="Prrafodelista"/>
        <w:numPr>
          <w:ilvl w:val="0"/>
          <w:numId w:val="37"/>
        </w:numPr>
        <w:tabs>
          <w:tab w:val="left" w:pos="709"/>
        </w:tabs>
        <w:spacing w:line="264" w:lineRule="auto"/>
        <w:ind w:left="851" w:hanging="142"/>
        <w:contextualSpacing/>
        <w:jc w:val="both"/>
        <w:outlineLvl w:val="1"/>
        <w:rPr>
          <w:rFonts w:ascii="Tahoma" w:hAnsi="Tahoma" w:cs="Tahoma"/>
          <w:sz w:val="20"/>
          <w:szCs w:val="20"/>
        </w:rPr>
      </w:pPr>
      <w:r w:rsidRPr="00C02D11">
        <w:rPr>
          <w:rFonts w:ascii="Tahoma" w:hAnsi="Tahoma" w:cs="Tahoma"/>
          <w:sz w:val="20"/>
          <w:szCs w:val="20"/>
          <w:lang w:val="es-ES"/>
        </w:rPr>
        <w:t xml:space="preserve">  Coadyuvar en las tareas operativas relacionadas con la recepción, verificación y ubicación de los bienes en los almacenes del proyecto asegurando su correcto control de acuerdo a los procedimientos establecidos en las políticas del BID.</w:t>
      </w:r>
    </w:p>
    <w:p w14:paraId="780FC57F" w14:textId="77777777" w:rsidR="0038276B" w:rsidRPr="00C02D11" w:rsidRDefault="0038276B" w:rsidP="0038276B">
      <w:pPr>
        <w:pStyle w:val="Prrafodelista"/>
        <w:spacing w:line="264" w:lineRule="auto"/>
        <w:ind w:left="993"/>
        <w:contextualSpacing/>
        <w:jc w:val="both"/>
        <w:outlineLvl w:val="1"/>
        <w:rPr>
          <w:rFonts w:ascii="Tahoma" w:hAnsi="Tahoma" w:cs="Tahoma"/>
          <w:sz w:val="20"/>
          <w:szCs w:val="20"/>
        </w:rPr>
      </w:pPr>
    </w:p>
    <w:p w14:paraId="10189F56" w14:textId="77777777" w:rsidR="0038276B" w:rsidRPr="00C02D11" w:rsidRDefault="0038276B" w:rsidP="0038276B">
      <w:pPr>
        <w:pStyle w:val="Prrafodelista"/>
        <w:numPr>
          <w:ilvl w:val="0"/>
          <w:numId w:val="28"/>
        </w:numPr>
        <w:spacing w:after="240"/>
        <w:ind w:left="426" w:hanging="142"/>
        <w:jc w:val="both"/>
        <w:rPr>
          <w:rFonts w:ascii="Tahoma" w:hAnsi="Tahoma" w:cs="Tahoma"/>
          <w:b/>
          <w:sz w:val="20"/>
          <w:szCs w:val="20"/>
        </w:rPr>
      </w:pPr>
      <w:r w:rsidRPr="00C02D11">
        <w:rPr>
          <w:rFonts w:ascii="Tahoma" w:hAnsi="Tahoma" w:cs="Tahoma"/>
          <w:b/>
          <w:sz w:val="20"/>
          <w:szCs w:val="20"/>
        </w:rPr>
        <w:t>ALCANCE DE LOS SERVICIOS</w:t>
      </w:r>
    </w:p>
    <w:p w14:paraId="1BA56602"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Los alcances específicos de la consultoría estarán referidos principalmente, al apoyo administrativo en los procesos de importación y gestión de almacenes del Programa de Electrificación Rural III - PER III (BO-L1222). </w:t>
      </w:r>
    </w:p>
    <w:p w14:paraId="3347244F" w14:textId="77777777" w:rsidR="0038276B" w:rsidRPr="00C02D11" w:rsidRDefault="0038276B" w:rsidP="0038276B">
      <w:pPr>
        <w:pStyle w:val="Prrafodelista"/>
        <w:numPr>
          <w:ilvl w:val="0"/>
          <w:numId w:val="28"/>
        </w:numPr>
        <w:spacing w:before="240" w:after="240"/>
        <w:ind w:left="709"/>
        <w:jc w:val="both"/>
        <w:rPr>
          <w:rFonts w:ascii="Tahoma" w:hAnsi="Tahoma" w:cs="Tahoma"/>
          <w:b/>
          <w:sz w:val="20"/>
          <w:szCs w:val="20"/>
        </w:rPr>
      </w:pPr>
      <w:r w:rsidRPr="00C02D11">
        <w:rPr>
          <w:rFonts w:ascii="Tahoma" w:hAnsi="Tahoma" w:cs="Tahoma"/>
          <w:b/>
          <w:sz w:val="20"/>
          <w:szCs w:val="20"/>
        </w:rPr>
        <w:t>ACTIVIDADES.</w:t>
      </w:r>
    </w:p>
    <w:p w14:paraId="4B48AC69"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Las actividades específicas que desarrollará el Consultor Individual serán las siguientes: </w:t>
      </w:r>
    </w:p>
    <w:p w14:paraId="3E0B1D73" w14:textId="77777777" w:rsidR="0038276B" w:rsidRPr="00C02D11" w:rsidRDefault="0038276B" w:rsidP="0038276B">
      <w:pPr>
        <w:pStyle w:val="Textoindependiente"/>
        <w:tabs>
          <w:tab w:val="num" w:pos="567"/>
          <w:tab w:val="left" w:pos="851"/>
        </w:tabs>
        <w:spacing w:after="0" w:line="240" w:lineRule="auto"/>
        <w:ind w:left="851" w:hanging="425"/>
        <w:jc w:val="both"/>
        <w:rPr>
          <w:rFonts w:ascii="Tahoma" w:hAnsi="Tahoma" w:cs="Tahoma"/>
          <w:sz w:val="20"/>
          <w:szCs w:val="20"/>
          <w:lang w:val="es-ES_tradnl"/>
        </w:rPr>
      </w:pPr>
    </w:p>
    <w:p w14:paraId="4B758E6E"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Apoyar en la verificación de la documentación de embarque para la importación de suministros y en la elaboración de los informes correspondientes.</w:t>
      </w:r>
    </w:p>
    <w:p w14:paraId="77E60100"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 xml:space="preserve">Elaboración de las notas de solicitud de desconsolidación y liberación de contenedores con el material importado en puerto cuando corresponda. </w:t>
      </w:r>
    </w:p>
    <w:p w14:paraId="4DC1648B"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Apoyar en la emisión de las solicitudes de Despacho Inmediato con toda la documentación correspondiente.</w:t>
      </w:r>
    </w:p>
    <w:p w14:paraId="0F3B18F7"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Elaborar las notas de las solicitudes de liquidación proforma y preparar las carpetas para la Aduana para el trámite de exención de tributos.</w:t>
      </w:r>
    </w:p>
    <w:p w14:paraId="693987DB"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 xml:space="preserve">Elaborar los cuadros de detalle de parciales de importación </w:t>
      </w:r>
    </w:p>
    <w:p w14:paraId="5F1DCB60"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Apoyar en la gestión ante el recinto de aduana y la aduana para la salida de los bienes de acuerdo al tipo de despacho.</w:t>
      </w:r>
    </w:p>
    <w:p w14:paraId="15101485"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Apoyar en la elaboración de informes de pago de almacenamiento de los suministros y de pago de tributos a la Aduana en los casos que corresponda.</w:t>
      </w:r>
    </w:p>
    <w:p w14:paraId="24EFE259"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Apoyar en la recepción, verificación, registro y control de los bienes que son recibidos y entregados en almacén durante la ejecución de los proyectos.</w:t>
      </w:r>
    </w:p>
    <w:p w14:paraId="21CB345E"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Apoyar en el control diario del movimiento de almacén mediante el sistema informático    y/</w:t>
      </w:r>
      <w:proofErr w:type="spellStart"/>
      <w:r w:rsidRPr="00C02D11">
        <w:rPr>
          <w:rFonts w:ascii="Tahoma" w:hAnsi="Tahoma" w:cs="Tahoma"/>
          <w:sz w:val="20"/>
          <w:szCs w:val="20"/>
        </w:rPr>
        <w:t>o</w:t>
      </w:r>
      <w:proofErr w:type="spellEnd"/>
      <w:r w:rsidRPr="00C02D11">
        <w:rPr>
          <w:rFonts w:ascii="Tahoma" w:hAnsi="Tahoma" w:cs="Tahoma"/>
          <w:sz w:val="20"/>
          <w:szCs w:val="20"/>
        </w:rPr>
        <w:t xml:space="preserve"> otros formatos.</w:t>
      </w:r>
    </w:p>
    <w:p w14:paraId="0BA4D14B"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lastRenderedPageBreak/>
        <w:t>Participar en la inspección y control físico periódico y además verificar el estado de todos bienes que se adquieran para la ejecución de los proyectos.</w:t>
      </w:r>
    </w:p>
    <w:p w14:paraId="4CFDE73D"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Verificar que se cumplan las recomendaciones técnicas del fabricante para el correcto manipuleo y almacenamiento de los materiales.</w:t>
      </w:r>
    </w:p>
    <w:p w14:paraId="439CE374"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Atender las solicitudes de información sobre la existencia en los almacenes y las entregas realizadas a los contratistas.</w:t>
      </w:r>
    </w:p>
    <w:p w14:paraId="74CEC03D"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Cumplir y hacer cumplir las normas de seguridad Industrial y medio ambiente en la recepción y despacho de los suministros.</w:t>
      </w:r>
    </w:p>
    <w:p w14:paraId="3AB1E1F7" w14:textId="77777777" w:rsidR="0038276B" w:rsidRPr="00C02D11" w:rsidRDefault="0038276B" w:rsidP="0038276B">
      <w:pPr>
        <w:pStyle w:val="Prrafodelista"/>
        <w:numPr>
          <w:ilvl w:val="0"/>
          <w:numId w:val="38"/>
        </w:numPr>
        <w:spacing w:after="200" w:line="276" w:lineRule="auto"/>
        <w:ind w:left="993" w:right="51" w:hanging="142"/>
        <w:contextualSpacing/>
        <w:jc w:val="both"/>
        <w:rPr>
          <w:rFonts w:ascii="Tahoma" w:hAnsi="Tahoma" w:cs="Tahoma"/>
          <w:sz w:val="20"/>
          <w:szCs w:val="20"/>
        </w:rPr>
      </w:pPr>
      <w:r w:rsidRPr="00C02D11">
        <w:rPr>
          <w:rFonts w:ascii="Tahoma" w:hAnsi="Tahoma" w:cs="Tahoma"/>
          <w:sz w:val="20"/>
          <w:szCs w:val="20"/>
        </w:rPr>
        <w:t>Otras actividades relacionadas con el área para la ejecución del Programa que le sean encargados por el inmediato superior y/o jefatura.</w:t>
      </w:r>
      <w:bookmarkStart w:id="47" w:name="_Hlk512616333"/>
      <w:bookmarkEnd w:id="47"/>
    </w:p>
    <w:p w14:paraId="553699AB" w14:textId="77777777" w:rsidR="0038276B" w:rsidRPr="00C02D11" w:rsidRDefault="0038276B" w:rsidP="0038276B">
      <w:pPr>
        <w:pStyle w:val="Textoindependiente"/>
        <w:tabs>
          <w:tab w:val="left" w:pos="851"/>
        </w:tabs>
        <w:spacing w:after="0" w:line="240" w:lineRule="auto"/>
        <w:ind w:left="1146"/>
        <w:jc w:val="both"/>
        <w:rPr>
          <w:rFonts w:ascii="Tahoma" w:hAnsi="Tahoma" w:cs="Tahoma"/>
          <w:spacing w:val="-2"/>
          <w:sz w:val="20"/>
          <w:szCs w:val="20"/>
        </w:rPr>
      </w:pPr>
    </w:p>
    <w:p w14:paraId="2AB22644" w14:textId="77777777" w:rsidR="0038276B" w:rsidRPr="00C02D11" w:rsidRDefault="0038276B" w:rsidP="0038276B">
      <w:pPr>
        <w:numPr>
          <w:ilvl w:val="0"/>
          <w:numId w:val="28"/>
        </w:numPr>
        <w:spacing w:after="0"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 xml:space="preserve">RESULTADOS ESPERADOS </w:t>
      </w:r>
    </w:p>
    <w:p w14:paraId="0F72BCD2" w14:textId="77777777" w:rsidR="0038276B" w:rsidRPr="00C02D11" w:rsidRDefault="0038276B" w:rsidP="0038276B">
      <w:pPr>
        <w:tabs>
          <w:tab w:val="num" w:pos="567"/>
        </w:tabs>
        <w:spacing w:after="0" w:line="240" w:lineRule="auto"/>
        <w:ind w:left="567"/>
        <w:jc w:val="both"/>
        <w:rPr>
          <w:rFonts w:ascii="Tahoma" w:hAnsi="Tahoma" w:cs="Tahoma"/>
          <w:b/>
          <w:sz w:val="20"/>
          <w:szCs w:val="20"/>
          <w:lang w:val="es-ES_tradnl"/>
        </w:rPr>
      </w:pPr>
    </w:p>
    <w:p w14:paraId="3FC28E05"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Se esperan los siguientes resultados de la consultoría, los mismos que deberán ser recibidos a satisfacción por el Contratante: </w:t>
      </w:r>
    </w:p>
    <w:p w14:paraId="25CF2578" w14:textId="77777777" w:rsidR="0038276B" w:rsidRPr="00C02D11" w:rsidRDefault="0038276B" w:rsidP="0038276B">
      <w:pPr>
        <w:tabs>
          <w:tab w:val="left" w:pos="-1440"/>
          <w:tab w:val="left" w:pos="-720"/>
          <w:tab w:val="num" w:pos="851"/>
        </w:tabs>
        <w:suppressAutoHyphens/>
        <w:spacing w:after="0" w:line="240" w:lineRule="auto"/>
        <w:ind w:left="851" w:hanging="141"/>
        <w:jc w:val="both"/>
        <w:rPr>
          <w:rFonts w:ascii="Tahoma" w:hAnsi="Tahoma" w:cs="Tahoma"/>
          <w:spacing w:val="-2"/>
          <w:sz w:val="20"/>
          <w:szCs w:val="20"/>
          <w:lang w:val="es-ES_tradnl"/>
        </w:rPr>
      </w:pPr>
    </w:p>
    <w:p w14:paraId="16DD234B" w14:textId="77777777" w:rsidR="0038276B" w:rsidRPr="00C02D11" w:rsidRDefault="0038276B" w:rsidP="0038276B">
      <w:pPr>
        <w:numPr>
          <w:ilvl w:val="0"/>
          <w:numId w:val="36"/>
        </w:numPr>
        <w:rPr>
          <w:rFonts w:ascii="Tahoma" w:hAnsi="Tahoma" w:cs="Tahoma"/>
          <w:sz w:val="20"/>
          <w:szCs w:val="20"/>
          <w:lang w:val="es-ES_tradnl"/>
        </w:rPr>
      </w:pPr>
      <w:r w:rsidRPr="00C02D11">
        <w:rPr>
          <w:rFonts w:ascii="Tahoma" w:hAnsi="Tahoma" w:cs="Tahoma"/>
          <w:sz w:val="20"/>
          <w:szCs w:val="20"/>
          <w:lang w:val="es-ES_tradnl"/>
        </w:rPr>
        <w:t>Informes mensuales acerca del avance en el apoyo relacionado a los procesos de importaciones y gestión de almacenes.</w:t>
      </w:r>
    </w:p>
    <w:p w14:paraId="3C9FBEA7" w14:textId="77777777" w:rsidR="0038276B" w:rsidRPr="00C02D11" w:rsidRDefault="0038276B" w:rsidP="0038276B">
      <w:pPr>
        <w:pStyle w:val="Prrafodelista"/>
        <w:numPr>
          <w:ilvl w:val="0"/>
          <w:numId w:val="36"/>
        </w:numPr>
        <w:tabs>
          <w:tab w:val="left" w:pos="-1440"/>
          <w:tab w:val="left" w:pos="-720"/>
        </w:tabs>
        <w:suppressAutoHyphens/>
        <w:jc w:val="both"/>
        <w:rPr>
          <w:rFonts w:ascii="Tahoma" w:hAnsi="Tahoma" w:cs="Tahoma"/>
          <w:sz w:val="20"/>
          <w:szCs w:val="20"/>
        </w:rPr>
      </w:pPr>
      <w:r w:rsidRPr="00C02D11">
        <w:rPr>
          <w:rFonts w:ascii="Tahoma" w:hAnsi="Tahoma" w:cs="Tahoma"/>
          <w:sz w:val="20"/>
          <w:szCs w:val="20"/>
        </w:rPr>
        <w:t>Contar con la documentación de importación y de regularización de los despachos de importación correcta y oportunamente emitidas.</w:t>
      </w:r>
    </w:p>
    <w:p w14:paraId="5761CE4E" w14:textId="77777777" w:rsidR="0038276B" w:rsidRPr="00C02D11" w:rsidRDefault="0038276B" w:rsidP="0038276B">
      <w:pPr>
        <w:pStyle w:val="Prrafodelista"/>
        <w:tabs>
          <w:tab w:val="left" w:pos="-1440"/>
          <w:tab w:val="left" w:pos="-720"/>
        </w:tabs>
        <w:suppressAutoHyphens/>
        <w:ind w:left="1430"/>
        <w:jc w:val="both"/>
        <w:rPr>
          <w:rFonts w:ascii="Tahoma" w:hAnsi="Tahoma" w:cs="Tahoma"/>
          <w:sz w:val="20"/>
          <w:szCs w:val="20"/>
        </w:rPr>
      </w:pPr>
    </w:p>
    <w:p w14:paraId="5E3464AB" w14:textId="77777777" w:rsidR="0038276B" w:rsidRPr="00C02D11" w:rsidRDefault="0038276B" w:rsidP="0038276B">
      <w:pPr>
        <w:pStyle w:val="Prrafodelista"/>
        <w:numPr>
          <w:ilvl w:val="0"/>
          <w:numId w:val="36"/>
        </w:numPr>
        <w:tabs>
          <w:tab w:val="left" w:pos="-1440"/>
          <w:tab w:val="left" w:pos="-720"/>
        </w:tabs>
        <w:suppressAutoHyphens/>
        <w:jc w:val="both"/>
        <w:rPr>
          <w:rFonts w:ascii="Tahoma" w:hAnsi="Tahoma" w:cs="Tahoma"/>
          <w:sz w:val="20"/>
          <w:szCs w:val="20"/>
        </w:rPr>
      </w:pPr>
      <w:r w:rsidRPr="00C02D11">
        <w:rPr>
          <w:rFonts w:ascii="Tahoma" w:hAnsi="Tahoma" w:cs="Tahoma"/>
          <w:sz w:val="20"/>
          <w:szCs w:val="20"/>
        </w:rPr>
        <w:t>Contar con la documentación sobre ingresos y salidas de materiales completa y correctamente emitidas.</w:t>
      </w:r>
    </w:p>
    <w:p w14:paraId="1B06E843" w14:textId="77777777" w:rsidR="0038276B" w:rsidRPr="00C02D11" w:rsidRDefault="0038276B" w:rsidP="0038276B">
      <w:pPr>
        <w:pStyle w:val="Prrafodelista"/>
        <w:tabs>
          <w:tab w:val="left" w:pos="-1440"/>
          <w:tab w:val="left" w:pos="-720"/>
        </w:tabs>
        <w:suppressAutoHyphens/>
        <w:ind w:left="1430"/>
        <w:jc w:val="both"/>
        <w:rPr>
          <w:rFonts w:ascii="Tahoma" w:hAnsi="Tahoma" w:cs="Tahoma"/>
          <w:sz w:val="20"/>
          <w:szCs w:val="20"/>
        </w:rPr>
      </w:pPr>
    </w:p>
    <w:p w14:paraId="73091AA5" w14:textId="77777777" w:rsidR="0038276B" w:rsidRPr="00C02D11" w:rsidRDefault="0038276B" w:rsidP="0038276B">
      <w:pPr>
        <w:numPr>
          <w:ilvl w:val="0"/>
          <w:numId w:val="28"/>
        </w:numPr>
        <w:spacing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 xml:space="preserve">INFORMES. </w:t>
      </w:r>
    </w:p>
    <w:p w14:paraId="7D9B6893" w14:textId="6AF7B768" w:rsidR="0038276B" w:rsidRPr="0038276B"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El consultor contratado deberá presentar los siguientes informes, los mismos deberán ser recibidos a satisfacción de su inmediato superior:</w:t>
      </w:r>
    </w:p>
    <w:p w14:paraId="4E07B90D" w14:textId="77777777" w:rsidR="0038276B" w:rsidRPr="00C02D11" w:rsidRDefault="0038276B" w:rsidP="0038276B">
      <w:pPr>
        <w:pStyle w:val="Prrafodelista"/>
        <w:numPr>
          <w:ilvl w:val="1"/>
          <w:numId w:val="29"/>
        </w:numPr>
        <w:ind w:left="567" w:hanging="567"/>
        <w:jc w:val="both"/>
        <w:rPr>
          <w:rFonts w:ascii="Tahoma" w:hAnsi="Tahoma" w:cs="Tahoma"/>
          <w:sz w:val="20"/>
          <w:szCs w:val="20"/>
        </w:rPr>
      </w:pPr>
      <w:r w:rsidRPr="00C02D11">
        <w:rPr>
          <w:rFonts w:ascii="Tahoma" w:hAnsi="Tahoma" w:cs="Tahoma"/>
          <w:b/>
          <w:sz w:val="20"/>
          <w:szCs w:val="20"/>
        </w:rPr>
        <w:t>Informes.</w:t>
      </w:r>
      <w:r w:rsidRPr="00C02D11">
        <w:rPr>
          <w:rFonts w:ascii="Tahoma" w:hAnsi="Tahoma" w:cs="Tahoma"/>
          <w:sz w:val="20"/>
          <w:szCs w:val="20"/>
        </w:rPr>
        <w:t xml:space="preserve"> Hasta el día 25 del mes en curso, el consultor presentará informes de   avance mensuales, reportando actividades y resultados del periodo en relación con los objetivos del Programa, en el marco de los Términos de Referencia al que se sujeta la consultoría. Los informes mensuales deben ser recibidos a satisfacción de su Inmediato Superior.</w:t>
      </w:r>
    </w:p>
    <w:p w14:paraId="1953060F" w14:textId="77777777" w:rsidR="0038276B" w:rsidRPr="00C02D11" w:rsidRDefault="0038276B" w:rsidP="0038276B">
      <w:pPr>
        <w:spacing w:after="0" w:line="240" w:lineRule="auto"/>
        <w:ind w:left="792"/>
        <w:jc w:val="both"/>
        <w:rPr>
          <w:rFonts w:ascii="Tahoma" w:hAnsi="Tahoma" w:cs="Tahoma"/>
          <w:sz w:val="20"/>
          <w:szCs w:val="20"/>
          <w:lang w:val="es-ES_tradnl"/>
        </w:rPr>
      </w:pPr>
    </w:p>
    <w:p w14:paraId="211C3B3A" w14:textId="77777777" w:rsidR="0038276B" w:rsidRPr="00C02D11" w:rsidRDefault="0038276B" w:rsidP="0038276B">
      <w:pPr>
        <w:spacing w:after="0" w:line="240" w:lineRule="auto"/>
        <w:ind w:left="567"/>
        <w:jc w:val="both"/>
        <w:rPr>
          <w:rFonts w:ascii="Tahoma" w:hAnsi="Tahoma" w:cs="Tahoma"/>
          <w:sz w:val="20"/>
          <w:szCs w:val="20"/>
          <w:lang w:val="es-ES_tradnl"/>
        </w:rPr>
      </w:pPr>
      <w:r w:rsidRPr="00C02D11">
        <w:rPr>
          <w:rFonts w:ascii="Tahoma" w:hAnsi="Tahoma" w:cs="Tahoma"/>
          <w:sz w:val="20"/>
          <w:szCs w:val="20"/>
          <w:lang w:val="es-ES_tradnl"/>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5318E860" w14:textId="77777777" w:rsidR="0038276B" w:rsidRPr="00C02D11" w:rsidRDefault="0038276B" w:rsidP="0038276B">
      <w:pPr>
        <w:spacing w:after="0" w:line="240" w:lineRule="auto"/>
        <w:ind w:left="792"/>
        <w:jc w:val="both"/>
        <w:rPr>
          <w:rFonts w:ascii="Tahoma" w:hAnsi="Tahoma" w:cs="Tahoma"/>
          <w:sz w:val="20"/>
          <w:szCs w:val="20"/>
          <w:lang w:val="es-ES_tradnl"/>
        </w:rPr>
      </w:pPr>
    </w:p>
    <w:p w14:paraId="7D978F93" w14:textId="77777777" w:rsidR="0038276B" w:rsidRPr="00C02D11" w:rsidRDefault="0038276B" w:rsidP="0038276B">
      <w:pPr>
        <w:pStyle w:val="Prrafodelista"/>
        <w:numPr>
          <w:ilvl w:val="1"/>
          <w:numId w:val="29"/>
        </w:numPr>
        <w:ind w:left="567" w:hanging="567"/>
        <w:jc w:val="both"/>
        <w:rPr>
          <w:rFonts w:ascii="Tahoma" w:hAnsi="Tahoma" w:cs="Tahoma"/>
          <w:sz w:val="20"/>
          <w:szCs w:val="20"/>
        </w:rPr>
      </w:pPr>
      <w:r w:rsidRPr="00C02D11">
        <w:rPr>
          <w:rFonts w:ascii="Tahoma" w:hAnsi="Tahoma" w:cs="Tahoma"/>
          <w:b/>
          <w:sz w:val="20"/>
          <w:szCs w:val="20"/>
        </w:rPr>
        <w:t>Informe final.</w:t>
      </w:r>
      <w:r w:rsidRPr="00C02D11">
        <w:rPr>
          <w:rFonts w:ascii="Tahoma" w:hAnsi="Tahoma" w:cs="Tahoma"/>
          <w:sz w:val="20"/>
          <w:szCs w:val="20"/>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 dicho informe debe contar con el visto bueno del Especialista Administrativo.</w:t>
      </w:r>
    </w:p>
    <w:p w14:paraId="3A6BFF67" w14:textId="77777777" w:rsidR="0038276B" w:rsidRPr="00C02D11" w:rsidRDefault="0038276B" w:rsidP="0038276B">
      <w:pPr>
        <w:pStyle w:val="Prrafodelista"/>
        <w:ind w:left="567"/>
        <w:jc w:val="both"/>
        <w:rPr>
          <w:rFonts w:ascii="Tahoma" w:hAnsi="Tahoma" w:cs="Tahoma"/>
          <w:sz w:val="20"/>
          <w:szCs w:val="20"/>
        </w:rPr>
      </w:pPr>
    </w:p>
    <w:p w14:paraId="5C31D5C7" w14:textId="77777777" w:rsidR="0038276B" w:rsidRPr="00C02D11" w:rsidRDefault="0038276B" w:rsidP="0038276B">
      <w:pPr>
        <w:pStyle w:val="Prrafodelista"/>
        <w:numPr>
          <w:ilvl w:val="1"/>
          <w:numId w:val="29"/>
        </w:numPr>
        <w:ind w:left="567" w:hanging="567"/>
        <w:jc w:val="both"/>
        <w:rPr>
          <w:rFonts w:ascii="Tahoma" w:hAnsi="Tahoma" w:cs="Tahoma"/>
          <w:sz w:val="20"/>
          <w:szCs w:val="20"/>
        </w:rPr>
      </w:pPr>
      <w:r w:rsidRPr="00C02D11">
        <w:rPr>
          <w:rFonts w:ascii="Tahoma" w:hAnsi="Tahoma" w:cs="Tahoma"/>
          <w:b/>
          <w:sz w:val="20"/>
          <w:szCs w:val="20"/>
        </w:rPr>
        <w:t>Aprobación de Informes</w:t>
      </w:r>
      <w:r w:rsidRPr="00C02D11">
        <w:rPr>
          <w:rFonts w:ascii="Tahoma" w:hAnsi="Tahoma" w:cs="Tahoma"/>
          <w:sz w:val="20"/>
          <w:szCs w:val="20"/>
        </w:rPr>
        <w:t>. El plazo para la aprobación de informes será de 15 días hábiles, si transcurrido este tiempo el Coordinador General del PER III no emite ninguna observación, el informe se considerará aprobado.</w:t>
      </w:r>
    </w:p>
    <w:p w14:paraId="7EE31871" w14:textId="77777777" w:rsidR="0038276B" w:rsidRPr="00C02D11" w:rsidRDefault="0038276B" w:rsidP="0038276B">
      <w:pPr>
        <w:pStyle w:val="Prrafodelista"/>
        <w:rPr>
          <w:rFonts w:ascii="Tahoma" w:hAnsi="Tahoma" w:cs="Tahoma"/>
          <w:b/>
          <w:sz w:val="20"/>
          <w:szCs w:val="20"/>
        </w:rPr>
      </w:pPr>
    </w:p>
    <w:p w14:paraId="692DAF7E" w14:textId="3C43F1BE" w:rsidR="0038276B" w:rsidRDefault="0038276B" w:rsidP="0038276B">
      <w:pPr>
        <w:pStyle w:val="Prrafodelista"/>
        <w:numPr>
          <w:ilvl w:val="1"/>
          <w:numId w:val="29"/>
        </w:numPr>
        <w:ind w:left="567" w:hanging="567"/>
        <w:jc w:val="both"/>
        <w:rPr>
          <w:rFonts w:ascii="Tahoma" w:hAnsi="Tahoma" w:cs="Tahoma"/>
          <w:sz w:val="20"/>
          <w:szCs w:val="20"/>
        </w:rPr>
      </w:pPr>
      <w:r w:rsidRPr="00C02D11">
        <w:rPr>
          <w:rFonts w:ascii="Tahoma" w:hAnsi="Tahoma" w:cs="Tahoma"/>
          <w:b/>
          <w:sz w:val="20"/>
          <w:szCs w:val="20"/>
        </w:rPr>
        <w:t>Formato de Presentación de Informes.</w:t>
      </w:r>
      <w:r w:rsidRPr="00C02D11">
        <w:rPr>
          <w:rFonts w:ascii="Tahoma" w:hAnsi="Tahoma" w:cs="Tahoma"/>
          <w:sz w:val="20"/>
          <w:szCs w:val="20"/>
        </w:rPr>
        <w:t xml:space="preserve"> Impreso dirigido a su inmediato superior.</w:t>
      </w:r>
    </w:p>
    <w:p w14:paraId="6296CA7E" w14:textId="77777777" w:rsidR="0038276B" w:rsidRPr="0038276B" w:rsidRDefault="0038276B" w:rsidP="0038276B">
      <w:pPr>
        <w:pStyle w:val="Prrafodelista"/>
        <w:rPr>
          <w:rFonts w:ascii="Tahoma" w:hAnsi="Tahoma" w:cs="Tahoma"/>
          <w:sz w:val="20"/>
          <w:szCs w:val="20"/>
        </w:rPr>
      </w:pPr>
    </w:p>
    <w:p w14:paraId="159DD23A" w14:textId="4E53CD88" w:rsidR="0038276B" w:rsidRDefault="0038276B" w:rsidP="0038276B">
      <w:pPr>
        <w:pStyle w:val="Prrafodelista"/>
        <w:ind w:left="567"/>
        <w:jc w:val="both"/>
        <w:rPr>
          <w:rFonts w:ascii="Tahoma" w:hAnsi="Tahoma" w:cs="Tahoma"/>
          <w:sz w:val="20"/>
          <w:szCs w:val="20"/>
        </w:rPr>
      </w:pPr>
    </w:p>
    <w:p w14:paraId="0000A75D" w14:textId="77777777" w:rsidR="0038276B" w:rsidRPr="00C02D11" w:rsidRDefault="0038276B" w:rsidP="0038276B">
      <w:pPr>
        <w:pStyle w:val="Prrafodelista"/>
        <w:ind w:left="567"/>
        <w:jc w:val="both"/>
        <w:rPr>
          <w:rFonts w:ascii="Tahoma" w:hAnsi="Tahoma" w:cs="Tahoma"/>
          <w:sz w:val="20"/>
          <w:szCs w:val="20"/>
        </w:rPr>
      </w:pPr>
    </w:p>
    <w:p w14:paraId="18B26C23" w14:textId="77777777" w:rsidR="0038276B" w:rsidRPr="00C02D11" w:rsidRDefault="0038276B" w:rsidP="0038276B">
      <w:pPr>
        <w:tabs>
          <w:tab w:val="num" w:pos="567"/>
        </w:tabs>
        <w:spacing w:after="0" w:line="240" w:lineRule="auto"/>
        <w:ind w:left="567" w:hanging="567"/>
        <w:jc w:val="both"/>
        <w:rPr>
          <w:rFonts w:ascii="Tahoma" w:hAnsi="Tahoma" w:cs="Tahoma"/>
          <w:b/>
          <w:sz w:val="20"/>
          <w:szCs w:val="20"/>
          <w:lang w:val="es-ES_tradnl"/>
        </w:rPr>
      </w:pPr>
      <w:r w:rsidRPr="00C02D11">
        <w:rPr>
          <w:rFonts w:ascii="Tahoma" w:hAnsi="Tahoma" w:cs="Tahoma"/>
          <w:sz w:val="20"/>
          <w:szCs w:val="20"/>
          <w:lang w:val="es-ES_tradnl"/>
        </w:rPr>
        <w:tab/>
        <w:t xml:space="preserve"> </w:t>
      </w:r>
      <w:r w:rsidRPr="00C02D11">
        <w:rPr>
          <w:rFonts w:ascii="Tahoma" w:hAnsi="Tahoma" w:cs="Tahoma"/>
          <w:b/>
          <w:i/>
          <w:iCs/>
          <w:spacing w:val="-2"/>
          <w:sz w:val="20"/>
          <w:szCs w:val="20"/>
          <w:lang w:val="es-ES_tradnl"/>
        </w:rPr>
        <w:tab/>
      </w:r>
    </w:p>
    <w:p w14:paraId="0FEB3BC2" w14:textId="77777777" w:rsidR="0038276B" w:rsidRPr="00C02D11" w:rsidRDefault="0038276B" w:rsidP="0038276B">
      <w:pPr>
        <w:numPr>
          <w:ilvl w:val="0"/>
          <w:numId w:val="28"/>
        </w:numPr>
        <w:spacing w:after="0"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lastRenderedPageBreak/>
        <w:t>LUGAR Y PLAZO.</w:t>
      </w:r>
    </w:p>
    <w:p w14:paraId="4E602810"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59EDDC8E"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15331F43"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El contrato del Consultor tendrá una duración hasta el 31 de diciembre de 2026, a partir de la firma de contrato. </w:t>
      </w:r>
    </w:p>
    <w:p w14:paraId="607336FC" w14:textId="34213CCE"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3F115982"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17A3A2A7" w14:textId="77777777" w:rsidR="0038276B" w:rsidRPr="00C02D11" w:rsidRDefault="0038276B" w:rsidP="0038276B">
      <w:pPr>
        <w:numPr>
          <w:ilvl w:val="0"/>
          <w:numId w:val="28"/>
        </w:numPr>
        <w:spacing w:after="0"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SUPERVISIÓN Y COORDINACIÓN.</w:t>
      </w:r>
    </w:p>
    <w:p w14:paraId="7BA38CA6"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4C57AE0C"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La consultoría estará supervisada por el </w:t>
      </w:r>
      <w:r w:rsidRPr="00C02D11">
        <w:rPr>
          <w:rFonts w:ascii="Tahoma" w:hAnsi="Tahoma" w:cs="Tahoma"/>
          <w:b/>
          <w:bCs/>
          <w:sz w:val="20"/>
          <w:szCs w:val="20"/>
          <w:lang w:val="es-ES_tradnl"/>
        </w:rPr>
        <w:t>Coordinador General del PER III y Especialista en Gestión de Importaciones y Logística</w:t>
      </w:r>
      <w:r w:rsidRPr="00C02D11">
        <w:rPr>
          <w:rFonts w:ascii="Tahoma" w:hAnsi="Tahoma" w:cs="Tahoma"/>
          <w:sz w:val="20"/>
          <w:szCs w:val="20"/>
          <w:lang w:val="es-ES_tradnl"/>
        </w:rPr>
        <w:t>, quienes realizarán el seguimiento de los trabajos asignados conforme al alcance del presente TDR para su aprobación.</w:t>
      </w:r>
    </w:p>
    <w:p w14:paraId="5ABCD202" w14:textId="77777777" w:rsidR="0038276B" w:rsidRPr="00C02D11" w:rsidRDefault="0038276B" w:rsidP="0038276B">
      <w:pPr>
        <w:spacing w:after="0" w:line="240" w:lineRule="auto"/>
        <w:ind w:left="360"/>
        <w:jc w:val="both"/>
        <w:rPr>
          <w:rFonts w:ascii="Tahoma" w:hAnsi="Tahoma" w:cs="Tahoma"/>
          <w:sz w:val="20"/>
          <w:szCs w:val="20"/>
          <w:lang w:val="es-ES_tradnl"/>
        </w:rPr>
      </w:pPr>
    </w:p>
    <w:p w14:paraId="18D173CA" w14:textId="77777777" w:rsidR="0038276B" w:rsidRPr="00C02D11" w:rsidRDefault="0038276B" w:rsidP="0038276B">
      <w:pPr>
        <w:numPr>
          <w:ilvl w:val="0"/>
          <w:numId w:val="28"/>
        </w:numPr>
        <w:spacing w:after="0"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PERFIL REQUERIDO DEL CONSULTOR.</w:t>
      </w:r>
    </w:p>
    <w:p w14:paraId="3653D6CA"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4963C505"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El Consultor debe contar con el siguiente perfil mínimo: </w:t>
      </w:r>
    </w:p>
    <w:p w14:paraId="138A2F27"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373FB8F2" w14:textId="77777777" w:rsidR="0038276B" w:rsidRPr="00C02D11" w:rsidRDefault="0038276B" w:rsidP="0038276B">
      <w:pPr>
        <w:pStyle w:val="Prrafodelista"/>
        <w:numPr>
          <w:ilvl w:val="1"/>
          <w:numId w:val="31"/>
        </w:numPr>
        <w:ind w:left="567" w:hanging="578"/>
        <w:jc w:val="both"/>
        <w:rPr>
          <w:rFonts w:ascii="Tahoma" w:hAnsi="Tahoma" w:cs="Tahoma"/>
          <w:b/>
          <w:sz w:val="20"/>
          <w:szCs w:val="20"/>
        </w:rPr>
      </w:pPr>
      <w:r w:rsidRPr="00C02D11">
        <w:rPr>
          <w:rFonts w:ascii="Tahoma" w:hAnsi="Tahoma" w:cs="Tahoma"/>
          <w:b/>
          <w:sz w:val="20"/>
          <w:szCs w:val="20"/>
        </w:rPr>
        <w:t>Formación Profesional</w:t>
      </w:r>
    </w:p>
    <w:p w14:paraId="22A6E439" w14:textId="77777777" w:rsidR="0038276B" w:rsidRPr="00C02D11" w:rsidRDefault="0038276B" w:rsidP="0038276B">
      <w:pPr>
        <w:spacing w:after="0" w:line="240" w:lineRule="auto"/>
        <w:ind w:left="360"/>
        <w:jc w:val="both"/>
        <w:rPr>
          <w:rFonts w:ascii="Tahoma" w:hAnsi="Tahoma" w:cs="Tahoma"/>
          <w:sz w:val="10"/>
          <w:szCs w:val="10"/>
          <w:lang w:val="es-ES_tradnl"/>
        </w:rPr>
      </w:pPr>
    </w:p>
    <w:p w14:paraId="778E1D0B" w14:textId="77777777" w:rsidR="0038276B" w:rsidRPr="00C02D11" w:rsidRDefault="0038276B" w:rsidP="0038276B">
      <w:pPr>
        <w:spacing w:after="0" w:line="240" w:lineRule="auto"/>
        <w:ind w:left="567"/>
        <w:jc w:val="both"/>
        <w:rPr>
          <w:rFonts w:ascii="Tahoma" w:hAnsi="Tahoma" w:cs="Tahoma"/>
          <w:sz w:val="20"/>
          <w:szCs w:val="20"/>
          <w:lang w:val="es-ES"/>
        </w:rPr>
      </w:pPr>
      <w:r w:rsidRPr="00C02D11">
        <w:rPr>
          <w:rFonts w:ascii="Tahoma" w:hAnsi="Tahoma" w:cs="Tahoma"/>
          <w:sz w:val="20"/>
          <w:szCs w:val="20"/>
          <w:lang w:val="es-ES_tradnl"/>
        </w:rPr>
        <w:t xml:space="preserve">Título académico con grado de licenciatura en Administración de Empresas, Contaduría y/o Técnico Superior Contador General </w:t>
      </w:r>
      <w:r w:rsidRPr="00C02D11">
        <w:rPr>
          <w:rFonts w:ascii="Tahoma" w:hAnsi="Tahoma" w:cs="Tahoma"/>
          <w:sz w:val="20"/>
          <w:szCs w:val="20"/>
          <w:lang w:val="es-ES"/>
        </w:rPr>
        <w:t>(Requisito habilitante).</w:t>
      </w:r>
    </w:p>
    <w:p w14:paraId="21FD33FF"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09C08100" w14:textId="77777777" w:rsidR="0038276B" w:rsidRPr="00C02D11" w:rsidRDefault="0038276B" w:rsidP="0038276B">
      <w:pPr>
        <w:pStyle w:val="Prrafodelista"/>
        <w:numPr>
          <w:ilvl w:val="1"/>
          <w:numId w:val="31"/>
        </w:numPr>
        <w:ind w:left="567" w:hanging="578"/>
        <w:jc w:val="both"/>
        <w:rPr>
          <w:rFonts w:ascii="Tahoma" w:hAnsi="Tahoma" w:cs="Tahoma"/>
          <w:b/>
          <w:sz w:val="20"/>
          <w:szCs w:val="20"/>
        </w:rPr>
      </w:pPr>
      <w:r w:rsidRPr="00C02D11">
        <w:rPr>
          <w:rFonts w:ascii="Tahoma" w:hAnsi="Tahoma" w:cs="Tahoma"/>
          <w:b/>
          <w:sz w:val="20"/>
          <w:szCs w:val="20"/>
        </w:rPr>
        <w:t>Experiencia Profesional</w:t>
      </w:r>
    </w:p>
    <w:p w14:paraId="39219BCA" w14:textId="77777777" w:rsidR="0038276B" w:rsidRPr="00C02D11" w:rsidRDefault="0038276B" w:rsidP="0038276B">
      <w:pPr>
        <w:pStyle w:val="Prrafodelista"/>
        <w:ind w:left="927"/>
        <w:jc w:val="both"/>
        <w:rPr>
          <w:rFonts w:ascii="Tahoma" w:hAnsi="Tahoma" w:cs="Tahoma"/>
          <w:b/>
          <w:sz w:val="10"/>
          <w:szCs w:val="10"/>
        </w:rPr>
      </w:pPr>
    </w:p>
    <w:p w14:paraId="59627676" w14:textId="77777777" w:rsidR="0038276B" w:rsidRPr="00C02D11" w:rsidRDefault="0038276B" w:rsidP="0038276B">
      <w:pPr>
        <w:pStyle w:val="Prrafodelista"/>
        <w:numPr>
          <w:ilvl w:val="0"/>
          <w:numId w:val="32"/>
        </w:numPr>
        <w:ind w:left="927"/>
        <w:jc w:val="both"/>
        <w:rPr>
          <w:rFonts w:ascii="Tahoma" w:hAnsi="Tahoma" w:cs="Tahoma"/>
          <w:b/>
          <w:sz w:val="20"/>
          <w:szCs w:val="20"/>
        </w:rPr>
      </w:pPr>
      <w:r w:rsidRPr="00C02D11">
        <w:rPr>
          <w:rFonts w:ascii="Tahoma" w:hAnsi="Tahoma" w:cs="Tahoma"/>
          <w:b/>
          <w:sz w:val="20"/>
          <w:szCs w:val="20"/>
        </w:rPr>
        <w:t xml:space="preserve">Experiencia Profesional General: </w:t>
      </w:r>
      <w:r w:rsidRPr="00C02D11">
        <w:rPr>
          <w:rFonts w:ascii="Tahoma" w:hAnsi="Tahoma" w:cs="Tahoma"/>
          <w:sz w:val="20"/>
          <w:szCs w:val="20"/>
        </w:rPr>
        <w:t>Acreditar al menos [24] meses de experiencia profesional general, contabilizada a partir de la obtención del primer título académico. (Factor de habilitante).</w:t>
      </w:r>
    </w:p>
    <w:p w14:paraId="31678427" w14:textId="77777777" w:rsidR="0038276B" w:rsidRPr="00C02D11" w:rsidRDefault="0038276B" w:rsidP="0038276B">
      <w:pPr>
        <w:pStyle w:val="Prrafodelista"/>
        <w:ind w:left="207"/>
        <w:jc w:val="both"/>
        <w:rPr>
          <w:rFonts w:ascii="Tahoma" w:hAnsi="Tahoma" w:cs="Tahoma"/>
          <w:b/>
          <w:sz w:val="20"/>
          <w:szCs w:val="20"/>
        </w:rPr>
      </w:pPr>
    </w:p>
    <w:p w14:paraId="6B45AC99" w14:textId="77777777" w:rsidR="0038276B" w:rsidRPr="00C02D11" w:rsidRDefault="0038276B" w:rsidP="0038276B">
      <w:pPr>
        <w:pStyle w:val="Prrafodelista"/>
        <w:numPr>
          <w:ilvl w:val="0"/>
          <w:numId w:val="32"/>
        </w:numPr>
        <w:spacing w:after="120"/>
        <w:ind w:left="924" w:hanging="357"/>
        <w:jc w:val="both"/>
        <w:rPr>
          <w:rFonts w:ascii="Tahoma" w:hAnsi="Tahoma" w:cs="Tahoma"/>
          <w:b/>
          <w:sz w:val="20"/>
          <w:szCs w:val="20"/>
        </w:rPr>
      </w:pPr>
      <w:r w:rsidRPr="00C02D11">
        <w:rPr>
          <w:rFonts w:ascii="Tahoma" w:hAnsi="Tahoma" w:cs="Tahoma"/>
          <w:b/>
          <w:sz w:val="20"/>
          <w:szCs w:val="20"/>
        </w:rPr>
        <w:t>Experiencia Profesional Específica:</w:t>
      </w:r>
      <w:r w:rsidRPr="00C02D11">
        <w:rPr>
          <w:rFonts w:ascii="Tahoma" w:hAnsi="Tahoma" w:cs="Tahoma"/>
          <w:sz w:val="20"/>
          <w:szCs w:val="20"/>
        </w:rPr>
        <w:t xml:space="preserve"> Acreditar experiencia profesional específica de:</w:t>
      </w:r>
    </w:p>
    <w:p w14:paraId="6AFB6104" w14:textId="77777777" w:rsidR="0038276B" w:rsidRPr="00C02D11" w:rsidRDefault="0038276B" w:rsidP="0038276B">
      <w:pPr>
        <w:spacing w:after="120"/>
        <w:ind w:left="1134"/>
        <w:jc w:val="both"/>
        <w:rPr>
          <w:rFonts w:ascii="Tahoma" w:hAnsi="Tahoma" w:cs="Tahoma"/>
          <w:sz w:val="20"/>
          <w:szCs w:val="20"/>
        </w:rPr>
      </w:pPr>
      <w:r w:rsidRPr="00C02D11">
        <w:rPr>
          <w:rFonts w:ascii="Tahoma" w:hAnsi="Tahoma" w:cs="Tahoma"/>
          <w:sz w:val="20"/>
          <w:szCs w:val="20"/>
        </w:rPr>
        <w:t>Acreditar al menos (12) meses de experiencia especifica desempeñando actividades administrativas relacionadas a la importación de suministros. (Factor habilitante).</w:t>
      </w:r>
    </w:p>
    <w:p w14:paraId="48C5C4F9" w14:textId="77777777" w:rsidR="0038276B" w:rsidRPr="00C02D11" w:rsidRDefault="0038276B" w:rsidP="0038276B">
      <w:pPr>
        <w:spacing w:after="120"/>
        <w:ind w:left="1134"/>
        <w:jc w:val="both"/>
        <w:rPr>
          <w:rFonts w:ascii="Tahoma" w:hAnsi="Tahoma" w:cs="Tahoma"/>
          <w:sz w:val="20"/>
          <w:szCs w:val="20"/>
        </w:rPr>
      </w:pPr>
      <w:r w:rsidRPr="00C02D11">
        <w:rPr>
          <w:rFonts w:ascii="Tahoma" w:hAnsi="Tahoma" w:cs="Tahoma"/>
          <w:sz w:val="20"/>
          <w:szCs w:val="20"/>
        </w:rPr>
        <w:t>Acreditar al menos (12) meses de experiencia especifica desempeñando actividades en el área de Almacenes o Inventarios.</w:t>
      </w:r>
      <w:r w:rsidRPr="00C02D11">
        <w:t xml:space="preserve"> </w:t>
      </w:r>
      <w:r w:rsidRPr="00C02D11">
        <w:rPr>
          <w:rFonts w:ascii="Tahoma" w:hAnsi="Tahoma" w:cs="Tahoma"/>
          <w:sz w:val="20"/>
          <w:szCs w:val="20"/>
        </w:rPr>
        <w:t>(Factor habilitante).</w:t>
      </w:r>
    </w:p>
    <w:p w14:paraId="66225B4C" w14:textId="77777777" w:rsidR="0038276B" w:rsidRPr="00C02D11" w:rsidRDefault="0038276B" w:rsidP="0038276B">
      <w:pPr>
        <w:ind w:left="1134"/>
        <w:jc w:val="both"/>
        <w:rPr>
          <w:rFonts w:ascii="Tahoma" w:hAnsi="Tahoma" w:cs="Tahoma"/>
          <w:sz w:val="20"/>
          <w:szCs w:val="20"/>
        </w:rPr>
      </w:pPr>
      <w:r w:rsidRPr="00C02D11">
        <w:rPr>
          <w:rFonts w:ascii="Tahoma" w:hAnsi="Tahoma" w:cs="Tahoma"/>
          <w:sz w:val="20"/>
          <w:szCs w:val="20"/>
        </w:rPr>
        <w:t>Se valorará experiencia en trámites de importación en empresas o instituciones del sector público.</w:t>
      </w:r>
    </w:p>
    <w:p w14:paraId="4F156074" w14:textId="77777777" w:rsidR="0038276B" w:rsidRPr="00C02D11" w:rsidRDefault="0038276B" w:rsidP="0038276B">
      <w:pPr>
        <w:pStyle w:val="Prrafodelista"/>
        <w:numPr>
          <w:ilvl w:val="1"/>
          <w:numId w:val="34"/>
        </w:numPr>
        <w:jc w:val="both"/>
        <w:rPr>
          <w:rFonts w:ascii="Tahoma" w:hAnsi="Tahoma" w:cs="Tahoma"/>
          <w:bCs/>
          <w:sz w:val="20"/>
          <w:szCs w:val="20"/>
        </w:rPr>
      </w:pPr>
      <w:r w:rsidRPr="00C02D11">
        <w:rPr>
          <w:rFonts w:ascii="Tahoma" w:hAnsi="Tahoma" w:cs="Tahoma"/>
          <w:b/>
          <w:sz w:val="20"/>
          <w:szCs w:val="20"/>
        </w:rPr>
        <w:t xml:space="preserve">OTROS CONOCIMIENTOS: </w:t>
      </w:r>
      <w:r w:rsidRPr="00C02D11">
        <w:rPr>
          <w:rFonts w:ascii="Tahoma" w:hAnsi="Tahoma" w:cs="Tahoma"/>
          <w:bCs/>
          <w:sz w:val="20"/>
          <w:szCs w:val="20"/>
        </w:rPr>
        <w:t>todos los documentos deben ser presentados en original para la firma de contrato, para corroborar su autentificación:</w:t>
      </w:r>
    </w:p>
    <w:p w14:paraId="022226EC" w14:textId="77777777" w:rsidR="0038276B" w:rsidRPr="00C02D11" w:rsidRDefault="0038276B" w:rsidP="0038276B">
      <w:pPr>
        <w:pStyle w:val="Prrafodelista"/>
        <w:ind w:left="426" w:hanging="426"/>
        <w:rPr>
          <w:rFonts w:ascii="Tahoma" w:hAnsi="Tahoma" w:cs="Tahoma"/>
          <w:sz w:val="10"/>
          <w:szCs w:val="10"/>
        </w:rPr>
      </w:pPr>
    </w:p>
    <w:p w14:paraId="733BEAF9" w14:textId="77777777" w:rsidR="0038276B" w:rsidRPr="00C02D11" w:rsidRDefault="0038276B" w:rsidP="0038276B">
      <w:pPr>
        <w:numPr>
          <w:ilvl w:val="0"/>
          <w:numId w:val="40"/>
        </w:numPr>
        <w:suppressAutoHyphens/>
        <w:spacing w:before="10" w:after="10" w:line="240" w:lineRule="auto"/>
        <w:ind w:right="23"/>
        <w:jc w:val="both"/>
        <w:rPr>
          <w:rFonts w:ascii="Tahoma" w:hAnsi="Tahoma" w:cs="Tahoma"/>
          <w:b/>
          <w:sz w:val="20"/>
          <w:szCs w:val="20"/>
          <w:lang w:val="es-ES_tradnl" w:eastAsia="ar-SA"/>
        </w:rPr>
      </w:pPr>
      <w:r w:rsidRPr="00C02D11">
        <w:rPr>
          <w:rFonts w:ascii="Tahoma" w:hAnsi="Tahoma" w:cs="Tahoma"/>
          <w:b/>
          <w:sz w:val="20"/>
          <w:szCs w:val="20"/>
          <w:lang w:val="es-ES_tradnl" w:eastAsia="ar-SA"/>
        </w:rPr>
        <w:t>REQUISITO MÍNIMO (FACTOR HABILITANTE)</w:t>
      </w:r>
    </w:p>
    <w:p w14:paraId="5CB237FC" w14:textId="77777777" w:rsidR="0038276B" w:rsidRPr="00C02D11" w:rsidRDefault="0038276B" w:rsidP="0038276B">
      <w:pPr>
        <w:numPr>
          <w:ilvl w:val="0"/>
          <w:numId w:val="41"/>
        </w:numPr>
        <w:spacing w:after="0"/>
        <w:ind w:left="2483" w:hanging="357"/>
        <w:rPr>
          <w:rFonts w:ascii="Tahoma" w:hAnsi="Tahoma" w:cs="Tahoma"/>
          <w:sz w:val="20"/>
          <w:szCs w:val="20"/>
          <w:lang w:val="es-ES_tradnl" w:eastAsia="ar-SA"/>
        </w:rPr>
      </w:pPr>
      <w:r w:rsidRPr="00C02D11">
        <w:rPr>
          <w:rFonts w:ascii="Tahoma" w:hAnsi="Tahoma" w:cs="Tahoma"/>
          <w:sz w:val="20"/>
          <w:szCs w:val="20"/>
          <w:lang w:val="es-ES_tradnl" w:eastAsia="ar-SA"/>
        </w:rPr>
        <w:t>Curso sobre Normativa o Procedimientos Aduaneros (Indispensable).</w:t>
      </w:r>
      <w:r w:rsidRPr="00C02D11">
        <w:t xml:space="preserve"> </w:t>
      </w:r>
    </w:p>
    <w:p w14:paraId="3C1AB41C" w14:textId="7A267025" w:rsidR="0038276B" w:rsidRDefault="0038276B" w:rsidP="0038276B">
      <w:pPr>
        <w:numPr>
          <w:ilvl w:val="0"/>
          <w:numId w:val="41"/>
        </w:numPr>
        <w:suppressAutoHyphens/>
        <w:spacing w:before="10" w:after="10" w:line="240" w:lineRule="auto"/>
        <w:ind w:left="2552" w:right="23" w:hanging="425"/>
        <w:jc w:val="both"/>
        <w:rPr>
          <w:rFonts w:ascii="Tahoma" w:hAnsi="Tahoma" w:cs="Tahoma"/>
          <w:sz w:val="20"/>
          <w:szCs w:val="20"/>
          <w:lang w:val="es-ES_tradnl" w:eastAsia="ar-SA"/>
        </w:rPr>
      </w:pPr>
      <w:r w:rsidRPr="00C02D11">
        <w:rPr>
          <w:rFonts w:ascii="Tahoma" w:hAnsi="Tahoma" w:cs="Tahoma"/>
          <w:sz w:val="20"/>
          <w:szCs w:val="20"/>
          <w:lang w:val="es-ES_tradnl" w:eastAsia="ar-SA"/>
        </w:rPr>
        <w:t xml:space="preserve">Curso sobre manejo de Almacenes o Inventarios (Indispensable). </w:t>
      </w:r>
      <w:bookmarkStart w:id="48" w:name="_Hlk228796398"/>
    </w:p>
    <w:p w14:paraId="2FA923BE" w14:textId="1D3104B3" w:rsidR="0038276B" w:rsidRDefault="0038276B" w:rsidP="0038276B">
      <w:pPr>
        <w:suppressAutoHyphens/>
        <w:spacing w:before="10" w:after="10" w:line="240" w:lineRule="auto"/>
        <w:ind w:left="2552" w:right="23"/>
        <w:jc w:val="both"/>
        <w:rPr>
          <w:rFonts w:ascii="Tahoma" w:hAnsi="Tahoma" w:cs="Tahoma"/>
          <w:sz w:val="20"/>
          <w:szCs w:val="20"/>
          <w:lang w:val="es-ES_tradnl" w:eastAsia="ar-SA"/>
        </w:rPr>
      </w:pPr>
    </w:p>
    <w:p w14:paraId="7C8E109B" w14:textId="01EE33E3" w:rsidR="0038276B" w:rsidRDefault="0038276B" w:rsidP="0038276B">
      <w:pPr>
        <w:suppressAutoHyphens/>
        <w:spacing w:before="10" w:after="10" w:line="240" w:lineRule="auto"/>
        <w:ind w:left="2552" w:right="23"/>
        <w:jc w:val="both"/>
        <w:rPr>
          <w:rFonts w:ascii="Tahoma" w:hAnsi="Tahoma" w:cs="Tahoma"/>
          <w:sz w:val="20"/>
          <w:szCs w:val="20"/>
          <w:lang w:val="es-ES_tradnl" w:eastAsia="ar-SA"/>
        </w:rPr>
      </w:pPr>
    </w:p>
    <w:p w14:paraId="2A4930B5" w14:textId="77777777" w:rsidR="0038276B" w:rsidRPr="00C02D11" w:rsidRDefault="0038276B" w:rsidP="0038276B">
      <w:pPr>
        <w:suppressAutoHyphens/>
        <w:spacing w:before="10" w:after="10" w:line="240" w:lineRule="auto"/>
        <w:ind w:left="2552" w:right="23"/>
        <w:jc w:val="both"/>
        <w:rPr>
          <w:rFonts w:ascii="Tahoma" w:hAnsi="Tahoma" w:cs="Tahoma"/>
          <w:sz w:val="20"/>
          <w:szCs w:val="20"/>
          <w:lang w:val="es-ES_tradnl" w:eastAsia="ar-SA"/>
        </w:rPr>
      </w:pPr>
    </w:p>
    <w:bookmarkEnd w:id="48"/>
    <w:p w14:paraId="677C6FC9" w14:textId="77777777" w:rsidR="0038276B" w:rsidRPr="00C02D11" w:rsidRDefault="0038276B" w:rsidP="0038276B">
      <w:pPr>
        <w:suppressAutoHyphens/>
        <w:spacing w:before="10" w:after="10" w:line="240" w:lineRule="auto"/>
        <w:ind w:left="2115" w:right="23" w:firstLine="360"/>
        <w:jc w:val="both"/>
        <w:rPr>
          <w:rFonts w:ascii="Tahoma" w:hAnsi="Tahoma" w:cs="Tahoma"/>
          <w:sz w:val="10"/>
          <w:szCs w:val="10"/>
          <w:lang w:val="es-ES_tradnl" w:eastAsia="ar-SA"/>
        </w:rPr>
      </w:pPr>
    </w:p>
    <w:p w14:paraId="2BD95527" w14:textId="77777777" w:rsidR="0038276B" w:rsidRPr="00C02D11" w:rsidRDefault="0038276B" w:rsidP="0038276B">
      <w:pPr>
        <w:numPr>
          <w:ilvl w:val="0"/>
          <w:numId w:val="40"/>
        </w:numPr>
        <w:suppressAutoHyphens/>
        <w:spacing w:before="10" w:after="10" w:line="240" w:lineRule="auto"/>
        <w:ind w:right="23"/>
        <w:jc w:val="both"/>
        <w:rPr>
          <w:rFonts w:ascii="Tahoma" w:hAnsi="Tahoma" w:cs="Tahoma"/>
          <w:b/>
          <w:sz w:val="20"/>
          <w:szCs w:val="20"/>
          <w:lang w:val="es-ES_tradnl" w:eastAsia="ar-SA"/>
        </w:rPr>
      </w:pPr>
      <w:r w:rsidRPr="00C02D11">
        <w:rPr>
          <w:rFonts w:ascii="Tahoma" w:hAnsi="Tahoma" w:cs="Tahoma"/>
          <w:b/>
          <w:sz w:val="20"/>
          <w:szCs w:val="20"/>
          <w:lang w:val="es-ES_tradnl" w:eastAsia="ar-SA"/>
        </w:rPr>
        <w:lastRenderedPageBreak/>
        <w:t>REQUISITOS ADICIONALES</w:t>
      </w:r>
    </w:p>
    <w:p w14:paraId="4BA4788F" w14:textId="77777777" w:rsidR="0038276B" w:rsidRPr="00C02D11" w:rsidRDefault="0038276B" w:rsidP="0038276B">
      <w:pPr>
        <w:tabs>
          <w:tab w:val="left" w:pos="360"/>
        </w:tabs>
        <w:spacing w:before="10" w:after="10" w:line="240" w:lineRule="auto"/>
        <w:ind w:left="2127"/>
        <w:rPr>
          <w:rFonts w:ascii="Tahoma" w:hAnsi="Tahoma" w:cs="Tahoma"/>
          <w:sz w:val="20"/>
          <w:szCs w:val="20"/>
          <w:lang w:val="es-ES_tradnl" w:eastAsia="ar-SA"/>
        </w:rPr>
      </w:pPr>
      <w:r w:rsidRPr="00C02D11">
        <w:rPr>
          <w:rFonts w:ascii="Tahoma" w:hAnsi="Tahoma" w:cs="Tahoma"/>
          <w:sz w:val="20"/>
          <w:szCs w:val="20"/>
          <w:lang w:val="es-ES_tradnl" w:eastAsia="ar-SA"/>
        </w:rPr>
        <w:t xml:space="preserve">1. Ley </w:t>
      </w:r>
      <w:proofErr w:type="spellStart"/>
      <w:r w:rsidRPr="00C02D11">
        <w:rPr>
          <w:rFonts w:ascii="Tahoma" w:hAnsi="Tahoma" w:cs="Tahoma"/>
          <w:sz w:val="20"/>
          <w:szCs w:val="20"/>
          <w:lang w:val="es-ES_tradnl" w:eastAsia="ar-SA"/>
        </w:rPr>
        <w:t>N°</w:t>
      </w:r>
      <w:proofErr w:type="spellEnd"/>
      <w:r w:rsidRPr="00C02D11">
        <w:rPr>
          <w:rFonts w:ascii="Tahoma" w:hAnsi="Tahoma" w:cs="Tahoma"/>
          <w:sz w:val="20"/>
          <w:szCs w:val="20"/>
          <w:lang w:val="es-ES_tradnl" w:eastAsia="ar-SA"/>
        </w:rPr>
        <w:t xml:space="preserve"> 1178 (Deseable). </w:t>
      </w:r>
    </w:p>
    <w:p w14:paraId="7FB1D30C" w14:textId="77777777" w:rsidR="0038276B" w:rsidRPr="00C02D11" w:rsidRDefault="0038276B" w:rsidP="0038276B">
      <w:pPr>
        <w:tabs>
          <w:tab w:val="left" w:pos="360"/>
        </w:tabs>
        <w:spacing w:before="10" w:after="10" w:line="240" w:lineRule="auto"/>
        <w:ind w:left="2127"/>
        <w:rPr>
          <w:rFonts w:ascii="Tahoma" w:hAnsi="Tahoma" w:cs="Tahoma"/>
          <w:sz w:val="20"/>
          <w:szCs w:val="20"/>
          <w:lang w:val="es-ES_tradnl" w:eastAsia="ar-SA"/>
        </w:rPr>
      </w:pPr>
      <w:r w:rsidRPr="00C02D11">
        <w:rPr>
          <w:rFonts w:ascii="Tahoma" w:hAnsi="Tahoma" w:cs="Tahoma"/>
          <w:sz w:val="20"/>
          <w:szCs w:val="20"/>
          <w:lang w:val="es-ES_tradnl" w:eastAsia="ar-SA"/>
        </w:rPr>
        <w:t>2. Responsabilidad por la Función Pública (Deseable).</w:t>
      </w:r>
    </w:p>
    <w:p w14:paraId="63FA700A" w14:textId="77777777" w:rsidR="0038276B" w:rsidRPr="00C02D11" w:rsidRDefault="0038276B" w:rsidP="0038276B">
      <w:pPr>
        <w:tabs>
          <w:tab w:val="left" w:pos="360"/>
        </w:tabs>
        <w:spacing w:before="10" w:after="10" w:line="240" w:lineRule="auto"/>
        <w:ind w:left="2127"/>
        <w:rPr>
          <w:rFonts w:ascii="Tahoma" w:hAnsi="Tahoma" w:cs="Tahoma"/>
          <w:sz w:val="20"/>
          <w:szCs w:val="20"/>
          <w:lang w:val="es-ES_tradnl" w:eastAsia="ar-SA"/>
        </w:rPr>
      </w:pPr>
      <w:r w:rsidRPr="00C02D11">
        <w:rPr>
          <w:rFonts w:ascii="Tahoma" w:hAnsi="Tahoma" w:cs="Tahoma"/>
          <w:sz w:val="20"/>
          <w:szCs w:val="20"/>
          <w:lang w:val="es-ES_tradnl" w:eastAsia="ar-SA"/>
        </w:rPr>
        <w:t>3. Políticas Públicas (Deseable).</w:t>
      </w:r>
    </w:p>
    <w:p w14:paraId="19A91311" w14:textId="77777777" w:rsidR="0038276B" w:rsidRPr="00C02D11" w:rsidRDefault="0038276B" w:rsidP="0038276B">
      <w:pPr>
        <w:tabs>
          <w:tab w:val="left" w:pos="360"/>
        </w:tabs>
        <w:spacing w:before="10" w:after="10" w:line="240" w:lineRule="auto"/>
        <w:ind w:left="2127"/>
        <w:rPr>
          <w:rFonts w:ascii="Tahoma" w:hAnsi="Tahoma" w:cs="Tahoma"/>
          <w:sz w:val="20"/>
          <w:szCs w:val="20"/>
          <w:lang w:val="es-ES_tradnl" w:eastAsia="ar-SA"/>
        </w:rPr>
      </w:pPr>
      <w:r w:rsidRPr="00C02D11">
        <w:rPr>
          <w:rFonts w:ascii="Tahoma" w:hAnsi="Tahoma" w:cs="Tahoma"/>
          <w:sz w:val="20"/>
          <w:szCs w:val="20"/>
          <w:lang w:val="es-ES_tradnl" w:eastAsia="ar-SA"/>
        </w:rPr>
        <w:t>4.- Normativa del BID (deseable).</w:t>
      </w:r>
    </w:p>
    <w:p w14:paraId="064D2814" w14:textId="77777777" w:rsidR="0038276B" w:rsidRPr="00C02D11" w:rsidRDefault="0038276B" w:rsidP="0038276B">
      <w:pPr>
        <w:tabs>
          <w:tab w:val="left" w:pos="360"/>
        </w:tabs>
        <w:spacing w:before="10" w:after="10" w:line="240" w:lineRule="auto"/>
        <w:ind w:left="2127"/>
        <w:rPr>
          <w:rFonts w:ascii="Tahoma" w:hAnsi="Tahoma" w:cs="Tahoma"/>
          <w:sz w:val="20"/>
          <w:szCs w:val="20"/>
          <w:lang w:val="es-ES_tradnl" w:eastAsia="ar-SA"/>
        </w:rPr>
      </w:pPr>
      <w:r w:rsidRPr="00C02D11">
        <w:rPr>
          <w:rFonts w:ascii="Tahoma" w:hAnsi="Tahoma" w:cs="Tahoma"/>
          <w:sz w:val="20"/>
          <w:szCs w:val="20"/>
          <w:lang w:val="es-ES_tradnl" w:eastAsia="ar-SA"/>
        </w:rPr>
        <w:t xml:space="preserve">5.- Curso o Certificado de un Idioma Nativo (deseable).  </w:t>
      </w:r>
    </w:p>
    <w:p w14:paraId="06C40CEC" w14:textId="6024CCD9" w:rsidR="0038276B" w:rsidRPr="00C02D11" w:rsidRDefault="0038276B" w:rsidP="0038276B">
      <w:pPr>
        <w:tabs>
          <w:tab w:val="left" w:pos="360"/>
        </w:tabs>
        <w:spacing w:before="10" w:after="10" w:line="240" w:lineRule="auto"/>
        <w:rPr>
          <w:rFonts w:ascii="Tahoma" w:hAnsi="Tahoma" w:cs="Tahoma"/>
          <w:sz w:val="20"/>
          <w:szCs w:val="20"/>
        </w:rPr>
      </w:pPr>
    </w:p>
    <w:p w14:paraId="2A3068B7" w14:textId="77777777" w:rsidR="0038276B" w:rsidRPr="00C02D11" w:rsidRDefault="0038276B" w:rsidP="0038276B">
      <w:pPr>
        <w:numPr>
          <w:ilvl w:val="0"/>
          <w:numId w:val="28"/>
        </w:numPr>
        <w:spacing w:after="0"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 xml:space="preserve">PRESUPUESTO. </w:t>
      </w:r>
    </w:p>
    <w:p w14:paraId="1E2E0A0D"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674458D5"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El presupuesto total es hasta el 31 de diciembre de 2026, considerando la Escala Salarial Vigente de ENDE equivalente a Consultorías Individuales de Línea.</w:t>
      </w:r>
    </w:p>
    <w:p w14:paraId="4410C17D"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51DBB7A5" w14:textId="77777777" w:rsidR="0038276B" w:rsidRPr="00C02D11" w:rsidRDefault="0038276B" w:rsidP="0038276B">
      <w:pPr>
        <w:tabs>
          <w:tab w:val="left" w:pos="567"/>
        </w:tabs>
        <w:spacing w:after="0" w:line="240" w:lineRule="auto"/>
        <w:jc w:val="both"/>
        <w:rPr>
          <w:rFonts w:ascii="Tahoma" w:hAnsi="Tahoma" w:cs="Tahoma"/>
          <w:sz w:val="20"/>
          <w:szCs w:val="20"/>
          <w:lang w:val="es-ES_tradnl"/>
        </w:rPr>
      </w:pPr>
    </w:p>
    <w:p w14:paraId="7521099C" w14:textId="77777777" w:rsidR="0038276B" w:rsidRPr="00C02D11" w:rsidRDefault="0038276B" w:rsidP="0038276B">
      <w:pPr>
        <w:numPr>
          <w:ilvl w:val="0"/>
          <w:numId w:val="28"/>
        </w:numPr>
        <w:spacing w:after="0"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 xml:space="preserve">MODALIDAD DE CONTRATACIÓN Y FORMA DE PAGO. </w:t>
      </w:r>
    </w:p>
    <w:p w14:paraId="0F7A8941" w14:textId="77777777" w:rsidR="0038276B" w:rsidRPr="00C02D11" w:rsidRDefault="0038276B" w:rsidP="0038276B">
      <w:pPr>
        <w:spacing w:after="0" w:line="240" w:lineRule="auto"/>
        <w:jc w:val="both"/>
        <w:rPr>
          <w:rFonts w:ascii="Tahoma" w:hAnsi="Tahoma" w:cs="Tahoma"/>
          <w:sz w:val="20"/>
          <w:szCs w:val="20"/>
          <w:shd w:val="clear" w:color="auto" w:fill="CCFFFF"/>
          <w:lang w:val="es-ES_tradnl"/>
        </w:rPr>
      </w:pPr>
    </w:p>
    <w:p w14:paraId="6AF04586" w14:textId="77777777" w:rsidR="0038276B" w:rsidRPr="00C02D11"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4C7AC26C" w14:textId="002C3C74" w:rsidR="0038276B" w:rsidRPr="002C4425" w:rsidRDefault="0038276B" w:rsidP="0038276B">
      <w:pPr>
        <w:spacing w:line="240" w:lineRule="auto"/>
        <w:jc w:val="both"/>
        <w:rPr>
          <w:rFonts w:ascii="Tahoma" w:hAnsi="Tahoma" w:cs="Tahoma"/>
          <w:sz w:val="20"/>
          <w:szCs w:val="20"/>
          <w:lang w:val="es-ES_tradnl"/>
        </w:rPr>
      </w:pPr>
      <w:r w:rsidRPr="00C02D11">
        <w:rPr>
          <w:rFonts w:ascii="Tahoma" w:hAnsi="Tahoma" w:cs="Tahoma"/>
          <w:sz w:val="20"/>
          <w:szCs w:val="20"/>
          <w:lang w:val="es-ES_tradnl"/>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sidRPr="00C02D11">
        <w:rPr>
          <w:rFonts w:ascii="Tahoma" w:hAnsi="Tahoma" w:cs="Tahoma"/>
          <w:sz w:val="20"/>
          <w:szCs w:val="20"/>
          <w:lang w:val="es-ES_tradnl"/>
        </w:rPr>
        <w:t>Nº</w:t>
      </w:r>
      <w:proofErr w:type="spellEnd"/>
      <w:r w:rsidRPr="00C02D11">
        <w:rPr>
          <w:rFonts w:ascii="Tahoma" w:hAnsi="Tahoma" w:cs="Tahoma"/>
          <w:sz w:val="20"/>
          <w:szCs w:val="20"/>
          <w:lang w:val="es-ES_tradnl"/>
        </w:rPr>
        <w:t xml:space="preserve"> 065 de 10 de diciembre de 2010 y su Decreto Reglamentario </w:t>
      </w:r>
      <w:proofErr w:type="spellStart"/>
      <w:r w:rsidRPr="00C02D11">
        <w:rPr>
          <w:rFonts w:ascii="Tahoma" w:hAnsi="Tahoma" w:cs="Tahoma"/>
          <w:sz w:val="20"/>
          <w:szCs w:val="20"/>
          <w:lang w:val="es-ES_tradnl"/>
        </w:rPr>
        <w:t>Nº</w:t>
      </w:r>
      <w:proofErr w:type="spellEnd"/>
      <w:r w:rsidRPr="00C02D11">
        <w:rPr>
          <w:rFonts w:ascii="Tahoma" w:hAnsi="Tahoma" w:cs="Tahoma"/>
          <w:sz w:val="20"/>
          <w:szCs w:val="20"/>
          <w:lang w:val="es-ES_tradnl"/>
        </w:rPr>
        <w:t xml:space="preserve"> 778.</w:t>
      </w:r>
    </w:p>
    <w:p w14:paraId="677DCBD1" w14:textId="77777777" w:rsidR="0038276B" w:rsidRPr="00C02D11" w:rsidRDefault="0038276B" w:rsidP="0038276B">
      <w:pPr>
        <w:numPr>
          <w:ilvl w:val="0"/>
          <w:numId w:val="28"/>
        </w:numPr>
        <w:spacing w:line="240" w:lineRule="auto"/>
        <w:ind w:left="567" w:hanging="567"/>
        <w:jc w:val="both"/>
        <w:rPr>
          <w:rFonts w:ascii="Tahoma" w:hAnsi="Tahoma" w:cs="Tahoma"/>
          <w:b/>
          <w:sz w:val="20"/>
          <w:szCs w:val="20"/>
          <w:lang w:val="es-ES_tradnl"/>
        </w:rPr>
      </w:pPr>
      <w:r w:rsidRPr="00C02D11">
        <w:rPr>
          <w:rFonts w:ascii="Tahoma" w:hAnsi="Tahoma" w:cs="Tahoma"/>
          <w:b/>
          <w:sz w:val="20"/>
          <w:szCs w:val="20"/>
          <w:lang w:val="es-ES_tradnl"/>
        </w:rPr>
        <w:t>OTRAS CONDICIONES ESPECIALES.</w:t>
      </w:r>
    </w:p>
    <w:p w14:paraId="6001067D" w14:textId="77777777" w:rsidR="0038276B" w:rsidRPr="00C02D11" w:rsidRDefault="0038276B" w:rsidP="0038276B">
      <w:pPr>
        <w:spacing w:line="240" w:lineRule="auto"/>
        <w:jc w:val="both"/>
        <w:rPr>
          <w:rFonts w:ascii="Tahoma" w:hAnsi="Tahoma" w:cs="Tahoma"/>
          <w:b/>
          <w:sz w:val="20"/>
          <w:szCs w:val="20"/>
          <w:lang w:val="es-ES_tradnl"/>
        </w:rPr>
      </w:pPr>
      <w:r w:rsidRPr="00C02D11">
        <w:rPr>
          <w:rFonts w:ascii="Tahoma" w:hAnsi="Tahoma" w:cs="Tahoma"/>
          <w:b/>
          <w:sz w:val="20"/>
          <w:szCs w:val="20"/>
          <w:lang w:val="es-ES_tradnl"/>
        </w:rPr>
        <w:t>12.1.</w:t>
      </w:r>
      <w:r w:rsidRPr="00C02D11">
        <w:rPr>
          <w:rFonts w:ascii="Tahoma" w:hAnsi="Tahoma" w:cs="Tahoma"/>
          <w:b/>
          <w:sz w:val="20"/>
          <w:szCs w:val="20"/>
          <w:lang w:val="es-ES_tradnl"/>
        </w:rPr>
        <w:tab/>
        <w:t>Horario del servicio</w:t>
      </w:r>
    </w:p>
    <w:p w14:paraId="2262C307" w14:textId="77777777" w:rsidR="0038276B" w:rsidRPr="00C02D11" w:rsidRDefault="0038276B" w:rsidP="0038276B">
      <w:pPr>
        <w:spacing w:line="240" w:lineRule="auto"/>
        <w:ind w:left="705"/>
        <w:jc w:val="both"/>
        <w:rPr>
          <w:rFonts w:ascii="Tahoma" w:hAnsi="Tahoma" w:cs="Tahoma"/>
          <w:b/>
          <w:sz w:val="20"/>
          <w:szCs w:val="20"/>
          <w:lang w:val="es-ES_tradnl"/>
        </w:rPr>
      </w:pPr>
      <w:r w:rsidRPr="00C02D11">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r w:rsidRPr="00C02D11">
        <w:rPr>
          <w:rFonts w:ascii="Tahoma" w:hAnsi="Tahoma" w:cs="Tahoma"/>
          <w:b/>
          <w:sz w:val="20"/>
          <w:szCs w:val="20"/>
          <w:lang w:val="es-ES_tradnl"/>
        </w:rPr>
        <w:tab/>
      </w:r>
    </w:p>
    <w:p w14:paraId="41E0A04F" w14:textId="77777777" w:rsidR="0038276B" w:rsidRPr="00C02D11" w:rsidRDefault="0038276B" w:rsidP="0038276B">
      <w:pPr>
        <w:spacing w:line="240" w:lineRule="auto"/>
        <w:ind w:left="705"/>
        <w:jc w:val="both"/>
        <w:rPr>
          <w:rFonts w:ascii="Tahoma" w:hAnsi="Tahoma" w:cs="Tahoma"/>
          <w:sz w:val="20"/>
          <w:szCs w:val="20"/>
          <w:lang w:val="es-ES_tradnl"/>
        </w:rPr>
      </w:pPr>
      <w:r w:rsidRPr="00C02D11">
        <w:rPr>
          <w:rFonts w:ascii="Tahoma" w:hAnsi="Tahoma" w:cs="Tahoma"/>
          <w:sz w:val="20"/>
          <w:szCs w:val="20"/>
          <w:lang w:val="es-ES_tradnl"/>
        </w:rPr>
        <w:t xml:space="preserve">En el caso que el consultor no cumpla con el horario </w:t>
      </w:r>
      <w:proofErr w:type="gramStart"/>
      <w:r w:rsidRPr="00C02D11">
        <w:rPr>
          <w:rFonts w:ascii="Tahoma" w:hAnsi="Tahoma" w:cs="Tahoma"/>
          <w:sz w:val="20"/>
          <w:szCs w:val="20"/>
          <w:lang w:val="es-ES_tradnl"/>
        </w:rPr>
        <w:t>establecido</w:t>
      </w:r>
      <w:proofErr w:type="gramEnd"/>
      <w:r w:rsidRPr="00C02D11">
        <w:rPr>
          <w:rFonts w:ascii="Tahoma" w:hAnsi="Tahoma" w:cs="Tahoma"/>
          <w:sz w:val="20"/>
          <w:szCs w:val="20"/>
          <w:lang w:val="es-ES_tradnl"/>
        </w:rPr>
        <w:t xml:space="preserve"> por ENDE, se le aplicará sanciones a través de descuentos por concepto de retraso, de acuerdo a normativa vigente.</w:t>
      </w:r>
    </w:p>
    <w:p w14:paraId="6172DC73" w14:textId="77777777" w:rsidR="0038276B" w:rsidRPr="00C02D11" w:rsidRDefault="0038276B" w:rsidP="0038276B">
      <w:pPr>
        <w:spacing w:line="240" w:lineRule="auto"/>
        <w:ind w:left="705"/>
        <w:jc w:val="both"/>
        <w:rPr>
          <w:rFonts w:ascii="Tahoma" w:hAnsi="Tahoma" w:cs="Tahoma"/>
          <w:sz w:val="20"/>
          <w:szCs w:val="20"/>
          <w:lang w:val="es-ES_tradnl"/>
        </w:rPr>
      </w:pPr>
      <w:r w:rsidRPr="00C02D11">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0E801B3F" w14:textId="77777777" w:rsidR="0038276B" w:rsidRPr="00C02D11" w:rsidRDefault="0038276B" w:rsidP="0038276B">
      <w:pPr>
        <w:spacing w:line="240" w:lineRule="auto"/>
        <w:jc w:val="both"/>
        <w:rPr>
          <w:rFonts w:ascii="Tahoma" w:hAnsi="Tahoma" w:cs="Tahoma"/>
          <w:b/>
          <w:sz w:val="20"/>
          <w:szCs w:val="20"/>
          <w:lang w:val="es-ES_tradnl"/>
        </w:rPr>
      </w:pPr>
      <w:r w:rsidRPr="00C02D11">
        <w:rPr>
          <w:rFonts w:ascii="Tahoma" w:hAnsi="Tahoma" w:cs="Tahoma"/>
          <w:b/>
          <w:sz w:val="20"/>
          <w:szCs w:val="20"/>
          <w:lang w:val="es-ES_tradnl"/>
        </w:rPr>
        <w:t>12.2.</w:t>
      </w:r>
      <w:r w:rsidRPr="00C02D11">
        <w:rPr>
          <w:rFonts w:ascii="Tahoma" w:hAnsi="Tahoma" w:cs="Tahoma"/>
          <w:b/>
          <w:sz w:val="20"/>
          <w:szCs w:val="20"/>
          <w:lang w:val="es-ES_tradnl"/>
        </w:rPr>
        <w:tab/>
        <w:t>Permisos</w:t>
      </w:r>
    </w:p>
    <w:p w14:paraId="251BEAE3" w14:textId="1715109C" w:rsidR="0038276B" w:rsidRPr="00C02D11" w:rsidRDefault="0038276B" w:rsidP="0038276B">
      <w:pPr>
        <w:spacing w:line="240" w:lineRule="auto"/>
        <w:ind w:left="705"/>
        <w:jc w:val="both"/>
        <w:rPr>
          <w:rFonts w:ascii="Tahoma" w:hAnsi="Tahoma" w:cs="Tahoma"/>
          <w:sz w:val="20"/>
          <w:szCs w:val="20"/>
          <w:lang w:val="es-ES_tradnl"/>
        </w:rPr>
      </w:pPr>
      <w:r w:rsidRPr="00C02D11">
        <w:rPr>
          <w:rFonts w:ascii="Tahoma" w:hAnsi="Tahoma" w:cs="Tahoma"/>
          <w:sz w:val="20"/>
          <w:szCs w:val="20"/>
          <w:lang w:val="es-ES_tradnl"/>
        </w:rPr>
        <w:t xml:space="preserve">En el marco del Decreto Supremo </w:t>
      </w:r>
      <w:proofErr w:type="spellStart"/>
      <w:r w:rsidRPr="00C02D11">
        <w:rPr>
          <w:rFonts w:ascii="Tahoma" w:hAnsi="Tahoma" w:cs="Tahoma"/>
          <w:sz w:val="20"/>
          <w:szCs w:val="20"/>
          <w:lang w:val="es-ES_tradnl"/>
        </w:rPr>
        <w:t>N°</w:t>
      </w:r>
      <w:proofErr w:type="spellEnd"/>
      <w:r w:rsidRPr="00C02D11">
        <w:rPr>
          <w:rFonts w:ascii="Tahoma" w:hAnsi="Tahoma" w:cs="Tahoma"/>
          <w:sz w:val="20"/>
          <w:szCs w:val="20"/>
          <w:lang w:val="es-ES_tradnl"/>
        </w:rPr>
        <w:t xml:space="preserve">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3B0EDE48" w14:textId="77777777" w:rsidR="0038276B" w:rsidRPr="00C02D11" w:rsidRDefault="0038276B" w:rsidP="0038276B">
      <w:pPr>
        <w:spacing w:line="240" w:lineRule="auto"/>
        <w:jc w:val="both"/>
        <w:rPr>
          <w:rFonts w:ascii="Tahoma" w:hAnsi="Tahoma" w:cs="Tahoma"/>
          <w:b/>
          <w:sz w:val="20"/>
          <w:szCs w:val="20"/>
          <w:lang w:val="es-ES_tradnl"/>
        </w:rPr>
      </w:pPr>
      <w:r w:rsidRPr="00C02D11">
        <w:rPr>
          <w:rFonts w:ascii="Tahoma" w:hAnsi="Tahoma" w:cs="Tahoma"/>
          <w:b/>
          <w:sz w:val="20"/>
          <w:szCs w:val="20"/>
          <w:lang w:val="es-ES_tradnl"/>
        </w:rPr>
        <w:t>12.3.</w:t>
      </w:r>
      <w:r w:rsidRPr="00C02D11">
        <w:rPr>
          <w:rFonts w:ascii="Tahoma" w:hAnsi="Tahoma" w:cs="Tahoma"/>
          <w:b/>
          <w:sz w:val="20"/>
          <w:szCs w:val="20"/>
          <w:lang w:val="es-ES_tradnl"/>
        </w:rPr>
        <w:tab/>
        <w:t>Asignación de refrigerio</w:t>
      </w:r>
    </w:p>
    <w:p w14:paraId="44724580" w14:textId="77777777" w:rsidR="0038276B" w:rsidRPr="00C02D11" w:rsidRDefault="0038276B" w:rsidP="0038276B">
      <w:pPr>
        <w:spacing w:line="240" w:lineRule="auto"/>
        <w:ind w:left="705"/>
        <w:jc w:val="both"/>
        <w:rPr>
          <w:rFonts w:ascii="Tahoma" w:hAnsi="Tahoma" w:cs="Tahoma"/>
          <w:sz w:val="20"/>
          <w:szCs w:val="20"/>
          <w:lang w:val="es-ES_tradnl"/>
        </w:rPr>
      </w:pPr>
      <w:r w:rsidRPr="00C02D11">
        <w:rPr>
          <w:rFonts w:ascii="Tahoma" w:hAnsi="Tahoma" w:cs="Tahoma"/>
          <w:sz w:val="20"/>
          <w:szCs w:val="20"/>
          <w:lang w:val="es-ES_tradnl"/>
        </w:rPr>
        <w:t xml:space="preserve">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w:t>
      </w:r>
      <w:r w:rsidRPr="00C02D11">
        <w:rPr>
          <w:rFonts w:ascii="Tahoma" w:hAnsi="Tahoma" w:cs="Tahoma"/>
          <w:sz w:val="20"/>
          <w:szCs w:val="20"/>
          <w:lang w:val="es-ES_tradnl"/>
        </w:rPr>
        <w:lastRenderedPageBreak/>
        <w:t>del servicio, y este monto será pagado con recursos de contraparte del organismo Ejecutor ENDE, previa disponibilidad del presupuesto de la gestión fiscal correspondiente.</w:t>
      </w:r>
    </w:p>
    <w:p w14:paraId="6EE11511" w14:textId="77777777" w:rsidR="0038276B" w:rsidRPr="00C02D11" w:rsidRDefault="0038276B" w:rsidP="0038276B">
      <w:pPr>
        <w:spacing w:line="240" w:lineRule="auto"/>
        <w:ind w:left="705"/>
        <w:jc w:val="both"/>
        <w:rPr>
          <w:rFonts w:ascii="Tahoma" w:hAnsi="Tahoma" w:cs="Tahoma"/>
          <w:sz w:val="20"/>
          <w:szCs w:val="20"/>
          <w:lang w:val="es-ES_tradnl"/>
        </w:rPr>
      </w:pPr>
      <w:r w:rsidRPr="00C02D11">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4BF217A6" w14:textId="77777777" w:rsidR="0038276B" w:rsidRPr="00C02D11" w:rsidRDefault="0038276B" w:rsidP="0038276B">
      <w:pPr>
        <w:suppressAutoHyphens/>
        <w:spacing w:line="240" w:lineRule="auto"/>
        <w:jc w:val="both"/>
        <w:rPr>
          <w:rFonts w:ascii="Tahoma" w:hAnsi="Tahoma" w:cs="Tahoma"/>
          <w:b/>
          <w:sz w:val="20"/>
          <w:szCs w:val="20"/>
          <w:lang w:val="es-ES_tradnl"/>
        </w:rPr>
      </w:pPr>
      <w:r w:rsidRPr="00C02D11">
        <w:rPr>
          <w:rFonts w:ascii="Tahoma" w:hAnsi="Tahoma" w:cs="Tahoma"/>
          <w:b/>
          <w:sz w:val="20"/>
          <w:szCs w:val="20"/>
          <w:lang w:val="es-ES_tradnl"/>
        </w:rPr>
        <w:t>12.4. Otros</w:t>
      </w:r>
    </w:p>
    <w:p w14:paraId="2182197E" w14:textId="77777777" w:rsidR="0038276B" w:rsidRPr="00C02D11" w:rsidRDefault="0038276B" w:rsidP="0038276B">
      <w:pPr>
        <w:spacing w:line="240" w:lineRule="auto"/>
        <w:ind w:left="567"/>
        <w:jc w:val="both"/>
        <w:rPr>
          <w:rFonts w:ascii="Tahoma" w:hAnsi="Tahoma" w:cs="Tahoma"/>
          <w:sz w:val="20"/>
          <w:szCs w:val="20"/>
          <w:lang w:val="es-ES_tradnl"/>
        </w:rPr>
      </w:pPr>
      <w:r w:rsidRPr="00C02D11">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1718B69D" w14:textId="77777777" w:rsidR="0038276B" w:rsidRPr="00C02D11" w:rsidRDefault="0038276B" w:rsidP="0038276B">
      <w:pPr>
        <w:spacing w:after="0" w:line="240" w:lineRule="auto"/>
        <w:ind w:left="567"/>
        <w:jc w:val="both"/>
        <w:rPr>
          <w:rFonts w:ascii="Tahoma" w:hAnsi="Tahoma" w:cs="Tahoma"/>
          <w:sz w:val="20"/>
          <w:szCs w:val="20"/>
          <w:lang w:val="es-ES_tradnl"/>
        </w:rPr>
      </w:pPr>
      <w:r w:rsidRPr="00C02D11">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2A227596" w14:textId="77777777" w:rsidR="0038276B" w:rsidRPr="00C02D11" w:rsidRDefault="0038276B" w:rsidP="0038276B">
      <w:pPr>
        <w:spacing w:after="0" w:line="240" w:lineRule="auto"/>
        <w:ind w:left="567"/>
        <w:jc w:val="both"/>
        <w:rPr>
          <w:rFonts w:ascii="Tahoma" w:hAnsi="Tahoma" w:cs="Tahoma"/>
          <w:sz w:val="20"/>
          <w:szCs w:val="20"/>
          <w:lang w:val="es-ES_tradnl"/>
        </w:rPr>
      </w:pPr>
    </w:p>
    <w:p w14:paraId="0705B916" w14:textId="77777777" w:rsidR="0038276B" w:rsidRPr="00C02D11" w:rsidRDefault="0038276B" w:rsidP="0038276B">
      <w:pPr>
        <w:spacing w:after="0" w:line="240" w:lineRule="auto"/>
        <w:ind w:left="567"/>
        <w:jc w:val="both"/>
        <w:rPr>
          <w:rFonts w:ascii="Tahoma" w:hAnsi="Tahoma" w:cs="Tahoma"/>
          <w:sz w:val="20"/>
          <w:szCs w:val="20"/>
          <w:lang w:val="es-ES_tradnl"/>
        </w:rPr>
      </w:pPr>
      <w:r w:rsidRPr="00C02D11">
        <w:rPr>
          <w:rFonts w:ascii="Tahoma" w:hAnsi="Tahoma" w:cs="Tahoma"/>
          <w:sz w:val="20"/>
          <w:szCs w:val="20"/>
          <w:lang w:val="es-ES_tradnl"/>
        </w:rPr>
        <w:t xml:space="preserve">Los documentos, informes, etc. que sean realizados por el CONSULTOR, así como todo material que genere durante la prestación de sus servicios, son propiedad de ENDE, y en consecuencia deberán ser entregados a su </w:t>
      </w:r>
      <w:proofErr w:type="gramStart"/>
      <w:r w:rsidRPr="00C02D11">
        <w:rPr>
          <w:rFonts w:ascii="Tahoma" w:hAnsi="Tahoma" w:cs="Tahoma"/>
          <w:sz w:val="20"/>
          <w:szCs w:val="20"/>
          <w:lang w:val="es-ES_tradnl"/>
        </w:rPr>
        <w:t>Jefe</w:t>
      </w:r>
      <w:proofErr w:type="gramEnd"/>
      <w:r w:rsidRPr="00C02D11">
        <w:rPr>
          <w:rFonts w:ascii="Tahoma" w:hAnsi="Tahoma" w:cs="Tahoma"/>
          <w:sz w:val="20"/>
          <w:szCs w:val="20"/>
          <w:lang w:val="es-ES_tradnl"/>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1E2AEB58" w:rsidR="00730EB1" w:rsidRDefault="00730EB1" w:rsidP="00730EB1">
      <w:pPr>
        <w:tabs>
          <w:tab w:val="left" w:pos="360"/>
        </w:tabs>
        <w:suppressAutoHyphens/>
        <w:spacing w:after="0" w:line="240" w:lineRule="auto"/>
        <w:jc w:val="center"/>
        <w:rPr>
          <w:rFonts w:ascii="Tahoma" w:hAnsi="Tahoma" w:cs="Tahoma"/>
          <w:b/>
          <w:sz w:val="20"/>
          <w:szCs w:val="20"/>
        </w:rPr>
      </w:pPr>
    </w:p>
    <w:p w14:paraId="6F934B0F" w14:textId="00B37238" w:rsidR="0038276B" w:rsidRDefault="0038276B" w:rsidP="00730EB1">
      <w:pPr>
        <w:tabs>
          <w:tab w:val="left" w:pos="360"/>
        </w:tabs>
        <w:suppressAutoHyphens/>
        <w:spacing w:after="0" w:line="240" w:lineRule="auto"/>
        <w:jc w:val="center"/>
        <w:rPr>
          <w:rFonts w:ascii="Tahoma" w:hAnsi="Tahoma" w:cs="Tahoma"/>
          <w:b/>
          <w:sz w:val="20"/>
          <w:szCs w:val="20"/>
        </w:rPr>
      </w:pPr>
    </w:p>
    <w:p w14:paraId="7F3173E1" w14:textId="27377F05" w:rsidR="0038276B" w:rsidRDefault="0038276B" w:rsidP="00730EB1">
      <w:pPr>
        <w:tabs>
          <w:tab w:val="left" w:pos="360"/>
        </w:tabs>
        <w:suppressAutoHyphens/>
        <w:spacing w:after="0" w:line="240" w:lineRule="auto"/>
        <w:jc w:val="center"/>
        <w:rPr>
          <w:rFonts w:ascii="Tahoma" w:hAnsi="Tahoma" w:cs="Tahoma"/>
          <w:b/>
          <w:sz w:val="20"/>
          <w:szCs w:val="20"/>
        </w:rPr>
      </w:pPr>
    </w:p>
    <w:p w14:paraId="1710A0A3" w14:textId="73EF3B11" w:rsidR="0038276B" w:rsidRDefault="0038276B" w:rsidP="00730EB1">
      <w:pPr>
        <w:tabs>
          <w:tab w:val="left" w:pos="360"/>
        </w:tabs>
        <w:suppressAutoHyphens/>
        <w:spacing w:after="0" w:line="240" w:lineRule="auto"/>
        <w:jc w:val="center"/>
        <w:rPr>
          <w:rFonts w:ascii="Tahoma" w:hAnsi="Tahoma" w:cs="Tahoma"/>
          <w:b/>
          <w:sz w:val="20"/>
          <w:szCs w:val="20"/>
        </w:rPr>
      </w:pPr>
    </w:p>
    <w:p w14:paraId="3BBA01AC" w14:textId="69DEFF1F" w:rsidR="0038276B" w:rsidRDefault="0038276B" w:rsidP="00730EB1">
      <w:pPr>
        <w:tabs>
          <w:tab w:val="left" w:pos="360"/>
        </w:tabs>
        <w:suppressAutoHyphens/>
        <w:spacing w:after="0" w:line="240" w:lineRule="auto"/>
        <w:jc w:val="center"/>
        <w:rPr>
          <w:rFonts w:ascii="Tahoma" w:hAnsi="Tahoma" w:cs="Tahoma"/>
          <w:b/>
          <w:sz w:val="20"/>
          <w:szCs w:val="20"/>
        </w:rPr>
      </w:pPr>
    </w:p>
    <w:p w14:paraId="2AEE27B9" w14:textId="0D76A76C" w:rsidR="0038276B" w:rsidRDefault="0038276B" w:rsidP="00730EB1">
      <w:pPr>
        <w:tabs>
          <w:tab w:val="left" w:pos="360"/>
        </w:tabs>
        <w:suppressAutoHyphens/>
        <w:spacing w:after="0" w:line="240" w:lineRule="auto"/>
        <w:jc w:val="center"/>
        <w:rPr>
          <w:rFonts w:ascii="Tahoma" w:hAnsi="Tahoma" w:cs="Tahoma"/>
          <w:b/>
          <w:sz w:val="20"/>
          <w:szCs w:val="20"/>
        </w:rPr>
      </w:pPr>
    </w:p>
    <w:p w14:paraId="1C018B17" w14:textId="0241B552" w:rsidR="0038276B" w:rsidRDefault="0038276B" w:rsidP="00730EB1">
      <w:pPr>
        <w:tabs>
          <w:tab w:val="left" w:pos="360"/>
        </w:tabs>
        <w:suppressAutoHyphens/>
        <w:spacing w:after="0" w:line="240" w:lineRule="auto"/>
        <w:jc w:val="center"/>
        <w:rPr>
          <w:rFonts w:ascii="Tahoma" w:hAnsi="Tahoma" w:cs="Tahoma"/>
          <w:b/>
          <w:sz w:val="20"/>
          <w:szCs w:val="20"/>
        </w:rPr>
      </w:pPr>
    </w:p>
    <w:p w14:paraId="2DD5B49A" w14:textId="7A7E390F" w:rsidR="0038276B" w:rsidRDefault="0038276B"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627E3668" w:rsidR="0038276B" w:rsidRDefault="0038276B" w:rsidP="00730EB1">
      <w:pPr>
        <w:tabs>
          <w:tab w:val="left" w:pos="360"/>
        </w:tabs>
        <w:suppressAutoHyphens/>
        <w:spacing w:after="0" w:line="240" w:lineRule="auto"/>
        <w:jc w:val="center"/>
        <w:rPr>
          <w:rFonts w:ascii="Tahoma" w:hAnsi="Tahoma" w:cs="Tahoma"/>
          <w:b/>
          <w:sz w:val="20"/>
          <w:szCs w:val="20"/>
        </w:rPr>
      </w:pPr>
    </w:p>
    <w:p w14:paraId="1EFA1B56" w14:textId="7BF766C3" w:rsidR="0038276B" w:rsidRDefault="0038276B" w:rsidP="00730EB1">
      <w:pPr>
        <w:tabs>
          <w:tab w:val="left" w:pos="360"/>
        </w:tabs>
        <w:suppressAutoHyphens/>
        <w:spacing w:after="0" w:line="240" w:lineRule="auto"/>
        <w:jc w:val="center"/>
        <w:rPr>
          <w:rFonts w:ascii="Tahoma" w:hAnsi="Tahoma" w:cs="Tahoma"/>
          <w:b/>
          <w:sz w:val="20"/>
          <w:szCs w:val="20"/>
        </w:rPr>
      </w:pPr>
    </w:p>
    <w:p w14:paraId="5D2E53B4" w14:textId="554E0CD0" w:rsidR="0038276B" w:rsidRDefault="0038276B" w:rsidP="00730EB1">
      <w:pPr>
        <w:tabs>
          <w:tab w:val="left" w:pos="360"/>
        </w:tabs>
        <w:suppressAutoHyphens/>
        <w:spacing w:after="0" w:line="240" w:lineRule="auto"/>
        <w:jc w:val="center"/>
        <w:rPr>
          <w:rFonts w:ascii="Tahoma" w:hAnsi="Tahoma" w:cs="Tahoma"/>
          <w:b/>
          <w:sz w:val="20"/>
          <w:szCs w:val="20"/>
        </w:rPr>
      </w:pPr>
    </w:p>
    <w:p w14:paraId="2E4E5B09" w14:textId="0F072916" w:rsidR="0038276B" w:rsidRDefault="0038276B" w:rsidP="00730EB1">
      <w:pPr>
        <w:tabs>
          <w:tab w:val="left" w:pos="360"/>
        </w:tabs>
        <w:suppressAutoHyphens/>
        <w:spacing w:after="0" w:line="240" w:lineRule="auto"/>
        <w:jc w:val="center"/>
        <w:rPr>
          <w:rFonts w:ascii="Tahoma" w:hAnsi="Tahoma" w:cs="Tahoma"/>
          <w:b/>
          <w:sz w:val="20"/>
          <w:szCs w:val="20"/>
        </w:rPr>
      </w:pPr>
    </w:p>
    <w:p w14:paraId="20BFE90A" w14:textId="77777777" w:rsidR="0038276B" w:rsidRDefault="0038276B" w:rsidP="00730EB1">
      <w:pPr>
        <w:tabs>
          <w:tab w:val="left" w:pos="360"/>
        </w:tabs>
        <w:suppressAutoHyphens/>
        <w:spacing w:after="0" w:line="240" w:lineRule="auto"/>
        <w:jc w:val="center"/>
        <w:rPr>
          <w:rFonts w:ascii="Tahoma" w:hAnsi="Tahoma" w:cs="Tahoma"/>
          <w:b/>
          <w:sz w:val="20"/>
          <w:szCs w:val="20"/>
        </w:rPr>
      </w:pPr>
    </w:p>
    <w:p w14:paraId="22FAAA45" w14:textId="0562E9FE" w:rsidR="00730EB1" w:rsidRDefault="00730EB1" w:rsidP="00730EB1">
      <w:pPr>
        <w:tabs>
          <w:tab w:val="left" w:pos="360"/>
        </w:tabs>
        <w:suppressAutoHyphens/>
        <w:spacing w:after="0" w:line="240" w:lineRule="auto"/>
        <w:jc w:val="center"/>
        <w:rPr>
          <w:rFonts w:ascii="Tahoma" w:hAnsi="Tahoma" w:cs="Tahoma"/>
          <w:b/>
          <w:sz w:val="20"/>
          <w:szCs w:val="20"/>
        </w:rPr>
      </w:pPr>
    </w:p>
    <w:p w14:paraId="3EB76F58" w14:textId="1E37540B" w:rsidR="00730EB1" w:rsidRDefault="00730EB1" w:rsidP="00730EB1">
      <w:pPr>
        <w:tabs>
          <w:tab w:val="left" w:pos="360"/>
        </w:tabs>
        <w:suppressAutoHyphens/>
        <w:spacing w:after="0" w:line="240" w:lineRule="auto"/>
        <w:jc w:val="center"/>
        <w:rPr>
          <w:rFonts w:ascii="Tahoma" w:hAnsi="Tahoma" w:cs="Tahoma"/>
          <w:b/>
          <w:sz w:val="20"/>
          <w:szCs w:val="20"/>
        </w:rPr>
      </w:pPr>
    </w:p>
    <w:p w14:paraId="4B9FF200" w14:textId="5213D931" w:rsidR="00730EB1" w:rsidRDefault="00730EB1" w:rsidP="00730EB1">
      <w:pPr>
        <w:tabs>
          <w:tab w:val="left" w:pos="360"/>
        </w:tabs>
        <w:suppressAutoHyphens/>
        <w:spacing w:after="0" w:line="240" w:lineRule="auto"/>
        <w:jc w:val="center"/>
        <w:rPr>
          <w:rFonts w:ascii="Tahoma" w:hAnsi="Tahoma" w:cs="Tahoma"/>
          <w:b/>
          <w:sz w:val="20"/>
          <w:szCs w:val="20"/>
        </w:rPr>
      </w:pPr>
    </w:p>
    <w:p w14:paraId="5E801BEB"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10D0D3E1" w14:textId="77777777"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6"/>
        <w:gridCol w:w="2436"/>
        <w:gridCol w:w="1717"/>
        <w:gridCol w:w="1595"/>
        <w:gridCol w:w="2418"/>
      </w:tblGrid>
      <w:tr w:rsidR="002C4425" w:rsidRPr="00C02D11" w14:paraId="7710272F" w14:textId="77777777" w:rsidTr="003715D9">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5C7C327B" w14:textId="77777777" w:rsidR="002C4425" w:rsidRPr="00C02D11" w:rsidRDefault="002C4425" w:rsidP="00FF0E85">
            <w:pPr>
              <w:suppressAutoHyphens/>
              <w:jc w:val="center"/>
              <w:rPr>
                <w:rFonts w:ascii="Tahoma" w:hAnsi="Tahoma" w:cs="Tahoma"/>
                <w:b/>
                <w:sz w:val="16"/>
                <w:szCs w:val="16"/>
                <w:lang w:val="es-ES_tradnl"/>
              </w:rPr>
            </w:pPr>
            <w:bookmarkStart w:id="49" w:name="_Hlk183078957"/>
            <w:r w:rsidRPr="00C02D11">
              <w:rPr>
                <w:rFonts w:ascii="Tahoma" w:hAnsi="Tahoma" w:cs="Tahoma"/>
                <w:b/>
                <w:sz w:val="16"/>
                <w:szCs w:val="16"/>
                <w:lang w:val="es-ES_tradnl"/>
              </w:rPr>
              <w:t>CATEGORÍA</w:t>
            </w:r>
          </w:p>
        </w:tc>
        <w:tc>
          <w:tcPr>
            <w:tcW w:w="2080" w:type="pct"/>
            <w:gridSpan w:val="2"/>
            <w:tcBorders>
              <w:top w:val="single" w:sz="12" w:space="0" w:color="auto"/>
              <w:left w:val="single" w:sz="12" w:space="0" w:color="auto"/>
              <w:right w:val="single" w:sz="12" w:space="0" w:color="auto"/>
            </w:tcBorders>
            <w:shd w:val="clear" w:color="auto" w:fill="D9D9D9"/>
            <w:vAlign w:val="center"/>
          </w:tcPr>
          <w:p w14:paraId="23A984F5"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PERFIL MÍNIMO (HABILITANTE)</w:t>
            </w:r>
          </w:p>
        </w:tc>
        <w:tc>
          <w:tcPr>
            <w:tcW w:w="2010" w:type="pct"/>
            <w:gridSpan w:val="2"/>
            <w:tcBorders>
              <w:top w:val="single" w:sz="12" w:space="0" w:color="auto"/>
              <w:left w:val="single" w:sz="12" w:space="0" w:color="auto"/>
              <w:right w:val="single" w:sz="12" w:space="0" w:color="auto"/>
            </w:tcBorders>
            <w:shd w:val="clear" w:color="auto" w:fill="D9D9D9"/>
            <w:vAlign w:val="center"/>
          </w:tcPr>
          <w:p w14:paraId="395E708A"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REQUISITOS ADICIONALES</w:t>
            </w:r>
          </w:p>
        </w:tc>
      </w:tr>
      <w:tr w:rsidR="002C4425" w:rsidRPr="00C02D11" w14:paraId="31E62F7C" w14:textId="77777777" w:rsidTr="003715D9">
        <w:trPr>
          <w:trHeight w:val="506"/>
        </w:trPr>
        <w:tc>
          <w:tcPr>
            <w:tcW w:w="910" w:type="pct"/>
            <w:vMerge/>
            <w:tcBorders>
              <w:left w:val="single" w:sz="12" w:space="0" w:color="auto"/>
              <w:right w:val="single" w:sz="12" w:space="0" w:color="auto"/>
            </w:tcBorders>
            <w:shd w:val="clear" w:color="auto" w:fill="D9D9D9"/>
          </w:tcPr>
          <w:p w14:paraId="41BC3A19" w14:textId="77777777" w:rsidR="002C4425" w:rsidRPr="00C02D11" w:rsidRDefault="002C4425" w:rsidP="00FF0E85">
            <w:pPr>
              <w:suppressAutoHyphens/>
              <w:jc w:val="center"/>
              <w:rPr>
                <w:rFonts w:ascii="Tahoma" w:hAnsi="Tahoma" w:cs="Tahoma"/>
                <w:b/>
                <w:sz w:val="16"/>
                <w:szCs w:val="16"/>
                <w:lang w:val="es-ES_tradnl"/>
              </w:rPr>
            </w:pPr>
          </w:p>
        </w:tc>
        <w:tc>
          <w:tcPr>
            <w:tcW w:w="1220" w:type="pct"/>
            <w:tcBorders>
              <w:left w:val="single" w:sz="12" w:space="0" w:color="auto"/>
            </w:tcBorders>
            <w:shd w:val="clear" w:color="auto" w:fill="D9D9D9"/>
            <w:vAlign w:val="center"/>
          </w:tcPr>
          <w:p w14:paraId="6D0DAD04"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REQUISITOS</w:t>
            </w:r>
          </w:p>
        </w:tc>
        <w:tc>
          <w:tcPr>
            <w:tcW w:w="860" w:type="pct"/>
            <w:tcBorders>
              <w:right w:val="single" w:sz="12" w:space="0" w:color="auto"/>
            </w:tcBorders>
            <w:shd w:val="clear" w:color="auto" w:fill="D9D9D9"/>
            <w:vAlign w:val="center"/>
          </w:tcPr>
          <w:p w14:paraId="40B36DC9"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CRITERIO/PUNTAJE DE EVALUACIÓN </w:t>
            </w:r>
          </w:p>
        </w:tc>
        <w:tc>
          <w:tcPr>
            <w:tcW w:w="799" w:type="pct"/>
            <w:tcBorders>
              <w:left w:val="single" w:sz="12" w:space="0" w:color="auto"/>
            </w:tcBorders>
            <w:shd w:val="clear" w:color="auto" w:fill="D9D9D9"/>
            <w:vAlign w:val="center"/>
          </w:tcPr>
          <w:p w14:paraId="3E879142"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CRITERIO</w:t>
            </w:r>
          </w:p>
        </w:tc>
        <w:tc>
          <w:tcPr>
            <w:tcW w:w="1211" w:type="pct"/>
            <w:tcBorders>
              <w:right w:val="single" w:sz="12" w:space="0" w:color="auto"/>
            </w:tcBorders>
            <w:shd w:val="clear" w:color="auto" w:fill="D9D9D9"/>
            <w:vAlign w:val="center"/>
          </w:tcPr>
          <w:p w14:paraId="71DC77A0"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DE EVALUACIÓN </w:t>
            </w:r>
          </w:p>
        </w:tc>
      </w:tr>
      <w:tr w:rsidR="002C4425" w:rsidRPr="00C02D11" w14:paraId="285F775A" w14:textId="77777777" w:rsidTr="003715D9">
        <w:trPr>
          <w:trHeight w:val="775"/>
        </w:trPr>
        <w:tc>
          <w:tcPr>
            <w:tcW w:w="910" w:type="pct"/>
            <w:tcBorders>
              <w:left w:val="single" w:sz="12" w:space="0" w:color="auto"/>
              <w:right w:val="single" w:sz="12" w:space="0" w:color="auto"/>
            </w:tcBorders>
            <w:vAlign w:val="center"/>
          </w:tcPr>
          <w:p w14:paraId="66B87359"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CONFLICTO DE INTERÉS</w:t>
            </w:r>
          </w:p>
        </w:tc>
        <w:tc>
          <w:tcPr>
            <w:tcW w:w="1220" w:type="pct"/>
            <w:tcBorders>
              <w:left w:val="single" w:sz="12" w:space="0" w:color="auto"/>
            </w:tcBorders>
            <w:vAlign w:val="center"/>
          </w:tcPr>
          <w:p w14:paraId="4D2E0C3A"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Conflicto de Interés</w:t>
            </w:r>
          </w:p>
        </w:tc>
        <w:tc>
          <w:tcPr>
            <w:tcW w:w="860" w:type="pct"/>
            <w:tcBorders>
              <w:right w:val="single" w:sz="12" w:space="0" w:color="auto"/>
            </w:tcBorders>
            <w:vAlign w:val="center"/>
          </w:tcPr>
          <w:p w14:paraId="7A97E050" w14:textId="77777777" w:rsidR="002C4425" w:rsidRPr="00C02D11" w:rsidRDefault="002C4425" w:rsidP="00FF0E85">
            <w:pPr>
              <w:suppressAutoHyphens/>
              <w:spacing w:after="120"/>
              <w:jc w:val="center"/>
              <w:rPr>
                <w:rFonts w:ascii="Tahoma" w:hAnsi="Tahoma" w:cs="Tahoma"/>
                <w:sz w:val="16"/>
                <w:szCs w:val="16"/>
                <w:lang w:val="es-ES_tradnl"/>
              </w:rPr>
            </w:pPr>
            <w:r w:rsidRPr="00C02D11">
              <w:rPr>
                <w:rFonts w:ascii="Tahoma" w:hAnsi="Tahoma" w:cs="Tahoma"/>
                <w:sz w:val="16"/>
                <w:szCs w:val="16"/>
                <w:lang w:val="es-ES_tradnl"/>
              </w:rPr>
              <w:t>Cumple/</w:t>
            </w:r>
          </w:p>
          <w:p w14:paraId="2F8555B3" w14:textId="77777777" w:rsidR="002C4425" w:rsidRPr="00C02D11" w:rsidRDefault="002C4425" w:rsidP="00FF0E85">
            <w:pPr>
              <w:suppressAutoHyphens/>
              <w:spacing w:after="120"/>
              <w:jc w:val="center"/>
              <w:rPr>
                <w:rFonts w:ascii="Tahoma" w:hAnsi="Tahoma" w:cs="Tahoma"/>
                <w:sz w:val="16"/>
                <w:szCs w:val="16"/>
                <w:lang w:val="es-ES_tradnl"/>
              </w:rPr>
            </w:pPr>
            <w:r w:rsidRPr="00C02D11">
              <w:rPr>
                <w:rFonts w:ascii="Tahoma" w:hAnsi="Tahoma" w:cs="Tahoma"/>
                <w:sz w:val="16"/>
                <w:szCs w:val="16"/>
                <w:lang w:val="es-ES_tradnl"/>
              </w:rPr>
              <w:t>No Cumple</w:t>
            </w:r>
          </w:p>
          <w:p w14:paraId="29357897" w14:textId="77777777" w:rsidR="002C4425" w:rsidRPr="00C02D11" w:rsidRDefault="002C4425" w:rsidP="00FF0E85">
            <w:pPr>
              <w:suppressAutoHyphens/>
              <w:spacing w:after="0"/>
              <w:jc w:val="center"/>
              <w:rPr>
                <w:rFonts w:ascii="Tahoma" w:hAnsi="Tahoma" w:cs="Tahoma"/>
                <w:sz w:val="16"/>
                <w:szCs w:val="16"/>
                <w:lang w:val="es-ES_tradnl"/>
              </w:rPr>
            </w:pPr>
            <w:r w:rsidRPr="00C02D11">
              <w:rPr>
                <w:rFonts w:ascii="Tahoma" w:hAnsi="Tahoma" w:cs="Tahoma"/>
                <w:sz w:val="16"/>
                <w:szCs w:val="16"/>
                <w:lang w:val="es-ES_tradnl"/>
              </w:rPr>
              <w:t>(factor habilitante)</w:t>
            </w:r>
          </w:p>
        </w:tc>
        <w:tc>
          <w:tcPr>
            <w:tcW w:w="799" w:type="pct"/>
            <w:tcBorders>
              <w:left w:val="single" w:sz="12" w:space="0" w:color="auto"/>
            </w:tcBorders>
            <w:vAlign w:val="center"/>
          </w:tcPr>
          <w:p w14:paraId="035FF40E" w14:textId="77777777" w:rsidR="002C4425" w:rsidRPr="00C02D11" w:rsidRDefault="002C4425" w:rsidP="00FF0E85">
            <w:pPr>
              <w:suppressAutoHyphens/>
              <w:jc w:val="center"/>
              <w:rPr>
                <w:rFonts w:ascii="Tahoma" w:hAnsi="Tahoma" w:cs="Tahoma"/>
                <w:sz w:val="16"/>
                <w:szCs w:val="16"/>
                <w:lang w:val="es-ES_tradnl"/>
              </w:rPr>
            </w:pPr>
          </w:p>
        </w:tc>
        <w:tc>
          <w:tcPr>
            <w:tcW w:w="1211" w:type="pct"/>
            <w:tcBorders>
              <w:right w:val="single" w:sz="12" w:space="0" w:color="auto"/>
            </w:tcBorders>
            <w:vAlign w:val="center"/>
          </w:tcPr>
          <w:p w14:paraId="13225D3C" w14:textId="77777777" w:rsidR="002C4425" w:rsidRPr="00C02D11" w:rsidRDefault="002C4425" w:rsidP="00FF0E85">
            <w:pPr>
              <w:suppressAutoHyphens/>
              <w:jc w:val="center"/>
              <w:rPr>
                <w:rFonts w:ascii="Tahoma" w:hAnsi="Tahoma" w:cs="Tahoma"/>
                <w:sz w:val="16"/>
                <w:szCs w:val="16"/>
                <w:lang w:val="es-ES_tradnl"/>
              </w:rPr>
            </w:pPr>
          </w:p>
        </w:tc>
      </w:tr>
      <w:tr w:rsidR="002C4425" w:rsidRPr="00C02D11" w14:paraId="2683A80A" w14:textId="77777777" w:rsidTr="003715D9">
        <w:trPr>
          <w:trHeight w:val="744"/>
        </w:trPr>
        <w:tc>
          <w:tcPr>
            <w:tcW w:w="910" w:type="pct"/>
            <w:tcBorders>
              <w:left w:val="single" w:sz="12" w:space="0" w:color="auto"/>
              <w:right w:val="single" w:sz="12" w:space="0" w:color="auto"/>
            </w:tcBorders>
            <w:vAlign w:val="center"/>
          </w:tcPr>
          <w:p w14:paraId="71728624"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ELEGIBILIDAD</w:t>
            </w:r>
          </w:p>
        </w:tc>
        <w:tc>
          <w:tcPr>
            <w:tcW w:w="1220" w:type="pct"/>
            <w:tcBorders>
              <w:left w:val="single" w:sz="12" w:space="0" w:color="auto"/>
            </w:tcBorders>
            <w:vAlign w:val="center"/>
          </w:tcPr>
          <w:p w14:paraId="51911A19"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Elegibilidad del Postulante</w:t>
            </w:r>
          </w:p>
        </w:tc>
        <w:tc>
          <w:tcPr>
            <w:tcW w:w="860" w:type="pct"/>
            <w:tcBorders>
              <w:right w:val="single" w:sz="12" w:space="0" w:color="auto"/>
            </w:tcBorders>
            <w:vAlign w:val="center"/>
          </w:tcPr>
          <w:p w14:paraId="46A31736"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Cumple/</w:t>
            </w:r>
          </w:p>
          <w:p w14:paraId="79BE3C32"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No Cumple</w:t>
            </w:r>
          </w:p>
          <w:p w14:paraId="1218323E" w14:textId="77777777" w:rsidR="002C4425" w:rsidRPr="00C02D11" w:rsidRDefault="002C4425" w:rsidP="00FF0E85">
            <w:pPr>
              <w:suppressAutoHyphens/>
              <w:spacing w:after="0"/>
              <w:jc w:val="center"/>
              <w:rPr>
                <w:rFonts w:ascii="Tahoma" w:hAnsi="Tahoma" w:cs="Tahoma"/>
                <w:sz w:val="16"/>
                <w:szCs w:val="16"/>
                <w:lang w:val="es-ES_tradnl"/>
              </w:rPr>
            </w:pPr>
            <w:r w:rsidRPr="00C02D11">
              <w:rPr>
                <w:rFonts w:ascii="Tahoma" w:hAnsi="Tahoma" w:cs="Tahoma"/>
                <w:sz w:val="16"/>
                <w:szCs w:val="16"/>
                <w:lang w:val="es-ES_tradnl"/>
              </w:rPr>
              <w:t>(factor habilitante)</w:t>
            </w:r>
          </w:p>
        </w:tc>
        <w:tc>
          <w:tcPr>
            <w:tcW w:w="799" w:type="pct"/>
            <w:tcBorders>
              <w:left w:val="single" w:sz="12" w:space="0" w:color="auto"/>
            </w:tcBorders>
            <w:vAlign w:val="center"/>
          </w:tcPr>
          <w:p w14:paraId="454C338A" w14:textId="77777777" w:rsidR="002C4425" w:rsidRPr="00C02D11" w:rsidRDefault="002C4425" w:rsidP="00FF0E85">
            <w:pPr>
              <w:suppressAutoHyphens/>
              <w:jc w:val="center"/>
              <w:rPr>
                <w:rFonts w:ascii="Tahoma" w:hAnsi="Tahoma" w:cs="Tahoma"/>
                <w:sz w:val="16"/>
                <w:szCs w:val="16"/>
                <w:lang w:val="es-ES_tradnl"/>
              </w:rPr>
            </w:pPr>
          </w:p>
        </w:tc>
        <w:tc>
          <w:tcPr>
            <w:tcW w:w="1211" w:type="pct"/>
            <w:tcBorders>
              <w:right w:val="single" w:sz="12" w:space="0" w:color="auto"/>
            </w:tcBorders>
            <w:vAlign w:val="center"/>
          </w:tcPr>
          <w:p w14:paraId="176205C2" w14:textId="77777777" w:rsidR="002C4425" w:rsidRPr="00C02D11" w:rsidRDefault="002C4425" w:rsidP="00FF0E85">
            <w:pPr>
              <w:suppressAutoHyphens/>
              <w:jc w:val="center"/>
              <w:rPr>
                <w:rFonts w:ascii="Tahoma" w:hAnsi="Tahoma" w:cs="Tahoma"/>
                <w:sz w:val="16"/>
                <w:szCs w:val="16"/>
                <w:lang w:val="es-ES_tradnl"/>
              </w:rPr>
            </w:pPr>
          </w:p>
        </w:tc>
      </w:tr>
      <w:tr w:rsidR="002C4425" w:rsidRPr="00C02D11" w14:paraId="33570839" w14:textId="77777777" w:rsidTr="003715D9">
        <w:trPr>
          <w:trHeight w:val="1779"/>
        </w:trPr>
        <w:tc>
          <w:tcPr>
            <w:tcW w:w="910" w:type="pct"/>
            <w:tcBorders>
              <w:left w:val="single" w:sz="12" w:space="0" w:color="auto"/>
              <w:right w:val="single" w:sz="12" w:space="0" w:color="auto"/>
            </w:tcBorders>
            <w:vAlign w:val="center"/>
          </w:tcPr>
          <w:p w14:paraId="23D242D4"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A.</w:t>
            </w:r>
          </w:p>
          <w:p w14:paraId="545A8586"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FORMACIÓN</w:t>
            </w:r>
          </w:p>
          <w:p w14:paraId="2FC13C99"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PROFESIONAL</w:t>
            </w:r>
          </w:p>
          <w:p w14:paraId="233E8809"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30F57B91"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A1 = 15 puntos)</w:t>
            </w:r>
          </w:p>
        </w:tc>
        <w:tc>
          <w:tcPr>
            <w:tcW w:w="1220" w:type="pct"/>
            <w:tcBorders>
              <w:left w:val="single" w:sz="12" w:space="0" w:color="auto"/>
            </w:tcBorders>
            <w:vAlign w:val="center"/>
          </w:tcPr>
          <w:p w14:paraId="5492294A" w14:textId="77777777" w:rsidR="002C4425" w:rsidRPr="00C02D11" w:rsidRDefault="002C4425" w:rsidP="00FF0E85">
            <w:pPr>
              <w:suppressAutoHyphens/>
              <w:spacing w:after="0"/>
              <w:jc w:val="both"/>
              <w:rPr>
                <w:rFonts w:ascii="Tahoma" w:hAnsi="Tahoma" w:cs="Tahoma"/>
                <w:sz w:val="16"/>
                <w:szCs w:val="16"/>
                <w:lang w:val="es-ES_tradnl"/>
              </w:rPr>
            </w:pPr>
            <w:r w:rsidRPr="006F26DE">
              <w:rPr>
                <w:rFonts w:ascii="Tahoma" w:hAnsi="Tahoma" w:cs="Tahoma"/>
                <w:sz w:val="16"/>
                <w:szCs w:val="16"/>
                <w:lang w:val="es-ES"/>
              </w:rPr>
              <w:t>Título académico con grado de licenciatura en Administración de Empresas, Contaduría y/o Técnico Superior Contador General (Requisito habilitante)</w:t>
            </w:r>
          </w:p>
        </w:tc>
        <w:tc>
          <w:tcPr>
            <w:tcW w:w="860" w:type="pct"/>
            <w:tcBorders>
              <w:right w:val="single" w:sz="12" w:space="0" w:color="auto"/>
            </w:tcBorders>
            <w:vAlign w:val="center"/>
          </w:tcPr>
          <w:p w14:paraId="0646DDE5"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67BB3DC8"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153E0637" w14:textId="77777777" w:rsidR="002C4425" w:rsidRPr="00C02D11" w:rsidRDefault="002C4425" w:rsidP="00FF0E85">
            <w:pPr>
              <w:suppressAutoHyphens/>
              <w:jc w:val="center"/>
              <w:rPr>
                <w:rFonts w:ascii="Tahoma" w:hAnsi="Tahoma" w:cs="Tahoma"/>
                <w:sz w:val="16"/>
                <w:szCs w:val="16"/>
                <w:lang w:val="es-ES_tradnl"/>
              </w:rPr>
            </w:pPr>
          </w:p>
          <w:p w14:paraId="07811652"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Si cumple: Puntaje A1 = máximo 15 puntos</w:t>
            </w:r>
          </w:p>
        </w:tc>
        <w:tc>
          <w:tcPr>
            <w:tcW w:w="799" w:type="pct"/>
            <w:tcBorders>
              <w:left w:val="single" w:sz="12" w:space="0" w:color="auto"/>
            </w:tcBorders>
            <w:vAlign w:val="center"/>
          </w:tcPr>
          <w:p w14:paraId="7E41ECF3" w14:textId="77777777" w:rsidR="002C4425" w:rsidRPr="00C02D11" w:rsidRDefault="002C4425" w:rsidP="00FF0E85">
            <w:pPr>
              <w:suppressAutoHyphens/>
              <w:spacing w:after="0" w:line="240" w:lineRule="auto"/>
              <w:rPr>
                <w:rFonts w:ascii="Tahoma" w:hAnsi="Tahoma" w:cs="Tahoma"/>
                <w:sz w:val="16"/>
                <w:szCs w:val="16"/>
                <w:lang w:val="es-ES_tradnl"/>
              </w:rPr>
            </w:pPr>
          </w:p>
        </w:tc>
        <w:tc>
          <w:tcPr>
            <w:tcW w:w="1211" w:type="pct"/>
            <w:tcBorders>
              <w:right w:val="single" w:sz="12" w:space="0" w:color="auto"/>
            </w:tcBorders>
            <w:vAlign w:val="center"/>
          </w:tcPr>
          <w:p w14:paraId="422C2A14" w14:textId="77777777" w:rsidR="002C4425" w:rsidRPr="00C02D11" w:rsidRDefault="002C4425" w:rsidP="00FF0E85">
            <w:pPr>
              <w:suppressAutoHyphens/>
              <w:spacing w:after="0" w:line="240" w:lineRule="auto"/>
              <w:ind w:left="177"/>
              <w:rPr>
                <w:rFonts w:ascii="Tahoma" w:hAnsi="Tahoma" w:cs="Tahoma"/>
                <w:sz w:val="16"/>
                <w:szCs w:val="16"/>
                <w:lang w:val="es-ES_tradnl"/>
              </w:rPr>
            </w:pPr>
          </w:p>
        </w:tc>
      </w:tr>
      <w:tr w:rsidR="002C4425" w:rsidRPr="00C02D11" w14:paraId="37FAFD42" w14:textId="77777777" w:rsidTr="003715D9">
        <w:trPr>
          <w:trHeight w:val="1579"/>
        </w:trPr>
        <w:tc>
          <w:tcPr>
            <w:tcW w:w="910" w:type="pct"/>
            <w:tcBorders>
              <w:left w:val="single" w:sz="12" w:space="0" w:color="auto"/>
              <w:right w:val="single" w:sz="12" w:space="0" w:color="auto"/>
            </w:tcBorders>
            <w:vAlign w:val="center"/>
          </w:tcPr>
          <w:p w14:paraId="2CE34D12"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B.</w:t>
            </w:r>
          </w:p>
          <w:p w14:paraId="271087A1"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EXPERIENCIA</w:t>
            </w:r>
          </w:p>
          <w:p w14:paraId="402FE808"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 xml:space="preserve">GENERAL </w:t>
            </w:r>
          </w:p>
          <w:p w14:paraId="08E54BC2" w14:textId="77777777" w:rsidR="002C4425" w:rsidRPr="00C02D11" w:rsidRDefault="002C4425" w:rsidP="00FF0E85">
            <w:pPr>
              <w:suppressAutoHyphens/>
              <w:spacing w:after="0"/>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5F980493" w14:textId="77777777" w:rsidR="002C4425" w:rsidRDefault="002C4425" w:rsidP="00FF0E85">
            <w:pPr>
              <w:spacing w:after="0"/>
              <w:jc w:val="center"/>
              <w:rPr>
                <w:rFonts w:ascii="Tahoma" w:hAnsi="Tahoma" w:cs="Tahoma"/>
                <w:b/>
                <w:sz w:val="16"/>
                <w:szCs w:val="16"/>
                <w:lang w:val="es-ES_tradnl"/>
              </w:rPr>
            </w:pPr>
            <w:r w:rsidRPr="00C02D11">
              <w:rPr>
                <w:rFonts w:ascii="Tahoma" w:hAnsi="Tahoma" w:cs="Tahoma"/>
                <w:b/>
                <w:sz w:val="16"/>
                <w:szCs w:val="16"/>
                <w:lang w:val="es-ES_tradnl"/>
              </w:rPr>
              <w:t>B1 + B2 = 25 puntos)</w:t>
            </w:r>
          </w:p>
          <w:p w14:paraId="65F476F5" w14:textId="77777777" w:rsidR="002C4425" w:rsidRPr="00C02D11" w:rsidRDefault="002C4425" w:rsidP="00FF0E85">
            <w:pPr>
              <w:spacing w:after="0"/>
              <w:jc w:val="center"/>
              <w:rPr>
                <w:rFonts w:ascii="Tahoma" w:hAnsi="Tahoma" w:cs="Tahoma"/>
                <w:b/>
                <w:sz w:val="16"/>
                <w:szCs w:val="16"/>
                <w:lang w:val="es-ES_tradnl"/>
              </w:rPr>
            </w:pPr>
          </w:p>
        </w:tc>
        <w:tc>
          <w:tcPr>
            <w:tcW w:w="1220" w:type="pct"/>
            <w:tcBorders>
              <w:left w:val="single" w:sz="12" w:space="0" w:color="auto"/>
            </w:tcBorders>
            <w:vAlign w:val="center"/>
          </w:tcPr>
          <w:p w14:paraId="6E8482FF" w14:textId="77777777" w:rsidR="002C4425" w:rsidRPr="00C02D11" w:rsidRDefault="002C4425" w:rsidP="00FF0E85">
            <w:pPr>
              <w:suppressAutoHyphens/>
              <w:jc w:val="both"/>
              <w:rPr>
                <w:rFonts w:ascii="Tahoma" w:hAnsi="Tahoma" w:cs="Tahoma"/>
                <w:sz w:val="16"/>
                <w:szCs w:val="16"/>
                <w:lang w:val="es-ES_tradnl"/>
              </w:rPr>
            </w:pPr>
            <w:r w:rsidRPr="006F26DE">
              <w:rPr>
                <w:rFonts w:ascii="Tahoma" w:hAnsi="Tahoma" w:cs="Tahoma"/>
                <w:sz w:val="16"/>
                <w:szCs w:val="16"/>
                <w:lang w:val="es-ES_tradnl"/>
              </w:rPr>
              <w:t>Acreditar al menos [24] meses de experiencia profesional general, contabilizada a partir de la obtención del primer título académico. (Factor de habilitante).</w:t>
            </w:r>
          </w:p>
        </w:tc>
        <w:tc>
          <w:tcPr>
            <w:tcW w:w="860" w:type="pct"/>
            <w:tcBorders>
              <w:right w:val="single" w:sz="12" w:space="0" w:color="auto"/>
            </w:tcBorders>
            <w:vAlign w:val="center"/>
          </w:tcPr>
          <w:p w14:paraId="6CA26359"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2CCA5122"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68974C4E"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b/>
                <w:sz w:val="16"/>
                <w:szCs w:val="16"/>
                <w:lang w:val="es-ES_tradnl"/>
              </w:rPr>
              <w:t>Si cumple: Puntaje B1 = máximo 15 puntos</w:t>
            </w:r>
          </w:p>
        </w:tc>
        <w:tc>
          <w:tcPr>
            <w:tcW w:w="799" w:type="pct"/>
            <w:tcBorders>
              <w:left w:val="single" w:sz="12" w:space="0" w:color="auto"/>
            </w:tcBorders>
            <w:vAlign w:val="center"/>
          </w:tcPr>
          <w:p w14:paraId="0F574D11"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Requisito adicional al mínimo solicitado</w:t>
            </w:r>
          </w:p>
          <w:p w14:paraId="23343AE7" w14:textId="77777777" w:rsidR="002C4425" w:rsidRPr="00C02D11" w:rsidRDefault="002C4425" w:rsidP="00FF0E85">
            <w:pPr>
              <w:suppressAutoHyphens/>
              <w:jc w:val="center"/>
              <w:rPr>
                <w:rFonts w:ascii="Tahoma" w:hAnsi="Tahoma" w:cs="Tahoma"/>
                <w:sz w:val="16"/>
                <w:szCs w:val="16"/>
                <w:lang w:val="es-ES_tradnl"/>
              </w:rPr>
            </w:pPr>
          </w:p>
        </w:tc>
        <w:tc>
          <w:tcPr>
            <w:tcW w:w="1211" w:type="pct"/>
            <w:tcBorders>
              <w:right w:val="single" w:sz="12" w:space="0" w:color="auto"/>
            </w:tcBorders>
            <w:vAlign w:val="center"/>
          </w:tcPr>
          <w:p w14:paraId="25C46C76" w14:textId="77777777" w:rsidR="002C4425" w:rsidRPr="00C02D11" w:rsidRDefault="002C4425" w:rsidP="00FF0E85">
            <w:pPr>
              <w:jc w:val="center"/>
              <w:rPr>
                <w:rFonts w:ascii="Tahoma" w:hAnsi="Tahoma" w:cs="Tahoma"/>
                <w:b/>
                <w:sz w:val="16"/>
                <w:szCs w:val="16"/>
                <w:lang w:val="es-ES_tradnl"/>
              </w:rPr>
            </w:pPr>
          </w:p>
          <w:p w14:paraId="7B81BBB6"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Puntaje B2 =10 puntos</w:t>
            </w:r>
          </w:p>
          <w:p w14:paraId="3B0B34F2" w14:textId="77777777" w:rsidR="002C4425" w:rsidRPr="00C02D11" w:rsidRDefault="002C4425" w:rsidP="00FF0E85">
            <w:pPr>
              <w:jc w:val="center"/>
              <w:rPr>
                <w:rFonts w:ascii="Tahoma" w:hAnsi="Tahoma" w:cs="Tahoma"/>
                <w:sz w:val="16"/>
                <w:szCs w:val="16"/>
                <w:lang w:val="es-ES_tradnl"/>
              </w:rPr>
            </w:pPr>
            <w:r w:rsidRPr="00C02D11">
              <w:rPr>
                <w:rFonts w:ascii="Tahoma" w:hAnsi="Tahoma" w:cs="Tahoma"/>
                <w:b/>
                <w:sz w:val="16"/>
                <w:szCs w:val="16"/>
                <w:lang w:val="es-ES_tradnl"/>
              </w:rPr>
              <w:t xml:space="preserve"> 2.5 </w:t>
            </w:r>
            <w:r w:rsidRPr="00C02D11">
              <w:rPr>
                <w:rFonts w:ascii="Tahoma" w:hAnsi="Tahoma" w:cs="Tahoma"/>
                <w:sz w:val="16"/>
                <w:szCs w:val="16"/>
                <w:lang w:val="es-ES_tradnl"/>
              </w:rPr>
              <w:t xml:space="preserve">puntos por año adicional al mínimo solicitado, hasta un máximo de 10 puntos adicionales </w:t>
            </w:r>
          </w:p>
        </w:tc>
      </w:tr>
      <w:tr w:rsidR="002C4425" w:rsidRPr="00C02D11" w14:paraId="0C88925E" w14:textId="77777777" w:rsidTr="003715D9">
        <w:trPr>
          <w:trHeight w:val="2668"/>
        </w:trPr>
        <w:tc>
          <w:tcPr>
            <w:tcW w:w="910" w:type="pct"/>
            <w:tcBorders>
              <w:left w:val="single" w:sz="12" w:space="0" w:color="auto"/>
              <w:bottom w:val="single" w:sz="12" w:space="0" w:color="auto"/>
              <w:right w:val="single" w:sz="12" w:space="0" w:color="auto"/>
            </w:tcBorders>
            <w:vAlign w:val="center"/>
          </w:tcPr>
          <w:p w14:paraId="32D2A28C"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C.</w:t>
            </w:r>
          </w:p>
          <w:p w14:paraId="55B298F8"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EXPERIENCIA</w:t>
            </w:r>
          </w:p>
          <w:p w14:paraId="3FA34034"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ESPECÍFICA</w:t>
            </w:r>
          </w:p>
          <w:p w14:paraId="74E2EA1F"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403CA24B"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C1 + C2</w:t>
            </w:r>
            <w:r>
              <w:rPr>
                <w:rFonts w:ascii="Tahoma" w:hAnsi="Tahoma" w:cs="Tahoma"/>
                <w:b/>
                <w:sz w:val="16"/>
                <w:szCs w:val="16"/>
                <w:lang w:val="es-ES_tradnl"/>
              </w:rPr>
              <w:t xml:space="preserve"> + C3</w:t>
            </w:r>
            <w:r w:rsidRPr="00C02D11">
              <w:rPr>
                <w:rFonts w:ascii="Tahoma" w:hAnsi="Tahoma" w:cs="Tahoma"/>
                <w:b/>
                <w:sz w:val="16"/>
                <w:szCs w:val="16"/>
                <w:lang w:val="es-ES_tradnl"/>
              </w:rPr>
              <w:t xml:space="preserve"> = 50 puntos)</w:t>
            </w:r>
          </w:p>
        </w:tc>
        <w:tc>
          <w:tcPr>
            <w:tcW w:w="1220" w:type="pct"/>
            <w:tcBorders>
              <w:left w:val="single" w:sz="12" w:space="0" w:color="auto"/>
              <w:bottom w:val="single" w:sz="12" w:space="0" w:color="auto"/>
            </w:tcBorders>
            <w:vAlign w:val="center"/>
          </w:tcPr>
          <w:p w14:paraId="712AFAF9" w14:textId="77777777" w:rsidR="002C4425" w:rsidRPr="006F26DE" w:rsidRDefault="002C4425" w:rsidP="00FF0E85">
            <w:pPr>
              <w:suppressAutoHyphens/>
              <w:jc w:val="both"/>
              <w:rPr>
                <w:rFonts w:ascii="Tahoma" w:hAnsi="Tahoma" w:cs="Tahoma"/>
                <w:sz w:val="16"/>
                <w:szCs w:val="16"/>
                <w:lang w:val="es-ES_tradnl"/>
              </w:rPr>
            </w:pPr>
            <w:r w:rsidRPr="006F26DE">
              <w:rPr>
                <w:rFonts w:ascii="Tahoma" w:hAnsi="Tahoma" w:cs="Tahoma"/>
                <w:sz w:val="16"/>
                <w:szCs w:val="16"/>
                <w:lang w:val="es-ES_tradnl"/>
              </w:rPr>
              <w:t>Acreditar al menos (12) meses de experiencia especifica desempeñando actividades administrativas relacionadas a la importación de suministros. (Factor habilitante).</w:t>
            </w:r>
          </w:p>
          <w:p w14:paraId="18EB1999" w14:textId="77777777" w:rsidR="002C4425" w:rsidRPr="00C02D11" w:rsidRDefault="002C4425" w:rsidP="00FF0E85">
            <w:pPr>
              <w:suppressAutoHyphens/>
              <w:jc w:val="both"/>
              <w:rPr>
                <w:rFonts w:ascii="Tahoma" w:hAnsi="Tahoma" w:cs="Tahoma"/>
                <w:sz w:val="16"/>
                <w:szCs w:val="16"/>
                <w:lang w:val="es-ES_tradnl"/>
              </w:rPr>
            </w:pPr>
            <w:r w:rsidRPr="006F26DE">
              <w:rPr>
                <w:rFonts w:ascii="Tahoma" w:hAnsi="Tahoma" w:cs="Tahoma"/>
                <w:sz w:val="16"/>
                <w:szCs w:val="16"/>
                <w:lang w:val="es-ES_tradnl"/>
              </w:rPr>
              <w:t>Acreditar al menos (12) meses de experiencia especifica desempeñando actividades en el área de Almacenes o Inventarios. (Factor habilitante).</w:t>
            </w:r>
          </w:p>
        </w:tc>
        <w:tc>
          <w:tcPr>
            <w:tcW w:w="860" w:type="pct"/>
            <w:tcBorders>
              <w:bottom w:val="single" w:sz="12" w:space="0" w:color="auto"/>
              <w:right w:val="single" w:sz="12" w:space="0" w:color="auto"/>
            </w:tcBorders>
            <w:vAlign w:val="center"/>
          </w:tcPr>
          <w:p w14:paraId="0E41AEDE"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08DE3B8A"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509EDC26"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Si cumple: Puntaje C1 = máximo 35 puntos</w:t>
            </w:r>
          </w:p>
        </w:tc>
        <w:tc>
          <w:tcPr>
            <w:tcW w:w="799" w:type="pct"/>
            <w:tcBorders>
              <w:left w:val="single" w:sz="12" w:space="0" w:color="auto"/>
              <w:bottom w:val="single" w:sz="12" w:space="0" w:color="auto"/>
            </w:tcBorders>
            <w:vAlign w:val="center"/>
          </w:tcPr>
          <w:p w14:paraId="79706E6D"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w:t>
            </w:r>
            <w:r>
              <w:rPr>
                <w:rFonts w:ascii="Tahoma" w:hAnsi="Tahoma" w:cs="Tahoma"/>
                <w:sz w:val="16"/>
                <w:szCs w:val="16"/>
                <w:lang w:val="es-ES_tradnl"/>
              </w:rPr>
              <w:t>2</w:t>
            </w:r>
            <w:r w:rsidRPr="00C02D11">
              <w:rPr>
                <w:rFonts w:ascii="Tahoma" w:hAnsi="Tahoma" w:cs="Tahoma"/>
                <w:sz w:val="16"/>
                <w:szCs w:val="16"/>
                <w:lang w:val="es-ES_tradnl"/>
              </w:rPr>
              <w:t>: Requisito adicional al mínimo solicitado</w:t>
            </w:r>
          </w:p>
          <w:p w14:paraId="69493685" w14:textId="77777777" w:rsidR="002C4425" w:rsidRPr="00C02D11" w:rsidRDefault="002C4425" w:rsidP="00FF0E85">
            <w:pPr>
              <w:suppressAutoHyphens/>
              <w:jc w:val="center"/>
              <w:rPr>
                <w:rFonts w:ascii="Tahoma" w:hAnsi="Tahoma" w:cs="Tahoma"/>
                <w:sz w:val="16"/>
                <w:szCs w:val="16"/>
                <w:lang w:val="es-ES_tradnl"/>
              </w:rPr>
            </w:pPr>
          </w:p>
          <w:p w14:paraId="38BD6DF3"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rPr>
              <w:t>C</w:t>
            </w:r>
            <w:r>
              <w:rPr>
                <w:rFonts w:ascii="Tahoma" w:hAnsi="Tahoma" w:cs="Tahoma"/>
                <w:sz w:val="16"/>
                <w:szCs w:val="16"/>
              </w:rPr>
              <w:t>3</w:t>
            </w:r>
            <w:r w:rsidRPr="00C02D11">
              <w:rPr>
                <w:rFonts w:ascii="Tahoma" w:hAnsi="Tahoma" w:cs="Tahoma"/>
                <w:sz w:val="16"/>
                <w:szCs w:val="16"/>
              </w:rPr>
              <w:t xml:space="preserve">: </w:t>
            </w:r>
            <w:r w:rsidRPr="00C02D11">
              <w:rPr>
                <w:rFonts w:ascii="Tahoma" w:hAnsi="Tahoma" w:cs="Tahoma"/>
                <w:sz w:val="16"/>
                <w:szCs w:val="16"/>
                <w:lang w:val="es-ES_tradnl"/>
              </w:rPr>
              <w:t>Requisito adicional al mínimo solicitado</w:t>
            </w:r>
          </w:p>
        </w:tc>
        <w:tc>
          <w:tcPr>
            <w:tcW w:w="1211" w:type="pct"/>
            <w:tcBorders>
              <w:bottom w:val="single" w:sz="12" w:space="0" w:color="auto"/>
              <w:right w:val="single" w:sz="12" w:space="0" w:color="auto"/>
            </w:tcBorders>
            <w:vAlign w:val="center"/>
          </w:tcPr>
          <w:p w14:paraId="562FD0C1"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Puntaje C</w:t>
            </w:r>
            <w:r>
              <w:rPr>
                <w:rFonts w:ascii="Tahoma" w:hAnsi="Tahoma" w:cs="Tahoma"/>
                <w:b/>
                <w:sz w:val="16"/>
                <w:szCs w:val="16"/>
                <w:lang w:val="es-ES_tradnl"/>
              </w:rPr>
              <w:t>2</w:t>
            </w:r>
            <w:r w:rsidRPr="00C02D11">
              <w:rPr>
                <w:rFonts w:ascii="Tahoma" w:hAnsi="Tahoma" w:cs="Tahoma"/>
                <w:b/>
                <w:sz w:val="16"/>
                <w:szCs w:val="16"/>
                <w:lang w:val="es-ES_tradnl"/>
              </w:rPr>
              <w:t xml:space="preserve"> = 10 puntos</w:t>
            </w:r>
          </w:p>
          <w:p w14:paraId="03684EEA" w14:textId="77777777" w:rsidR="002C4425" w:rsidRPr="00C02D11" w:rsidRDefault="002C4425" w:rsidP="002C4425">
            <w:pPr>
              <w:numPr>
                <w:ilvl w:val="0"/>
                <w:numId w:val="42"/>
              </w:numPr>
              <w:jc w:val="both"/>
              <w:rPr>
                <w:rFonts w:ascii="Tahoma" w:hAnsi="Tahoma" w:cs="Tahoma"/>
                <w:bCs/>
                <w:sz w:val="16"/>
                <w:szCs w:val="16"/>
                <w:lang w:val="es-ES_tradnl"/>
              </w:rPr>
            </w:pPr>
            <w:r w:rsidRPr="00C02D11">
              <w:rPr>
                <w:rFonts w:ascii="Tahoma" w:hAnsi="Tahoma" w:cs="Tahoma"/>
                <w:bCs/>
                <w:sz w:val="16"/>
                <w:szCs w:val="16"/>
                <w:lang w:val="es-ES_tradnl"/>
              </w:rPr>
              <w:t>2,5 puntos por trimestre adicional al mínimo solicitado</w:t>
            </w:r>
            <w:r w:rsidRPr="00C02D11">
              <w:rPr>
                <w:rFonts w:ascii="Tahoma" w:hAnsi="Tahoma" w:cs="Tahoma"/>
                <w:bCs/>
                <w:sz w:val="16"/>
                <w:szCs w:val="16"/>
              </w:rPr>
              <w:t>,</w:t>
            </w:r>
            <w:r w:rsidRPr="00C02D11">
              <w:rPr>
                <w:rFonts w:ascii="Tahoma" w:hAnsi="Tahoma" w:cs="Tahoma"/>
                <w:bCs/>
                <w:sz w:val="16"/>
                <w:szCs w:val="16"/>
                <w:lang w:val="es-ES_tradnl"/>
              </w:rPr>
              <w:t xml:space="preserve"> hasta un máximo de 10 puntos adicionales.</w:t>
            </w:r>
          </w:p>
          <w:p w14:paraId="53A80F78" w14:textId="77777777" w:rsidR="002C4425" w:rsidRPr="00C02D11" w:rsidRDefault="002C4425" w:rsidP="00FF0E85">
            <w:pPr>
              <w:ind w:left="360"/>
              <w:jc w:val="both"/>
              <w:rPr>
                <w:rFonts w:ascii="Tahoma" w:hAnsi="Tahoma" w:cs="Tahoma"/>
                <w:bCs/>
                <w:sz w:val="6"/>
                <w:szCs w:val="6"/>
                <w:lang w:val="es-ES_tradnl"/>
              </w:rPr>
            </w:pPr>
          </w:p>
          <w:p w14:paraId="71664BBA"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Puntaje C</w:t>
            </w:r>
            <w:r>
              <w:rPr>
                <w:rFonts w:ascii="Tahoma" w:hAnsi="Tahoma" w:cs="Tahoma"/>
                <w:b/>
                <w:sz w:val="16"/>
                <w:szCs w:val="16"/>
                <w:lang w:val="es-ES_tradnl"/>
              </w:rPr>
              <w:t>3</w:t>
            </w:r>
            <w:r w:rsidRPr="00C02D11">
              <w:rPr>
                <w:rFonts w:ascii="Tahoma" w:hAnsi="Tahoma" w:cs="Tahoma"/>
                <w:b/>
                <w:sz w:val="16"/>
                <w:szCs w:val="16"/>
                <w:lang w:val="es-ES_tradnl"/>
              </w:rPr>
              <w:t xml:space="preserve"> = 5 puntos</w:t>
            </w:r>
          </w:p>
          <w:p w14:paraId="7C74164D" w14:textId="77777777" w:rsidR="002C4425" w:rsidRPr="006F26DE" w:rsidRDefault="002C4425" w:rsidP="002C4425">
            <w:pPr>
              <w:pStyle w:val="Prrafodelista"/>
              <w:numPr>
                <w:ilvl w:val="0"/>
                <w:numId w:val="42"/>
              </w:numPr>
              <w:rPr>
                <w:rFonts w:ascii="Tahoma" w:hAnsi="Tahoma" w:cs="Tahoma"/>
                <w:sz w:val="16"/>
                <w:szCs w:val="16"/>
              </w:rPr>
            </w:pPr>
            <w:r w:rsidRPr="006F26DE">
              <w:rPr>
                <w:rFonts w:ascii="Tahoma" w:hAnsi="Tahoma" w:cs="Tahoma"/>
                <w:bCs/>
                <w:sz w:val="16"/>
                <w:szCs w:val="16"/>
              </w:rPr>
              <w:t xml:space="preserve">5 puntos si </w:t>
            </w:r>
            <w:r>
              <w:rPr>
                <w:rFonts w:ascii="Tahoma" w:hAnsi="Tahoma" w:cs="Tahoma"/>
                <w:bCs/>
                <w:sz w:val="16"/>
                <w:szCs w:val="16"/>
                <w:lang w:eastAsia="es-BO"/>
              </w:rPr>
              <w:t>tiene</w:t>
            </w:r>
            <w:r w:rsidRPr="006F26DE">
              <w:rPr>
                <w:rFonts w:ascii="Tahoma" w:hAnsi="Tahoma" w:cs="Tahoma"/>
                <w:bCs/>
                <w:sz w:val="16"/>
                <w:szCs w:val="16"/>
                <w:lang w:eastAsia="es-BO"/>
              </w:rPr>
              <w:t xml:space="preserve"> experiencia en trámites de importación en empresas o instituciones del sector público.</w:t>
            </w:r>
          </w:p>
        </w:tc>
      </w:tr>
      <w:tr w:rsidR="002C4425" w:rsidRPr="00C02D11" w14:paraId="15B57A7F" w14:textId="77777777" w:rsidTr="003715D9">
        <w:trPr>
          <w:trHeight w:val="284"/>
        </w:trPr>
        <w:tc>
          <w:tcPr>
            <w:tcW w:w="910" w:type="pct"/>
            <w:tcBorders>
              <w:left w:val="single" w:sz="12" w:space="0" w:color="auto"/>
              <w:bottom w:val="single" w:sz="12" w:space="0" w:color="auto"/>
              <w:right w:val="single" w:sz="12" w:space="0" w:color="auto"/>
            </w:tcBorders>
            <w:vAlign w:val="center"/>
          </w:tcPr>
          <w:p w14:paraId="6E63E681"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D.</w:t>
            </w:r>
          </w:p>
          <w:p w14:paraId="098ED236"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OTROS CONOCIMIENTOS</w:t>
            </w:r>
          </w:p>
          <w:p w14:paraId="47231218"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277A1091"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D1 + D2 = 10 puntos)</w:t>
            </w:r>
          </w:p>
        </w:tc>
        <w:tc>
          <w:tcPr>
            <w:tcW w:w="1220" w:type="pct"/>
            <w:tcBorders>
              <w:left w:val="single" w:sz="12" w:space="0" w:color="auto"/>
              <w:bottom w:val="single" w:sz="12" w:space="0" w:color="auto"/>
            </w:tcBorders>
            <w:vAlign w:val="center"/>
          </w:tcPr>
          <w:p w14:paraId="10DA4918" w14:textId="77777777" w:rsidR="002C4425" w:rsidRDefault="002C4425" w:rsidP="00FF0E85">
            <w:pPr>
              <w:jc w:val="both"/>
              <w:rPr>
                <w:rFonts w:ascii="Tahoma" w:hAnsi="Tahoma" w:cs="Tahoma"/>
                <w:sz w:val="16"/>
                <w:szCs w:val="16"/>
              </w:rPr>
            </w:pPr>
            <w:bookmarkStart w:id="50" w:name="_Hlk228796371"/>
            <w:r w:rsidRPr="00C02D11">
              <w:rPr>
                <w:rFonts w:ascii="Tahoma" w:hAnsi="Tahoma" w:cs="Tahoma"/>
                <w:sz w:val="16"/>
                <w:szCs w:val="16"/>
              </w:rPr>
              <w:t>Curso sobre Normativa o Procedimientos Aduaneros (Indispensable).</w:t>
            </w:r>
          </w:p>
          <w:p w14:paraId="2132DCF6" w14:textId="77777777" w:rsidR="002C4425" w:rsidRPr="00C02D11" w:rsidRDefault="002C4425" w:rsidP="00FF0E85">
            <w:pPr>
              <w:jc w:val="both"/>
              <w:rPr>
                <w:rFonts w:ascii="Tahoma" w:hAnsi="Tahoma" w:cs="Tahoma"/>
                <w:sz w:val="16"/>
                <w:szCs w:val="16"/>
              </w:rPr>
            </w:pPr>
          </w:p>
          <w:bookmarkEnd w:id="50"/>
          <w:p w14:paraId="37538888" w14:textId="77777777" w:rsidR="002C4425" w:rsidRPr="00C02D11" w:rsidRDefault="002C4425" w:rsidP="00FF0E85">
            <w:pPr>
              <w:jc w:val="both"/>
              <w:rPr>
                <w:rFonts w:ascii="Tahoma" w:hAnsi="Tahoma" w:cs="Tahoma"/>
                <w:sz w:val="16"/>
                <w:szCs w:val="16"/>
              </w:rPr>
            </w:pPr>
            <w:r w:rsidRPr="00C02D11">
              <w:rPr>
                <w:rFonts w:ascii="Tahoma" w:hAnsi="Tahoma" w:cs="Tahoma"/>
                <w:sz w:val="16"/>
                <w:szCs w:val="16"/>
              </w:rPr>
              <w:t>Curso sobre manejo de Almacenes o Inventarios (Indispensable)</w:t>
            </w:r>
          </w:p>
        </w:tc>
        <w:tc>
          <w:tcPr>
            <w:tcW w:w="860" w:type="pct"/>
            <w:tcBorders>
              <w:bottom w:val="single" w:sz="12" w:space="0" w:color="auto"/>
              <w:right w:val="single" w:sz="12" w:space="0" w:color="auto"/>
            </w:tcBorders>
            <w:vAlign w:val="center"/>
          </w:tcPr>
          <w:p w14:paraId="1AA9A7F8"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799D9168" w14:textId="77777777" w:rsidR="002C4425" w:rsidRPr="00C02D11" w:rsidRDefault="002C4425" w:rsidP="00FF0E85">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2CE04B74" w14:textId="77777777" w:rsidR="002C4425" w:rsidRPr="00C02D11" w:rsidRDefault="002C4425" w:rsidP="00FF0E85">
            <w:pPr>
              <w:suppressAutoHyphens/>
              <w:spacing w:after="0" w:line="240" w:lineRule="auto"/>
              <w:ind w:left="175"/>
              <w:jc w:val="center"/>
              <w:rPr>
                <w:rFonts w:ascii="Tahoma" w:hAnsi="Tahoma" w:cs="Tahoma"/>
                <w:b/>
                <w:sz w:val="16"/>
                <w:szCs w:val="16"/>
                <w:lang w:val="es-ES_tradnl"/>
              </w:rPr>
            </w:pPr>
            <w:r w:rsidRPr="00C02D11">
              <w:rPr>
                <w:rFonts w:ascii="Tahoma" w:hAnsi="Tahoma" w:cs="Tahoma"/>
                <w:b/>
                <w:sz w:val="16"/>
                <w:szCs w:val="16"/>
                <w:lang w:val="es-ES_tradnl"/>
              </w:rPr>
              <w:t>Si cumple: Puntaje D1 = 5 puntos</w:t>
            </w:r>
          </w:p>
          <w:p w14:paraId="33BB609B" w14:textId="77777777" w:rsidR="002C4425" w:rsidRPr="00C02D11" w:rsidRDefault="002C4425" w:rsidP="00FF0E85">
            <w:pPr>
              <w:suppressAutoHyphens/>
              <w:spacing w:after="0" w:line="240" w:lineRule="auto"/>
              <w:rPr>
                <w:rFonts w:ascii="Tahoma" w:hAnsi="Tahoma" w:cs="Tahoma"/>
                <w:sz w:val="16"/>
                <w:szCs w:val="16"/>
                <w:lang w:val="es-ES_tradnl"/>
              </w:rPr>
            </w:pPr>
          </w:p>
        </w:tc>
        <w:tc>
          <w:tcPr>
            <w:tcW w:w="799" w:type="pct"/>
            <w:tcBorders>
              <w:left w:val="single" w:sz="12" w:space="0" w:color="auto"/>
              <w:bottom w:val="single" w:sz="12" w:space="0" w:color="auto"/>
            </w:tcBorders>
            <w:vAlign w:val="center"/>
          </w:tcPr>
          <w:p w14:paraId="3675EE61" w14:textId="77777777" w:rsidR="002C4425" w:rsidRPr="00C02D11" w:rsidRDefault="002C4425" w:rsidP="00FF0E85">
            <w:pPr>
              <w:jc w:val="both"/>
              <w:rPr>
                <w:rFonts w:ascii="Tahoma" w:hAnsi="Tahoma" w:cs="Tahoma"/>
                <w:sz w:val="16"/>
                <w:szCs w:val="16"/>
              </w:rPr>
            </w:pPr>
            <w:r w:rsidRPr="00C02D11">
              <w:rPr>
                <w:rFonts w:ascii="Tahoma" w:hAnsi="Tahoma" w:cs="Tahoma"/>
                <w:sz w:val="16"/>
                <w:szCs w:val="16"/>
              </w:rPr>
              <w:t>Ley 1178 (Deseable).</w:t>
            </w:r>
          </w:p>
          <w:p w14:paraId="6546D16F" w14:textId="77777777" w:rsidR="002C4425" w:rsidRPr="00C02D11" w:rsidRDefault="002C4425" w:rsidP="00FF0E85">
            <w:pPr>
              <w:jc w:val="both"/>
              <w:rPr>
                <w:rFonts w:ascii="Tahoma" w:hAnsi="Tahoma" w:cs="Tahoma"/>
                <w:sz w:val="16"/>
                <w:szCs w:val="16"/>
              </w:rPr>
            </w:pPr>
            <w:r w:rsidRPr="00C02D11">
              <w:rPr>
                <w:rFonts w:ascii="Tahoma" w:hAnsi="Tahoma" w:cs="Tahoma"/>
                <w:sz w:val="16"/>
                <w:szCs w:val="16"/>
              </w:rPr>
              <w:t>Responsabilidad por la Función Pública (Deseable).</w:t>
            </w:r>
          </w:p>
          <w:p w14:paraId="68DD7320" w14:textId="77777777" w:rsidR="002C4425" w:rsidRPr="00C02D11" w:rsidRDefault="002C4425" w:rsidP="00FF0E85">
            <w:pPr>
              <w:jc w:val="both"/>
              <w:rPr>
                <w:rFonts w:ascii="Tahoma" w:hAnsi="Tahoma" w:cs="Tahoma"/>
                <w:sz w:val="16"/>
                <w:szCs w:val="16"/>
              </w:rPr>
            </w:pPr>
            <w:r w:rsidRPr="00C02D11">
              <w:rPr>
                <w:rFonts w:ascii="Tahoma" w:hAnsi="Tahoma" w:cs="Tahoma"/>
                <w:sz w:val="16"/>
                <w:szCs w:val="16"/>
              </w:rPr>
              <w:t>Políticas Públicas (Deseable).</w:t>
            </w:r>
          </w:p>
          <w:p w14:paraId="129690BB" w14:textId="77777777" w:rsidR="002C4425" w:rsidRPr="00C02D11" w:rsidRDefault="002C4425" w:rsidP="00FF0E85">
            <w:pPr>
              <w:jc w:val="both"/>
              <w:rPr>
                <w:rFonts w:ascii="Tahoma" w:hAnsi="Tahoma" w:cs="Tahoma"/>
                <w:sz w:val="16"/>
                <w:szCs w:val="16"/>
              </w:rPr>
            </w:pPr>
            <w:r w:rsidRPr="00C02D11">
              <w:rPr>
                <w:rFonts w:ascii="Tahoma" w:hAnsi="Tahoma" w:cs="Tahoma"/>
                <w:sz w:val="16"/>
                <w:szCs w:val="16"/>
              </w:rPr>
              <w:t>Normativa del BID (Deseable)</w:t>
            </w:r>
          </w:p>
          <w:p w14:paraId="353B244F" w14:textId="77777777" w:rsidR="002C4425" w:rsidRPr="00C02D11" w:rsidRDefault="002C4425" w:rsidP="00FF0E85">
            <w:pPr>
              <w:jc w:val="both"/>
              <w:rPr>
                <w:rFonts w:ascii="Tahoma" w:hAnsi="Tahoma" w:cs="Tahoma"/>
                <w:sz w:val="16"/>
                <w:szCs w:val="16"/>
              </w:rPr>
            </w:pPr>
            <w:r w:rsidRPr="00C02D11">
              <w:rPr>
                <w:rFonts w:ascii="Tahoma" w:hAnsi="Tahoma" w:cs="Tahoma"/>
                <w:sz w:val="16"/>
                <w:szCs w:val="16"/>
              </w:rPr>
              <w:t>Curso o Certificado de un Idioma Nativo (Deseable).</w:t>
            </w:r>
          </w:p>
        </w:tc>
        <w:tc>
          <w:tcPr>
            <w:tcW w:w="1211" w:type="pct"/>
            <w:tcBorders>
              <w:bottom w:val="single" w:sz="12" w:space="0" w:color="auto"/>
              <w:right w:val="single" w:sz="12" w:space="0" w:color="auto"/>
            </w:tcBorders>
            <w:vAlign w:val="center"/>
          </w:tcPr>
          <w:p w14:paraId="38ECC464" w14:textId="77777777" w:rsidR="002C4425" w:rsidRPr="00C02D11" w:rsidRDefault="002C4425" w:rsidP="00FF0E85">
            <w:pPr>
              <w:suppressAutoHyphens/>
              <w:spacing w:after="0" w:line="240" w:lineRule="auto"/>
              <w:ind w:left="175"/>
              <w:rPr>
                <w:rFonts w:ascii="Tahoma" w:hAnsi="Tahoma" w:cs="Tahoma"/>
                <w:b/>
                <w:sz w:val="16"/>
                <w:szCs w:val="16"/>
                <w:lang w:val="es-ES_tradnl"/>
              </w:rPr>
            </w:pPr>
            <w:r w:rsidRPr="00C02D11">
              <w:rPr>
                <w:rFonts w:ascii="Tahoma" w:hAnsi="Tahoma" w:cs="Tahoma"/>
                <w:b/>
                <w:sz w:val="16"/>
                <w:szCs w:val="16"/>
                <w:lang w:val="es-ES_tradnl"/>
              </w:rPr>
              <w:t>Puntaje D2 = 5 puntos</w:t>
            </w:r>
          </w:p>
          <w:p w14:paraId="6E36F410" w14:textId="77777777" w:rsidR="002C4425" w:rsidRPr="00C02D11" w:rsidRDefault="002C4425" w:rsidP="00FF0E85">
            <w:pPr>
              <w:suppressAutoHyphens/>
              <w:spacing w:after="0" w:line="240" w:lineRule="auto"/>
              <w:ind w:left="175"/>
              <w:rPr>
                <w:rFonts w:ascii="Tahoma" w:hAnsi="Tahoma" w:cs="Tahoma"/>
                <w:sz w:val="16"/>
                <w:szCs w:val="16"/>
                <w:lang w:val="es-ES_tradnl"/>
              </w:rPr>
            </w:pPr>
          </w:p>
          <w:p w14:paraId="4D3DEB72" w14:textId="77777777" w:rsidR="002C4425" w:rsidRPr="00C02D11" w:rsidRDefault="002C4425" w:rsidP="002C4425">
            <w:pPr>
              <w:numPr>
                <w:ilvl w:val="0"/>
                <w:numId w:val="2"/>
              </w:numPr>
              <w:suppressAutoHyphens/>
              <w:spacing w:after="0" w:line="240" w:lineRule="auto"/>
              <w:ind w:left="177" w:hanging="177"/>
              <w:rPr>
                <w:rFonts w:ascii="Tahoma" w:hAnsi="Tahoma" w:cs="Tahoma"/>
                <w:sz w:val="16"/>
                <w:szCs w:val="16"/>
                <w:lang w:val="es-ES_tradnl"/>
              </w:rPr>
            </w:pPr>
            <w:r w:rsidRPr="00C02D11">
              <w:rPr>
                <w:rFonts w:ascii="Tahoma" w:hAnsi="Tahoma" w:cs="Tahoma"/>
                <w:sz w:val="16"/>
                <w:szCs w:val="16"/>
                <w:lang w:val="es-ES_tradnl"/>
              </w:rPr>
              <w:t xml:space="preserve">Se asignarán 1 punto por </w:t>
            </w:r>
            <w:r w:rsidRPr="00C02D11">
              <w:rPr>
                <w:rFonts w:ascii="Tahoma" w:hAnsi="Tahoma" w:cs="Tahoma"/>
                <w:sz w:val="16"/>
                <w:szCs w:val="16"/>
              </w:rPr>
              <w:t xml:space="preserve">cada curso relacionados a la consultoría </w:t>
            </w:r>
            <w:r w:rsidRPr="00C02D11">
              <w:rPr>
                <w:rFonts w:ascii="Tahoma" w:hAnsi="Tahoma" w:cs="Tahoma"/>
                <w:sz w:val="16"/>
                <w:szCs w:val="16"/>
                <w:lang w:val="es-ES_tradnl"/>
              </w:rPr>
              <w:t>(máximo: 5 puntos)</w:t>
            </w:r>
          </w:p>
          <w:p w14:paraId="5B7E41F7" w14:textId="77777777" w:rsidR="002C4425" w:rsidRPr="00C02D11" w:rsidRDefault="002C4425" w:rsidP="00FF0E85">
            <w:pPr>
              <w:jc w:val="center"/>
              <w:rPr>
                <w:rFonts w:ascii="Tahoma" w:hAnsi="Tahoma" w:cs="Tahoma"/>
                <w:b/>
                <w:sz w:val="16"/>
                <w:szCs w:val="16"/>
                <w:lang w:val="es-ES_tradnl"/>
              </w:rPr>
            </w:pPr>
          </w:p>
        </w:tc>
      </w:tr>
      <w:tr w:rsidR="002C4425" w:rsidRPr="00C02D11" w14:paraId="48E7E059" w14:textId="77777777" w:rsidTr="003715D9">
        <w:trPr>
          <w:trHeight w:val="550"/>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E2924D6" w14:textId="77777777" w:rsidR="002C4425" w:rsidRPr="00C02D11" w:rsidRDefault="002C4425" w:rsidP="00FF0E85">
            <w:pPr>
              <w:suppressAutoHyphens/>
              <w:jc w:val="center"/>
              <w:rPr>
                <w:rFonts w:ascii="Tahoma" w:hAnsi="Tahoma" w:cs="Tahoma"/>
                <w:b/>
                <w:sz w:val="16"/>
                <w:szCs w:val="16"/>
                <w:lang w:val="es-ES_tradnl"/>
              </w:rPr>
            </w:pPr>
          </w:p>
        </w:tc>
        <w:tc>
          <w:tcPr>
            <w:tcW w:w="2080"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B77299E"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COLOCAR LA Ʃ</w:t>
            </w:r>
          </w:p>
          <w:p w14:paraId="6584603F"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70 puntos</w:t>
            </w:r>
          </w:p>
        </w:tc>
        <w:tc>
          <w:tcPr>
            <w:tcW w:w="2010"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26D4687"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COLOCAR LA Ʃ</w:t>
            </w:r>
          </w:p>
          <w:p w14:paraId="55376343" w14:textId="77777777" w:rsidR="002C4425" w:rsidRPr="00C02D11" w:rsidRDefault="002C4425" w:rsidP="00FF0E85">
            <w:pPr>
              <w:jc w:val="center"/>
              <w:rPr>
                <w:rFonts w:ascii="Tahoma" w:hAnsi="Tahoma" w:cs="Tahoma"/>
                <w:b/>
                <w:sz w:val="16"/>
                <w:szCs w:val="16"/>
                <w:lang w:val="es-ES_tradnl"/>
              </w:rPr>
            </w:pPr>
            <w:r w:rsidRPr="00C02D11">
              <w:rPr>
                <w:rFonts w:ascii="Tahoma" w:hAnsi="Tahoma" w:cs="Tahoma"/>
                <w:b/>
                <w:sz w:val="16"/>
                <w:szCs w:val="16"/>
                <w:lang w:val="es-ES_tradnl"/>
              </w:rPr>
              <w:t>30 puntos</w:t>
            </w:r>
          </w:p>
        </w:tc>
      </w:tr>
      <w:tr w:rsidR="002C4425" w:rsidRPr="00C02D11" w14:paraId="04E7E4B8" w14:textId="77777777" w:rsidTr="003715D9">
        <w:trPr>
          <w:trHeight w:val="631"/>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2969C77"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w:t>
            </w:r>
          </w:p>
          <w:p w14:paraId="66FD2472"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86C117F" w14:textId="77777777" w:rsidR="002C4425" w:rsidRPr="00C02D11" w:rsidRDefault="002C4425" w:rsidP="00FF0E85">
            <w:pPr>
              <w:suppressAutoHyphens/>
              <w:jc w:val="center"/>
              <w:rPr>
                <w:rFonts w:ascii="Tahoma" w:hAnsi="Tahoma" w:cs="Tahoma"/>
                <w:b/>
                <w:sz w:val="16"/>
                <w:szCs w:val="16"/>
                <w:lang w:val="es-ES_tradnl"/>
              </w:rPr>
            </w:pPr>
            <w:r w:rsidRPr="00C02D11">
              <w:rPr>
                <w:rFonts w:ascii="Tahoma" w:hAnsi="Tahoma" w:cs="Tahoma"/>
                <w:b/>
                <w:sz w:val="16"/>
                <w:szCs w:val="16"/>
                <w:lang w:val="es-ES_tradnl"/>
              </w:rPr>
              <w:t>DEBEN SUMAR EN TOTAL 100 PUNTOS</w:t>
            </w:r>
          </w:p>
        </w:tc>
      </w:tr>
      <w:bookmarkEnd w:id="49"/>
    </w:tbl>
    <w:p w14:paraId="7BE1C1DE" w14:textId="77777777" w:rsidR="00730EB1" w:rsidRDefault="00730EB1" w:rsidP="00C34871">
      <w:pPr>
        <w:jc w:val="both"/>
        <w:rPr>
          <w:rFonts w:ascii="Tahoma" w:eastAsia="Times New Roman" w:hAnsi="Tahoma" w:cs="Tahoma"/>
          <w:b/>
          <w:bCs/>
          <w:sz w:val="20"/>
          <w:szCs w:val="20"/>
        </w:rPr>
      </w:pPr>
    </w:p>
    <w:p w14:paraId="52A62D52" w14:textId="189B8E2C"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715D9">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51FB64F1" w:rsidR="00E0533E" w:rsidRDefault="00E0533E" w:rsidP="00D22530">
      <w:pPr>
        <w:ind w:left="1276"/>
        <w:jc w:val="center"/>
        <w:rPr>
          <w:lang w:val="es-ES_tradnl"/>
        </w:rPr>
      </w:pPr>
    </w:p>
    <w:p w14:paraId="345C58BA" w14:textId="55C4B5FB" w:rsidR="008D1293" w:rsidRDefault="008D1293" w:rsidP="00D22530">
      <w:pPr>
        <w:ind w:left="1276"/>
        <w:jc w:val="center"/>
        <w:rPr>
          <w:lang w:val="es-ES_tradnl"/>
        </w:rPr>
      </w:pPr>
    </w:p>
    <w:p w14:paraId="768632ED" w14:textId="155C98A6" w:rsidR="008D1293" w:rsidRDefault="008D1293" w:rsidP="00D22530">
      <w:pPr>
        <w:ind w:left="1276"/>
        <w:jc w:val="center"/>
        <w:rPr>
          <w:lang w:val="es-ES_tradnl"/>
        </w:rPr>
      </w:pPr>
    </w:p>
    <w:p w14:paraId="1C58D72C" w14:textId="174375AC" w:rsidR="008D1293" w:rsidRDefault="008D1293" w:rsidP="00D22530">
      <w:pPr>
        <w:ind w:left="1276"/>
        <w:jc w:val="center"/>
        <w:rPr>
          <w:lang w:val="es-ES_tradnl"/>
        </w:rPr>
      </w:pPr>
    </w:p>
    <w:p w14:paraId="1206144A" w14:textId="0E451555" w:rsidR="008D1293" w:rsidRDefault="008D1293" w:rsidP="00D22530">
      <w:pPr>
        <w:ind w:left="1276"/>
        <w:jc w:val="center"/>
        <w:rPr>
          <w:lang w:val="es-ES_tradnl"/>
        </w:rPr>
      </w:pPr>
    </w:p>
    <w:p w14:paraId="0B500512" w14:textId="17DF36F1" w:rsidR="008D1293" w:rsidRDefault="008D1293" w:rsidP="00D22530">
      <w:pPr>
        <w:ind w:left="1276"/>
        <w:jc w:val="center"/>
        <w:rPr>
          <w:lang w:val="es-ES_tradnl"/>
        </w:rPr>
      </w:pPr>
    </w:p>
    <w:p w14:paraId="694B8641" w14:textId="116A4921" w:rsidR="008D1293" w:rsidRDefault="008D1293" w:rsidP="00D22530">
      <w:pPr>
        <w:ind w:left="1276"/>
        <w:jc w:val="center"/>
        <w:rPr>
          <w:lang w:val="es-ES_tradnl"/>
        </w:rPr>
      </w:pPr>
    </w:p>
    <w:p w14:paraId="35841E7A" w14:textId="2891FD99" w:rsidR="008D1293" w:rsidRDefault="008D1293" w:rsidP="00D22530">
      <w:pPr>
        <w:ind w:left="1276"/>
        <w:jc w:val="center"/>
        <w:rPr>
          <w:lang w:val="es-ES_tradnl"/>
        </w:rPr>
      </w:pPr>
    </w:p>
    <w:p w14:paraId="03BA90CE" w14:textId="53FDB16A" w:rsidR="008D1293" w:rsidRDefault="008D1293"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DB50F6B" w:rsidR="00F96C0C" w:rsidRDefault="00F96C0C"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730B6AD8" w:rsidR="00F96C0C" w:rsidRDefault="00F96C0C" w:rsidP="00D22530">
      <w:pPr>
        <w:ind w:left="1276"/>
        <w:jc w:val="center"/>
        <w:rPr>
          <w:lang w:val="es-ES_tradnl"/>
        </w:rPr>
      </w:pPr>
    </w:p>
    <w:p w14:paraId="180EDBCE" w14:textId="77777777" w:rsidR="00F96C0C" w:rsidRDefault="00F96C0C" w:rsidP="00D22530">
      <w:pPr>
        <w:ind w:left="1276"/>
        <w:jc w:val="center"/>
        <w:rPr>
          <w:lang w:val="es-ES_tradnl"/>
        </w:rPr>
      </w:pPr>
    </w:p>
    <w:p w14:paraId="0C2A3FD0" w14:textId="4BDED824" w:rsidR="008D1293" w:rsidRDefault="008D1293" w:rsidP="00D22530">
      <w:pPr>
        <w:ind w:left="1276"/>
        <w:jc w:val="center"/>
        <w:rPr>
          <w:lang w:val="es-ES_tradnl"/>
        </w:rPr>
      </w:pPr>
    </w:p>
    <w:p w14:paraId="0BB809AA" w14:textId="22A9F698" w:rsidR="008D1293" w:rsidRDefault="008D1293" w:rsidP="00D22530">
      <w:pPr>
        <w:ind w:left="1276"/>
        <w:jc w:val="center"/>
        <w:rPr>
          <w:lang w:val="es-ES_tradnl"/>
        </w:rPr>
      </w:pPr>
    </w:p>
    <w:p w14:paraId="6D65D911" w14:textId="774555B0" w:rsidR="003715D9" w:rsidRDefault="003715D9" w:rsidP="00D22530">
      <w:pPr>
        <w:ind w:left="1276"/>
        <w:jc w:val="center"/>
        <w:rPr>
          <w:lang w:val="es-ES_tradnl"/>
        </w:rPr>
      </w:pPr>
    </w:p>
    <w:p w14:paraId="39F52C29" w14:textId="77777777" w:rsidR="003715D9" w:rsidRDefault="003715D9" w:rsidP="00D22530">
      <w:pPr>
        <w:ind w:left="1276"/>
        <w:jc w:val="center"/>
        <w:rPr>
          <w:lang w:val="es-ES_tradnl"/>
        </w:rPr>
      </w:pPr>
    </w:p>
    <w:p w14:paraId="6E53D9A2" w14:textId="77777777" w:rsidR="00E0533E" w:rsidRDefault="00E0533E"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51" w:name="_Toc50687275"/>
      <w:r w:rsidRPr="005C47BB">
        <w:rPr>
          <w:rFonts w:ascii="Calibri" w:eastAsia="Times New Roman" w:hAnsi="Calibri" w:cs="Times New Roman"/>
          <w:b/>
          <w:sz w:val="28"/>
          <w:szCs w:val="26"/>
        </w:rPr>
        <w:lastRenderedPageBreak/>
        <w:t>CONTRATO</w:t>
      </w:r>
      <w:bookmarkEnd w:id="51"/>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10E5401C" w:rsidR="005C47BB" w:rsidRDefault="003715D9" w:rsidP="00E95601">
      <w:pPr>
        <w:spacing w:after="0" w:line="240" w:lineRule="auto"/>
        <w:jc w:val="center"/>
        <w:rPr>
          <w:rFonts w:ascii="Tahoma" w:eastAsia="Calibri" w:hAnsi="Tahoma" w:cs="Tahoma"/>
          <w:b/>
          <w:i/>
          <w:color w:val="1F4E79"/>
          <w:sz w:val="20"/>
          <w:szCs w:val="20"/>
          <w:lang w:val="es-ES_tradnl"/>
        </w:rPr>
      </w:pPr>
      <w:r w:rsidRPr="003715D9">
        <w:rPr>
          <w:rFonts w:ascii="Tahoma" w:eastAsia="Calibri" w:hAnsi="Tahoma" w:cs="Tahoma"/>
          <w:b/>
          <w:i/>
          <w:color w:val="1F4E79"/>
          <w:sz w:val="20"/>
          <w:szCs w:val="20"/>
          <w:lang w:val="es-ES_tradnl"/>
        </w:rPr>
        <w:t>ASISTENTE DE IMPORTACIONES Y ALMACENES DEL PROGRAMA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52"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52"/>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74346029"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3715D9" w:rsidRPr="003715D9">
        <w:rPr>
          <w:rFonts w:ascii="Tahoma" w:eastAsia="Calibri" w:hAnsi="Tahoma" w:cs="Tahoma"/>
          <w:b/>
          <w:i/>
          <w:color w:val="1F4E79"/>
          <w:sz w:val="20"/>
          <w:szCs w:val="20"/>
          <w:lang w:val="es-ES_tradnl"/>
        </w:rPr>
        <w:t>ASISTENTE DE IMPORTACIONES Y ALMACENES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05BCF625"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3715D9" w:rsidRPr="003715D9">
        <w:rPr>
          <w:rFonts w:ascii="Tahoma" w:eastAsia="Calibri" w:hAnsi="Tahoma" w:cs="Tahoma"/>
          <w:b/>
          <w:i/>
          <w:color w:val="1F4E79"/>
          <w:sz w:val="20"/>
          <w:szCs w:val="20"/>
          <w:lang w:val="es-ES_tradnl"/>
        </w:rPr>
        <w:t>ASISTENTE DE IMPORTACIONES Y ALMACENES DEL PROGRAMA ELECTRIFICACIÓN RURAL III (BO-L1222) - COMPONENTE 1</w:t>
      </w:r>
      <w:r w:rsidR="003715D9">
        <w:rPr>
          <w:rFonts w:ascii="Tahoma" w:hAnsi="Tahoma" w:cs="Tahoma"/>
          <w:b/>
          <w:bCs/>
          <w:lang w:val="es-ES"/>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53"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w:t>
      </w:r>
      <w:r w:rsidRPr="005C47BB">
        <w:rPr>
          <w:rFonts w:ascii="Tahoma" w:eastAsia="Calibri" w:hAnsi="Tahoma" w:cs="Tahoma"/>
          <w:sz w:val="20"/>
          <w:szCs w:val="20"/>
        </w:rPr>
        <w:lastRenderedPageBreak/>
        <w:t>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w:t>
      </w:r>
      <w:r w:rsidRPr="005C47BB">
        <w:rPr>
          <w:rFonts w:ascii="Tahoma" w:eastAsia="Calibri" w:hAnsi="Tahoma" w:cs="Tahoma"/>
          <w:sz w:val="20"/>
          <w:szCs w:val="20"/>
        </w:rPr>
        <w:lastRenderedPageBreak/>
        <w:t xml:space="preserve">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53"/>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w:t>
      </w:r>
      <w:r w:rsidRPr="005C47BB">
        <w:rPr>
          <w:rFonts w:ascii="Tahoma" w:eastAsia="Calibri" w:hAnsi="Tahoma" w:cs="Tahoma"/>
          <w:bCs/>
          <w:sz w:val="20"/>
          <w:szCs w:val="20"/>
        </w:rPr>
        <w:lastRenderedPageBreak/>
        <w:t>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4" w:name="_Hlk44822212"/>
      <w:r w:rsidRPr="005C47BB">
        <w:rPr>
          <w:rFonts w:ascii="Tahoma" w:eastAsia="Calibri" w:hAnsi="Tahoma" w:cs="Tahoma"/>
          <w:sz w:val="20"/>
          <w:szCs w:val="20"/>
          <w:lang w:val="es-ES"/>
        </w:rPr>
        <w:t>que no sean de consultoría</w:t>
      </w:r>
      <w:bookmarkEnd w:id="54"/>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0311560"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lastRenderedPageBreak/>
        <w:t xml:space="preserve">El objeto del presente contrato es la prestación del Servicio de </w:t>
      </w:r>
      <w:r w:rsidRPr="005C47BB">
        <w:rPr>
          <w:rFonts w:ascii="Tahoma" w:eastAsia="Calibri" w:hAnsi="Tahoma" w:cs="Tahoma"/>
          <w:b/>
          <w:bCs/>
          <w:i/>
          <w:color w:val="1F4E79"/>
          <w:sz w:val="20"/>
          <w:szCs w:val="20"/>
          <w:lang w:val="es-ES_tradnl"/>
        </w:rPr>
        <w:t>“</w:t>
      </w:r>
      <w:r w:rsidR="003715D9" w:rsidRPr="003715D9">
        <w:rPr>
          <w:rFonts w:ascii="Tahoma" w:eastAsia="Calibri" w:hAnsi="Tahoma" w:cs="Tahoma"/>
          <w:b/>
          <w:i/>
          <w:color w:val="1F4E79"/>
          <w:sz w:val="20"/>
          <w:szCs w:val="20"/>
          <w:lang w:val="es-ES_tradnl"/>
        </w:rPr>
        <w:t>ASISTENTE DE IMPORTACIONES Y ALMACENES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7119D8AF"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F96C0C">
        <w:rPr>
          <w:rFonts w:ascii="Tahoma" w:eastAsia="Calibri" w:hAnsi="Tahoma" w:cs="Tahoma"/>
          <w:b/>
          <w:bCs/>
          <w:i/>
          <w:color w:val="1F4E79"/>
          <w:sz w:val="20"/>
          <w:szCs w:val="20"/>
          <w:lang w:val="es-ES_tradnl"/>
        </w:rPr>
        <w:t>8</w:t>
      </w:r>
      <w:r w:rsidR="00E0533E">
        <w:rPr>
          <w:rFonts w:ascii="Tahoma" w:eastAsia="Calibri" w:hAnsi="Tahoma" w:cs="Tahoma"/>
          <w:b/>
          <w:bCs/>
          <w:i/>
          <w:color w:val="1F4E79"/>
          <w:sz w:val="20"/>
          <w:szCs w:val="20"/>
          <w:lang w:val="es-ES_tradnl"/>
        </w:rPr>
        <w:t>.</w:t>
      </w:r>
      <w:r w:rsidR="008D1293">
        <w:rPr>
          <w:rFonts w:ascii="Tahoma" w:eastAsia="Calibri" w:hAnsi="Tahoma" w:cs="Tahoma"/>
          <w:b/>
          <w:bCs/>
          <w:i/>
          <w:color w:val="1F4E79"/>
          <w:sz w:val="20"/>
          <w:szCs w:val="20"/>
          <w:lang w:val="es-ES_tradnl"/>
        </w:rPr>
        <w:t>3</w:t>
      </w:r>
      <w:r w:rsidR="00F96C0C">
        <w:rPr>
          <w:rFonts w:ascii="Tahoma" w:eastAsia="Calibri" w:hAnsi="Tahoma" w:cs="Tahoma"/>
          <w:b/>
          <w:bCs/>
          <w:i/>
          <w:color w:val="1F4E79"/>
          <w:sz w:val="20"/>
          <w:szCs w:val="20"/>
          <w:lang w:val="es-ES_tradnl"/>
        </w:rPr>
        <w:t>04</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F96C0C">
        <w:rPr>
          <w:rFonts w:ascii="Tahoma" w:eastAsia="Calibri" w:hAnsi="Tahoma" w:cs="Tahoma"/>
          <w:b/>
          <w:bCs/>
          <w:i/>
          <w:color w:val="1F4E79"/>
          <w:sz w:val="20"/>
          <w:szCs w:val="20"/>
          <w:lang w:val="es-ES_tradnl"/>
        </w:rPr>
        <w:t>Ocho</w:t>
      </w:r>
      <w:r w:rsidR="00A476A0">
        <w:rPr>
          <w:rFonts w:ascii="Tahoma" w:eastAsia="Calibri" w:hAnsi="Tahoma" w:cs="Tahoma"/>
          <w:b/>
          <w:bCs/>
          <w:i/>
          <w:color w:val="1F4E79"/>
          <w:sz w:val="20"/>
          <w:szCs w:val="20"/>
          <w:lang w:val="es-ES_tradnl"/>
        </w:rPr>
        <w:t xml:space="preserve"> mil </w:t>
      </w:r>
      <w:r w:rsidR="00F96C0C">
        <w:rPr>
          <w:rFonts w:ascii="Tahoma" w:eastAsia="Calibri" w:hAnsi="Tahoma" w:cs="Tahoma"/>
          <w:b/>
          <w:bCs/>
          <w:i/>
          <w:color w:val="1F4E79"/>
          <w:sz w:val="20"/>
          <w:szCs w:val="20"/>
          <w:lang w:val="es-ES_tradnl"/>
        </w:rPr>
        <w:t>trescientos cuatro</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5"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5"/>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6"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6"/>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7"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7"/>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8"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8"/>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27B7" w14:textId="77777777" w:rsidR="000F0E3B" w:rsidRDefault="000F0E3B" w:rsidP="00C95D97">
      <w:pPr>
        <w:spacing w:after="0" w:line="240" w:lineRule="auto"/>
      </w:pPr>
      <w:r>
        <w:separator/>
      </w:r>
    </w:p>
  </w:endnote>
  <w:endnote w:type="continuationSeparator" w:id="0">
    <w:p w14:paraId="302963BC" w14:textId="77777777" w:rsidR="000F0E3B" w:rsidRDefault="000F0E3B"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F2F7" w14:textId="77777777" w:rsidR="000F0E3B" w:rsidRDefault="000F0E3B" w:rsidP="00C95D97">
      <w:pPr>
        <w:spacing w:after="0" w:line="240" w:lineRule="auto"/>
      </w:pPr>
      <w:r>
        <w:separator/>
      </w:r>
    </w:p>
  </w:footnote>
  <w:footnote w:type="continuationSeparator" w:id="0">
    <w:p w14:paraId="500103EB" w14:textId="77777777" w:rsidR="000F0E3B" w:rsidRDefault="000F0E3B"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66C0089"/>
    <w:multiLevelType w:val="hybridMultilevel"/>
    <w:tmpl w:val="FFFFFFFF"/>
    <w:lvl w:ilvl="0" w:tplc="50623178">
      <w:start w:val="1"/>
      <w:numFmt w:val="bullet"/>
      <w:lvlText w:val="-"/>
      <w:lvlJc w:val="left"/>
      <w:pPr>
        <w:ind w:left="1800" w:hanging="360"/>
      </w:pPr>
      <w:rPr>
        <w:rFonts w:ascii="Tahoma" w:eastAsiaTheme="minorEastAsia" w:hAnsi="Tahoma" w:hint="default"/>
      </w:rPr>
    </w:lvl>
    <w:lvl w:ilvl="1" w:tplc="400A0001">
      <w:start w:val="1"/>
      <w:numFmt w:val="bullet"/>
      <w:lvlText w:val=""/>
      <w:lvlJc w:val="left"/>
      <w:pPr>
        <w:ind w:left="2520" w:hanging="360"/>
      </w:pPr>
      <w:rPr>
        <w:rFonts w:ascii="Symbol" w:hAnsi="Symbol"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917B29"/>
    <w:multiLevelType w:val="multilevel"/>
    <w:tmpl w:val="396C3A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AC416F8"/>
    <w:multiLevelType w:val="hybridMultilevel"/>
    <w:tmpl w:val="C26A05CC"/>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 w15:restartNumberingAfterBreak="0">
    <w:nsid w:val="2195004E"/>
    <w:multiLevelType w:val="multilevel"/>
    <w:tmpl w:val="AEA0E2C2"/>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2"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3"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8" w15:restartNumberingAfterBreak="0">
    <w:nsid w:val="41BB6A49"/>
    <w:multiLevelType w:val="hybridMultilevel"/>
    <w:tmpl w:val="6732803C"/>
    <w:lvl w:ilvl="0" w:tplc="0C0A001B">
      <w:start w:val="1"/>
      <w:numFmt w:val="lowerRoman"/>
      <w:lvlText w:val="%1."/>
      <w:lvlJc w:val="right"/>
      <w:pPr>
        <w:ind w:left="1430" w:hanging="360"/>
      </w:pPr>
      <w:rPr>
        <w:rFonts w:cs="Times New Roman"/>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9282B"/>
    <w:multiLevelType w:val="multilevel"/>
    <w:tmpl w:val="2F32F56C"/>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40AED"/>
    <w:multiLevelType w:val="multilevel"/>
    <w:tmpl w:val="FFFFFFFF"/>
    <w:lvl w:ilvl="0">
      <w:start w:val="1"/>
      <w:numFmt w:val="decimal"/>
      <w:lvlText w:val="%1."/>
      <w:lvlJc w:val="left"/>
      <w:pPr>
        <w:ind w:left="2487" w:hanging="360"/>
      </w:pPr>
      <w:rPr>
        <w:rFonts w:cs="Times New Roman" w:hint="default"/>
      </w:rPr>
    </w:lvl>
    <w:lvl w:ilvl="1">
      <w:start w:val="6"/>
      <w:numFmt w:val="decimal"/>
      <w:isLgl/>
      <w:lvlText w:val="%1.%2."/>
      <w:lvlJc w:val="left"/>
      <w:pPr>
        <w:ind w:left="2847" w:hanging="720"/>
      </w:pPr>
      <w:rPr>
        <w:rFonts w:cs="Times New Roman" w:hint="default"/>
      </w:rPr>
    </w:lvl>
    <w:lvl w:ilvl="2">
      <w:start w:val="1"/>
      <w:numFmt w:val="decimal"/>
      <w:isLgl/>
      <w:lvlText w:val="%1.%2.%3."/>
      <w:lvlJc w:val="left"/>
      <w:pPr>
        <w:ind w:left="2847"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207" w:hanging="1080"/>
      </w:pPr>
      <w:rPr>
        <w:rFonts w:cs="Times New Roman" w:hint="default"/>
      </w:rPr>
    </w:lvl>
    <w:lvl w:ilvl="5">
      <w:start w:val="1"/>
      <w:numFmt w:val="decimal"/>
      <w:isLgl/>
      <w:lvlText w:val="%1.%2.%3.%4.%5.%6."/>
      <w:lvlJc w:val="left"/>
      <w:pPr>
        <w:ind w:left="3567" w:hanging="1440"/>
      </w:pPr>
      <w:rPr>
        <w:rFonts w:cs="Times New Roman" w:hint="default"/>
      </w:rPr>
    </w:lvl>
    <w:lvl w:ilvl="6">
      <w:start w:val="1"/>
      <w:numFmt w:val="decimal"/>
      <w:isLgl/>
      <w:lvlText w:val="%1.%2.%3.%4.%5.%6.%7."/>
      <w:lvlJc w:val="left"/>
      <w:pPr>
        <w:ind w:left="3927" w:hanging="1800"/>
      </w:pPr>
      <w:rPr>
        <w:rFonts w:cs="Times New Roman" w:hint="default"/>
      </w:rPr>
    </w:lvl>
    <w:lvl w:ilvl="7">
      <w:start w:val="1"/>
      <w:numFmt w:val="decimal"/>
      <w:isLgl/>
      <w:lvlText w:val="%1.%2.%3.%4.%5.%6.%7.%8."/>
      <w:lvlJc w:val="left"/>
      <w:pPr>
        <w:ind w:left="3927" w:hanging="1800"/>
      </w:pPr>
      <w:rPr>
        <w:rFonts w:cs="Times New Roman" w:hint="default"/>
      </w:rPr>
    </w:lvl>
    <w:lvl w:ilvl="8">
      <w:start w:val="1"/>
      <w:numFmt w:val="decimal"/>
      <w:isLgl/>
      <w:lvlText w:val="%1.%2.%3.%4.%5.%6.%7.%8.%9."/>
      <w:lvlJc w:val="left"/>
      <w:pPr>
        <w:ind w:left="4287" w:hanging="2160"/>
      </w:pPr>
      <w:rPr>
        <w:rFonts w:cs="Times New Roman" w:hint="default"/>
      </w:rPr>
    </w:lvl>
  </w:abstractNum>
  <w:abstractNum w:abstractNumId="24"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5"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8"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525EC2"/>
    <w:multiLevelType w:val="hybridMultilevel"/>
    <w:tmpl w:val="FFFFFFFF"/>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93681"/>
    <w:multiLevelType w:val="hybridMultilevel"/>
    <w:tmpl w:val="33AA8B86"/>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6" w15:restartNumberingAfterBreak="0">
    <w:nsid w:val="6877626B"/>
    <w:multiLevelType w:val="hybridMultilevel"/>
    <w:tmpl w:val="B162711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7" w15:restartNumberingAfterBreak="0">
    <w:nsid w:val="69D725A7"/>
    <w:multiLevelType w:val="hybridMultilevel"/>
    <w:tmpl w:val="45CE4032"/>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8"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9" w15:restartNumberingAfterBreak="0">
    <w:nsid w:val="72E6332F"/>
    <w:multiLevelType w:val="hybridMultilevel"/>
    <w:tmpl w:val="995CE7E6"/>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40"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E8E6FCB"/>
    <w:multiLevelType w:val="hybridMultilevel"/>
    <w:tmpl w:val="FD7638A4"/>
    <w:lvl w:ilvl="0" w:tplc="3F3E9E06">
      <w:start w:val="1"/>
      <w:numFmt w:val="lowerRoman"/>
      <w:lvlText w:val="%1)"/>
      <w:lvlJc w:val="left"/>
      <w:pPr>
        <w:ind w:left="1430" w:hanging="360"/>
      </w:pPr>
      <w:rPr>
        <w:rFonts w:cs="Times New Roman" w:hint="default"/>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num w:numId="1">
    <w:abstractNumId w:val="15"/>
  </w:num>
  <w:num w:numId="2">
    <w:abstractNumId w:val="24"/>
  </w:num>
  <w:num w:numId="3">
    <w:abstractNumId w:val="19"/>
  </w:num>
  <w:num w:numId="4">
    <w:abstractNumId w:val="21"/>
  </w:num>
  <w:num w:numId="5">
    <w:abstractNumId w:val="25"/>
  </w:num>
  <w:num w:numId="6">
    <w:abstractNumId w:val="17"/>
  </w:num>
  <w:num w:numId="7">
    <w:abstractNumId w:val="4"/>
  </w:num>
  <w:num w:numId="8">
    <w:abstractNumId w:val="33"/>
  </w:num>
  <w:num w:numId="9">
    <w:abstractNumId w:val="31"/>
  </w:num>
  <w:num w:numId="10">
    <w:abstractNumId w:val="5"/>
  </w:num>
  <w:num w:numId="11">
    <w:abstractNumId w:val="12"/>
  </w:num>
  <w:num w:numId="12">
    <w:abstractNumId w:val="3"/>
  </w:num>
  <w:num w:numId="13">
    <w:abstractNumId w:val="35"/>
  </w:num>
  <w:num w:numId="14">
    <w:abstractNumId w:val="8"/>
  </w:num>
  <w:num w:numId="15">
    <w:abstractNumId w:val="13"/>
  </w:num>
  <w:num w:numId="16">
    <w:abstractNumId w:val="38"/>
  </w:num>
  <w:num w:numId="17">
    <w:abstractNumId w:val="14"/>
  </w:num>
  <w:num w:numId="18">
    <w:abstractNumId w:val="26"/>
  </w:num>
  <w:num w:numId="19">
    <w:abstractNumId w:val="16"/>
  </w:num>
  <w:num w:numId="20">
    <w:abstractNumId w:val="22"/>
  </w:num>
  <w:num w:numId="21">
    <w:abstractNumId w:val="28"/>
  </w:num>
  <w:num w:numId="22">
    <w:abstractNumId w:val="32"/>
  </w:num>
  <w:num w:numId="23">
    <w:abstractNumId w:val="30"/>
  </w:num>
  <w:num w:numId="24">
    <w:abstractNumId w:val="10"/>
  </w:num>
  <w:num w:numId="25">
    <w:abstractNumId w:val="27"/>
  </w:num>
  <w:num w:numId="26">
    <w:abstractNumId w:val="11"/>
  </w:num>
  <w:num w:numId="27">
    <w:abstractNumId w:val="0"/>
  </w:num>
  <w:num w:numId="28">
    <w:abstractNumId w:val="34"/>
  </w:num>
  <w:num w:numId="29">
    <w:abstractNumId w:val="9"/>
  </w:num>
  <w:num w:numId="30">
    <w:abstractNumId w:val="6"/>
  </w:num>
  <w:num w:numId="31">
    <w:abstractNumId w:val="2"/>
  </w:num>
  <w:num w:numId="32">
    <w:abstractNumId w:val="39"/>
  </w:num>
  <w:num w:numId="33">
    <w:abstractNumId w:val="37"/>
  </w:num>
  <w:num w:numId="34">
    <w:abstractNumId w:val="20"/>
  </w:num>
  <w:num w:numId="35">
    <w:abstractNumId w:val="36"/>
  </w:num>
  <w:num w:numId="36">
    <w:abstractNumId w:val="41"/>
  </w:num>
  <w:num w:numId="37">
    <w:abstractNumId w:val="7"/>
  </w:num>
  <w:num w:numId="38">
    <w:abstractNumId w:val="18"/>
  </w:num>
  <w:num w:numId="39">
    <w:abstractNumId w:val="40"/>
  </w:num>
  <w:num w:numId="40">
    <w:abstractNumId w:val="1"/>
  </w:num>
  <w:num w:numId="41">
    <w:abstractNumId w:val="23"/>
  </w:num>
  <w:num w:numId="42">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0E3B"/>
    <w:rsid w:val="000F6824"/>
    <w:rsid w:val="00124AE8"/>
    <w:rsid w:val="00124E9A"/>
    <w:rsid w:val="00133C65"/>
    <w:rsid w:val="0014309B"/>
    <w:rsid w:val="00160AA8"/>
    <w:rsid w:val="001762E4"/>
    <w:rsid w:val="001778B6"/>
    <w:rsid w:val="0019384C"/>
    <w:rsid w:val="001A3AC7"/>
    <w:rsid w:val="001B348A"/>
    <w:rsid w:val="001B462D"/>
    <w:rsid w:val="001D58FE"/>
    <w:rsid w:val="001F52E4"/>
    <w:rsid w:val="00200BCC"/>
    <w:rsid w:val="00203702"/>
    <w:rsid w:val="002044BB"/>
    <w:rsid w:val="0020518D"/>
    <w:rsid w:val="0025063A"/>
    <w:rsid w:val="00255347"/>
    <w:rsid w:val="00257DAC"/>
    <w:rsid w:val="00287C56"/>
    <w:rsid w:val="00295B90"/>
    <w:rsid w:val="002C4425"/>
    <w:rsid w:val="002D0FA2"/>
    <w:rsid w:val="002E65B9"/>
    <w:rsid w:val="00324D1B"/>
    <w:rsid w:val="00335190"/>
    <w:rsid w:val="00337142"/>
    <w:rsid w:val="0034010D"/>
    <w:rsid w:val="003405C6"/>
    <w:rsid w:val="00340C31"/>
    <w:rsid w:val="003473AF"/>
    <w:rsid w:val="00351CF3"/>
    <w:rsid w:val="00355102"/>
    <w:rsid w:val="0036349D"/>
    <w:rsid w:val="003715D9"/>
    <w:rsid w:val="00377471"/>
    <w:rsid w:val="0038276B"/>
    <w:rsid w:val="00382EBC"/>
    <w:rsid w:val="00393753"/>
    <w:rsid w:val="003C461F"/>
    <w:rsid w:val="003D2269"/>
    <w:rsid w:val="003E24A4"/>
    <w:rsid w:val="003F6982"/>
    <w:rsid w:val="0042734D"/>
    <w:rsid w:val="004444A6"/>
    <w:rsid w:val="00446E67"/>
    <w:rsid w:val="00484982"/>
    <w:rsid w:val="004A000C"/>
    <w:rsid w:val="004B2CFD"/>
    <w:rsid w:val="004B35BF"/>
    <w:rsid w:val="004D2EE3"/>
    <w:rsid w:val="004F0598"/>
    <w:rsid w:val="00517751"/>
    <w:rsid w:val="005249A9"/>
    <w:rsid w:val="00556903"/>
    <w:rsid w:val="00572F8D"/>
    <w:rsid w:val="00587C22"/>
    <w:rsid w:val="005A27C1"/>
    <w:rsid w:val="005C47BB"/>
    <w:rsid w:val="005C60E2"/>
    <w:rsid w:val="005C6A3C"/>
    <w:rsid w:val="005F729C"/>
    <w:rsid w:val="00643855"/>
    <w:rsid w:val="0065314C"/>
    <w:rsid w:val="00673B21"/>
    <w:rsid w:val="00683F3F"/>
    <w:rsid w:val="006B08A0"/>
    <w:rsid w:val="006C5824"/>
    <w:rsid w:val="006E5E9F"/>
    <w:rsid w:val="006E7221"/>
    <w:rsid w:val="006F4B4D"/>
    <w:rsid w:val="007114DA"/>
    <w:rsid w:val="0071482C"/>
    <w:rsid w:val="0071795A"/>
    <w:rsid w:val="007244D9"/>
    <w:rsid w:val="00726F60"/>
    <w:rsid w:val="00730EB1"/>
    <w:rsid w:val="00765049"/>
    <w:rsid w:val="00766085"/>
    <w:rsid w:val="0077101A"/>
    <w:rsid w:val="00771A43"/>
    <w:rsid w:val="007831D4"/>
    <w:rsid w:val="007A437E"/>
    <w:rsid w:val="007B1168"/>
    <w:rsid w:val="007B373A"/>
    <w:rsid w:val="007E096E"/>
    <w:rsid w:val="007E59EC"/>
    <w:rsid w:val="00800B7D"/>
    <w:rsid w:val="008026B5"/>
    <w:rsid w:val="00824D84"/>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72E22"/>
    <w:rsid w:val="009A1D34"/>
    <w:rsid w:val="009A2CEB"/>
    <w:rsid w:val="009A2D00"/>
    <w:rsid w:val="009E26DF"/>
    <w:rsid w:val="009F219E"/>
    <w:rsid w:val="009F4B49"/>
    <w:rsid w:val="00A01500"/>
    <w:rsid w:val="00A041BF"/>
    <w:rsid w:val="00A2062D"/>
    <w:rsid w:val="00A27F84"/>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4871"/>
    <w:rsid w:val="00C42A7F"/>
    <w:rsid w:val="00C502FC"/>
    <w:rsid w:val="00C62C23"/>
    <w:rsid w:val="00C72DDB"/>
    <w:rsid w:val="00C748C1"/>
    <w:rsid w:val="00C933BE"/>
    <w:rsid w:val="00C95D97"/>
    <w:rsid w:val="00CA782C"/>
    <w:rsid w:val="00CB5D33"/>
    <w:rsid w:val="00CC1A0F"/>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EF73A4"/>
    <w:rsid w:val="00F3588A"/>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11456</Words>
  <Characters>63013</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7</cp:revision>
  <cp:lastPrinted>2026-06-23T22:51:00Z</cp:lastPrinted>
  <dcterms:created xsi:type="dcterms:W3CDTF">2026-06-23T22:13:00Z</dcterms:created>
  <dcterms:modified xsi:type="dcterms:W3CDTF">2026-06-24T23:19:00Z</dcterms:modified>
</cp:coreProperties>
</file>