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0682452"/>
    <w:p w14:paraId="66A0A133" w14:textId="77777777" w:rsidR="00151570" w:rsidRPr="00341EE6" w:rsidRDefault="00151570" w:rsidP="00151570">
      <w:pPr>
        <w:rPr>
          <w:lang w:val="es-MX"/>
        </w:rPr>
      </w:pPr>
      <w:r w:rsidRPr="00341EE6">
        <w:rPr>
          <w:noProof/>
          <w:lang w:eastAsia="es-BO"/>
        </w:rPr>
        <mc:AlternateContent>
          <mc:Choice Requires="wps">
            <w:drawing>
              <wp:anchor distT="0" distB="0" distL="114300" distR="114300" simplePos="0" relativeHeight="251664384"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045D01" w:rsidRPr="00B82098" w:rsidRDefault="00045D01" w:rsidP="00151570">
                            <w:pPr>
                              <w:tabs>
                                <w:tab w:val="left" w:pos="1560"/>
                              </w:tabs>
                              <w:spacing w:line="360" w:lineRule="auto"/>
                              <w:jc w:val="center"/>
                              <w:rPr>
                                <w:rFonts w:ascii="Calibri" w:hAnsi="Calibri" w:cs="Calibri"/>
                                <w:b/>
                                <w:color w:val="808080"/>
                                <w:sz w:val="6"/>
                                <w:szCs w:val="6"/>
                              </w:rPr>
                            </w:pPr>
                          </w:p>
                          <w:p w14:paraId="0C7C72CF" w14:textId="06996BA7" w:rsidR="00045D01" w:rsidRPr="00B82098" w:rsidRDefault="00045D01" w:rsidP="0063019D">
                            <w:pPr>
                              <w:tabs>
                                <w:tab w:val="left" w:pos="1560"/>
                              </w:tabs>
                              <w:jc w:val="center"/>
                              <w:rPr>
                                <w:rFonts w:ascii="Calibri" w:hAnsi="Calibri" w:cs="Calibri"/>
                                <w:b/>
                                <w:color w:val="808080"/>
                                <w:sz w:val="20"/>
                                <w:szCs w:val="20"/>
                              </w:rPr>
                            </w:pPr>
                            <w:r>
                              <w:rPr>
                                <w:noProof/>
                                <w:lang w:eastAsia="es-BO"/>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2FD03F0" id="Rectángulo 5" o:spid="_x0000_s1026" style="position:absolute;margin-left:219.3pt;margin-top:-.05pt;width:169.4pt;height:9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045D01" w:rsidRPr="00B82098" w:rsidRDefault="00045D01" w:rsidP="00151570">
                      <w:pPr>
                        <w:tabs>
                          <w:tab w:val="left" w:pos="1560"/>
                        </w:tabs>
                        <w:spacing w:line="360" w:lineRule="auto"/>
                        <w:jc w:val="center"/>
                        <w:rPr>
                          <w:rFonts w:ascii="Calibri" w:hAnsi="Calibri" w:cs="Calibri"/>
                          <w:b/>
                          <w:color w:val="808080"/>
                          <w:sz w:val="6"/>
                          <w:szCs w:val="6"/>
                        </w:rPr>
                      </w:pPr>
                    </w:p>
                    <w:p w14:paraId="0C7C72CF" w14:textId="06996BA7" w:rsidR="00045D01" w:rsidRPr="00B82098" w:rsidRDefault="00045D01" w:rsidP="0063019D">
                      <w:pPr>
                        <w:tabs>
                          <w:tab w:val="left" w:pos="1560"/>
                        </w:tabs>
                        <w:jc w:val="center"/>
                        <w:rPr>
                          <w:rFonts w:ascii="Calibri" w:hAnsi="Calibri" w:cs="Calibri"/>
                          <w:b/>
                          <w:color w:val="808080"/>
                          <w:sz w:val="20"/>
                          <w:szCs w:val="20"/>
                        </w:rPr>
                      </w:pPr>
                      <w:r>
                        <w:rPr>
                          <w:noProof/>
                          <w:lang w:val="en-US"/>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v:textbox>
                <w10:wrap anchorx="page"/>
              </v:rect>
            </w:pict>
          </mc:Fallback>
        </mc:AlternateContent>
      </w:r>
    </w:p>
    <w:p w14:paraId="3B55176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tbl>
      <w:tblPr>
        <w:tblpPr w:leftFromText="141" w:rightFromText="141" w:vertAnchor="text" w:horzAnchor="margin" w:tblpY="337"/>
        <w:tblW w:w="9498" w:type="dxa"/>
        <w:tblBorders>
          <w:insideH w:val="dashSmallGap" w:sz="24" w:space="0" w:color="808080"/>
          <w:insideV w:val="dashSmallGap" w:sz="18" w:space="0" w:color="A6A6A6"/>
        </w:tblBorders>
        <w:tblLook w:val="04A0" w:firstRow="1" w:lastRow="0" w:firstColumn="1" w:lastColumn="0" w:noHBand="0" w:noVBand="1"/>
      </w:tblPr>
      <w:tblGrid>
        <w:gridCol w:w="4559"/>
        <w:gridCol w:w="4939"/>
      </w:tblGrid>
      <w:tr w:rsidR="00AA3830" w:rsidRPr="00341EE6" w14:paraId="606FA843" w14:textId="77777777" w:rsidTr="00A77A40">
        <w:trPr>
          <w:trHeight w:val="2341"/>
        </w:trPr>
        <w:tc>
          <w:tcPr>
            <w:tcW w:w="4559" w:type="dxa"/>
            <w:shd w:val="clear" w:color="auto" w:fill="auto"/>
          </w:tcPr>
          <w:p w14:paraId="7F16D7E3" w14:textId="77777777" w:rsidR="00AA3830" w:rsidRPr="00341EE6" w:rsidRDefault="00AA3830" w:rsidP="00AA3830">
            <w:pPr>
              <w:spacing w:after="0" w:line="240" w:lineRule="auto"/>
              <w:jc w:val="right"/>
              <w:rPr>
                <w:rFonts w:ascii="Calibri" w:hAnsi="Calibri" w:cs="Calibri"/>
                <w:b/>
                <w:i/>
                <w:color w:val="808080"/>
                <w:sz w:val="32"/>
                <w:szCs w:val="40"/>
              </w:rPr>
            </w:pPr>
          </w:p>
          <w:p w14:paraId="2A65249D" w14:textId="77777777" w:rsidR="00AA3830" w:rsidRPr="00297829" w:rsidRDefault="00AA3830" w:rsidP="00AA3830">
            <w:pPr>
              <w:spacing w:after="0" w:line="240" w:lineRule="auto"/>
              <w:ind w:right="278"/>
              <w:jc w:val="right"/>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053A6C56"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2D5AD5CB"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10C88937"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7844CCDB" w14:textId="77777777" w:rsidR="00AA3830" w:rsidRPr="00341EE6" w:rsidRDefault="00AA3830" w:rsidP="00AA3830">
            <w:pPr>
              <w:spacing w:after="0" w:line="240" w:lineRule="auto"/>
              <w:ind w:right="278"/>
              <w:jc w:val="right"/>
              <w:rPr>
                <w:rFonts w:ascii="Calibri" w:hAnsi="Calibri" w:cs="Calibri"/>
                <w:b/>
                <w:i/>
                <w:color w:val="808080"/>
                <w:sz w:val="32"/>
                <w:szCs w:val="40"/>
              </w:rPr>
            </w:pPr>
            <w:r w:rsidRPr="004E4DCA">
              <w:rPr>
                <w:rFonts w:ascii="Tahoma" w:hAnsi="Tahoma" w:cs="Tahoma"/>
                <w:b/>
                <w:i/>
                <w:color w:val="A6A6A6"/>
              </w:rPr>
              <w:t>PROGRAMA DE ELECTRIFICACIÓN RURAL II</w:t>
            </w:r>
          </w:p>
          <w:p w14:paraId="0273F183"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3504DD1F"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16A3C063"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23186371"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79ABB8D8" w14:textId="77777777" w:rsidR="00AA3830" w:rsidRPr="004E4DCA" w:rsidRDefault="00AA3830" w:rsidP="00AA3830">
            <w:pPr>
              <w:ind w:right="278"/>
              <w:jc w:val="right"/>
              <w:rPr>
                <w:rFonts w:ascii="Tahoma" w:hAnsi="Tahoma" w:cs="Tahoma"/>
                <w:b/>
                <w:i/>
                <w:color w:val="A6A6A6"/>
                <w:lang w:val="es-CO"/>
              </w:rPr>
            </w:pPr>
            <w:r w:rsidRPr="004E4DCA">
              <w:rPr>
                <w:rFonts w:ascii="Tahoma" w:hAnsi="Tahoma" w:cs="Tahoma"/>
                <w:b/>
                <w:i/>
                <w:color w:val="A6A6A6"/>
                <w:lang w:val="es-ES_tradnl"/>
              </w:rPr>
              <w:t>CONTRATO DE PRESTAMO N° 3725 /BL-BO</w:t>
            </w:r>
          </w:p>
          <w:p w14:paraId="4BDF2BA8" w14:textId="77777777" w:rsidR="00AA3830" w:rsidRPr="00341EE6" w:rsidRDefault="00AA3830" w:rsidP="00AA3830">
            <w:pPr>
              <w:spacing w:after="0" w:line="240" w:lineRule="auto"/>
              <w:jc w:val="right"/>
              <w:rPr>
                <w:rFonts w:ascii="Calibri" w:hAnsi="Calibri" w:cs="Calibri"/>
                <w:b/>
                <w:sz w:val="44"/>
                <w:szCs w:val="44"/>
              </w:rPr>
            </w:pPr>
          </w:p>
        </w:tc>
        <w:tc>
          <w:tcPr>
            <w:tcW w:w="4939" w:type="dxa"/>
            <w:shd w:val="clear" w:color="auto" w:fill="auto"/>
          </w:tcPr>
          <w:p w14:paraId="4B9AA92B" w14:textId="77777777" w:rsidR="00AA3830" w:rsidRPr="00045D01" w:rsidRDefault="00AA3830" w:rsidP="00AA3830">
            <w:pPr>
              <w:spacing w:after="0" w:line="240" w:lineRule="auto"/>
              <w:ind w:left="215"/>
              <w:rPr>
                <w:rFonts w:ascii="Calibri" w:hAnsi="Calibri" w:cs="Calibri"/>
                <w:b/>
                <w:i/>
                <w:color w:val="1F3864"/>
                <w:sz w:val="32"/>
                <w:szCs w:val="32"/>
              </w:rPr>
            </w:pPr>
          </w:p>
          <w:p w14:paraId="4C908FA1" w14:textId="7010F3F0" w:rsidR="00AA3830" w:rsidRPr="00045D01" w:rsidRDefault="00045D01" w:rsidP="00AA3830">
            <w:pPr>
              <w:spacing w:after="0" w:line="240" w:lineRule="auto"/>
              <w:ind w:left="215"/>
              <w:rPr>
                <w:rFonts w:ascii="Calibri" w:hAnsi="Calibri" w:cs="Calibri"/>
                <w:b/>
                <w:i/>
                <w:color w:val="1F3864"/>
                <w:sz w:val="32"/>
                <w:szCs w:val="32"/>
                <w:lang w:val="en-US"/>
              </w:rPr>
            </w:pPr>
            <w:r w:rsidRPr="00045D01">
              <w:rPr>
                <w:rFonts w:ascii="Calibri" w:hAnsi="Calibri" w:cs="Calibri"/>
                <w:b/>
                <w:i/>
                <w:color w:val="1F3864"/>
                <w:sz w:val="32"/>
                <w:szCs w:val="32"/>
                <w:lang w:val="en-US"/>
              </w:rPr>
              <w:t>PROFESIONAL DEL AREA LEGAL DEL PROGRAMA DE ELECTRIFICACION RURAL II (BO-L1117)</w:t>
            </w:r>
          </w:p>
          <w:p w14:paraId="751C2748" w14:textId="43C818A8" w:rsidR="00AA3830" w:rsidRDefault="00AA3830" w:rsidP="00AA3830">
            <w:pPr>
              <w:spacing w:after="0" w:line="240" w:lineRule="auto"/>
              <w:ind w:left="215"/>
              <w:rPr>
                <w:rFonts w:ascii="Calibri" w:hAnsi="Calibri" w:cs="Calibri"/>
                <w:b/>
                <w:i/>
                <w:color w:val="1F3864"/>
                <w:sz w:val="32"/>
                <w:szCs w:val="32"/>
              </w:rPr>
            </w:pPr>
          </w:p>
          <w:p w14:paraId="6E66AE89" w14:textId="77AF6AA9" w:rsidR="00045D01" w:rsidRPr="00045D01" w:rsidRDefault="00045D01" w:rsidP="00AA3830">
            <w:pPr>
              <w:spacing w:after="0" w:line="240" w:lineRule="auto"/>
              <w:ind w:left="215"/>
              <w:rPr>
                <w:rFonts w:ascii="Calibri" w:hAnsi="Calibri" w:cs="Calibri"/>
                <w:b/>
                <w:i/>
                <w:color w:val="1F3864"/>
                <w:sz w:val="32"/>
                <w:szCs w:val="32"/>
                <w:lang w:val="en-US"/>
              </w:rPr>
            </w:pPr>
            <w:r w:rsidRPr="00045D01">
              <w:rPr>
                <w:rFonts w:ascii="Calibri" w:hAnsi="Calibri" w:cs="Calibri"/>
                <w:b/>
                <w:i/>
                <w:color w:val="1F3864"/>
                <w:sz w:val="32"/>
                <w:szCs w:val="32"/>
                <w:lang w:val="en-US"/>
              </w:rPr>
              <w:t>PER II-109-IC-CI-</w:t>
            </w:r>
          </w:p>
          <w:p w14:paraId="54015250" w14:textId="32C5B5D9" w:rsidR="00AA3830" w:rsidRPr="00AA3830" w:rsidRDefault="00AA3830" w:rsidP="00AA3830">
            <w:pPr>
              <w:spacing w:after="0" w:line="240" w:lineRule="auto"/>
              <w:ind w:left="215"/>
              <w:rPr>
                <w:rFonts w:ascii="Calibri" w:hAnsi="Calibri" w:cs="Calibri"/>
                <w:b/>
                <w:i/>
                <w:color w:val="1F3864"/>
                <w:sz w:val="32"/>
                <w:szCs w:val="32"/>
                <w:lang w:val="en-US"/>
              </w:rPr>
            </w:pPr>
            <w:r w:rsidRPr="00AA3830">
              <w:rPr>
                <w:rFonts w:ascii="Calibri" w:hAnsi="Calibri" w:cs="Calibri"/>
                <w:b/>
                <w:i/>
                <w:color w:val="1F3864"/>
                <w:sz w:val="32"/>
                <w:szCs w:val="32"/>
                <w:lang w:val="en-US"/>
              </w:rPr>
              <w:t>CP-BID-ENDE-TRANS 2021-</w:t>
            </w:r>
            <w:r w:rsidR="00045D01">
              <w:rPr>
                <w:rFonts w:ascii="Calibri" w:hAnsi="Calibri" w:cs="Calibri"/>
                <w:b/>
                <w:i/>
                <w:color w:val="FF0000"/>
                <w:sz w:val="32"/>
                <w:szCs w:val="32"/>
                <w:lang w:val="en-US"/>
              </w:rPr>
              <w:t>27</w:t>
            </w:r>
          </w:p>
          <w:p w14:paraId="51BFBCC6" w14:textId="17D4F9D6" w:rsidR="00AA3830" w:rsidRPr="00045D01" w:rsidRDefault="00AA3830" w:rsidP="00AA3830">
            <w:pPr>
              <w:spacing w:after="0" w:line="240" w:lineRule="auto"/>
              <w:ind w:left="215"/>
              <w:rPr>
                <w:rFonts w:ascii="Calibri" w:hAnsi="Calibri" w:cs="Calibri"/>
                <w:b/>
                <w:i/>
                <w:color w:val="1F3864"/>
                <w:sz w:val="32"/>
                <w:szCs w:val="32"/>
                <w:lang w:val="en-US"/>
              </w:rPr>
            </w:pPr>
            <w:r w:rsidRPr="00045D01">
              <w:rPr>
                <w:rFonts w:ascii="Calibri" w:hAnsi="Calibri" w:cs="Calibri"/>
                <w:b/>
                <w:i/>
                <w:color w:val="1F3864"/>
                <w:sz w:val="32"/>
                <w:szCs w:val="32"/>
                <w:lang w:val="en-US"/>
              </w:rPr>
              <w:t xml:space="preserve">CUCE: </w:t>
            </w:r>
            <w:r w:rsidR="003765EC" w:rsidRPr="003765EC">
              <w:rPr>
                <w:rFonts w:ascii="Calibri" w:hAnsi="Calibri" w:cs="Calibri"/>
                <w:b/>
                <w:i/>
                <w:color w:val="1F3864"/>
                <w:sz w:val="32"/>
                <w:szCs w:val="32"/>
                <w:lang w:val="en-US"/>
              </w:rPr>
              <w:t xml:space="preserve"> 21-0514-00-1122247-1-1 </w:t>
            </w:r>
          </w:p>
          <w:p w14:paraId="43B9DF7B" w14:textId="77777777" w:rsidR="00AA3830" w:rsidRPr="00045D01" w:rsidRDefault="00AA3830" w:rsidP="00AA3830">
            <w:pPr>
              <w:spacing w:after="0" w:line="240" w:lineRule="auto"/>
              <w:ind w:left="215"/>
              <w:rPr>
                <w:rFonts w:ascii="Calibri" w:hAnsi="Calibri" w:cs="Calibri"/>
                <w:b/>
                <w:i/>
                <w:color w:val="1F3864"/>
                <w:sz w:val="32"/>
                <w:szCs w:val="32"/>
                <w:lang w:val="en-US"/>
              </w:rPr>
            </w:pPr>
            <w:r w:rsidRPr="00045D01">
              <w:rPr>
                <w:rFonts w:ascii="Calibri" w:hAnsi="Calibri" w:cs="Calibri"/>
                <w:b/>
                <w:i/>
                <w:color w:val="1F3864"/>
                <w:sz w:val="32"/>
                <w:szCs w:val="32"/>
                <w:lang w:val="en-US"/>
              </w:rPr>
              <w:t xml:space="preserve"> </w:t>
            </w:r>
          </w:p>
          <w:p w14:paraId="4CBF4C92" w14:textId="77777777" w:rsidR="00AA3830" w:rsidRPr="00045D01" w:rsidRDefault="00AA3830" w:rsidP="00AA3830">
            <w:pPr>
              <w:spacing w:after="0" w:line="240" w:lineRule="auto"/>
              <w:ind w:left="215"/>
              <w:rPr>
                <w:rFonts w:ascii="Calibri" w:hAnsi="Calibri" w:cs="Calibri"/>
                <w:b/>
                <w:i/>
                <w:color w:val="1F3864"/>
                <w:sz w:val="32"/>
                <w:szCs w:val="32"/>
                <w:lang w:val="en-US"/>
              </w:rPr>
            </w:pPr>
          </w:p>
          <w:p w14:paraId="519C918E" w14:textId="0B51C663" w:rsidR="00AA3830" w:rsidRPr="00045D01" w:rsidRDefault="00AA3830" w:rsidP="00AA3830">
            <w:pPr>
              <w:spacing w:after="0" w:line="240" w:lineRule="auto"/>
              <w:rPr>
                <w:rFonts w:ascii="Calibri" w:hAnsi="Calibri" w:cs="Calibri"/>
                <w:b/>
                <w:i/>
                <w:color w:val="1F3864"/>
                <w:sz w:val="32"/>
                <w:szCs w:val="32"/>
                <w:lang w:val="en-US"/>
              </w:rPr>
            </w:pPr>
          </w:p>
          <w:p w14:paraId="7E88C80D" w14:textId="4DEDAECB" w:rsidR="00AA3830" w:rsidRPr="00AA3830" w:rsidRDefault="00045D01" w:rsidP="00AA383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Cochabamba, 19</w:t>
            </w:r>
            <w:r w:rsidR="00AA3830" w:rsidRPr="00AA3830">
              <w:rPr>
                <w:rFonts w:ascii="Calibri" w:hAnsi="Calibri" w:cs="Calibri"/>
                <w:b/>
                <w:i/>
                <w:color w:val="1F3864"/>
                <w:sz w:val="32"/>
                <w:szCs w:val="32"/>
              </w:rPr>
              <w:t xml:space="preserve"> de  marzo  de 2021</w:t>
            </w:r>
          </w:p>
        </w:tc>
      </w:tr>
    </w:tbl>
    <w:p w14:paraId="78C38E98" w14:textId="1779DEFC" w:rsidR="00151570" w:rsidRPr="00341EE6" w:rsidRDefault="00151570" w:rsidP="00151570">
      <w:pPr>
        <w:spacing w:after="0" w:line="240" w:lineRule="auto"/>
        <w:ind w:left="-425"/>
        <w:jc w:val="center"/>
        <w:rPr>
          <w:rFonts w:ascii="Calibri" w:hAnsi="Calibri" w:cs="Calibri"/>
          <w:b/>
          <w:color w:val="1F3864"/>
          <w:sz w:val="40"/>
          <w:szCs w:val="32"/>
        </w:rPr>
      </w:pP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bookmarkEnd w:id="0"/>
    <w:p w14:paraId="06B13DFD" w14:textId="496F9B4F" w:rsidR="00456AEE" w:rsidRPr="00341EE6" w:rsidRDefault="00456AEE">
      <w:pPr>
        <w:rPr>
          <w:lang w:val="es-MX"/>
        </w:rPr>
      </w:pPr>
    </w:p>
    <w:p w14:paraId="3F997662" w14:textId="6928F80A" w:rsidR="00C970D1" w:rsidRPr="00341EE6" w:rsidRDefault="00A17F20">
      <w:pPr>
        <w:rPr>
          <w:lang w:val="es-MX"/>
        </w:rPr>
      </w:pPr>
      <w:r w:rsidRPr="00341EE6">
        <w:rPr>
          <w:noProof/>
          <w:lang w:eastAsia="es-BO"/>
        </w:rPr>
        <mc:AlternateContent>
          <mc:Choice Requires="wps">
            <w:drawing>
              <wp:anchor distT="0" distB="0" distL="114300" distR="114300" simplePos="0" relativeHeight="251662336" behindDoc="0" locked="0" layoutInCell="1" allowOverlap="1" wp14:anchorId="21ACE457" wp14:editId="32BDB490">
                <wp:simplePos x="0" y="0"/>
                <wp:positionH relativeFrom="page">
                  <wp:posOffset>5162550</wp:posOffset>
                </wp:positionH>
                <wp:positionV relativeFrom="paragraph">
                  <wp:posOffset>135890</wp:posOffset>
                </wp:positionV>
                <wp:extent cx="2651125" cy="400050"/>
                <wp:effectExtent l="0" t="0" r="158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400050"/>
                        </a:xfrm>
                        <a:prstGeom prst="rect">
                          <a:avLst/>
                        </a:prstGeom>
                        <a:noFill/>
                        <a:ln w="12700" cap="flat" cmpd="sng" algn="ctr">
                          <a:solidFill>
                            <a:schemeClr val="bg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000EF5E" id="Rectángulo 6" o:spid="_x0000_s1026" style="position:absolute;margin-left:406.5pt;margin-top:10.7pt;width:208.75pt;height: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" filled="f" strokecolor="white [3212]" strokeweight="1pt">
                <w10:wrap anchorx="page"/>
              </v:rect>
            </w:pict>
          </mc:Fallback>
        </mc:AlternateContent>
      </w: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0"/>
          <w:footerReference w:type="first" r:id="rId11"/>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032FBE81"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C42B49" w:rsidRPr="00341EE6">
          <w:rPr>
            <w:b/>
            <w:bCs/>
            <w:webHidden/>
          </w:rPr>
          <w:t>1</w:t>
        </w:r>
        <w:r w:rsidR="00C42B49" w:rsidRPr="00341EE6">
          <w:rPr>
            <w:b/>
            <w:bCs/>
            <w:webHidden/>
          </w:rPr>
          <w:fldChar w:fldCharType="end"/>
        </w:r>
      </w:hyperlink>
    </w:p>
    <w:p w14:paraId="133D9EFE" w14:textId="45F12B8F" w:rsidR="00C42B49" w:rsidRPr="00341EE6" w:rsidRDefault="001E6BFC">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r w:rsidR="00C42B49" w:rsidRPr="00341EE6">
          <w:rPr>
            <w:webHidden/>
          </w:rPr>
          <w:fldChar w:fldCharType="begin"/>
        </w:r>
        <w:r w:rsidR="00C42B49" w:rsidRPr="00341EE6">
          <w:rPr>
            <w:webHidden/>
          </w:rPr>
          <w:instrText xml:space="preserve"> PAGEREF _Toc50687269 \h </w:instrText>
        </w:r>
        <w:r w:rsidR="00C42B49" w:rsidRPr="00341EE6">
          <w:rPr>
            <w:webHidden/>
          </w:rPr>
        </w:r>
        <w:r w:rsidR="00C42B49" w:rsidRPr="00341EE6">
          <w:rPr>
            <w:webHidden/>
          </w:rPr>
          <w:fldChar w:fldCharType="separate"/>
        </w:r>
        <w:r w:rsidR="00C42B49" w:rsidRPr="00341EE6">
          <w:rPr>
            <w:webHidden/>
          </w:rPr>
          <w:t>1</w:t>
        </w:r>
        <w:r w:rsidR="00C42B49" w:rsidRPr="00341EE6">
          <w:rPr>
            <w:webHidden/>
          </w:rPr>
          <w:fldChar w:fldCharType="end"/>
        </w:r>
      </w:hyperlink>
    </w:p>
    <w:p w14:paraId="3E092195" w14:textId="743BFB9F" w:rsidR="00C42B49" w:rsidRPr="00341EE6" w:rsidRDefault="001E6BFC">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C42B49" w:rsidRPr="00341EE6">
          <w:rPr>
            <w:webHidden/>
          </w:rPr>
          <w:t>2</w:t>
        </w:r>
        <w:r w:rsidR="00C42B49" w:rsidRPr="00341EE6">
          <w:rPr>
            <w:webHidden/>
          </w:rPr>
          <w:fldChar w:fldCharType="end"/>
        </w:r>
      </w:hyperlink>
    </w:p>
    <w:p w14:paraId="7F5A2A84" w14:textId="0001728C" w:rsidR="00C42B49" w:rsidRPr="00341EE6" w:rsidRDefault="001E6BFC">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C42B49" w:rsidRPr="00341EE6">
          <w:rPr>
            <w:b/>
            <w:bCs/>
            <w:webHidden/>
          </w:rPr>
          <w:t>3</w:t>
        </w:r>
        <w:r w:rsidR="00C42B49" w:rsidRPr="00341EE6">
          <w:rPr>
            <w:b/>
            <w:bCs/>
            <w:webHidden/>
          </w:rPr>
          <w:fldChar w:fldCharType="end"/>
        </w:r>
      </w:hyperlink>
    </w:p>
    <w:p w14:paraId="411DFE8B" w14:textId="2EEE38FC" w:rsidR="00C42B49" w:rsidRPr="00341EE6" w:rsidRDefault="001E6BFC">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C42B49" w:rsidRPr="00341EE6">
          <w:rPr>
            <w:b/>
            <w:bCs/>
            <w:webHidden/>
          </w:rPr>
          <w:t>8</w:t>
        </w:r>
        <w:r w:rsidR="00C42B49" w:rsidRPr="00341EE6">
          <w:rPr>
            <w:b/>
            <w:bCs/>
            <w:webHidden/>
          </w:rPr>
          <w:fldChar w:fldCharType="end"/>
        </w:r>
      </w:hyperlink>
    </w:p>
    <w:p w14:paraId="36BAE640" w14:textId="4112506E" w:rsidR="00C42B49" w:rsidRPr="00341EE6" w:rsidRDefault="001E6BFC">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C42B49" w:rsidRPr="00341EE6">
          <w:rPr>
            <w:b/>
            <w:bCs/>
            <w:webHidden/>
          </w:rPr>
          <w:t>11</w:t>
        </w:r>
        <w:r w:rsidR="00C42B49" w:rsidRPr="00341EE6">
          <w:rPr>
            <w:b/>
            <w:bCs/>
            <w:webHidden/>
          </w:rPr>
          <w:fldChar w:fldCharType="end"/>
        </w:r>
      </w:hyperlink>
    </w:p>
    <w:p w14:paraId="3B1FF13A" w14:textId="7BFDC06E" w:rsidR="00C42B49" w:rsidRPr="00341EE6" w:rsidRDefault="001E6BFC">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C42B49" w:rsidRPr="00341EE6">
          <w:rPr>
            <w:b/>
            <w:bCs/>
            <w:webHidden/>
          </w:rPr>
          <w:t>13</w:t>
        </w:r>
        <w:r w:rsidR="00C42B49" w:rsidRPr="00341EE6">
          <w:rPr>
            <w:b/>
            <w:bCs/>
            <w:webHidden/>
          </w:rPr>
          <w:fldChar w:fldCharType="end"/>
        </w:r>
      </w:hyperlink>
    </w:p>
    <w:p w14:paraId="53761EF4" w14:textId="3BC1AFE6" w:rsidR="00C42B49" w:rsidRPr="00341EE6" w:rsidRDefault="001E6BFC">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C42B49" w:rsidRPr="00341EE6">
          <w:rPr>
            <w:b/>
            <w:bCs/>
            <w:webHidden/>
          </w:rPr>
          <w:t>17</w:t>
        </w:r>
        <w:r w:rsidR="00C42B49" w:rsidRPr="00341EE6">
          <w:rPr>
            <w:b/>
            <w:bCs/>
            <w:webHidden/>
          </w:rPr>
          <w:fldChar w:fldCharType="end"/>
        </w:r>
      </w:hyperlink>
    </w:p>
    <w:p w14:paraId="758E4B28" w14:textId="0A93D9AF" w:rsidR="00C42B49" w:rsidRPr="00341EE6" w:rsidRDefault="001E6BFC">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C42B49" w:rsidRPr="00341EE6">
          <w:rPr>
            <w:b/>
            <w:bCs/>
            <w:webHidden/>
          </w:rPr>
          <w:t>32</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2"/>
          <w:headerReference w:type="default" r:id="rId13"/>
          <w:footerReference w:type="default" r:id="rId14"/>
          <w:headerReference w:type="first" r:id="rId15"/>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1204D3B1" w14:textId="77777777" w:rsidR="00F833A3" w:rsidRPr="00341EE6" w:rsidRDefault="00F833A3" w:rsidP="00F833A3">
      <w:pPr>
        <w:pStyle w:val="Textoindependiente"/>
        <w:spacing w:after="0" w:line="240" w:lineRule="auto"/>
        <w:jc w:val="center"/>
        <w:rPr>
          <w:rFonts w:cstheme="minorHAnsi"/>
          <w:b/>
          <w:i/>
          <w:color w:val="1F4E79"/>
          <w:sz w:val="20"/>
          <w:szCs w:val="20"/>
          <w:lang w:val="es-ES_tradnl"/>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21BABEFE" w14:textId="6B4DFDF9" w:rsidR="00AB4EA0" w:rsidRPr="00A631C5" w:rsidRDefault="00A631C5" w:rsidP="00A631C5">
      <w:pPr>
        <w:ind w:right="278"/>
        <w:jc w:val="center"/>
        <w:rPr>
          <w:rFonts w:ascii="Tahoma" w:hAnsi="Tahoma" w:cs="Tahoma"/>
          <w:b/>
          <w:i/>
          <w:color w:val="A6A6A6"/>
        </w:rPr>
      </w:pPr>
      <w:r w:rsidRPr="004E4DCA">
        <w:rPr>
          <w:rFonts w:ascii="Tahoma" w:hAnsi="Tahoma" w:cs="Tahoma"/>
          <w:b/>
          <w:i/>
          <w:color w:val="A6A6A6"/>
        </w:rPr>
        <w:t>PROGRAMA DE ELECTRIFICACIÓN RURAL II</w:t>
      </w:r>
    </w:p>
    <w:p w14:paraId="214F1DFA" w14:textId="43C4ADD8" w:rsidR="00AB4EA0" w:rsidRPr="00A631C5" w:rsidRDefault="00A631C5" w:rsidP="00A631C5">
      <w:pPr>
        <w:ind w:right="278"/>
        <w:jc w:val="center"/>
        <w:rPr>
          <w:rFonts w:ascii="Tahoma" w:hAnsi="Tahoma" w:cs="Tahoma"/>
          <w:b/>
          <w:i/>
          <w:color w:val="A6A6A6"/>
          <w:lang w:val="es-CO"/>
        </w:rPr>
      </w:pPr>
      <w:r w:rsidRPr="004E4DCA">
        <w:rPr>
          <w:rFonts w:ascii="Tahoma" w:hAnsi="Tahoma" w:cs="Tahoma"/>
          <w:b/>
          <w:i/>
          <w:color w:val="A6A6A6"/>
          <w:lang w:val="es-ES_tradnl"/>
        </w:rPr>
        <w:t>CONTRATO DE PRESTAMO N° 3725 /BL-BO</w:t>
      </w:r>
    </w:p>
    <w:p w14:paraId="5A6A86DD" w14:textId="77777777" w:rsidR="00A631C5" w:rsidRPr="00297829" w:rsidRDefault="00A631C5" w:rsidP="00A631C5">
      <w:pPr>
        <w:spacing w:after="0" w:line="240" w:lineRule="auto"/>
        <w:ind w:right="278"/>
        <w:jc w:val="center"/>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E7F5CC6" w:rsidR="00BC0497" w:rsidRPr="00341EE6" w:rsidRDefault="00AB4EA0" w:rsidP="002154E9">
      <w:pPr>
        <w:spacing w:after="0" w:line="240" w:lineRule="auto"/>
        <w:ind w:right="278"/>
        <w:jc w:val="both"/>
        <w:rPr>
          <w:rFonts w:cstheme="minorHAnsi"/>
          <w:lang w:val="es-ES_tradnl"/>
        </w:rPr>
      </w:pPr>
      <w:r w:rsidRPr="00341EE6">
        <w:rPr>
          <w:rFonts w:ascii="Calibri" w:hAnsi="Calibri" w:cs="Times New Roman"/>
          <w:lang w:val="es-ES_tradnl"/>
        </w:rPr>
        <w:t>El Estado Plurinacional de Bolivia ha recibido un financiamiento del Banco Interamericano de Desarrollo, para financiar</w:t>
      </w:r>
      <w:r w:rsidR="002154E9">
        <w:rPr>
          <w:rFonts w:ascii="Calibri" w:hAnsi="Calibri" w:cs="Times New Roman"/>
          <w:lang w:val="es-ES_tradnl"/>
        </w:rPr>
        <w:t xml:space="preserve"> total </w:t>
      </w:r>
      <w:r w:rsidRPr="00341EE6">
        <w:rPr>
          <w:rFonts w:ascii="Calibri" w:hAnsi="Calibri" w:cs="Times New Roman"/>
          <w:b/>
          <w:i/>
          <w:color w:val="1F4E79"/>
          <w:lang w:val="es-ES_tradnl"/>
        </w:rPr>
        <w:t xml:space="preserve"> </w:t>
      </w:r>
      <w:r w:rsidRPr="00341EE6">
        <w:rPr>
          <w:rFonts w:ascii="Calibri" w:hAnsi="Calibri" w:cs="Times New Roman"/>
          <w:lang w:val="es-ES_tradnl"/>
        </w:rPr>
        <w:t>el Pro</w:t>
      </w:r>
      <w:r w:rsidR="002154E9">
        <w:rPr>
          <w:rFonts w:ascii="Calibri" w:hAnsi="Calibri" w:cs="Times New Roman"/>
          <w:lang w:val="es-ES_tradnl"/>
        </w:rPr>
        <w:t xml:space="preserve">grama citado en la referencia. </w:t>
      </w:r>
      <w:r w:rsidR="002154E9" w:rsidRPr="002154E9">
        <w:rPr>
          <w:rFonts w:ascii="Calibri" w:hAnsi="Calibri" w:cs="Calibri"/>
          <w:b/>
          <w:color w:val="1F3864"/>
          <w:sz w:val="24"/>
          <w:szCs w:val="24"/>
        </w:rPr>
        <w:t>LA EMPRESA NACIONAL DE ELECTRICIDAD –ENDE</w:t>
      </w:r>
      <w:r w:rsidR="002154E9">
        <w:rPr>
          <w:rFonts w:ascii="Tahoma" w:hAnsi="Tahoma" w:cs="Tahoma"/>
          <w:b/>
          <w:i/>
          <w:color w:val="A6A6A6"/>
        </w:rPr>
        <w:t xml:space="preserve"> </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19A71DF4" w14:textId="7B6673E3" w:rsidR="00045D01" w:rsidRPr="00045D01" w:rsidRDefault="00045D01" w:rsidP="00045D01">
      <w:pPr>
        <w:spacing w:after="0" w:line="240" w:lineRule="auto"/>
        <w:ind w:left="215"/>
        <w:rPr>
          <w:rFonts w:ascii="Calibri" w:hAnsi="Calibri" w:cs="Calibri"/>
          <w:b/>
          <w:i/>
          <w:color w:val="1F3864"/>
          <w:sz w:val="32"/>
          <w:szCs w:val="32"/>
        </w:rPr>
      </w:pPr>
      <w:r w:rsidRPr="00045D01">
        <w:rPr>
          <w:rFonts w:ascii="Calibri" w:hAnsi="Calibri" w:cs="Calibri"/>
          <w:b/>
          <w:i/>
          <w:color w:val="1F3864"/>
          <w:sz w:val="32"/>
          <w:szCs w:val="32"/>
        </w:rPr>
        <w:t xml:space="preserve">PROFESIONAL DEL AREA LEGAL DEL PROGRAMA DE </w:t>
      </w:r>
      <w:r>
        <w:rPr>
          <w:rFonts w:ascii="Calibri" w:hAnsi="Calibri" w:cs="Calibri"/>
          <w:b/>
          <w:i/>
          <w:color w:val="1F3864"/>
          <w:sz w:val="32"/>
          <w:szCs w:val="32"/>
        </w:rPr>
        <w:t>LECTRIFICACIÓ</w:t>
      </w:r>
      <w:r w:rsidRPr="00045D01">
        <w:rPr>
          <w:rFonts w:ascii="Calibri" w:hAnsi="Calibri" w:cs="Calibri"/>
          <w:b/>
          <w:i/>
          <w:color w:val="1F3864"/>
          <w:sz w:val="32"/>
          <w:szCs w:val="32"/>
        </w:rPr>
        <w:t>N RURAL II (BO-L1117)</w:t>
      </w:r>
    </w:p>
    <w:p w14:paraId="635C607D" w14:textId="55ABB0F5" w:rsidR="00AB4EA0" w:rsidRPr="00AA3830" w:rsidRDefault="00AB4EA0" w:rsidP="00AB4EA0">
      <w:pPr>
        <w:spacing w:after="0" w:line="240" w:lineRule="auto"/>
        <w:jc w:val="both"/>
        <w:rPr>
          <w:rFonts w:ascii="Calibri" w:hAnsi="Calibri" w:cs="Times New Roman"/>
          <w:lang w:val="es-ES_tradnl"/>
        </w:rPr>
      </w:pPr>
    </w:p>
    <w:p w14:paraId="4EE7C7BF" w14:textId="1A407672" w:rsidR="00D84BB0" w:rsidRPr="00F64B3A" w:rsidRDefault="00AB4EA0" w:rsidP="00F64B3A">
      <w:pPr>
        <w:tabs>
          <w:tab w:val="left" w:pos="426"/>
          <w:tab w:val="num" w:pos="851"/>
        </w:tabs>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AF29ED" w:rsidRPr="002154E9">
        <w:rPr>
          <w:rFonts w:ascii="Calibri" w:hAnsi="Calibri" w:cs="Calibri"/>
          <w:b/>
          <w:color w:val="1F3864"/>
          <w:sz w:val="24"/>
          <w:szCs w:val="24"/>
        </w:rPr>
        <w:t>c</w:t>
      </w:r>
      <w:r w:rsidRPr="002154E9">
        <w:rPr>
          <w:rFonts w:ascii="Calibri" w:hAnsi="Calibri" w:cs="Calibri"/>
          <w:b/>
          <w:color w:val="1F3864"/>
          <w:sz w:val="24"/>
          <w:szCs w:val="24"/>
        </w:rPr>
        <w:t>omponente</w:t>
      </w:r>
      <w:r w:rsidR="00AA3830">
        <w:rPr>
          <w:rFonts w:ascii="Calibri" w:hAnsi="Calibri" w:cs="Calibri"/>
          <w:b/>
          <w:color w:val="1F3864"/>
          <w:sz w:val="24"/>
          <w:szCs w:val="24"/>
        </w:rPr>
        <w:t xml:space="preserve"> II </w:t>
      </w:r>
      <w:r w:rsidR="002154E9" w:rsidRPr="002154E9">
        <w:rPr>
          <w:rFonts w:ascii="Calibri" w:hAnsi="Calibri" w:cs="Calibri"/>
          <w:b/>
          <w:color w:val="1F3864"/>
          <w:sz w:val="24"/>
          <w:szCs w:val="24"/>
        </w:rPr>
        <w:t>del PROGR</w:t>
      </w:r>
      <w:r w:rsidR="002154E9">
        <w:rPr>
          <w:rFonts w:ascii="Calibri" w:hAnsi="Calibri" w:cs="Calibri"/>
          <w:b/>
          <w:color w:val="1F3864"/>
          <w:sz w:val="24"/>
          <w:szCs w:val="24"/>
        </w:rPr>
        <w:t xml:space="preserve">AMA DE ELECTRIFICACION RURAL II, </w:t>
      </w:r>
      <w:r w:rsidR="002154E9" w:rsidRPr="002154E9">
        <w:rPr>
          <w:rFonts w:ascii="Calibri" w:hAnsi="Calibri" w:cs="Calibri"/>
          <w:b/>
          <w:color w:val="1F3864"/>
          <w:sz w:val="24"/>
          <w:szCs w:val="24"/>
        </w:rPr>
        <w:t>CONTRATO DE PRESTAMO N° 3725</w:t>
      </w:r>
      <w:r w:rsidRPr="00341EE6">
        <w:rPr>
          <w:rFonts w:ascii="Calibri" w:hAnsi="Calibri" w:cs="Calibri"/>
          <w:lang w:val="es-ES_tradnl"/>
        </w:rPr>
        <w:t>, en un plazo de</w:t>
      </w:r>
      <w:r w:rsidR="00D84BB0">
        <w:rPr>
          <w:rFonts w:ascii="Calibri" w:hAnsi="Calibri" w:cs="Calibri"/>
          <w:lang w:val="es-ES_tradnl"/>
        </w:rPr>
        <w:t xml:space="preserve"> </w:t>
      </w:r>
      <w:r w:rsidR="00F64B3A">
        <w:rPr>
          <w:rFonts w:ascii="Calibri" w:hAnsi="Calibri" w:cs="Calibri"/>
          <w:b/>
          <w:color w:val="1F3864"/>
          <w:sz w:val="24"/>
          <w:szCs w:val="24"/>
        </w:rPr>
        <w:t>9</w:t>
      </w:r>
      <w:r w:rsidR="002154E9" w:rsidRPr="002154E9">
        <w:rPr>
          <w:rFonts w:ascii="Calibri" w:hAnsi="Calibri" w:cs="Calibri"/>
          <w:b/>
          <w:color w:val="1F3864"/>
          <w:sz w:val="24"/>
          <w:szCs w:val="24"/>
        </w:rPr>
        <w:t xml:space="preserve"> meses</w:t>
      </w:r>
      <w:r w:rsidRPr="00341EE6">
        <w:rPr>
          <w:rFonts w:ascii="Calibri" w:hAnsi="Calibri" w:cs="Calibri"/>
          <w:lang w:val="es-ES_tradnl"/>
        </w:rPr>
        <w:t>, cu</w:t>
      </w:r>
      <w:r w:rsidR="00AA3830">
        <w:rPr>
          <w:rFonts w:ascii="Calibri" w:hAnsi="Calibri" w:cs="Calibri"/>
          <w:lang w:val="es-ES_tradnl"/>
        </w:rPr>
        <w:t>enta con un presupuesto total</w:t>
      </w:r>
      <w:r w:rsidR="00F64B3A">
        <w:rPr>
          <w:rFonts w:ascii="Calibri" w:hAnsi="Calibri" w:cs="Calibri"/>
          <w:lang w:val="es-ES_tradnl"/>
        </w:rPr>
        <w:t xml:space="preserve"> </w:t>
      </w:r>
      <w:r w:rsidR="0098282D" w:rsidRPr="00F64B3A">
        <w:rPr>
          <w:rFonts w:cstheme="minorHAnsi"/>
        </w:rPr>
        <w:t>bs</w:t>
      </w:r>
      <w:r w:rsidR="001A18CF" w:rsidRPr="00F64B3A">
        <w:rPr>
          <w:rFonts w:cstheme="minorHAnsi"/>
        </w:rPr>
        <w:t xml:space="preserve"> </w:t>
      </w:r>
      <w:r w:rsidR="00F64B3A">
        <w:rPr>
          <w:rFonts w:cstheme="minorHAnsi"/>
        </w:rPr>
        <w:t>87.750,00 (Ochenta y siete mil setecientos cinco</w:t>
      </w:r>
      <w:r w:rsidR="001A18CF" w:rsidRPr="00F64B3A">
        <w:rPr>
          <w:rFonts w:cstheme="minorHAnsi"/>
        </w:rPr>
        <w:t xml:space="preserve"> 00/100 </w:t>
      </w:r>
      <w:r w:rsidR="00D84BB0" w:rsidRPr="00F64B3A">
        <w:rPr>
          <w:rFonts w:cstheme="minorHAnsi"/>
        </w:rPr>
        <w:t>bolivianos</w:t>
      </w:r>
      <w:r w:rsidR="001A18CF" w:rsidRPr="00F64B3A">
        <w:rPr>
          <w:rFonts w:cstheme="minorHAnsi"/>
        </w:rPr>
        <w:t>)</w:t>
      </w:r>
      <w:r w:rsidR="00CD122C" w:rsidRPr="00F64B3A">
        <w:rPr>
          <w:rFonts w:cstheme="minorHAnsi"/>
        </w:rPr>
        <w:t xml:space="preserve"> y su objetivo general es </w:t>
      </w:r>
      <w:r w:rsidR="00F64B3A" w:rsidRPr="00DB6CDD">
        <w:rPr>
          <w:rFonts w:ascii="Tahoma" w:hAnsi="Tahoma" w:cs="Tahoma"/>
          <w:bCs/>
          <w:color w:val="1F4E79"/>
          <w:sz w:val="20"/>
          <w:szCs w:val="20"/>
          <w:lang w:val="es-ES_tradnl"/>
        </w:rPr>
        <w:t>Asesoramiento legal oportuno en los procesos de contratación con recursos BID y contraparte, elaborar contratos, informes legales y todo cuanto precise la Unidad UPER en el marco del Programa de Electrificación Rural II, relacionada al área legal.</w:t>
      </w:r>
    </w:p>
    <w:p w14:paraId="70297619" w14:textId="77777777" w:rsidR="00F64B3A" w:rsidRDefault="00F64B3A" w:rsidP="00BC0497">
      <w:pPr>
        <w:spacing w:after="0" w:line="240" w:lineRule="auto"/>
        <w:jc w:val="both"/>
        <w:rPr>
          <w:rFonts w:cstheme="minorHAnsi"/>
          <w:lang w:val="es-ES_tradnl"/>
        </w:rPr>
      </w:pPr>
    </w:p>
    <w:p w14:paraId="13458E69" w14:textId="0729F85B"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3DFFB4FD"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w:t>
      </w:r>
      <w:r w:rsidRPr="002154E9">
        <w:rPr>
          <w:rFonts w:ascii="Calibri" w:hAnsi="Calibri" w:cs="Calibri"/>
          <w:b/>
          <w:color w:val="1F3864"/>
          <w:sz w:val="24"/>
          <w:szCs w:val="24"/>
        </w:rPr>
        <w:t>disponibles</w:t>
      </w:r>
      <w:r w:rsidRPr="00341EE6">
        <w:rPr>
          <w:rFonts w:cstheme="minorHAnsi"/>
          <w:lang w:val="es-ES_tradnl"/>
        </w:rPr>
        <w:t xml:space="preserve"> en </w:t>
      </w:r>
      <w:r w:rsidR="00CD122C">
        <w:rPr>
          <w:rFonts w:cstheme="minorHAnsi"/>
          <w:lang w:val="es-ES_tradnl"/>
        </w:rPr>
        <w:t xml:space="preserve"> www.Sicoes.gob.bo   y la página web de ENDE </w:t>
      </w:r>
      <w:hyperlink r:id="rId16" w:history="1">
        <w:r w:rsidR="00CD122C" w:rsidRPr="000C229B">
          <w:rPr>
            <w:rStyle w:val="Hipervnculo"/>
            <w:rFonts w:cstheme="minorHAnsi"/>
            <w:lang w:val="es-ES_tradnl"/>
          </w:rPr>
          <w:t>https://www.ende.bo/nacional-internacional/vigentes/</w:t>
        </w:r>
      </w:hyperlink>
      <w:r w:rsidR="00CD122C">
        <w:rPr>
          <w:rFonts w:cstheme="minorHAnsi"/>
          <w:lang w:val="es-ES_tradnl"/>
        </w:rPr>
        <w:t xml:space="preserve"> </w:t>
      </w:r>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en horario de trabajo, en las oficinas de</w:t>
      </w:r>
      <w:r w:rsidR="00CD122C">
        <w:rPr>
          <w:rFonts w:cstheme="minorHAnsi"/>
          <w:lang w:val="es-ES_tradnl"/>
        </w:rPr>
        <w:t xml:space="preserve">  ENDE COPORACION, calle Colombia N° 655 </w:t>
      </w:r>
      <w:r w:rsidR="00092735" w:rsidRPr="00341EE6">
        <w:rPr>
          <w:rFonts w:cstheme="minorHAnsi"/>
          <w:iCs/>
          <w:color w:val="1F4E79"/>
          <w:lang w:val="es-ES_tradnl"/>
        </w:rPr>
        <w:t xml:space="preserve"> </w:t>
      </w:r>
      <w:r w:rsidR="00092735" w:rsidRPr="00341EE6">
        <w:rPr>
          <w:rFonts w:cstheme="minorHAnsi"/>
          <w:lang w:val="es-ES_tradnl"/>
        </w:rPr>
        <w:t>o ser solicitados al correo electrónico:</w:t>
      </w:r>
      <w:r w:rsidR="003E10FF">
        <w:rPr>
          <w:rFonts w:cstheme="minorHAnsi"/>
          <w:lang w:val="es-ES_tradnl"/>
        </w:rPr>
        <w:t xml:space="preserve"> licitacionesper2</w:t>
      </w:r>
      <w:r w:rsidR="003E10FF">
        <w:rPr>
          <w:rFonts w:ascii="Segoe UI Symbol" w:eastAsia="Malgun Gothic" w:hAnsi="Segoe UI Symbol" w:cstheme="minorHAnsi" w:hint="eastAsia"/>
          <w:lang w:val="es-ES_tradnl" w:eastAsia="ko-KR"/>
        </w:rPr>
        <w:t>@</w:t>
      </w:r>
      <w:r w:rsidR="003E10FF">
        <w:rPr>
          <w:rFonts w:ascii="Segoe UI Symbol" w:eastAsia="Malgun Gothic" w:hAnsi="Segoe UI Symbol" w:cstheme="minorHAnsi"/>
          <w:lang w:val="es-ES_tradnl" w:eastAsia="ko-KR"/>
        </w:rPr>
        <w:t>ende.bo</w:t>
      </w:r>
      <w:r w:rsidR="00092735" w:rsidRPr="00341EE6">
        <w:rPr>
          <w:rFonts w:cstheme="minorHAnsi"/>
          <w:color w:val="1F4E79"/>
          <w:lang w:val="es-ES_tradnl"/>
        </w:rPr>
        <w:t xml:space="preserve"> </w:t>
      </w:r>
      <w:r w:rsidR="00092735" w:rsidRPr="00341EE6">
        <w:rPr>
          <w:rFonts w:cstheme="minorHAnsi"/>
          <w:lang w:val="es-ES_tradnl"/>
        </w:rPr>
        <w:t>a partir de</w:t>
      </w:r>
      <w:r w:rsidR="0061176F">
        <w:rPr>
          <w:rFonts w:cstheme="minorHAnsi"/>
          <w:lang w:val="es-ES_tradnl"/>
        </w:rPr>
        <w:t xml:space="preserve">  19</w:t>
      </w:r>
      <w:r w:rsidR="003E10FF">
        <w:rPr>
          <w:rFonts w:cstheme="minorHAnsi"/>
          <w:lang w:val="es-ES_tradnl"/>
        </w:rPr>
        <w:t xml:space="preserve"> de marzo de 2021 horas </w:t>
      </w:r>
      <w:r w:rsidR="0061176F">
        <w:rPr>
          <w:rFonts w:cstheme="minorHAnsi"/>
          <w:lang w:val="es-ES_tradnl"/>
        </w:rPr>
        <w:t>10</w:t>
      </w:r>
      <w:r w:rsidR="003E10FF">
        <w:rPr>
          <w:rFonts w:cstheme="minorHAnsi"/>
          <w:lang w:val="es-ES_tradnl"/>
        </w:rPr>
        <w:t>:00 p.m</w:t>
      </w:r>
      <w:r w:rsidR="00092735" w:rsidRPr="00341EE6">
        <w:rPr>
          <w:rFonts w:cstheme="minorHAnsi"/>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70F048B5" w:rsidR="00370845" w:rsidRPr="00341EE6" w:rsidRDefault="000C5A8B" w:rsidP="00370845">
      <w:pPr>
        <w:spacing w:after="0" w:line="240" w:lineRule="auto"/>
        <w:jc w:val="both"/>
        <w:rPr>
          <w:rFonts w:ascii="Calibri" w:hAnsi="Calibri" w:cs="Times New Roman"/>
          <w:iCs/>
          <w:lang w:val="es-ES_tradnl"/>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3E10FF">
        <w:rPr>
          <w:rFonts w:ascii="Calibri" w:hAnsi="Calibri"/>
          <w:spacing w:val="-3"/>
        </w:rPr>
        <w:t xml:space="preserve"> </w:t>
      </w:r>
      <w:r w:rsidR="003E10FF" w:rsidRPr="003E10FF">
        <w:rPr>
          <w:rFonts w:ascii="Calibri" w:hAnsi="Calibri"/>
          <w:color w:val="2F5496" w:themeColor="accent1" w:themeShade="BF"/>
          <w:spacing w:val="-3"/>
        </w:rPr>
        <w:t>ENDE CORPORACION, UBICADO en la Calle Colombia  N° 655, ventanilla de Correspondencia</w:t>
      </w:r>
      <w:r w:rsidR="00370845" w:rsidRPr="003E10FF">
        <w:rPr>
          <w:rFonts w:ascii="Calibri" w:hAnsi="Calibri"/>
          <w:color w:val="2F5496" w:themeColor="accent1" w:themeShade="BF"/>
          <w:spacing w:val="-3"/>
        </w:rPr>
        <w:t xml:space="preserve"> </w:t>
      </w:r>
      <w:r w:rsidR="00370845" w:rsidRPr="00341EE6">
        <w:rPr>
          <w:rFonts w:ascii="Calibri" w:hAnsi="Calibri" w:cs="Calibri"/>
          <w:lang w:val="es-ES_tradnl"/>
        </w:rPr>
        <w:t>o por medio electrónico</w:t>
      </w:r>
      <w:r w:rsidR="00575030" w:rsidRPr="00341EE6">
        <w:rPr>
          <w:rFonts w:ascii="Calibri" w:hAnsi="Calibri" w:cs="Calibri"/>
          <w:lang w:val="es-ES_tradnl"/>
        </w:rPr>
        <w:t>,</w:t>
      </w:r>
      <w:r w:rsidR="00370845" w:rsidRPr="00341EE6">
        <w:rPr>
          <w:rFonts w:ascii="Calibri" w:hAnsi="Calibri" w:cs="Calibri"/>
          <w:lang w:val="es-ES_tradnl"/>
        </w:rPr>
        <w:t xml:space="preserve"> preferentemente en un</w:t>
      </w:r>
      <w:r w:rsidR="00370845" w:rsidRPr="00341EE6">
        <w:rPr>
          <w:rFonts w:ascii="Calibri" w:hAnsi="Calibri"/>
          <w:i/>
          <w:iCs/>
          <w:color w:val="808080"/>
          <w:spacing w:val="-3"/>
        </w:rPr>
        <w:t xml:space="preserve"> </w:t>
      </w:r>
      <w:r w:rsidR="00370845" w:rsidRPr="00341EE6">
        <w:rPr>
          <w:rFonts w:ascii="Calibri" w:hAnsi="Calibri" w:cs="Times New Roman"/>
          <w:iCs/>
          <w:lang w:val="es-ES_tradnl"/>
        </w:rPr>
        <w:t>formato digital NO editable</w:t>
      </w:r>
      <w:r w:rsidR="00575030" w:rsidRPr="00341EE6">
        <w:rPr>
          <w:rFonts w:ascii="Calibri" w:hAnsi="Calibri" w:cs="Times New Roman"/>
          <w:iCs/>
          <w:lang w:val="es-ES_tradnl"/>
        </w:rPr>
        <w:t>,</w:t>
      </w:r>
      <w:r w:rsidR="00370845" w:rsidRPr="00341EE6">
        <w:rPr>
          <w:rFonts w:ascii="Calibri" w:hAnsi="Calibri" w:cs="Times New Roman"/>
          <w:iCs/>
          <w:lang w:val="es-ES_tradnl"/>
        </w:rPr>
        <w:t xml:space="preserve"> </w:t>
      </w:r>
      <w:r w:rsidR="00370845" w:rsidRPr="00341EE6">
        <w:rPr>
          <w:rFonts w:ascii="Calibri" w:hAnsi="Calibri"/>
          <w:spacing w:val="-3"/>
        </w:rPr>
        <w:t>en la siguiente dirección –única y oficial para el presente proceso–</w:t>
      </w:r>
      <w:r w:rsidR="008F5EED">
        <w:rPr>
          <w:rFonts w:ascii="Calibri" w:hAnsi="Calibri"/>
          <w:spacing w:val="-3"/>
        </w:rPr>
        <w:t xml:space="preserve"> (no aplica)</w:t>
      </w:r>
      <w:r w:rsidR="00370845" w:rsidRPr="00341EE6">
        <w:rPr>
          <w:rFonts w:cstheme="minorHAnsi"/>
          <w:b/>
          <w:bCs/>
          <w:i/>
          <w:color w:val="1F4E79"/>
          <w:lang w:val="es-ES_tradnl"/>
        </w:rPr>
        <w:t>.</w:t>
      </w:r>
    </w:p>
    <w:p w14:paraId="255AE441" w14:textId="77777777" w:rsidR="00092735" w:rsidRPr="00341EE6" w:rsidRDefault="00092735" w:rsidP="00092735">
      <w:pPr>
        <w:spacing w:after="0" w:line="240" w:lineRule="auto"/>
        <w:jc w:val="both"/>
        <w:rPr>
          <w:rFonts w:ascii="Calibri" w:hAnsi="Calibri" w:cs="Times New Roman"/>
          <w:iCs/>
          <w:lang w:val="es-ES_tradnl"/>
        </w:rPr>
      </w:pPr>
    </w:p>
    <w:p w14:paraId="2AF355CD" w14:textId="00B64D32"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10176">
        <w:rPr>
          <w:rFonts w:cstheme="minorHAnsi"/>
          <w:spacing w:val="-3"/>
        </w:rPr>
        <w:t xml:space="preserve">hasta </w:t>
      </w:r>
      <w:r w:rsidR="007528F4">
        <w:rPr>
          <w:rFonts w:cstheme="minorHAnsi"/>
          <w:color w:val="FF0000"/>
          <w:spacing w:val="-3"/>
        </w:rPr>
        <w:t>horas 15:00 p</w:t>
      </w:r>
      <w:r w:rsidR="000144BE">
        <w:rPr>
          <w:rFonts w:cstheme="minorHAnsi"/>
          <w:color w:val="FF0000"/>
          <w:spacing w:val="-3"/>
        </w:rPr>
        <w:t>doc</w:t>
      </w:r>
      <w:bookmarkStart w:id="5" w:name="_GoBack"/>
      <w:bookmarkEnd w:id="5"/>
      <w:r w:rsidR="00F64B3A">
        <w:rPr>
          <w:rFonts w:cstheme="minorHAnsi"/>
          <w:color w:val="FF0000"/>
          <w:spacing w:val="-3"/>
        </w:rPr>
        <w:t>.m.  26</w:t>
      </w:r>
      <w:r w:rsidR="00010176" w:rsidRPr="001A1B82">
        <w:rPr>
          <w:rFonts w:cstheme="minorHAnsi"/>
          <w:color w:val="FF0000"/>
          <w:spacing w:val="-3"/>
        </w:rPr>
        <w:t xml:space="preserve"> de marzo de 2021</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4D222F61" w14:textId="77777777" w:rsidR="008F5EED" w:rsidRDefault="008F5EED"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32F7EE7" w14:textId="77777777" w:rsidR="00010176" w:rsidRDefault="00010176" w:rsidP="00092735">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 xml:space="preserve"> Ing. José David Rodríguez Cosió</w:t>
      </w:r>
    </w:p>
    <w:p w14:paraId="25061770" w14:textId="1F92C8A0" w:rsidR="00092735" w:rsidRPr="00341EE6" w:rsidRDefault="00010176" w:rsidP="00092735">
      <w:pPr>
        <w:tabs>
          <w:tab w:val="left" w:pos="2880"/>
          <w:tab w:val="left" w:pos="5760"/>
          <w:tab w:val="right" w:leader="dot" w:pos="8640"/>
        </w:tabs>
        <w:spacing w:after="0" w:line="240" w:lineRule="auto"/>
        <w:jc w:val="center"/>
        <w:rPr>
          <w:rFonts w:cstheme="minorHAnsi"/>
          <w:lang w:val="es-ES"/>
        </w:rPr>
      </w:pPr>
      <w:r>
        <w:rPr>
          <w:rFonts w:cstheme="minorHAnsi"/>
          <w:b/>
          <w:bCs/>
          <w:i/>
          <w:iCs/>
          <w:color w:val="1F4E79"/>
        </w:rPr>
        <w:t xml:space="preserve">RESPONSABLE DEL PROCESO DE CONTRATACION –RPC </w:t>
      </w:r>
    </w:p>
    <w:p w14:paraId="56C3F9B3" w14:textId="77777777" w:rsidR="008900C3" w:rsidRPr="00341EE6" w:rsidRDefault="008900C3" w:rsidP="00F833A3">
      <w:pPr>
        <w:pStyle w:val="Textoindependiente"/>
        <w:spacing w:after="0" w:line="240" w:lineRule="auto"/>
        <w:jc w:val="center"/>
        <w:rPr>
          <w:rFonts w:cstheme="minorHAnsi"/>
          <w:b/>
          <w:i/>
          <w:color w:val="1F4E79"/>
          <w:lang w:val="es-ES"/>
        </w:rPr>
      </w:pPr>
    </w:p>
    <w:p w14:paraId="79E0614C" w14:textId="77777777" w:rsidR="0081348B" w:rsidRPr="00341EE6" w:rsidRDefault="0081348B">
      <w:pPr>
        <w:rPr>
          <w:rFonts w:eastAsiaTheme="majorEastAsia" w:cstheme="minorHAnsi"/>
          <w:b/>
          <w:bCs/>
          <w:sz w:val="28"/>
          <w:szCs w:val="28"/>
        </w:rPr>
      </w:pPr>
      <w:r w:rsidRPr="00341EE6">
        <w:rPr>
          <w:rFonts w:cstheme="minorHAnsi"/>
          <w:bCs/>
          <w:sz w:val="28"/>
          <w:szCs w:val="28"/>
        </w:rPr>
        <w:br w:type="page"/>
      </w: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lastRenderedPageBreak/>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39C74177" w14:textId="53029C2D" w:rsidR="00C42B49" w:rsidRPr="00341EE6" w:rsidRDefault="00CD7C66" w:rsidP="00291E5B">
      <w:pPr>
        <w:pStyle w:val="TDC5"/>
        <w:rPr>
          <w:rFonts w:eastAsiaTheme="minorEastAsia"/>
          <w:noProof/>
          <w:lang w:eastAsia="es-BO"/>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50687160" w:history="1">
        <w:r w:rsidR="00C42B49" w:rsidRPr="00341EE6">
          <w:rPr>
            <w:rStyle w:val="Hipervnculo"/>
            <w:rFonts w:cstheme="minorHAnsi"/>
            <w:noProof/>
          </w:rPr>
          <w:t>1.</w:t>
        </w:r>
        <w:r w:rsidR="00C42B49" w:rsidRPr="00341EE6">
          <w:rPr>
            <w:rFonts w:eastAsiaTheme="minorEastAsia"/>
            <w:noProof/>
            <w:lang w:eastAsia="es-BO"/>
          </w:rPr>
          <w:tab/>
        </w:r>
        <w:r w:rsidR="00C42B49" w:rsidRPr="00341EE6">
          <w:rPr>
            <w:rStyle w:val="Hipervnculo"/>
            <w:rFonts w:cstheme="minorHAnsi"/>
            <w:noProof/>
          </w:rPr>
          <w:t>Normativa aplicable al proceso de selección.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_Toc50687160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C27469A" w14:textId="2860A85A" w:rsidR="00C42B49" w:rsidRPr="00341EE6" w:rsidRDefault="001E6BFC" w:rsidP="00291E5B">
      <w:pPr>
        <w:pStyle w:val="TDC5"/>
        <w:rPr>
          <w:rFonts w:eastAsiaTheme="minorEastAsia"/>
          <w:noProof/>
          <w:lang w:eastAsia="es-BO"/>
        </w:rPr>
      </w:pPr>
      <w:hyperlink w:anchor="_Toc50687161" w:history="1">
        <w:r w:rsidR="00C42B49" w:rsidRPr="00341EE6">
          <w:rPr>
            <w:rStyle w:val="Hipervnculo"/>
            <w:rFonts w:cstheme="minorHAnsi"/>
            <w:noProof/>
          </w:rPr>
          <w:t>2.</w:t>
        </w:r>
        <w:r w:rsidR="00C42B49" w:rsidRPr="00341EE6">
          <w:rPr>
            <w:rFonts w:eastAsiaTheme="minorEastAsia"/>
            <w:noProof/>
            <w:lang w:eastAsia="es-BO"/>
          </w:rPr>
          <w:tab/>
        </w:r>
        <w:r w:rsidR="00C42B49" w:rsidRPr="00341EE6">
          <w:rPr>
            <w:rStyle w:val="Hipervnculo"/>
            <w:rFonts w:cstheme="minorHAnsi"/>
            <w:noProof/>
          </w:rPr>
          <w:t>Prácticas Prohibidas, Elegibilidad y Conflicto de Interés.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_Toc50687161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79CC49A6" w14:textId="6FAF712F" w:rsidR="00C42B49" w:rsidRPr="00341EE6" w:rsidRDefault="001E6BFC" w:rsidP="00291E5B">
      <w:pPr>
        <w:pStyle w:val="TDC5"/>
        <w:rPr>
          <w:rFonts w:eastAsiaTheme="minorEastAsia"/>
          <w:noProof/>
          <w:lang w:eastAsia="es-BO"/>
        </w:rPr>
      </w:pPr>
      <w:hyperlink w:anchor="_Toc50687162" w:history="1">
        <w:r w:rsidR="00C42B49" w:rsidRPr="00341EE6">
          <w:rPr>
            <w:rStyle w:val="Hipervnculo"/>
            <w:rFonts w:cstheme="minorHAnsi"/>
            <w:noProof/>
          </w:rPr>
          <w:t>3.</w:t>
        </w:r>
        <w:r w:rsidR="00C42B49" w:rsidRPr="00341EE6">
          <w:rPr>
            <w:rFonts w:eastAsiaTheme="minorEastAsia"/>
            <w:noProof/>
            <w:lang w:eastAsia="es-BO"/>
          </w:rPr>
          <w:tab/>
        </w:r>
        <w:r w:rsidR="00C42B49" w:rsidRPr="00341EE6">
          <w:rPr>
            <w:rStyle w:val="Hipervnculo"/>
            <w:rFonts w:cstheme="minorHAnsi"/>
            <w:noProof/>
          </w:rPr>
          <w:t>Papel de los participantes.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_Toc50687162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D325EFD" w14:textId="20F2C48A" w:rsidR="00C42B49" w:rsidRPr="00341EE6" w:rsidRDefault="001E6BFC" w:rsidP="00291E5B">
      <w:pPr>
        <w:pStyle w:val="TDC5"/>
        <w:rPr>
          <w:rFonts w:eastAsiaTheme="minorEastAsia"/>
          <w:noProof/>
          <w:lang w:eastAsia="es-BO"/>
        </w:rPr>
      </w:pPr>
      <w:hyperlink w:anchor="_Toc50687163" w:history="1">
        <w:r w:rsidR="00C42B49" w:rsidRPr="00341EE6">
          <w:rPr>
            <w:rStyle w:val="Hipervnculo"/>
            <w:rFonts w:cstheme="minorHAnsi"/>
            <w:noProof/>
          </w:rPr>
          <w:t>4.</w:t>
        </w:r>
        <w:r w:rsidR="00C42B49" w:rsidRPr="00341EE6">
          <w:rPr>
            <w:rFonts w:eastAsiaTheme="minorEastAsia"/>
            <w:noProof/>
            <w:lang w:eastAsia="es-BO"/>
          </w:rPr>
          <w:tab/>
        </w:r>
        <w:r w:rsidR="00C42B49" w:rsidRPr="00341EE6">
          <w:rPr>
            <w:rStyle w:val="Hipervnculo"/>
            <w:rFonts w:cstheme="minorHAnsi"/>
            <w:noProof/>
          </w:rPr>
          <w:t>Aclaraciones.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_Toc50687163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0072E927" w14:textId="426A0F2B" w:rsidR="00C42B49" w:rsidRPr="00341EE6" w:rsidRDefault="001E6BFC" w:rsidP="00291E5B">
      <w:pPr>
        <w:pStyle w:val="TDC5"/>
        <w:rPr>
          <w:rFonts w:eastAsiaTheme="minorEastAsia"/>
          <w:noProof/>
          <w:lang w:eastAsia="es-BO"/>
        </w:rPr>
      </w:pPr>
      <w:hyperlink w:anchor="_Toc50687164" w:history="1">
        <w:r w:rsidR="00C42B49" w:rsidRPr="00341EE6">
          <w:rPr>
            <w:rStyle w:val="Hipervnculo"/>
            <w:rFonts w:cstheme="minorHAnsi"/>
            <w:noProof/>
          </w:rPr>
          <w:t>5.</w:t>
        </w:r>
        <w:r w:rsidR="00C42B49" w:rsidRPr="00341EE6">
          <w:rPr>
            <w:rFonts w:eastAsiaTheme="minorEastAsia"/>
            <w:noProof/>
            <w:lang w:eastAsia="es-BO"/>
          </w:rPr>
          <w:tab/>
        </w:r>
        <w:r w:rsidR="00C42B49" w:rsidRPr="00341EE6">
          <w:rPr>
            <w:rStyle w:val="Hipervnculo"/>
            <w:rFonts w:cstheme="minorHAnsi"/>
            <w:noProof/>
          </w:rPr>
          <w:t>Disposiciones de la participación.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_Toc50687164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53673D75" w14:textId="411D0DF0" w:rsidR="00C42B49" w:rsidRPr="00341EE6" w:rsidRDefault="001E6BFC" w:rsidP="00291E5B">
      <w:pPr>
        <w:pStyle w:val="TDC5"/>
        <w:rPr>
          <w:rFonts w:eastAsiaTheme="minorEastAsia"/>
          <w:noProof/>
          <w:lang w:eastAsia="es-BO"/>
        </w:rPr>
      </w:pPr>
      <w:hyperlink w:anchor="_Toc50687165" w:history="1">
        <w:r w:rsidR="00C42B49" w:rsidRPr="00341EE6">
          <w:rPr>
            <w:rStyle w:val="Hipervnculo"/>
            <w:rFonts w:cstheme="minorHAnsi"/>
            <w:noProof/>
            <w:lang w:val="es-ES"/>
          </w:rPr>
          <w:t>7.</w:t>
        </w:r>
        <w:r w:rsidR="00C42B49" w:rsidRPr="00341EE6">
          <w:rPr>
            <w:rFonts w:eastAsiaTheme="minorEastAsia"/>
            <w:noProof/>
            <w:lang w:eastAsia="es-BO"/>
          </w:rPr>
          <w:tab/>
        </w:r>
        <w:r w:rsidR="00C42B49" w:rsidRPr="00341EE6">
          <w:rPr>
            <w:rStyle w:val="Hipervnculo"/>
            <w:rFonts w:cstheme="minorHAnsi"/>
            <w:noProof/>
            <w:lang w:val="es-ES"/>
          </w:rPr>
          <w:t>Rechazo y declaratoria desierta.</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_Toc50687165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3AAD8580" w14:textId="01A528EF" w:rsidR="00C42B49" w:rsidRPr="00341EE6" w:rsidRDefault="001E6BFC" w:rsidP="00291E5B">
      <w:pPr>
        <w:pStyle w:val="TDC5"/>
        <w:rPr>
          <w:rFonts w:eastAsiaTheme="minorEastAsia"/>
          <w:noProof/>
          <w:lang w:eastAsia="es-BO"/>
        </w:rPr>
      </w:pPr>
      <w:hyperlink w:anchor="_Toc50687166" w:history="1">
        <w:r w:rsidR="00C42B49" w:rsidRPr="00341EE6">
          <w:rPr>
            <w:rStyle w:val="Hipervnculo"/>
            <w:rFonts w:cstheme="minorHAnsi"/>
            <w:noProof/>
            <w:lang w:val="es-ES"/>
          </w:rPr>
          <w:t>8.</w:t>
        </w:r>
        <w:r w:rsidR="00C42B49" w:rsidRPr="00341EE6">
          <w:rPr>
            <w:rFonts w:eastAsiaTheme="minorEastAsia"/>
            <w:noProof/>
            <w:lang w:eastAsia="es-BO"/>
          </w:rPr>
          <w:tab/>
        </w:r>
        <w:r w:rsidR="00C42B49" w:rsidRPr="00341EE6">
          <w:rPr>
            <w:rStyle w:val="Hipervnculo"/>
            <w:rFonts w:cstheme="minorHAnsi"/>
            <w:noProof/>
            <w:lang w:val="es-ES"/>
          </w:rPr>
          <w:t>Derechos del Contratante para aceptar cualquier participación y rechazar alguna o todas las participaciones.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_Toc50687166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2DE75632" w14:textId="655E3437" w:rsidR="00C42B49" w:rsidRPr="00341EE6" w:rsidRDefault="001E6BFC" w:rsidP="00291E5B">
      <w:pPr>
        <w:pStyle w:val="TDC5"/>
        <w:rPr>
          <w:rFonts w:eastAsiaTheme="minorEastAsia"/>
          <w:noProof/>
          <w:lang w:eastAsia="es-BO"/>
        </w:rPr>
      </w:pPr>
      <w:hyperlink w:anchor="_Toc50687167" w:history="1">
        <w:r w:rsidR="00C42B49" w:rsidRPr="00341EE6">
          <w:rPr>
            <w:rStyle w:val="Hipervnculo"/>
            <w:rFonts w:cstheme="minorHAnsi"/>
            <w:noProof/>
          </w:rPr>
          <w:t>9.</w:t>
        </w:r>
        <w:r w:rsidR="00C42B49" w:rsidRPr="00341EE6">
          <w:rPr>
            <w:rFonts w:eastAsiaTheme="minorEastAsia"/>
            <w:noProof/>
            <w:lang w:eastAsia="es-BO"/>
          </w:rPr>
          <w:tab/>
        </w:r>
        <w:r w:rsidR="00C42B49" w:rsidRPr="00341EE6">
          <w:rPr>
            <w:rStyle w:val="Hipervnculo"/>
            <w:rFonts w:cstheme="minorHAnsi"/>
            <w:noProof/>
            <w:lang w:val="es-ES"/>
          </w:rPr>
          <w:t>Notificación de la adjudicación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_Toc50687167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1EE275B6" w14:textId="414FADA9" w:rsidR="00C42B49" w:rsidRPr="00341EE6" w:rsidRDefault="001E6BFC" w:rsidP="00291E5B">
      <w:pPr>
        <w:pStyle w:val="TDC5"/>
        <w:rPr>
          <w:rFonts w:eastAsiaTheme="minorEastAsia"/>
          <w:noProof/>
          <w:lang w:eastAsia="es-BO"/>
        </w:rPr>
      </w:pPr>
      <w:hyperlink w:anchor="_Toc50687168" w:history="1">
        <w:r w:rsidR="00C42B49" w:rsidRPr="00341EE6">
          <w:rPr>
            <w:rStyle w:val="Hipervnculo"/>
            <w:rFonts w:cstheme="minorHAnsi"/>
            <w:noProof/>
          </w:rPr>
          <w:t>10.</w:t>
        </w:r>
        <w:r w:rsidR="00C42B49" w:rsidRPr="00341EE6">
          <w:rPr>
            <w:rFonts w:eastAsiaTheme="minorEastAsia"/>
            <w:noProof/>
            <w:lang w:eastAsia="es-BO"/>
          </w:rPr>
          <w:tab/>
        </w:r>
        <w:r w:rsidR="00C42B49" w:rsidRPr="00341EE6">
          <w:rPr>
            <w:rStyle w:val="Hipervnculo"/>
            <w:rFonts w:eastAsia="Times New Roman" w:cstheme="minorHAnsi"/>
            <w:noProof/>
            <w:lang w:val="es-ES"/>
          </w:rPr>
          <w:t>Firma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_Toc50687168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0D2DF02C" w14:textId="70CA8DC6"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CD5834">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50687160"/>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CD5834">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17"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CD5834">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CD5834">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50687161"/>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CD5834">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CD5834">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CD5834">
      <w:pPr>
        <w:pStyle w:val="Ttulo5"/>
        <w:numPr>
          <w:ilvl w:val="0"/>
          <w:numId w:val="4"/>
        </w:numPr>
        <w:spacing w:before="0" w:line="240" w:lineRule="auto"/>
        <w:ind w:left="567" w:hanging="567"/>
        <w:rPr>
          <w:rFonts w:ascii="Calibri" w:hAnsi="Calibri" w:cs="Calibri"/>
          <w:b/>
          <w:bCs/>
          <w:color w:val="000000" w:themeColor="text1"/>
        </w:rPr>
      </w:pPr>
      <w:bookmarkStart w:id="17" w:name="_Toc50687162"/>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CD5834">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CD5834">
      <w:pPr>
        <w:pStyle w:val="Ttulo5"/>
        <w:numPr>
          <w:ilvl w:val="0"/>
          <w:numId w:val="4"/>
        </w:numPr>
        <w:spacing w:before="0" w:line="240" w:lineRule="auto"/>
        <w:ind w:left="567" w:hanging="567"/>
        <w:jc w:val="both"/>
        <w:rPr>
          <w:rFonts w:ascii="Calibri" w:hAnsi="Calibri" w:cs="Calibri"/>
          <w:b/>
          <w:bCs/>
          <w:color w:val="000000" w:themeColor="text1"/>
        </w:rPr>
      </w:pPr>
      <w:bookmarkStart w:id="19" w:name="_Toc50687163"/>
      <w:r w:rsidRPr="00341EE6">
        <w:rPr>
          <w:rFonts w:ascii="Calibri" w:hAnsi="Calibri" w:cs="Calibri"/>
          <w:b/>
          <w:bCs/>
          <w:color w:val="000000" w:themeColor="text1"/>
        </w:rPr>
        <w:t>Aclaraciones.</w:t>
      </w:r>
      <w:bookmarkEnd w:id="19"/>
    </w:p>
    <w:p w14:paraId="027C840E" w14:textId="2033C5A0" w:rsidR="00015638" w:rsidRPr="00341EE6" w:rsidRDefault="007904AC" w:rsidP="00CD5834">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71445FF2" w:rsidR="00015638" w:rsidRPr="00010176" w:rsidRDefault="00015638" w:rsidP="006B250D">
      <w:pPr>
        <w:tabs>
          <w:tab w:val="right" w:pos="7254"/>
        </w:tabs>
        <w:spacing w:after="0" w:line="240" w:lineRule="auto"/>
        <w:ind w:left="1134"/>
        <w:jc w:val="both"/>
        <w:rPr>
          <w:rFonts w:ascii="Calibri" w:hAnsi="Calibri" w:cs="Calibri"/>
        </w:rPr>
      </w:pPr>
      <w:r w:rsidRPr="00341EE6">
        <w:rPr>
          <w:rFonts w:ascii="Calibri" w:hAnsi="Calibri" w:cs="Calibri"/>
        </w:rPr>
        <w:t>Dirección:</w:t>
      </w:r>
      <w:r w:rsidR="00010176">
        <w:rPr>
          <w:rFonts w:ascii="Calibri" w:hAnsi="Calibri" w:cs="Calibri"/>
        </w:rPr>
        <w:t xml:space="preserve"> </w:t>
      </w:r>
      <w:r w:rsidR="00010176" w:rsidRPr="00010176">
        <w:rPr>
          <w:rFonts w:ascii="Calibri" w:hAnsi="Calibri" w:cs="Calibri"/>
        </w:rPr>
        <w:t xml:space="preserve">Calle Colombia esquina Falsuri N° 655 (Recepción de correspondencia); </w:t>
      </w:r>
      <w:r w:rsidR="00010176">
        <w:rPr>
          <w:rFonts w:ascii="Calibri" w:hAnsi="Calibri" w:cs="Calibri"/>
        </w:rPr>
        <w:t xml:space="preserve"> </w:t>
      </w:r>
    </w:p>
    <w:p w14:paraId="3A08DD95" w14:textId="0A78A85F"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sidR="00010176">
        <w:rPr>
          <w:rFonts w:ascii="Calibri" w:hAnsi="Calibri" w:cs="Calibri"/>
        </w:rPr>
        <w:t xml:space="preserve"> </w:t>
      </w:r>
      <w:hyperlink r:id="rId18" w:history="1">
        <w:r w:rsidR="00D84BB0" w:rsidRPr="00C14139">
          <w:rPr>
            <w:rStyle w:val="Hipervnculo"/>
            <w:rFonts w:ascii="Calibri" w:hAnsi="Calibri" w:cs="Calibri"/>
          </w:rPr>
          <w:t>pisc@ende.bo</w:t>
        </w:r>
      </w:hyperlink>
      <w:r w:rsidR="00010176">
        <w:rPr>
          <w:rFonts w:ascii="Calibri" w:hAnsi="Calibri" w:cs="Calibri"/>
        </w:rPr>
        <w:t>.</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CD5834">
      <w:pPr>
        <w:pStyle w:val="Ttulo5"/>
        <w:numPr>
          <w:ilvl w:val="0"/>
          <w:numId w:val="4"/>
        </w:numPr>
        <w:spacing w:before="0" w:line="240" w:lineRule="auto"/>
        <w:ind w:left="567" w:hanging="567"/>
        <w:jc w:val="both"/>
        <w:rPr>
          <w:rFonts w:ascii="Calibri" w:hAnsi="Calibri" w:cs="Calibri"/>
          <w:b/>
          <w:bCs/>
          <w:color w:val="000000" w:themeColor="text1"/>
        </w:rPr>
      </w:pPr>
      <w:bookmarkStart w:id="20" w:name="_Toc50687164"/>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437464A3" w14:textId="77777777" w:rsidR="00B32B72" w:rsidRPr="001A1B82" w:rsidRDefault="00EF3C4F" w:rsidP="00CD5834">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B32B72">
        <w:rPr>
          <w:rFonts w:ascii="Calibri" w:eastAsiaTheme="majorEastAsia" w:hAnsi="Calibri" w:cs="Calibri"/>
          <w:color w:val="000000" w:themeColor="text1"/>
          <w:spacing w:val="0"/>
          <w:sz w:val="22"/>
          <w:szCs w:val="22"/>
          <w:lang w:val="es-BO"/>
        </w:rPr>
        <w:t xml:space="preserve"> </w:t>
      </w:r>
      <w:r w:rsidR="00B32B72" w:rsidRPr="001A1B82">
        <w:rPr>
          <w:rFonts w:ascii="Calibri" w:eastAsiaTheme="majorEastAsia" w:hAnsi="Calibri" w:cs="Calibri"/>
          <w:color w:val="2F5496" w:themeColor="accent1" w:themeShade="BF"/>
          <w:spacing w:val="0"/>
          <w:sz w:val="22"/>
          <w:szCs w:val="22"/>
          <w:lang w:val="es-BO"/>
        </w:rPr>
        <w:t>Acompañado de la siguiente documentación:</w:t>
      </w:r>
    </w:p>
    <w:p w14:paraId="3A224D6D" w14:textId="77777777" w:rsidR="001A1B82" w:rsidRPr="001A1B82" w:rsidRDefault="001A1B82" w:rsidP="00CD5834">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033A9EB7" w14:textId="77777777" w:rsidR="001A1B82" w:rsidRPr="001A1B82" w:rsidRDefault="001A1B82" w:rsidP="00CD5834">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245E0F89" w14:textId="77777777" w:rsidR="008C6335" w:rsidRPr="00341EE6" w:rsidRDefault="008C6335" w:rsidP="001A1B82">
      <w:pPr>
        <w:pStyle w:val="Sub-ClauseText"/>
        <w:spacing w:before="0" w:after="0"/>
        <w:rPr>
          <w:rFonts w:ascii="Calibri" w:eastAsiaTheme="majorEastAsia" w:hAnsi="Calibri" w:cs="Calibri"/>
          <w:color w:val="000000" w:themeColor="text1"/>
          <w:spacing w:val="0"/>
          <w:sz w:val="22"/>
          <w:szCs w:val="22"/>
          <w:lang w:val="es-BO"/>
        </w:rPr>
      </w:pPr>
    </w:p>
    <w:p w14:paraId="50F0995D" w14:textId="0BB159A6" w:rsidR="006721A0" w:rsidRPr="00341EE6" w:rsidRDefault="004938E7" w:rsidP="00CD5834">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Pr="00341EE6">
        <w:rPr>
          <w:rFonts w:ascii="Calibri" w:hAnsi="Calibri" w:cs="Calibri"/>
          <w:spacing w:val="-3"/>
          <w:sz w:val="22"/>
          <w:szCs w:val="22"/>
          <w:lang w:val="es-ES_tradnl"/>
        </w:rPr>
        <w:t xml:space="preserve">hasta </w:t>
      </w:r>
      <w:r w:rsidR="00D84BB0">
        <w:rPr>
          <w:rFonts w:ascii="Calibri" w:hAnsi="Calibri" w:cs="Calibri"/>
          <w:spacing w:val="-3"/>
          <w:sz w:val="22"/>
          <w:szCs w:val="22"/>
          <w:lang w:val="es-ES_tradnl"/>
        </w:rPr>
        <w:t xml:space="preserve"> </w:t>
      </w:r>
      <w:r w:rsidR="001A1B82">
        <w:rPr>
          <w:rFonts w:ascii="Calibri" w:hAnsi="Calibri" w:cs="Calibri"/>
          <w:spacing w:val="-3"/>
          <w:sz w:val="22"/>
          <w:szCs w:val="22"/>
          <w:lang w:val="es-ES_tradnl"/>
        </w:rPr>
        <w:t xml:space="preserve"> </w:t>
      </w:r>
      <w:r w:rsidR="00F64B3A">
        <w:rPr>
          <w:rFonts w:cstheme="minorHAnsi"/>
          <w:color w:val="FF0000"/>
          <w:spacing w:val="-3"/>
          <w:lang w:val="es-BO"/>
        </w:rPr>
        <w:t>horas 15:00 p.m.  26</w:t>
      </w:r>
      <w:r w:rsidR="001A1B82" w:rsidRPr="00D74669">
        <w:rPr>
          <w:rFonts w:cstheme="minorHAnsi"/>
          <w:color w:val="FF0000"/>
          <w:spacing w:val="-3"/>
          <w:lang w:val="es-BO"/>
        </w:rPr>
        <w:t xml:space="preserve"> de marzo de 2021</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55C7D8CF" w:rsidR="00055761" w:rsidRPr="00341EE6" w:rsidRDefault="00055761" w:rsidP="00CD5834">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t>La hoja de vida podrá ser presentada por medio físico en las oficinas de</w:t>
      </w:r>
      <w:r w:rsidR="001A1B82">
        <w:rPr>
          <w:rFonts w:asciiTheme="minorHAnsi" w:eastAsiaTheme="majorEastAsia" w:hAnsiTheme="minorHAnsi" w:cstheme="minorHAnsi"/>
          <w:color w:val="000000" w:themeColor="text1"/>
          <w:spacing w:val="0"/>
          <w:sz w:val="22"/>
          <w:szCs w:val="22"/>
          <w:lang w:val="es-BO"/>
        </w:rPr>
        <w:t xml:space="preserve"> </w:t>
      </w:r>
      <w:r w:rsidR="00D84BB0">
        <w:rPr>
          <w:rFonts w:ascii="Calibri" w:hAnsi="Calibri"/>
          <w:color w:val="2F5496" w:themeColor="accent1" w:themeShade="BF"/>
          <w:spacing w:val="-3"/>
          <w:lang w:val="es-BO"/>
        </w:rPr>
        <w:t>ENDE CORPORACION,</w:t>
      </w:r>
      <w:r w:rsidR="001A1B82" w:rsidRPr="00D74669">
        <w:rPr>
          <w:rFonts w:ascii="Calibri" w:hAnsi="Calibri"/>
          <w:color w:val="2F5496" w:themeColor="accent1" w:themeShade="BF"/>
          <w:spacing w:val="-3"/>
          <w:lang w:val="es-BO"/>
        </w:rPr>
        <w:t xml:space="preserve"> ubicado en la Calle Colombia  N° 655, ventanilla de Correspondencia</w:t>
      </w:r>
      <w:r w:rsidRPr="00341EE6">
        <w:rPr>
          <w:rFonts w:asciiTheme="minorHAnsi" w:eastAsiaTheme="majorEastAsia" w:hAnsiTheme="minorHAnsi" w:cstheme="minorHAnsi"/>
          <w:color w:val="000000" w:themeColor="text1"/>
          <w:spacing w:val="0"/>
          <w:sz w:val="22"/>
          <w:szCs w:val="22"/>
          <w:lang w:val="es-BO"/>
        </w:rPr>
        <w:t xml:space="preserve">  o </w:t>
      </w:r>
      <w:r w:rsidRPr="00341EE6">
        <w:rPr>
          <w:rFonts w:asciiTheme="minorHAnsi" w:eastAsiaTheme="majorEastAsia" w:hAnsiTheme="minorHAnsi" w:cstheme="minorHAnsi"/>
          <w:color w:val="000000" w:themeColor="text1"/>
          <w:spacing w:val="0"/>
          <w:sz w:val="22"/>
          <w:szCs w:val="22"/>
          <w:lang w:val="es-BO"/>
        </w:rPr>
        <w:lastRenderedPageBreak/>
        <w:t>por medio electrónico</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preferentemente en un formato digital NO editable</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en la siguiente dirección –única y o</w:t>
      </w:r>
      <w:r w:rsidR="008F5EED">
        <w:rPr>
          <w:rFonts w:asciiTheme="minorHAnsi" w:eastAsiaTheme="majorEastAsia" w:hAnsiTheme="minorHAnsi" w:cstheme="minorHAnsi"/>
          <w:color w:val="000000" w:themeColor="text1"/>
          <w:spacing w:val="0"/>
          <w:sz w:val="22"/>
          <w:szCs w:val="22"/>
          <w:lang w:val="es-BO"/>
        </w:rPr>
        <w:t xml:space="preserve">ficial para el presente proceso </w:t>
      </w:r>
      <w:r w:rsidR="008F5EED" w:rsidRPr="008F5EED">
        <w:rPr>
          <w:rFonts w:asciiTheme="minorHAnsi" w:eastAsiaTheme="majorEastAsia" w:hAnsiTheme="minorHAnsi" w:cstheme="minorHAnsi"/>
          <w:color w:val="FF0000"/>
          <w:spacing w:val="0"/>
          <w:sz w:val="22"/>
          <w:szCs w:val="22"/>
          <w:lang w:val="es-BO"/>
        </w:rPr>
        <w:t>(no aplica)</w:t>
      </w:r>
      <w:r w:rsidR="008F5EED">
        <w:rPr>
          <w:rFonts w:asciiTheme="minorHAnsi" w:eastAsiaTheme="majorEastAsia" w:hAnsiTheme="minorHAnsi" w:cstheme="minorHAnsi"/>
          <w:color w:val="FF0000"/>
          <w:spacing w:val="0"/>
          <w:sz w:val="22"/>
          <w:szCs w:val="22"/>
          <w:lang w:val="es-BO"/>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341EE6" w:rsidRDefault="0015051D" w:rsidP="00CD5834">
      <w:pPr>
        <w:pStyle w:val="Prrafodelista"/>
        <w:numPr>
          <w:ilvl w:val="0"/>
          <w:numId w:val="4"/>
        </w:numPr>
        <w:ind w:left="567" w:hanging="567"/>
        <w:jc w:val="both"/>
        <w:rPr>
          <w:rFonts w:asciiTheme="minorHAnsi" w:hAnsiTheme="minorHAnsi" w:cstheme="minorHAnsi"/>
          <w:b/>
          <w:bCs/>
          <w:sz w:val="22"/>
          <w:szCs w:val="22"/>
        </w:rPr>
      </w:pPr>
      <w:r w:rsidRPr="00341EE6">
        <w:rPr>
          <w:rFonts w:asciiTheme="minorHAnsi" w:hAnsiTheme="minorHAnsi" w:cstheme="minorHAnsi"/>
          <w:b/>
          <w:bCs/>
          <w:sz w:val="22"/>
          <w:szCs w:val="22"/>
        </w:rPr>
        <w:t>Evaluación.</w:t>
      </w:r>
    </w:p>
    <w:p w14:paraId="30916656" w14:textId="2669C48B" w:rsidR="00C74283" w:rsidRPr="00341EE6" w:rsidRDefault="00C74283"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53DE4751" w:rsidR="00683B3B" w:rsidRPr="00341EE6" w:rsidRDefault="00683B3B" w:rsidP="00CD5834">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E22409">
        <w:rPr>
          <w:rFonts w:ascii="Calibri" w:hAnsi="Calibri" w:cs="Calibri"/>
          <w:color w:val="FF0000"/>
          <w:sz w:val="22"/>
          <w:szCs w:val="22"/>
          <w:lang w:eastAsia="es-BO"/>
        </w:rPr>
        <w:t>6</w:t>
      </w:r>
      <w:r w:rsidR="0079641E" w:rsidRPr="0079641E">
        <w:rPr>
          <w:rFonts w:ascii="Calibri" w:hAnsi="Calibri" w:cs="Calibri"/>
          <w:color w:val="FF0000"/>
          <w:sz w:val="22"/>
          <w:szCs w:val="22"/>
          <w:lang w:eastAsia="es-BO"/>
        </w:rPr>
        <w:t>5 puntos</w:t>
      </w:r>
      <w:r w:rsidR="00E22409">
        <w:rPr>
          <w:rFonts w:ascii="Calibri" w:hAnsi="Calibri" w:cs="Calibri"/>
          <w:color w:val="FF0000"/>
          <w:sz w:val="22"/>
          <w:szCs w:val="22"/>
          <w:lang w:eastAsia="es-BO"/>
        </w:rPr>
        <w:t xml:space="preserve"> </w:t>
      </w:r>
      <w:r w:rsidRPr="00341EE6">
        <w:rPr>
          <w:rFonts w:ascii="Calibri" w:hAnsi="Calibri" w:cs="Calibri"/>
          <w:color w:val="000000"/>
          <w:sz w:val="22"/>
          <w:szCs w:val="22"/>
          <w:lang w:eastAsia="es-BO"/>
        </w:rPr>
        <w:t>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57FFAC03" w:rsidR="00683B3B" w:rsidRPr="00341EE6" w:rsidRDefault="006A33EA" w:rsidP="00CD5834">
      <w:pPr>
        <w:pStyle w:val="Prrafodelista"/>
        <w:numPr>
          <w:ilvl w:val="1"/>
          <w:numId w:val="4"/>
        </w:numPr>
        <w:ind w:left="1134" w:hanging="567"/>
        <w:jc w:val="both"/>
        <w:rPr>
          <w:rFonts w:ascii="Calibri" w:hAnsi="Calibri" w:cs="Calibri"/>
          <w:sz w:val="22"/>
          <w:szCs w:val="22"/>
        </w:rPr>
      </w:pPr>
      <w:bookmarkStart w:id="21"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 xml:space="preserve">de servicios/trabajos/etc. </w:t>
      </w:r>
      <w:r w:rsidRPr="00341EE6">
        <w:rPr>
          <w:rFonts w:ascii="Calibri" w:hAnsi="Calibri" w:cs="Calibri"/>
          <w:color w:val="000000"/>
          <w:sz w:val="22"/>
          <w:szCs w:val="22"/>
          <w:lang w:eastAsia="es-BO"/>
        </w:rPr>
        <w:t xml:space="preserve">por lo que </w:t>
      </w:r>
      <w:r w:rsidR="00683B3B" w:rsidRPr="00341EE6">
        <w:rPr>
          <w:rFonts w:ascii="Calibri" w:hAnsi="Calibri" w:cs="Calibri"/>
          <w:color w:val="000000"/>
          <w:sz w:val="22"/>
          <w:szCs w:val="22"/>
          <w:lang w:eastAsia="es-BO"/>
        </w:rPr>
        <w:t>éstos se podrán sobreponer</w:t>
      </w:r>
      <w:bookmarkEnd w:id="21"/>
      <w:r w:rsidRPr="00341EE6">
        <w:rPr>
          <w:rFonts w:ascii="Calibri" w:hAnsi="Calibri" w:cs="Calibri"/>
          <w:color w:val="000000"/>
          <w:sz w:val="22"/>
          <w:szCs w:val="22"/>
          <w:lang w:eastAsia="es-BO"/>
        </w:rPr>
        <w:t xml:space="preserve"> en tiempos de ejecución.</w:t>
      </w:r>
      <w:r w:rsidR="00BC053A" w:rsidRPr="00341EE6">
        <w:rPr>
          <w:rFonts w:ascii="Calibri" w:hAnsi="Calibri" w:cs="Calibri"/>
          <w:color w:val="000000"/>
          <w:sz w:val="22"/>
          <w:szCs w:val="22"/>
          <w:lang w:eastAsia="es-BO"/>
        </w:rPr>
        <w:t xml:space="preserve"> </w:t>
      </w:r>
    </w:p>
    <w:p w14:paraId="0C15D9DA" w14:textId="77777777" w:rsidR="00C84D63" w:rsidRPr="00341EE6" w:rsidRDefault="00C84D63" w:rsidP="00C84D63">
      <w:pPr>
        <w:pStyle w:val="Prrafodelista"/>
        <w:rPr>
          <w:rFonts w:asciiTheme="minorHAnsi" w:hAnsiTheme="minorHAnsi" w:cstheme="minorHAnsi"/>
          <w:sz w:val="22"/>
          <w:szCs w:val="22"/>
        </w:rPr>
      </w:pPr>
    </w:p>
    <w:p w14:paraId="5AD3D817" w14:textId="298885EE" w:rsidR="00C84D63" w:rsidRPr="00341EE6" w:rsidRDefault="00C84D63"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La selección se realizará con base en las calificaciones obtenidas por los </w:t>
      </w:r>
      <w:r w:rsidR="0032437B" w:rsidRPr="00341EE6">
        <w:rPr>
          <w:rFonts w:asciiTheme="minorHAnsi" w:hAnsiTheme="minorHAnsi" w:cstheme="minorHAnsi"/>
          <w:sz w:val="22"/>
          <w:szCs w:val="22"/>
        </w:rPr>
        <w:t>p</w:t>
      </w:r>
      <w:r w:rsidR="00B8749D" w:rsidRPr="00341EE6">
        <w:rPr>
          <w:rFonts w:asciiTheme="minorHAnsi" w:hAnsiTheme="minorHAnsi" w:cstheme="minorHAnsi"/>
          <w:sz w:val="22"/>
          <w:szCs w:val="22"/>
        </w:rPr>
        <w:t>articipantes</w:t>
      </w:r>
      <w:r w:rsidRPr="00341EE6">
        <w:rPr>
          <w:rFonts w:asciiTheme="minorHAnsi" w:hAnsiTheme="minorHAnsi" w:cstheme="minorHAnsi"/>
          <w:sz w:val="22"/>
          <w:szCs w:val="22"/>
        </w:rPr>
        <w:t>.</w:t>
      </w:r>
    </w:p>
    <w:p w14:paraId="66BD9178" w14:textId="77777777" w:rsidR="00C84D63" w:rsidRPr="00341EE6" w:rsidRDefault="00C84D63" w:rsidP="00C84D63">
      <w:pPr>
        <w:pStyle w:val="Prrafodelista"/>
        <w:rPr>
          <w:rFonts w:asciiTheme="minorHAnsi" w:hAnsiTheme="minorHAnsi" w:cstheme="minorHAnsi"/>
          <w:sz w:val="22"/>
          <w:szCs w:val="22"/>
        </w:rPr>
      </w:pPr>
    </w:p>
    <w:p w14:paraId="551861A3" w14:textId="0FDFA56B" w:rsidR="00321A0C" w:rsidRPr="00321A0C" w:rsidRDefault="00683B3B" w:rsidP="00321A0C">
      <w:pPr>
        <w:pStyle w:val="Prrafodelista"/>
        <w:numPr>
          <w:ilvl w:val="1"/>
          <w:numId w:val="4"/>
        </w:numPr>
        <w:ind w:left="1134" w:hanging="567"/>
        <w:jc w:val="both"/>
        <w:rPr>
          <w:rFonts w:cstheme="minorHAnsi"/>
        </w:rPr>
      </w:pPr>
      <w:r w:rsidRPr="00321A0C">
        <w:rPr>
          <w:rFonts w:asciiTheme="minorHAnsi" w:hAnsiTheme="minorHAnsi" w:cstheme="minorHAnsi"/>
          <w:color w:val="000000"/>
          <w:sz w:val="22"/>
          <w:szCs w:val="22"/>
          <w:lang w:eastAsia="es-BO"/>
        </w:rPr>
        <w:t>Cuadro de Evaluación.</w:t>
      </w:r>
      <w:r w:rsidR="00EF4834" w:rsidRPr="00321A0C">
        <w:rPr>
          <w:rFonts w:asciiTheme="minorHAnsi" w:hAnsiTheme="minorHAnsi" w:cstheme="minorHAnsi"/>
          <w:color w:val="000000"/>
          <w:sz w:val="22"/>
          <w:szCs w:val="22"/>
          <w:lang w:eastAsia="es-BO"/>
        </w:rPr>
        <w:t xml:space="preserve"> </w:t>
      </w:r>
    </w:p>
    <w:p w14:paraId="236687A7" w14:textId="36AF4110" w:rsidR="00321A0C" w:rsidRDefault="00321A0C" w:rsidP="00321A0C">
      <w:pPr>
        <w:jc w:val="both"/>
        <w:rPr>
          <w:rFonts w:cstheme="minorHAnsi"/>
        </w:rPr>
      </w:pPr>
    </w:p>
    <w:p w14:paraId="7C5FCAE4" w14:textId="4DAFAE4D" w:rsidR="00E22409" w:rsidRDefault="00E22409" w:rsidP="00321A0C">
      <w:pPr>
        <w:jc w:val="both"/>
        <w:rPr>
          <w:rFonts w:cstheme="minorHAnsi"/>
        </w:rPr>
      </w:pPr>
    </w:p>
    <w:p w14:paraId="67BE989C" w14:textId="77777777" w:rsidR="00E22409" w:rsidRDefault="00E22409" w:rsidP="00321A0C">
      <w:pPr>
        <w:jc w:val="both"/>
        <w:rPr>
          <w:rFonts w:cstheme="minorHAnsi"/>
        </w:rPr>
      </w:pPr>
    </w:p>
    <w:p w14:paraId="11D9A482" w14:textId="77777777" w:rsidR="00321A0C" w:rsidRDefault="00321A0C" w:rsidP="00321A0C">
      <w:pPr>
        <w:jc w:val="both"/>
        <w:rPr>
          <w:rFonts w:cstheme="minorHAnsi"/>
        </w:rPr>
      </w:pPr>
    </w:p>
    <w:p w14:paraId="6588D043" w14:textId="77777777" w:rsidR="00321A0C" w:rsidRDefault="00321A0C" w:rsidP="00321A0C">
      <w:pPr>
        <w:jc w:val="both"/>
        <w:rPr>
          <w:rFonts w:cstheme="minorHAnsi"/>
        </w:rPr>
      </w:pPr>
    </w:p>
    <w:p w14:paraId="4CAA8DA7" w14:textId="77777777" w:rsidR="00321A0C" w:rsidRDefault="00321A0C" w:rsidP="00321A0C">
      <w:pPr>
        <w:jc w:val="both"/>
        <w:rPr>
          <w:rFonts w:cstheme="minorHAnsi"/>
        </w:rPr>
      </w:pPr>
    </w:p>
    <w:p w14:paraId="46092E69" w14:textId="77777777" w:rsidR="00321A0C" w:rsidRDefault="00321A0C" w:rsidP="00321A0C">
      <w:pPr>
        <w:jc w:val="both"/>
        <w:rPr>
          <w:rFonts w:cstheme="minorHAnsi"/>
        </w:rPr>
      </w:pPr>
    </w:p>
    <w:p w14:paraId="69465DD0" w14:textId="77777777" w:rsidR="00321A0C" w:rsidRDefault="00321A0C" w:rsidP="00321A0C">
      <w:pPr>
        <w:jc w:val="both"/>
        <w:rPr>
          <w:rFonts w:cstheme="minorHAnsi"/>
        </w:rPr>
      </w:pPr>
    </w:p>
    <w:p w14:paraId="4B89F570" w14:textId="77777777" w:rsidR="00321A0C" w:rsidRDefault="00321A0C" w:rsidP="00321A0C">
      <w:pPr>
        <w:jc w:val="both"/>
        <w:rPr>
          <w:rFonts w:cstheme="minorHAnsi"/>
        </w:rPr>
      </w:pPr>
    </w:p>
    <w:p w14:paraId="0699B3B7" w14:textId="77777777" w:rsidR="00321A0C" w:rsidRDefault="00321A0C" w:rsidP="00321A0C">
      <w:pPr>
        <w:jc w:val="both"/>
        <w:rPr>
          <w:rFonts w:cstheme="minorHAnsi"/>
        </w:rPr>
      </w:pPr>
    </w:p>
    <w:p w14:paraId="519027C8" w14:textId="77777777" w:rsidR="00321A0C" w:rsidRDefault="00321A0C" w:rsidP="00321A0C">
      <w:pPr>
        <w:jc w:val="both"/>
        <w:rPr>
          <w:rFonts w:cstheme="minorHAnsi"/>
        </w:rPr>
      </w:pPr>
    </w:p>
    <w:p w14:paraId="2252F541" w14:textId="77777777" w:rsidR="00321A0C" w:rsidRDefault="00321A0C" w:rsidP="00321A0C">
      <w:pPr>
        <w:jc w:val="both"/>
        <w:rPr>
          <w:rFonts w:cstheme="minorHAnsi"/>
        </w:rPr>
      </w:pPr>
    </w:p>
    <w:p w14:paraId="63979108" w14:textId="77777777" w:rsidR="00321A0C" w:rsidRDefault="00321A0C" w:rsidP="00321A0C">
      <w:pPr>
        <w:jc w:val="both"/>
        <w:rPr>
          <w:rFonts w:cstheme="minorHAnsi"/>
        </w:rPr>
      </w:pPr>
    </w:p>
    <w:p w14:paraId="48A3D89E" w14:textId="77777777" w:rsidR="00321A0C" w:rsidRDefault="00321A0C" w:rsidP="00321A0C">
      <w:pPr>
        <w:jc w:val="both"/>
        <w:rPr>
          <w:rFonts w:cstheme="minorHAnsi"/>
        </w:rPr>
      </w:pPr>
    </w:p>
    <w:p w14:paraId="5F865D18" w14:textId="77777777" w:rsidR="00E22409" w:rsidRDefault="00E22409" w:rsidP="00E22409">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50B9F0C7" w14:textId="6059C62F" w:rsidR="00321A0C" w:rsidRPr="00321A0C" w:rsidRDefault="00321A0C" w:rsidP="00321A0C">
      <w:pPr>
        <w:jc w:val="both"/>
        <w:rPr>
          <w:rFonts w:cstheme="minorHAnsi"/>
        </w:rPr>
      </w:pPr>
    </w:p>
    <w:tbl>
      <w:tblPr>
        <w:tblW w:w="6030" w:type="pct"/>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2356"/>
        <w:gridCol w:w="1722"/>
        <w:gridCol w:w="3589"/>
        <w:gridCol w:w="1868"/>
      </w:tblGrid>
      <w:tr w:rsidR="00E22409" w:rsidRPr="00E22409" w14:paraId="1BEBD9E8" w14:textId="77777777" w:rsidTr="00D85889">
        <w:trPr>
          <w:trHeight w:val="406"/>
        </w:trPr>
        <w:tc>
          <w:tcPr>
            <w:tcW w:w="763" w:type="pct"/>
            <w:vMerge w:val="restart"/>
            <w:tcBorders>
              <w:top w:val="single" w:sz="12" w:space="0" w:color="auto"/>
              <w:left w:val="single" w:sz="12" w:space="0" w:color="auto"/>
              <w:right w:val="single" w:sz="12" w:space="0" w:color="auto"/>
            </w:tcBorders>
            <w:shd w:val="clear" w:color="auto" w:fill="D9D9D9"/>
            <w:vAlign w:val="center"/>
          </w:tcPr>
          <w:p w14:paraId="6792A0BC"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CATEGORÍA</w:t>
            </w:r>
          </w:p>
        </w:tc>
        <w:tc>
          <w:tcPr>
            <w:tcW w:w="1812" w:type="pct"/>
            <w:gridSpan w:val="2"/>
            <w:tcBorders>
              <w:top w:val="single" w:sz="12" w:space="0" w:color="auto"/>
              <w:left w:val="single" w:sz="12" w:space="0" w:color="auto"/>
              <w:right w:val="single" w:sz="12" w:space="0" w:color="auto"/>
            </w:tcBorders>
            <w:shd w:val="clear" w:color="auto" w:fill="D9D9D9"/>
            <w:vAlign w:val="center"/>
          </w:tcPr>
          <w:p w14:paraId="7F2D46A7"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PERFIL MÍNIMO (HABILITANTE)</w:t>
            </w:r>
          </w:p>
        </w:tc>
        <w:tc>
          <w:tcPr>
            <w:tcW w:w="2425" w:type="pct"/>
            <w:gridSpan w:val="2"/>
            <w:tcBorders>
              <w:top w:val="single" w:sz="12" w:space="0" w:color="auto"/>
              <w:left w:val="single" w:sz="12" w:space="0" w:color="auto"/>
              <w:right w:val="single" w:sz="12" w:space="0" w:color="auto"/>
            </w:tcBorders>
            <w:shd w:val="clear" w:color="auto" w:fill="D9D9D9"/>
            <w:vAlign w:val="center"/>
          </w:tcPr>
          <w:p w14:paraId="06FC6643"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REQUISITOS ADICIONALES</w:t>
            </w:r>
          </w:p>
        </w:tc>
      </w:tr>
      <w:tr w:rsidR="00E22409" w:rsidRPr="00E22409" w14:paraId="4E45DCB1" w14:textId="77777777" w:rsidTr="00D85889">
        <w:trPr>
          <w:trHeight w:val="506"/>
        </w:trPr>
        <w:tc>
          <w:tcPr>
            <w:tcW w:w="763" w:type="pct"/>
            <w:vMerge/>
            <w:tcBorders>
              <w:left w:val="single" w:sz="12" w:space="0" w:color="auto"/>
              <w:right w:val="single" w:sz="12" w:space="0" w:color="auto"/>
            </w:tcBorders>
            <w:shd w:val="clear" w:color="auto" w:fill="D9D9D9"/>
          </w:tcPr>
          <w:p w14:paraId="42134A49" w14:textId="77777777" w:rsidR="00E22409" w:rsidRPr="00E22409" w:rsidRDefault="00E22409" w:rsidP="00E22409">
            <w:pPr>
              <w:suppressAutoHyphens/>
              <w:jc w:val="center"/>
              <w:rPr>
                <w:rFonts w:ascii="Tahoma" w:eastAsia="Calibri" w:hAnsi="Tahoma" w:cs="Tahoma"/>
                <w:b/>
                <w:sz w:val="20"/>
                <w:szCs w:val="20"/>
                <w:lang w:val="es-ES_tradnl"/>
              </w:rPr>
            </w:pPr>
          </w:p>
        </w:tc>
        <w:tc>
          <w:tcPr>
            <w:tcW w:w="1047" w:type="pct"/>
            <w:tcBorders>
              <w:left w:val="single" w:sz="12" w:space="0" w:color="auto"/>
            </w:tcBorders>
            <w:shd w:val="clear" w:color="auto" w:fill="D9D9D9"/>
            <w:vAlign w:val="center"/>
          </w:tcPr>
          <w:p w14:paraId="7915A46A"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REQUISITOS</w:t>
            </w:r>
          </w:p>
        </w:tc>
        <w:tc>
          <w:tcPr>
            <w:tcW w:w="765" w:type="pct"/>
            <w:tcBorders>
              <w:right w:val="single" w:sz="12" w:space="0" w:color="auto"/>
            </w:tcBorders>
            <w:shd w:val="clear" w:color="auto" w:fill="D9D9D9"/>
            <w:vAlign w:val="center"/>
          </w:tcPr>
          <w:p w14:paraId="4E5164CD"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 xml:space="preserve">CRITERIO/PUNTAJE DE EVALUACIÓN </w:t>
            </w:r>
          </w:p>
        </w:tc>
        <w:tc>
          <w:tcPr>
            <w:tcW w:w="1595" w:type="pct"/>
            <w:tcBorders>
              <w:left w:val="single" w:sz="12" w:space="0" w:color="auto"/>
            </w:tcBorders>
            <w:shd w:val="clear" w:color="auto" w:fill="D9D9D9"/>
            <w:vAlign w:val="center"/>
          </w:tcPr>
          <w:p w14:paraId="2394F4B3"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CRITERIO</w:t>
            </w:r>
          </w:p>
        </w:tc>
        <w:tc>
          <w:tcPr>
            <w:tcW w:w="830" w:type="pct"/>
            <w:tcBorders>
              <w:right w:val="single" w:sz="12" w:space="0" w:color="auto"/>
            </w:tcBorders>
            <w:shd w:val="clear" w:color="auto" w:fill="D9D9D9"/>
            <w:vAlign w:val="center"/>
          </w:tcPr>
          <w:p w14:paraId="247C43E8"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 xml:space="preserve">PUNTAJE DE EVALUACIÓN </w:t>
            </w:r>
          </w:p>
        </w:tc>
      </w:tr>
      <w:tr w:rsidR="00E22409" w:rsidRPr="00E22409" w14:paraId="1A9579B5" w14:textId="77777777" w:rsidTr="00D85889">
        <w:trPr>
          <w:trHeight w:val="757"/>
        </w:trPr>
        <w:tc>
          <w:tcPr>
            <w:tcW w:w="763" w:type="pct"/>
            <w:tcBorders>
              <w:left w:val="single" w:sz="12" w:space="0" w:color="auto"/>
              <w:right w:val="single" w:sz="12" w:space="0" w:color="auto"/>
            </w:tcBorders>
            <w:shd w:val="clear" w:color="auto" w:fill="auto"/>
            <w:vAlign w:val="center"/>
          </w:tcPr>
          <w:p w14:paraId="69306217"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CONFLICTO DE INTERÉS</w:t>
            </w:r>
          </w:p>
        </w:tc>
        <w:tc>
          <w:tcPr>
            <w:tcW w:w="1047" w:type="pct"/>
            <w:tcBorders>
              <w:left w:val="single" w:sz="12" w:space="0" w:color="auto"/>
            </w:tcBorders>
            <w:shd w:val="clear" w:color="auto" w:fill="auto"/>
            <w:vAlign w:val="center"/>
          </w:tcPr>
          <w:p w14:paraId="00300CDD"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Conflicto de Interés</w:t>
            </w:r>
          </w:p>
        </w:tc>
        <w:tc>
          <w:tcPr>
            <w:tcW w:w="765" w:type="pct"/>
            <w:tcBorders>
              <w:right w:val="single" w:sz="12" w:space="0" w:color="auto"/>
            </w:tcBorders>
            <w:shd w:val="clear" w:color="auto" w:fill="auto"/>
            <w:vAlign w:val="center"/>
          </w:tcPr>
          <w:p w14:paraId="4E6A1B1A"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Cumple/</w:t>
            </w:r>
          </w:p>
          <w:p w14:paraId="579EA3B7"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No Cumple</w:t>
            </w:r>
          </w:p>
          <w:p w14:paraId="7BFB8196"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(factor habilitante)</w:t>
            </w:r>
          </w:p>
        </w:tc>
        <w:tc>
          <w:tcPr>
            <w:tcW w:w="1595" w:type="pct"/>
            <w:tcBorders>
              <w:left w:val="single" w:sz="12" w:space="0" w:color="auto"/>
            </w:tcBorders>
            <w:shd w:val="clear" w:color="auto" w:fill="auto"/>
            <w:vAlign w:val="center"/>
          </w:tcPr>
          <w:p w14:paraId="7AA75D16" w14:textId="77777777" w:rsidR="00E22409" w:rsidRPr="00E22409" w:rsidRDefault="00E22409" w:rsidP="00E22409">
            <w:pPr>
              <w:suppressAutoHyphens/>
              <w:jc w:val="center"/>
              <w:rPr>
                <w:rFonts w:ascii="Tahoma" w:eastAsia="Calibri" w:hAnsi="Tahoma" w:cs="Tahoma"/>
                <w:sz w:val="20"/>
                <w:szCs w:val="20"/>
                <w:lang w:val="es-ES_tradnl"/>
              </w:rPr>
            </w:pPr>
          </w:p>
        </w:tc>
        <w:tc>
          <w:tcPr>
            <w:tcW w:w="830" w:type="pct"/>
            <w:tcBorders>
              <w:right w:val="single" w:sz="12" w:space="0" w:color="auto"/>
            </w:tcBorders>
            <w:shd w:val="clear" w:color="auto" w:fill="auto"/>
            <w:vAlign w:val="center"/>
          </w:tcPr>
          <w:p w14:paraId="01AB101A" w14:textId="77777777" w:rsidR="00E22409" w:rsidRPr="00E22409" w:rsidRDefault="00E22409" w:rsidP="00E22409">
            <w:pPr>
              <w:suppressAutoHyphens/>
              <w:jc w:val="center"/>
              <w:rPr>
                <w:rFonts w:ascii="Tahoma" w:eastAsia="Calibri" w:hAnsi="Tahoma" w:cs="Tahoma"/>
                <w:sz w:val="20"/>
                <w:szCs w:val="20"/>
                <w:lang w:val="es-ES_tradnl"/>
              </w:rPr>
            </w:pPr>
          </w:p>
        </w:tc>
      </w:tr>
      <w:tr w:rsidR="00E22409" w:rsidRPr="00E22409" w14:paraId="2FC062FB" w14:textId="77777777" w:rsidTr="00D85889">
        <w:trPr>
          <w:trHeight w:val="474"/>
        </w:trPr>
        <w:tc>
          <w:tcPr>
            <w:tcW w:w="763" w:type="pct"/>
            <w:tcBorders>
              <w:left w:val="single" w:sz="12" w:space="0" w:color="auto"/>
              <w:right w:val="single" w:sz="12" w:space="0" w:color="auto"/>
            </w:tcBorders>
            <w:shd w:val="clear" w:color="auto" w:fill="auto"/>
            <w:vAlign w:val="center"/>
          </w:tcPr>
          <w:p w14:paraId="736ADA70"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ELEGIBILIDAD</w:t>
            </w:r>
          </w:p>
        </w:tc>
        <w:tc>
          <w:tcPr>
            <w:tcW w:w="1047" w:type="pct"/>
            <w:tcBorders>
              <w:left w:val="single" w:sz="12" w:space="0" w:color="auto"/>
            </w:tcBorders>
            <w:shd w:val="clear" w:color="auto" w:fill="auto"/>
            <w:vAlign w:val="center"/>
          </w:tcPr>
          <w:p w14:paraId="654AE8AE"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Elegibilidad del Postulante</w:t>
            </w:r>
          </w:p>
        </w:tc>
        <w:tc>
          <w:tcPr>
            <w:tcW w:w="765" w:type="pct"/>
            <w:tcBorders>
              <w:right w:val="single" w:sz="12" w:space="0" w:color="auto"/>
            </w:tcBorders>
            <w:shd w:val="clear" w:color="auto" w:fill="auto"/>
            <w:vAlign w:val="center"/>
          </w:tcPr>
          <w:p w14:paraId="05CD4DEE"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Cumple/</w:t>
            </w:r>
          </w:p>
          <w:p w14:paraId="30335A76"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No Cumple</w:t>
            </w:r>
          </w:p>
          <w:p w14:paraId="3D2220C8"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(factor habilitante)</w:t>
            </w:r>
          </w:p>
        </w:tc>
        <w:tc>
          <w:tcPr>
            <w:tcW w:w="1595" w:type="pct"/>
            <w:tcBorders>
              <w:left w:val="single" w:sz="12" w:space="0" w:color="auto"/>
            </w:tcBorders>
            <w:shd w:val="clear" w:color="auto" w:fill="auto"/>
            <w:vAlign w:val="center"/>
          </w:tcPr>
          <w:p w14:paraId="6150702C" w14:textId="77777777" w:rsidR="00E22409" w:rsidRPr="00E22409" w:rsidRDefault="00E22409" w:rsidP="00E22409">
            <w:pPr>
              <w:suppressAutoHyphens/>
              <w:jc w:val="center"/>
              <w:rPr>
                <w:rFonts w:ascii="Tahoma" w:eastAsia="Calibri" w:hAnsi="Tahoma" w:cs="Tahoma"/>
                <w:sz w:val="20"/>
                <w:szCs w:val="20"/>
                <w:lang w:val="es-ES_tradnl"/>
              </w:rPr>
            </w:pPr>
          </w:p>
        </w:tc>
        <w:tc>
          <w:tcPr>
            <w:tcW w:w="830" w:type="pct"/>
            <w:tcBorders>
              <w:right w:val="single" w:sz="12" w:space="0" w:color="auto"/>
            </w:tcBorders>
            <w:shd w:val="clear" w:color="auto" w:fill="auto"/>
            <w:vAlign w:val="center"/>
          </w:tcPr>
          <w:p w14:paraId="65EC27D1" w14:textId="77777777" w:rsidR="00E22409" w:rsidRPr="00E22409" w:rsidRDefault="00E22409" w:rsidP="00E22409">
            <w:pPr>
              <w:suppressAutoHyphens/>
              <w:jc w:val="center"/>
              <w:rPr>
                <w:rFonts w:ascii="Tahoma" w:eastAsia="Calibri" w:hAnsi="Tahoma" w:cs="Tahoma"/>
                <w:sz w:val="20"/>
                <w:szCs w:val="20"/>
                <w:lang w:val="es-ES_tradnl"/>
              </w:rPr>
            </w:pPr>
          </w:p>
        </w:tc>
      </w:tr>
      <w:tr w:rsidR="00E22409" w:rsidRPr="00E22409" w14:paraId="24AD3FB2" w14:textId="77777777" w:rsidTr="00D85889">
        <w:trPr>
          <w:trHeight w:val="506"/>
        </w:trPr>
        <w:tc>
          <w:tcPr>
            <w:tcW w:w="763" w:type="pct"/>
            <w:tcBorders>
              <w:left w:val="single" w:sz="12" w:space="0" w:color="auto"/>
              <w:right w:val="single" w:sz="12" w:space="0" w:color="auto"/>
            </w:tcBorders>
            <w:shd w:val="clear" w:color="auto" w:fill="auto"/>
            <w:vAlign w:val="center"/>
          </w:tcPr>
          <w:p w14:paraId="02A1F9CD"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A.</w:t>
            </w:r>
          </w:p>
          <w:p w14:paraId="1AF8CCF2"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FORMACIÓN</w:t>
            </w:r>
          </w:p>
          <w:p w14:paraId="55DB1E7B"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ACADÉMICA</w:t>
            </w:r>
          </w:p>
          <w:p w14:paraId="522D38DD"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 xml:space="preserve">(Máximo Puntaje </w:t>
            </w:r>
          </w:p>
          <w:p w14:paraId="2BEB4A82"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A1 + A2 = 20 puntos)</w:t>
            </w:r>
          </w:p>
        </w:tc>
        <w:tc>
          <w:tcPr>
            <w:tcW w:w="1047" w:type="pct"/>
            <w:tcBorders>
              <w:left w:val="single" w:sz="12" w:space="0" w:color="auto"/>
            </w:tcBorders>
            <w:shd w:val="clear" w:color="auto" w:fill="auto"/>
            <w:vAlign w:val="center"/>
          </w:tcPr>
          <w:p w14:paraId="7C9616FE" w14:textId="77777777" w:rsidR="00E22409" w:rsidRPr="00E22409" w:rsidRDefault="00E22409" w:rsidP="00E22409">
            <w:pPr>
              <w:widowControl w:val="0"/>
              <w:autoSpaceDE w:val="0"/>
              <w:autoSpaceDN w:val="0"/>
              <w:spacing w:before="1" w:after="0" w:line="240" w:lineRule="auto"/>
              <w:ind w:left="208" w:right="132" w:hanging="115"/>
              <w:rPr>
                <w:rFonts w:ascii="Tahoma" w:eastAsia="Calibri" w:hAnsi="Tahoma" w:cs="Tahoma"/>
                <w:sz w:val="20"/>
                <w:szCs w:val="20"/>
              </w:rPr>
            </w:pPr>
            <w:r w:rsidRPr="00E22409">
              <w:rPr>
                <w:rFonts w:ascii="Tahoma" w:eastAsia="Calibri" w:hAnsi="Tahoma" w:cs="Tahoma"/>
                <w:sz w:val="20"/>
                <w:szCs w:val="20"/>
              </w:rPr>
              <w:t>- Título Académico de abogado a nivel licenciatura</w:t>
            </w:r>
          </w:p>
          <w:p w14:paraId="24FD1033" w14:textId="77777777" w:rsidR="00E22409" w:rsidRPr="00E22409" w:rsidRDefault="00E22409" w:rsidP="00E22409">
            <w:pPr>
              <w:widowControl w:val="0"/>
              <w:autoSpaceDE w:val="0"/>
              <w:autoSpaceDN w:val="0"/>
              <w:spacing w:before="1" w:after="0" w:line="240" w:lineRule="auto"/>
              <w:ind w:left="208" w:right="132" w:hanging="115"/>
              <w:rPr>
                <w:rFonts w:ascii="Tahoma" w:eastAsia="Calibri" w:hAnsi="Tahoma" w:cs="Tahoma"/>
                <w:sz w:val="20"/>
                <w:szCs w:val="20"/>
              </w:rPr>
            </w:pPr>
            <w:r w:rsidRPr="00E22409">
              <w:rPr>
                <w:rFonts w:ascii="Tahoma" w:eastAsia="Calibri" w:hAnsi="Tahoma" w:cs="Tahoma"/>
                <w:sz w:val="20"/>
                <w:szCs w:val="20"/>
              </w:rPr>
              <w:t>- Curso Políticas Públicas,</w:t>
            </w:r>
          </w:p>
          <w:p w14:paraId="1B634D2C" w14:textId="77777777" w:rsidR="00E22409" w:rsidRPr="00E22409" w:rsidRDefault="00E22409" w:rsidP="00E22409">
            <w:pPr>
              <w:widowControl w:val="0"/>
              <w:autoSpaceDE w:val="0"/>
              <w:autoSpaceDN w:val="0"/>
              <w:spacing w:before="1" w:after="0" w:line="240" w:lineRule="auto"/>
              <w:ind w:left="208" w:right="132" w:hanging="115"/>
              <w:rPr>
                <w:rFonts w:ascii="Tahoma" w:eastAsia="Calibri" w:hAnsi="Tahoma" w:cs="Tahoma"/>
                <w:sz w:val="20"/>
                <w:szCs w:val="20"/>
              </w:rPr>
            </w:pPr>
            <w:r w:rsidRPr="00E22409">
              <w:rPr>
                <w:rFonts w:ascii="Tahoma" w:eastAsia="Calibri" w:hAnsi="Tahoma" w:cs="Tahoma"/>
                <w:sz w:val="20"/>
                <w:szCs w:val="20"/>
              </w:rPr>
              <w:t>- Curso Ley Nº 1178,</w:t>
            </w:r>
          </w:p>
          <w:p w14:paraId="4B943FE4" w14:textId="77777777" w:rsidR="00E22409" w:rsidRPr="00E22409" w:rsidRDefault="00E22409" w:rsidP="00E22409">
            <w:pPr>
              <w:widowControl w:val="0"/>
              <w:autoSpaceDE w:val="0"/>
              <w:autoSpaceDN w:val="0"/>
              <w:spacing w:before="1" w:after="0" w:line="240" w:lineRule="auto"/>
              <w:ind w:left="208" w:right="132" w:hanging="115"/>
              <w:rPr>
                <w:rFonts w:ascii="Tahoma" w:eastAsia="Calibri" w:hAnsi="Tahoma" w:cs="Tahoma"/>
                <w:sz w:val="20"/>
                <w:szCs w:val="20"/>
              </w:rPr>
            </w:pPr>
            <w:r w:rsidRPr="00E22409">
              <w:rPr>
                <w:rFonts w:ascii="Tahoma" w:eastAsia="Calibri" w:hAnsi="Tahoma" w:cs="Tahoma"/>
                <w:sz w:val="20"/>
                <w:szCs w:val="20"/>
              </w:rPr>
              <w:t>- Curso responsabilidad por la función  Publica</w:t>
            </w:r>
          </w:p>
          <w:p w14:paraId="1163DC6E" w14:textId="77777777" w:rsidR="00E22409" w:rsidRPr="00E22409" w:rsidRDefault="00E22409" w:rsidP="00E22409">
            <w:pPr>
              <w:suppressAutoHyphens/>
              <w:rPr>
                <w:rFonts w:ascii="Tahoma" w:eastAsia="Calibri" w:hAnsi="Tahoma" w:cs="Tahoma"/>
                <w:color w:val="808080"/>
                <w:sz w:val="20"/>
                <w:szCs w:val="20"/>
                <w:lang w:val="es-ES_tradnl"/>
              </w:rPr>
            </w:pPr>
          </w:p>
        </w:tc>
        <w:tc>
          <w:tcPr>
            <w:tcW w:w="765" w:type="pct"/>
            <w:tcBorders>
              <w:right w:val="single" w:sz="12" w:space="0" w:color="auto"/>
            </w:tcBorders>
            <w:shd w:val="clear" w:color="auto" w:fill="auto"/>
            <w:vAlign w:val="center"/>
          </w:tcPr>
          <w:p w14:paraId="3F0C3031"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Cumple/No Cumple</w:t>
            </w:r>
          </w:p>
          <w:p w14:paraId="51A1A589"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(factor habilitante)</w:t>
            </w:r>
          </w:p>
          <w:p w14:paraId="41585B86" w14:textId="77777777" w:rsidR="00E22409" w:rsidRPr="00E22409" w:rsidRDefault="00E22409" w:rsidP="00E22409">
            <w:pPr>
              <w:suppressAutoHyphens/>
              <w:jc w:val="center"/>
              <w:rPr>
                <w:rFonts w:ascii="Tahoma" w:eastAsia="Calibri" w:hAnsi="Tahoma" w:cs="Tahoma"/>
                <w:sz w:val="20"/>
                <w:szCs w:val="20"/>
                <w:lang w:val="es-ES_tradnl"/>
              </w:rPr>
            </w:pPr>
          </w:p>
          <w:p w14:paraId="75BC0CF3"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 xml:space="preserve">Puntaje A1 = </w:t>
            </w:r>
            <w:r w:rsidRPr="00E22409">
              <w:rPr>
                <w:rFonts w:ascii="Tahoma" w:eastAsia="Calibri" w:hAnsi="Tahoma" w:cs="Tahoma"/>
                <w:b/>
                <w:color w:val="808080"/>
                <w:sz w:val="20"/>
                <w:szCs w:val="20"/>
                <w:lang w:val="es-ES_tradnl"/>
              </w:rPr>
              <w:t>máximo 5 puntos</w:t>
            </w:r>
          </w:p>
        </w:tc>
        <w:tc>
          <w:tcPr>
            <w:tcW w:w="1595" w:type="pct"/>
            <w:tcBorders>
              <w:left w:val="single" w:sz="12" w:space="0" w:color="auto"/>
            </w:tcBorders>
            <w:shd w:val="clear" w:color="auto" w:fill="auto"/>
            <w:vAlign w:val="center"/>
          </w:tcPr>
          <w:p w14:paraId="4A49CE59" w14:textId="77777777" w:rsidR="00E22409" w:rsidRPr="00E22409" w:rsidRDefault="00E22409" w:rsidP="00E22409">
            <w:pPr>
              <w:numPr>
                <w:ilvl w:val="0"/>
                <w:numId w:val="28"/>
              </w:numPr>
              <w:suppressAutoHyphens/>
              <w:spacing w:after="0" w:line="240" w:lineRule="auto"/>
              <w:rPr>
                <w:rFonts w:ascii="Tahoma" w:eastAsia="Calibri" w:hAnsi="Tahoma" w:cs="Tahoma"/>
                <w:color w:val="808080"/>
                <w:sz w:val="20"/>
                <w:szCs w:val="20"/>
              </w:rPr>
            </w:pPr>
            <w:r w:rsidRPr="00E22409">
              <w:rPr>
                <w:rFonts w:ascii="Tahoma" w:eastAsia="Calibri" w:hAnsi="Tahoma" w:cs="Tahoma"/>
                <w:color w:val="808080"/>
                <w:sz w:val="20"/>
                <w:szCs w:val="20"/>
              </w:rPr>
              <w:t>Curso de Contratación de Bienes y Servicios,</w:t>
            </w:r>
          </w:p>
          <w:p w14:paraId="0C7E00C8" w14:textId="77777777" w:rsidR="00E22409" w:rsidRPr="00E22409" w:rsidRDefault="00E22409" w:rsidP="00E22409">
            <w:pPr>
              <w:numPr>
                <w:ilvl w:val="0"/>
                <w:numId w:val="28"/>
              </w:numPr>
              <w:suppressAutoHyphens/>
              <w:spacing w:after="0" w:line="240" w:lineRule="auto"/>
              <w:rPr>
                <w:rFonts w:ascii="Tahoma" w:eastAsia="Calibri" w:hAnsi="Tahoma" w:cs="Tahoma"/>
                <w:color w:val="808080"/>
                <w:sz w:val="20"/>
                <w:szCs w:val="20"/>
              </w:rPr>
            </w:pPr>
            <w:r w:rsidRPr="00E22409">
              <w:rPr>
                <w:rFonts w:ascii="Tahoma" w:eastAsia="Calibri" w:hAnsi="Tahoma" w:cs="Tahoma"/>
                <w:color w:val="808080"/>
                <w:sz w:val="20"/>
                <w:szCs w:val="20"/>
              </w:rPr>
              <w:t>Curso en Administración Legal de Contrato de Obras Públicas y prevención de conflictos,</w:t>
            </w:r>
          </w:p>
          <w:p w14:paraId="58F0A0F7" w14:textId="77777777" w:rsidR="00E22409" w:rsidRPr="00E22409" w:rsidRDefault="00E22409" w:rsidP="00E22409">
            <w:pPr>
              <w:numPr>
                <w:ilvl w:val="0"/>
                <w:numId w:val="28"/>
              </w:numPr>
              <w:suppressAutoHyphens/>
              <w:spacing w:after="0" w:line="240" w:lineRule="auto"/>
              <w:rPr>
                <w:rFonts w:ascii="Tahoma" w:eastAsia="Calibri" w:hAnsi="Tahoma" w:cs="Tahoma"/>
                <w:color w:val="808080"/>
                <w:sz w:val="20"/>
                <w:szCs w:val="20"/>
              </w:rPr>
            </w:pPr>
            <w:r w:rsidRPr="00E22409">
              <w:rPr>
                <w:rFonts w:ascii="Tahoma" w:eastAsia="Calibri" w:hAnsi="Tahoma" w:cs="Tahoma"/>
                <w:color w:val="808080"/>
                <w:sz w:val="20"/>
                <w:szCs w:val="20"/>
              </w:rPr>
              <w:t>Conocimiento y manejo de programas informáticos como: Microsoft Excel, Microsoft Word,</w:t>
            </w:r>
          </w:p>
          <w:p w14:paraId="225C194C" w14:textId="77777777" w:rsidR="00E22409" w:rsidRPr="00E22409" w:rsidRDefault="00E22409" w:rsidP="00E22409">
            <w:pPr>
              <w:numPr>
                <w:ilvl w:val="0"/>
                <w:numId w:val="28"/>
              </w:numPr>
              <w:suppressAutoHyphens/>
              <w:spacing w:after="0" w:line="240" w:lineRule="auto"/>
              <w:rPr>
                <w:rFonts w:ascii="Tahoma" w:eastAsia="Calibri" w:hAnsi="Tahoma" w:cs="Tahoma"/>
                <w:color w:val="808080"/>
                <w:sz w:val="20"/>
                <w:szCs w:val="20"/>
              </w:rPr>
            </w:pPr>
            <w:r w:rsidRPr="00E22409">
              <w:rPr>
                <w:rFonts w:ascii="Tahoma" w:eastAsia="Calibri" w:hAnsi="Tahoma" w:cs="Tahoma"/>
                <w:color w:val="808080"/>
                <w:sz w:val="20"/>
                <w:szCs w:val="20"/>
              </w:rPr>
              <w:t>Curso Práctico de los contratos FIDIC</w:t>
            </w:r>
          </w:p>
          <w:p w14:paraId="42432BDC" w14:textId="77777777" w:rsidR="00E22409" w:rsidRPr="00E22409" w:rsidRDefault="00E22409" w:rsidP="00E22409">
            <w:pPr>
              <w:numPr>
                <w:ilvl w:val="0"/>
                <w:numId w:val="28"/>
              </w:numPr>
              <w:suppressAutoHyphens/>
              <w:spacing w:after="0" w:line="240" w:lineRule="auto"/>
              <w:rPr>
                <w:rFonts w:ascii="Tahoma" w:eastAsia="Calibri" w:hAnsi="Tahoma" w:cs="Tahoma"/>
                <w:color w:val="808080"/>
                <w:sz w:val="20"/>
                <w:szCs w:val="20"/>
              </w:rPr>
            </w:pPr>
            <w:r w:rsidRPr="00E22409">
              <w:rPr>
                <w:rFonts w:ascii="Tahoma" w:eastAsia="Calibri" w:hAnsi="Tahoma" w:cs="Tahoma"/>
                <w:color w:val="808080"/>
                <w:sz w:val="20"/>
                <w:szCs w:val="20"/>
              </w:rPr>
              <w:t>Conocimiento Quechua,</w:t>
            </w:r>
          </w:p>
          <w:p w14:paraId="25F67A0E" w14:textId="77777777" w:rsidR="00E22409" w:rsidRPr="00E22409" w:rsidRDefault="00E22409" w:rsidP="00E22409">
            <w:pPr>
              <w:numPr>
                <w:ilvl w:val="0"/>
                <w:numId w:val="28"/>
              </w:numPr>
              <w:suppressAutoHyphens/>
              <w:spacing w:after="0" w:line="240" w:lineRule="auto"/>
              <w:rPr>
                <w:rFonts w:ascii="Tahoma" w:eastAsia="Calibri" w:hAnsi="Tahoma" w:cs="Tahoma"/>
                <w:color w:val="808080"/>
                <w:sz w:val="20"/>
                <w:szCs w:val="20"/>
                <w:lang w:val="es-ES_tradnl"/>
              </w:rPr>
            </w:pPr>
            <w:r w:rsidRPr="00E22409">
              <w:rPr>
                <w:rFonts w:ascii="Tahoma" w:eastAsia="Calibri" w:hAnsi="Tahoma" w:cs="Tahoma"/>
                <w:color w:val="808080"/>
                <w:sz w:val="20"/>
                <w:szCs w:val="20"/>
              </w:rPr>
              <w:t>Curso sobre contratos de trabajo.</w:t>
            </w:r>
          </w:p>
        </w:tc>
        <w:tc>
          <w:tcPr>
            <w:tcW w:w="830" w:type="pct"/>
            <w:tcBorders>
              <w:right w:val="single" w:sz="12" w:space="0" w:color="auto"/>
            </w:tcBorders>
            <w:shd w:val="clear" w:color="auto" w:fill="auto"/>
            <w:vAlign w:val="center"/>
          </w:tcPr>
          <w:p w14:paraId="7BB52A79" w14:textId="77777777" w:rsidR="00E22409" w:rsidRPr="00E22409" w:rsidRDefault="00E22409" w:rsidP="00E22409">
            <w:pPr>
              <w:jc w:val="center"/>
              <w:rPr>
                <w:rFonts w:ascii="Tahoma" w:eastAsia="Calibri" w:hAnsi="Tahoma" w:cs="Tahoma"/>
                <w:color w:val="808080"/>
                <w:sz w:val="20"/>
                <w:szCs w:val="20"/>
                <w:lang w:val="es-ES_tradnl"/>
              </w:rPr>
            </w:pPr>
          </w:p>
          <w:p w14:paraId="702B576B" w14:textId="77777777" w:rsidR="00E22409" w:rsidRPr="00E22409" w:rsidRDefault="00E22409" w:rsidP="00E22409">
            <w:pPr>
              <w:jc w:val="center"/>
              <w:rPr>
                <w:rFonts w:ascii="Tahoma" w:eastAsia="Calibri" w:hAnsi="Tahoma" w:cs="Tahoma"/>
                <w:b/>
                <w:sz w:val="20"/>
                <w:szCs w:val="20"/>
                <w:lang w:val="es-ES_tradnl"/>
              </w:rPr>
            </w:pPr>
            <w:r w:rsidRPr="00E22409">
              <w:rPr>
                <w:rFonts w:ascii="Tahoma" w:eastAsia="Calibri" w:hAnsi="Tahoma" w:cs="Tahoma"/>
                <w:color w:val="808080"/>
                <w:sz w:val="20"/>
                <w:szCs w:val="20"/>
                <w:lang w:val="es-ES_tradnl"/>
              </w:rPr>
              <w:t xml:space="preserve"> </w:t>
            </w:r>
            <w:r w:rsidRPr="00E22409">
              <w:rPr>
                <w:rFonts w:ascii="Tahoma" w:eastAsia="Calibri" w:hAnsi="Tahoma" w:cs="Tahoma"/>
                <w:b/>
                <w:sz w:val="20"/>
                <w:szCs w:val="20"/>
                <w:lang w:val="es-ES_tradnl"/>
              </w:rPr>
              <w:t xml:space="preserve">Puntaje A2 =  15 puntos </w:t>
            </w:r>
          </w:p>
          <w:p w14:paraId="49C5A0A0" w14:textId="77777777" w:rsidR="00E22409" w:rsidRPr="00E22409" w:rsidRDefault="00E22409" w:rsidP="00E22409">
            <w:pPr>
              <w:jc w:val="center"/>
              <w:rPr>
                <w:rFonts w:ascii="Tahoma" w:eastAsia="Calibri" w:hAnsi="Tahoma" w:cs="Tahoma"/>
                <w:b/>
                <w:color w:val="808080"/>
                <w:sz w:val="20"/>
                <w:szCs w:val="20"/>
                <w:lang w:val="es-ES_tradnl"/>
              </w:rPr>
            </w:pPr>
            <w:r w:rsidRPr="00E22409">
              <w:rPr>
                <w:rFonts w:ascii="Tahoma" w:eastAsia="Calibri" w:hAnsi="Tahoma" w:cs="Tahoma"/>
                <w:b/>
                <w:color w:val="808080"/>
                <w:sz w:val="20"/>
                <w:szCs w:val="20"/>
              </w:rPr>
              <w:t>2,50 puntos por curso hasta un máximo de 15 puntos</w:t>
            </w:r>
          </w:p>
          <w:p w14:paraId="3DB00499" w14:textId="77777777" w:rsidR="00E22409" w:rsidRPr="00E22409" w:rsidRDefault="00E22409" w:rsidP="00E22409">
            <w:pPr>
              <w:spacing w:after="0" w:line="240" w:lineRule="auto"/>
              <w:ind w:left="175"/>
              <w:jc w:val="both"/>
              <w:rPr>
                <w:rFonts w:ascii="Tahoma" w:eastAsia="Calibri" w:hAnsi="Tahoma" w:cs="Tahoma"/>
                <w:sz w:val="20"/>
                <w:szCs w:val="20"/>
                <w:lang w:val="es-ES_tradnl"/>
              </w:rPr>
            </w:pPr>
          </w:p>
        </w:tc>
      </w:tr>
      <w:tr w:rsidR="00E22409" w:rsidRPr="00E22409" w14:paraId="5AFD5215" w14:textId="77777777" w:rsidTr="00D85889">
        <w:trPr>
          <w:trHeight w:val="506"/>
        </w:trPr>
        <w:tc>
          <w:tcPr>
            <w:tcW w:w="763" w:type="pct"/>
            <w:tcBorders>
              <w:left w:val="single" w:sz="12" w:space="0" w:color="auto"/>
              <w:right w:val="single" w:sz="12" w:space="0" w:color="auto"/>
            </w:tcBorders>
            <w:shd w:val="clear" w:color="auto" w:fill="auto"/>
            <w:vAlign w:val="center"/>
          </w:tcPr>
          <w:p w14:paraId="25714889" w14:textId="77777777" w:rsidR="00E22409" w:rsidRPr="00E22409" w:rsidRDefault="00E22409" w:rsidP="00E22409">
            <w:pPr>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B.</w:t>
            </w:r>
          </w:p>
          <w:p w14:paraId="05F88471" w14:textId="77777777" w:rsidR="00E22409" w:rsidRPr="00E22409" w:rsidRDefault="00E22409" w:rsidP="00E22409">
            <w:pPr>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EXPERIENCIA</w:t>
            </w:r>
          </w:p>
          <w:p w14:paraId="29FDA045" w14:textId="77777777" w:rsidR="00E22409" w:rsidRPr="00E22409" w:rsidRDefault="00E22409" w:rsidP="00E22409">
            <w:pPr>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 xml:space="preserve">GENERAL </w:t>
            </w:r>
          </w:p>
          <w:p w14:paraId="01FA39E8"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 xml:space="preserve">(Máximo Puntaje </w:t>
            </w:r>
          </w:p>
          <w:p w14:paraId="778C2DA7" w14:textId="77777777" w:rsidR="00E22409" w:rsidRPr="00E22409" w:rsidRDefault="00E22409" w:rsidP="00E22409">
            <w:pPr>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B1 + B2 = 30 puntos)</w:t>
            </w:r>
          </w:p>
        </w:tc>
        <w:tc>
          <w:tcPr>
            <w:tcW w:w="1047" w:type="pct"/>
            <w:tcBorders>
              <w:left w:val="single" w:sz="12" w:space="0" w:color="auto"/>
            </w:tcBorders>
            <w:shd w:val="clear" w:color="auto" w:fill="auto"/>
            <w:vAlign w:val="center"/>
          </w:tcPr>
          <w:p w14:paraId="57C05E99" w14:textId="77777777" w:rsidR="00E22409" w:rsidRPr="00E22409" w:rsidRDefault="00E22409" w:rsidP="00E22409">
            <w:pPr>
              <w:jc w:val="center"/>
              <w:rPr>
                <w:rFonts w:ascii="Tahoma" w:eastAsia="Calibri" w:hAnsi="Tahoma" w:cs="Tahoma"/>
                <w:color w:val="808080"/>
                <w:sz w:val="20"/>
                <w:szCs w:val="20"/>
                <w:lang w:val="es-ES_tradnl"/>
              </w:rPr>
            </w:pPr>
            <w:r w:rsidRPr="00E22409">
              <w:rPr>
                <w:rFonts w:ascii="Tahoma" w:eastAsia="Calibri" w:hAnsi="Tahoma" w:cs="Tahoma"/>
                <w:color w:val="808080"/>
                <w:sz w:val="20"/>
                <w:szCs w:val="20"/>
                <w:lang w:val="es-ES_tradnl"/>
              </w:rPr>
              <w:t>Acreditar experiencia profesional general mínima de al menos 60 meses contabilizada a partir de la obtención del título académico. Este requisito es un factor de habilitación.</w:t>
            </w:r>
          </w:p>
        </w:tc>
        <w:tc>
          <w:tcPr>
            <w:tcW w:w="765" w:type="pct"/>
            <w:tcBorders>
              <w:right w:val="single" w:sz="12" w:space="0" w:color="auto"/>
            </w:tcBorders>
            <w:shd w:val="clear" w:color="auto" w:fill="auto"/>
            <w:vAlign w:val="center"/>
          </w:tcPr>
          <w:p w14:paraId="09F9F8F7"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Cumple/No Cumple</w:t>
            </w:r>
          </w:p>
          <w:p w14:paraId="55D0C5FD"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(factor habilitante)</w:t>
            </w:r>
          </w:p>
          <w:p w14:paraId="454865D5" w14:textId="77777777" w:rsidR="00E22409" w:rsidRPr="00E22409" w:rsidRDefault="00E22409" w:rsidP="00E22409">
            <w:pPr>
              <w:suppressAutoHyphens/>
              <w:jc w:val="center"/>
              <w:rPr>
                <w:rFonts w:ascii="Tahoma" w:eastAsia="Calibri" w:hAnsi="Tahoma" w:cs="Tahoma"/>
                <w:sz w:val="20"/>
                <w:szCs w:val="20"/>
                <w:lang w:val="es-ES_tradnl"/>
              </w:rPr>
            </w:pPr>
          </w:p>
          <w:p w14:paraId="05777DF0" w14:textId="77777777" w:rsidR="00E22409" w:rsidRPr="00E22409" w:rsidRDefault="00E22409" w:rsidP="00E22409">
            <w:pPr>
              <w:suppressAutoHyphens/>
              <w:jc w:val="center"/>
              <w:rPr>
                <w:rFonts w:ascii="Tahoma" w:eastAsia="Calibri" w:hAnsi="Tahoma" w:cs="Tahoma"/>
                <w:color w:val="808080"/>
                <w:sz w:val="20"/>
                <w:szCs w:val="20"/>
                <w:lang w:val="es-ES_tradnl"/>
              </w:rPr>
            </w:pPr>
            <w:r w:rsidRPr="00E22409">
              <w:rPr>
                <w:rFonts w:ascii="Tahoma" w:eastAsia="Calibri" w:hAnsi="Tahoma" w:cs="Tahoma"/>
                <w:b/>
                <w:sz w:val="20"/>
                <w:szCs w:val="20"/>
                <w:lang w:val="es-ES_tradnl"/>
              </w:rPr>
              <w:t xml:space="preserve">Puntaje B1 = </w:t>
            </w:r>
            <w:r w:rsidRPr="00E22409">
              <w:rPr>
                <w:rFonts w:ascii="Tahoma" w:eastAsia="Calibri" w:hAnsi="Tahoma" w:cs="Tahoma"/>
                <w:b/>
                <w:color w:val="808080"/>
                <w:sz w:val="20"/>
                <w:szCs w:val="20"/>
                <w:lang w:val="es-ES_tradnl"/>
              </w:rPr>
              <w:t xml:space="preserve"> máximo 20 puntos</w:t>
            </w:r>
          </w:p>
        </w:tc>
        <w:tc>
          <w:tcPr>
            <w:tcW w:w="1595" w:type="pct"/>
            <w:tcBorders>
              <w:left w:val="single" w:sz="12" w:space="0" w:color="auto"/>
            </w:tcBorders>
            <w:shd w:val="clear" w:color="auto" w:fill="auto"/>
            <w:vAlign w:val="center"/>
          </w:tcPr>
          <w:p w14:paraId="542726B2" w14:textId="77777777" w:rsidR="00E22409" w:rsidRPr="00E22409" w:rsidRDefault="00E22409" w:rsidP="00E22409">
            <w:pPr>
              <w:widowControl w:val="0"/>
              <w:autoSpaceDE w:val="0"/>
              <w:autoSpaceDN w:val="0"/>
              <w:spacing w:after="0" w:line="240" w:lineRule="auto"/>
              <w:ind w:left="126" w:right="178" w:hanging="18"/>
              <w:jc w:val="center"/>
              <w:rPr>
                <w:rFonts w:ascii="Tahoma" w:eastAsia="Calibri" w:hAnsi="Tahoma" w:cs="Tahoma"/>
                <w:sz w:val="20"/>
                <w:szCs w:val="20"/>
              </w:rPr>
            </w:pPr>
            <w:r w:rsidRPr="00E22409">
              <w:rPr>
                <w:rFonts w:ascii="Tahoma" w:eastAsia="Calibri" w:hAnsi="Tahoma" w:cs="Tahoma"/>
                <w:color w:val="808080"/>
                <w:sz w:val="20"/>
                <w:szCs w:val="20"/>
              </w:rPr>
              <w:t>Requisito adicional al mínimo solicitado</w:t>
            </w:r>
          </w:p>
          <w:p w14:paraId="7D045194" w14:textId="77777777" w:rsidR="00E22409" w:rsidRPr="00E22409" w:rsidRDefault="00E22409" w:rsidP="00E22409">
            <w:pPr>
              <w:suppressAutoHyphens/>
              <w:jc w:val="center"/>
              <w:rPr>
                <w:rFonts w:ascii="Tahoma" w:eastAsia="Calibri" w:hAnsi="Tahoma" w:cs="Tahoma"/>
                <w:color w:val="808080"/>
                <w:sz w:val="20"/>
                <w:szCs w:val="20"/>
                <w:lang w:val="es-ES_tradnl"/>
              </w:rPr>
            </w:pPr>
          </w:p>
        </w:tc>
        <w:tc>
          <w:tcPr>
            <w:tcW w:w="830" w:type="pct"/>
            <w:tcBorders>
              <w:right w:val="single" w:sz="12" w:space="0" w:color="auto"/>
            </w:tcBorders>
            <w:shd w:val="clear" w:color="auto" w:fill="auto"/>
            <w:vAlign w:val="center"/>
          </w:tcPr>
          <w:p w14:paraId="29BA8F95" w14:textId="77777777" w:rsidR="00E22409" w:rsidRPr="00E22409" w:rsidRDefault="00E22409" w:rsidP="00E22409">
            <w:pPr>
              <w:jc w:val="both"/>
              <w:rPr>
                <w:rFonts w:ascii="Tahoma" w:eastAsia="Calibri" w:hAnsi="Tahoma" w:cs="Tahoma"/>
                <w:b/>
                <w:sz w:val="20"/>
                <w:szCs w:val="20"/>
              </w:rPr>
            </w:pPr>
            <w:r w:rsidRPr="00E22409">
              <w:rPr>
                <w:rFonts w:ascii="Tahoma" w:eastAsia="Calibri" w:hAnsi="Tahoma" w:cs="Tahoma"/>
                <w:b/>
                <w:sz w:val="20"/>
                <w:szCs w:val="20"/>
              </w:rPr>
              <w:t xml:space="preserve">Puntaje B2 = 10 puntos </w:t>
            </w:r>
          </w:p>
          <w:p w14:paraId="7523017F" w14:textId="77777777" w:rsidR="00E22409" w:rsidRPr="00E22409" w:rsidRDefault="00E22409" w:rsidP="00E22409">
            <w:pPr>
              <w:jc w:val="both"/>
              <w:rPr>
                <w:rFonts w:ascii="Tahoma" w:eastAsia="Calibri" w:hAnsi="Tahoma" w:cs="Tahoma"/>
                <w:color w:val="808080"/>
                <w:sz w:val="20"/>
                <w:szCs w:val="20"/>
                <w:lang w:val="es-ES_tradnl"/>
              </w:rPr>
            </w:pPr>
            <w:r w:rsidRPr="00E22409">
              <w:rPr>
                <w:rFonts w:ascii="Tahoma" w:eastAsia="Calibri" w:hAnsi="Tahoma" w:cs="Tahoma"/>
                <w:b/>
                <w:sz w:val="20"/>
                <w:szCs w:val="20"/>
              </w:rPr>
              <w:t xml:space="preserve"> </w:t>
            </w:r>
            <w:r w:rsidRPr="00E22409">
              <w:rPr>
                <w:rFonts w:ascii="Tahoma" w:eastAsia="Calibri" w:hAnsi="Tahoma" w:cs="Tahoma"/>
                <w:b/>
                <w:color w:val="808080"/>
                <w:sz w:val="20"/>
                <w:szCs w:val="20"/>
              </w:rPr>
              <w:t>0,5  punto por mes adicional hasta un máximo de 10 puntos</w:t>
            </w:r>
            <w:r w:rsidRPr="00E22409">
              <w:rPr>
                <w:rFonts w:ascii="Tahoma" w:eastAsia="Calibri" w:hAnsi="Tahoma" w:cs="Tahoma"/>
                <w:color w:val="808080"/>
                <w:sz w:val="20"/>
                <w:szCs w:val="20"/>
                <w:lang w:val="es-ES_tradnl"/>
              </w:rPr>
              <w:t xml:space="preserve"> </w:t>
            </w:r>
          </w:p>
        </w:tc>
      </w:tr>
      <w:tr w:rsidR="00E22409" w:rsidRPr="00E22409" w14:paraId="7B655662" w14:textId="77777777" w:rsidTr="00D85889">
        <w:trPr>
          <w:trHeight w:val="1403"/>
        </w:trPr>
        <w:tc>
          <w:tcPr>
            <w:tcW w:w="763" w:type="pct"/>
            <w:tcBorders>
              <w:left w:val="single" w:sz="12" w:space="0" w:color="auto"/>
              <w:bottom w:val="single" w:sz="12" w:space="0" w:color="auto"/>
              <w:right w:val="single" w:sz="12" w:space="0" w:color="auto"/>
            </w:tcBorders>
            <w:shd w:val="clear" w:color="auto" w:fill="auto"/>
            <w:vAlign w:val="center"/>
          </w:tcPr>
          <w:p w14:paraId="4342CDAA"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lastRenderedPageBreak/>
              <w:t>C.</w:t>
            </w:r>
          </w:p>
          <w:p w14:paraId="74D8CB05"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EXPERIENCIA</w:t>
            </w:r>
          </w:p>
          <w:p w14:paraId="3BF17DF8"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ESPECÍFICA</w:t>
            </w:r>
          </w:p>
          <w:p w14:paraId="3A7A7660"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 xml:space="preserve">(Máximo Puntaje </w:t>
            </w:r>
          </w:p>
          <w:p w14:paraId="071C0E34"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C1 + C2 = 50 puntos)</w:t>
            </w:r>
          </w:p>
          <w:p w14:paraId="5A59A5C0" w14:textId="77777777" w:rsidR="00E22409" w:rsidRPr="00E22409" w:rsidRDefault="00E22409" w:rsidP="00E22409">
            <w:pPr>
              <w:suppressAutoHyphens/>
              <w:jc w:val="center"/>
              <w:rPr>
                <w:rFonts w:ascii="Tahoma" w:eastAsia="Calibri" w:hAnsi="Tahoma" w:cs="Tahoma"/>
                <w:b/>
                <w:sz w:val="20"/>
                <w:szCs w:val="20"/>
                <w:lang w:val="es-ES_tradnl"/>
              </w:rPr>
            </w:pPr>
          </w:p>
          <w:p w14:paraId="3C388DD1" w14:textId="77777777" w:rsidR="00E22409" w:rsidRPr="00E22409" w:rsidRDefault="00E22409" w:rsidP="00E22409">
            <w:pPr>
              <w:suppressAutoHyphens/>
              <w:rPr>
                <w:rFonts w:ascii="Tahoma" w:eastAsia="Calibri" w:hAnsi="Tahoma" w:cs="Tahoma"/>
                <w:b/>
                <w:sz w:val="20"/>
                <w:szCs w:val="20"/>
                <w:lang w:val="es-ES_tradnl"/>
              </w:rPr>
            </w:pPr>
          </w:p>
        </w:tc>
        <w:tc>
          <w:tcPr>
            <w:tcW w:w="1047" w:type="pct"/>
            <w:tcBorders>
              <w:left w:val="single" w:sz="12" w:space="0" w:color="auto"/>
              <w:bottom w:val="single" w:sz="12" w:space="0" w:color="auto"/>
            </w:tcBorders>
            <w:shd w:val="clear" w:color="auto" w:fill="auto"/>
            <w:vAlign w:val="center"/>
          </w:tcPr>
          <w:p w14:paraId="60A56750" w14:textId="77777777" w:rsidR="00E22409" w:rsidRPr="00E22409" w:rsidRDefault="00E22409" w:rsidP="00E22409">
            <w:pPr>
              <w:jc w:val="center"/>
              <w:rPr>
                <w:rFonts w:ascii="Tahoma" w:eastAsia="Calibri" w:hAnsi="Tahoma" w:cs="Tahoma"/>
                <w:color w:val="808080"/>
                <w:sz w:val="20"/>
                <w:szCs w:val="20"/>
                <w:lang w:val="es-ES_tradnl"/>
              </w:rPr>
            </w:pPr>
            <w:r w:rsidRPr="00E22409">
              <w:rPr>
                <w:rFonts w:ascii="Tahoma" w:eastAsia="Calibri" w:hAnsi="Tahoma" w:cs="Tahoma"/>
                <w:color w:val="808080"/>
                <w:sz w:val="20"/>
                <w:szCs w:val="20"/>
                <w:lang w:val="es-ES_tradnl"/>
              </w:rPr>
              <w:t>Acreditar experiencia profesional específica mínima de 36 meses, computable a partir de la obtención del título académico, desempeñando funciones relacionados al área legal en el sector Público. Este requisito es un factor de habilitación.</w:t>
            </w:r>
          </w:p>
        </w:tc>
        <w:tc>
          <w:tcPr>
            <w:tcW w:w="765" w:type="pct"/>
            <w:tcBorders>
              <w:bottom w:val="single" w:sz="12" w:space="0" w:color="auto"/>
              <w:right w:val="single" w:sz="12" w:space="0" w:color="auto"/>
            </w:tcBorders>
            <w:shd w:val="clear" w:color="auto" w:fill="auto"/>
            <w:vAlign w:val="center"/>
          </w:tcPr>
          <w:p w14:paraId="4479407A"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Cumple/No Cumple</w:t>
            </w:r>
          </w:p>
          <w:p w14:paraId="7AAB6F0B" w14:textId="77777777" w:rsidR="00E22409" w:rsidRPr="00E22409" w:rsidRDefault="00E22409" w:rsidP="00E22409">
            <w:pPr>
              <w:suppressAutoHyphens/>
              <w:jc w:val="center"/>
              <w:rPr>
                <w:rFonts w:ascii="Tahoma" w:eastAsia="Calibri" w:hAnsi="Tahoma" w:cs="Tahoma"/>
                <w:sz w:val="20"/>
                <w:szCs w:val="20"/>
                <w:lang w:val="es-ES_tradnl"/>
              </w:rPr>
            </w:pPr>
            <w:r w:rsidRPr="00E22409">
              <w:rPr>
                <w:rFonts w:ascii="Tahoma" w:eastAsia="Calibri" w:hAnsi="Tahoma" w:cs="Tahoma"/>
                <w:sz w:val="20"/>
                <w:szCs w:val="20"/>
                <w:lang w:val="es-ES_tradnl"/>
              </w:rPr>
              <w:t>(factor habilitante)</w:t>
            </w:r>
          </w:p>
          <w:p w14:paraId="1DCFFA53" w14:textId="77777777" w:rsidR="00E22409" w:rsidRPr="00E22409" w:rsidRDefault="00E22409" w:rsidP="00E22409">
            <w:pPr>
              <w:suppressAutoHyphens/>
              <w:jc w:val="center"/>
              <w:rPr>
                <w:rFonts w:ascii="Tahoma" w:eastAsia="Calibri" w:hAnsi="Tahoma" w:cs="Tahoma"/>
                <w:sz w:val="20"/>
                <w:szCs w:val="20"/>
                <w:lang w:val="es-ES_tradnl"/>
              </w:rPr>
            </w:pPr>
          </w:p>
          <w:p w14:paraId="4EC30969" w14:textId="77777777" w:rsidR="00E22409" w:rsidRPr="00E22409" w:rsidRDefault="00E22409" w:rsidP="00E22409">
            <w:pPr>
              <w:suppressAutoHyphens/>
              <w:jc w:val="center"/>
              <w:rPr>
                <w:rFonts w:ascii="Tahoma" w:eastAsia="Calibri" w:hAnsi="Tahoma" w:cs="Tahoma"/>
                <w:b/>
                <w:color w:val="808080"/>
                <w:sz w:val="20"/>
                <w:szCs w:val="20"/>
                <w:lang w:val="es-ES_tradnl"/>
              </w:rPr>
            </w:pPr>
            <w:r w:rsidRPr="00E22409">
              <w:rPr>
                <w:rFonts w:ascii="Tahoma" w:eastAsia="Calibri" w:hAnsi="Tahoma" w:cs="Tahoma"/>
                <w:b/>
                <w:sz w:val="20"/>
                <w:szCs w:val="20"/>
                <w:lang w:val="es-ES_tradnl"/>
              </w:rPr>
              <w:t xml:space="preserve">Puntaje C1 = </w:t>
            </w:r>
            <w:r w:rsidRPr="00E22409">
              <w:rPr>
                <w:rFonts w:ascii="Tahoma" w:eastAsia="Calibri" w:hAnsi="Tahoma" w:cs="Tahoma"/>
                <w:b/>
                <w:color w:val="808080"/>
                <w:sz w:val="20"/>
                <w:szCs w:val="20"/>
                <w:lang w:val="es-ES_tradnl"/>
              </w:rPr>
              <w:t>máximo 40 puntos</w:t>
            </w:r>
          </w:p>
        </w:tc>
        <w:tc>
          <w:tcPr>
            <w:tcW w:w="1595" w:type="pct"/>
            <w:tcBorders>
              <w:left w:val="single" w:sz="12" w:space="0" w:color="auto"/>
              <w:bottom w:val="single" w:sz="12" w:space="0" w:color="auto"/>
            </w:tcBorders>
            <w:shd w:val="clear" w:color="auto" w:fill="auto"/>
            <w:vAlign w:val="center"/>
          </w:tcPr>
          <w:p w14:paraId="2B4CD105" w14:textId="77777777" w:rsidR="00E22409" w:rsidRPr="00E22409" w:rsidRDefault="00E22409" w:rsidP="00E22409">
            <w:pPr>
              <w:widowControl w:val="0"/>
              <w:autoSpaceDE w:val="0"/>
              <w:autoSpaceDN w:val="0"/>
              <w:spacing w:after="0" w:line="240" w:lineRule="auto"/>
              <w:ind w:left="126" w:right="178" w:hanging="18"/>
              <w:jc w:val="center"/>
              <w:rPr>
                <w:rFonts w:ascii="Tahoma" w:eastAsia="Calibri" w:hAnsi="Tahoma" w:cs="Tahoma"/>
                <w:sz w:val="20"/>
                <w:szCs w:val="20"/>
              </w:rPr>
            </w:pPr>
            <w:r w:rsidRPr="00E22409">
              <w:rPr>
                <w:rFonts w:ascii="Tahoma" w:eastAsia="Calibri" w:hAnsi="Tahoma" w:cs="Tahoma"/>
                <w:color w:val="808080"/>
                <w:sz w:val="20"/>
                <w:szCs w:val="20"/>
              </w:rPr>
              <w:t>Requisito adicional al mínimo solicitado</w:t>
            </w:r>
          </w:p>
          <w:p w14:paraId="3CFB786B" w14:textId="77777777" w:rsidR="00E22409" w:rsidRPr="00E22409" w:rsidRDefault="00E22409" w:rsidP="00E22409">
            <w:pPr>
              <w:widowControl w:val="0"/>
              <w:autoSpaceDE w:val="0"/>
              <w:autoSpaceDN w:val="0"/>
              <w:spacing w:before="1" w:after="0" w:line="240" w:lineRule="auto"/>
              <w:jc w:val="center"/>
              <w:rPr>
                <w:rFonts w:ascii="Tahoma" w:eastAsia="Calibri" w:hAnsi="Tahoma" w:cs="Tahoma"/>
                <w:b/>
                <w:sz w:val="20"/>
                <w:szCs w:val="20"/>
              </w:rPr>
            </w:pPr>
          </w:p>
          <w:p w14:paraId="16478547" w14:textId="77777777" w:rsidR="00E22409" w:rsidRPr="00E22409" w:rsidRDefault="00E22409" w:rsidP="00E22409">
            <w:pPr>
              <w:suppressAutoHyphens/>
              <w:jc w:val="center"/>
              <w:rPr>
                <w:rFonts w:ascii="Tahoma" w:eastAsia="Calibri" w:hAnsi="Tahoma" w:cs="Tahoma"/>
                <w:color w:val="808080"/>
                <w:sz w:val="20"/>
                <w:szCs w:val="20"/>
                <w:lang w:val="es-ES_tradnl"/>
              </w:rPr>
            </w:pPr>
          </w:p>
        </w:tc>
        <w:tc>
          <w:tcPr>
            <w:tcW w:w="830" w:type="pct"/>
            <w:tcBorders>
              <w:bottom w:val="single" w:sz="12" w:space="0" w:color="auto"/>
              <w:right w:val="single" w:sz="12" w:space="0" w:color="auto"/>
            </w:tcBorders>
            <w:shd w:val="clear" w:color="auto" w:fill="auto"/>
            <w:vAlign w:val="center"/>
          </w:tcPr>
          <w:p w14:paraId="50D0B78E" w14:textId="77777777" w:rsidR="00E22409" w:rsidRPr="00E22409" w:rsidRDefault="00E22409" w:rsidP="00E22409">
            <w:pPr>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 xml:space="preserve">Puntaje C2 = 10 puntos </w:t>
            </w:r>
          </w:p>
          <w:p w14:paraId="721E965A" w14:textId="77777777" w:rsidR="00E22409" w:rsidRPr="00E22409" w:rsidRDefault="00E22409" w:rsidP="00E22409">
            <w:pPr>
              <w:jc w:val="center"/>
              <w:rPr>
                <w:rFonts w:ascii="Tahoma" w:eastAsia="Calibri" w:hAnsi="Tahoma" w:cs="Tahoma"/>
                <w:color w:val="808080"/>
                <w:sz w:val="20"/>
                <w:szCs w:val="20"/>
                <w:lang w:val="es-ES_tradnl"/>
              </w:rPr>
            </w:pPr>
            <w:r w:rsidRPr="00E22409">
              <w:rPr>
                <w:rFonts w:ascii="Tahoma" w:eastAsia="Calibri" w:hAnsi="Tahoma" w:cs="Tahoma"/>
                <w:sz w:val="20"/>
                <w:szCs w:val="20"/>
                <w:lang w:val="es-ES_tradnl"/>
              </w:rPr>
              <w:t xml:space="preserve"> 0.5 punto por mes adicional al mínimo solicitado, hasta un máximo de 10 puntos adicionales </w:t>
            </w:r>
          </w:p>
          <w:p w14:paraId="1A7AFDBF" w14:textId="77777777" w:rsidR="00E22409" w:rsidRPr="00E22409" w:rsidRDefault="00E22409" w:rsidP="00E22409">
            <w:pPr>
              <w:jc w:val="both"/>
              <w:rPr>
                <w:rFonts w:ascii="Tahoma" w:eastAsia="Calibri" w:hAnsi="Tahoma" w:cs="Tahoma"/>
                <w:sz w:val="20"/>
                <w:szCs w:val="20"/>
                <w:lang w:val="es-ES_tradnl"/>
              </w:rPr>
            </w:pPr>
          </w:p>
        </w:tc>
      </w:tr>
      <w:tr w:rsidR="00E22409" w:rsidRPr="00E22409" w14:paraId="536EE199" w14:textId="77777777" w:rsidTr="00D85889">
        <w:trPr>
          <w:trHeight w:val="506"/>
        </w:trPr>
        <w:tc>
          <w:tcPr>
            <w:tcW w:w="763" w:type="pct"/>
            <w:tcBorders>
              <w:top w:val="single" w:sz="12" w:space="0" w:color="auto"/>
              <w:left w:val="single" w:sz="12" w:space="0" w:color="auto"/>
              <w:bottom w:val="single" w:sz="12" w:space="0" w:color="auto"/>
              <w:right w:val="single" w:sz="12" w:space="0" w:color="auto"/>
            </w:tcBorders>
            <w:shd w:val="clear" w:color="auto" w:fill="D9D9D9"/>
            <w:vAlign w:val="center"/>
          </w:tcPr>
          <w:p w14:paraId="79AFF12C" w14:textId="77777777" w:rsidR="00E22409" w:rsidRPr="00E22409" w:rsidRDefault="00E22409" w:rsidP="00E22409">
            <w:pPr>
              <w:suppressAutoHyphens/>
              <w:jc w:val="center"/>
              <w:rPr>
                <w:rFonts w:ascii="Tahoma" w:eastAsia="Calibri" w:hAnsi="Tahoma" w:cs="Tahoma"/>
                <w:b/>
                <w:color w:val="808080"/>
                <w:sz w:val="20"/>
                <w:szCs w:val="20"/>
                <w:lang w:val="es-ES_tradnl"/>
              </w:rPr>
            </w:pPr>
          </w:p>
        </w:tc>
        <w:tc>
          <w:tcPr>
            <w:tcW w:w="181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DC423B0"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COLOCAR LA Ʃ</w:t>
            </w:r>
          </w:p>
          <w:p w14:paraId="1899F6C6"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65 puntos</w:t>
            </w:r>
          </w:p>
        </w:tc>
        <w:tc>
          <w:tcPr>
            <w:tcW w:w="2425"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9CC9B1"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COLOCAR LA Ʃ</w:t>
            </w:r>
          </w:p>
          <w:p w14:paraId="4AF27B3E" w14:textId="77777777" w:rsidR="00E22409" w:rsidRPr="00E22409" w:rsidRDefault="00E22409" w:rsidP="00E22409">
            <w:pPr>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35 puntos</w:t>
            </w:r>
          </w:p>
        </w:tc>
      </w:tr>
      <w:tr w:rsidR="00E22409" w:rsidRPr="00E22409" w14:paraId="125920BC" w14:textId="77777777" w:rsidTr="00D85889">
        <w:trPr>
          <w:trHeight w:val="506"/>
        </w:trPr>
        <w:tc>
          <w:tcPr>
            <w:tcW w:w="763" w:type="pct"/>
            <w:tcBorders>
              <w:top w:val="single" w:sz="12" w:space="0" w:color="auto"/>
              <w:left w:val="single" w:sz="12" w:space="0" w:color="auto"/>
              <w:bottom w:val="single" w:sz="12" w:space="0" w:color="auto"/>
              <w:right w:val="single" w:sz="12" w:space="0" w:color="auto"/>
            </w:tcBorders>
            <w:shd w:val="clear" w:color="auto" w:fill="D9D9D9"/>
            <w:vAlign w:val="center"/>
          </w:tcPr>
          <w:p w14:paraId="5FD18FE2"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 xml:space="preserve">PUNTAJE </w:t>
            </w:r>
          </w:p>
          <w:p w14:paraId="0589C120"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TOTAL</w:t>
            </w:r>
          </w:p>
        </w:tc>
        <w:tc>
          <w:tcPr>
            <w:tcW w:w="4237"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0C28AF2" w14:textId="77777777" w:rsidR="00E22409" w:rsidRPr="00E22409" w:rsidRDefault="00E22409" w:rsidP="00E22409">
            <w:pPr>
              <w:suppressAutoHyphens/>
              <w:jc w:val="center"/>
              <w:rPr>
                <w:rFonts w:ascii="Tahoma" w:eastAsia="Calibri" w:hAnsi="Tahoma" w:cs="Tahoma"/>
                <w:b/>
                <w:sz w:val="20"/>
                <w:szCs w:val="20"/>
                <w:lang w:val="es-ES_tradnl"/>
              </w:rPr>
            </w:pPr>
            <w:r w:rsidRPr="00E22409">
              <w:rPr>
                <w:rFonts w:ascii="Tahoma" w:eastAsia="Calibri" w:hAnsi="Tahoma" w:cs="Tahoma"/>
                <w:b/>
                <w:sz w:val="20"/>
                <w:szCs w:val="20"/>
                <w:lang w:val="es-ES_tradnl"/>
              </w:rPr>
              <w:t>DEBEN SUMAR EN TOTAL 100 PUNTOS</w:t>
            </w:r>
          </w:p>
        </w:tc>
      </w:tr>
    </w:tbl>
    <w:p w14:paraId="424FA712" w14:textId="15B9E4DD" w:rsidR="00683B3B" w:rsidRPr="00341EE6" w:rsidRDefault="00361572" w:rsidP="00CD5834">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2" w:name="_Toc50687165"/>
      <w:r w:rsidRPr="00341EE6">
        <w:rPr>
          <w:rFonts w:asciiTheme="minorHAnsi" w:hAnsiTheme="minorHAnsi" w:cstheme="minorHAnsi"/>
          <w:b/>
          <w:bCs/>
          <w:color w:val="000000" w:themeColor="text1"/>
          <w:lang w:val="es-ES"/>
        </w:rPr>
        <w:t>Rechazo</w:t>
      </w:r>
      <w:r w:rsidR="003E3B91" w:rsidRPr="00341EE6">
        <w:rPr>
          <w:rFonts w:asciiTheme="minorHAnsi" w:hAnsiTheme="minorHAnsi" w:cstheme="minorHAnsi"/>
          <w:b/>
          <w:bCs/>
          <w:color w:val="000000" w:themeColor="text1"/>
          <w:lang w:val="es-ES"/>
        </w:rPr>
        <w:t xml:space="preserve"> y declaratoria desierta</w:t>
      </w:r>
      <w:r w:rsidRPr="00341EE6">
        <w:rPr>
          <w:rFonts w:asciiTheme="minorHAnsi" w:hAnsiTheme="minorHAnsi" w:cstheme="minorHAnsi"/>
          <w:b/>
          <w:bCs/>
          <w:color w:val="000000" w:themeColor="text1"/>
          <w:lang w:val="es-ES"/>
        </w:rPr>
        <w:t>.</w:t>
      </w:r>
      <w:bookmarkEnd w:id="22"/>
    </w:p>
    <w:p w14:paraId="16E17CF3" w14:textId="2F47F69C" w:rsidR="00EC4803" w:rsidRPr="00341EE6" w:rsidRDefault="00361572" w:rsidP="00CD5834">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4D633965" w:rsidR="00EC4803" w:rsidRPr="00341EE6"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del perfil mínimo.</w:t>
      </w:r>
    </w:p>
    <w:p w14:paraId="5C3207DC" w14:textId="77777777" w:rsidR="00EC4803" w:rsidRPr="00341EE6" w:rsidRDefault="00EC4803" w:rsidP="00EC4803">
      <w:pPr>
        <w:pStyle w:val="Prrafodelista"/>
        <w:tabs>
          <w:tab w:val="left" w:pos="1701"/>
        </w:tabs>
        <w:ind w:left="1134"/>
        <w:rPr>
          <w:rFonts w:asciiTheme="minorHAnsi" w:hAnsiTheme="minorHAnsi" w:cstheme="minorHAnsi"/>
          <w:color w:val="000000"/>
          <w:sz w:val="22"/>
          <w:szCs w:val="22"/>
          <w:lang w:eastAsia="es-BO"/>
        </w:rPr>
      </w:pPr>
    </w:p>
    <w:p w14:paraId="3C1D1D3F" w14:textId="29DFA23E" w:rsidR="001A3F89" w:rsidRPr="00341EE6" w:rsidRDefault="001A3F89" w:rsidP="00CD5834">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El proceso será declarado desierto cuando:</w:t>
      </w:r>
    </w:p>
    <w:p w14:paraId="43F7C21E" w14:textId="77777777" w:rsidR="001A3F89" w:rsidRPr="00341EE6" w:rsidRDefault="001A3F89" w:rsidP="0047422E">
      <w:pPr>
        <w:pStyle w:val="Prrafodelista"/>
        <w:rPr>
          <w:rFonts w:asciiTheme="minorHAnsi" w:hAnsiTheme="minorHAnsi" w:cstheme="minorHAnsi"/>
          <w:color w:val="000000"/>
          <w:sz w:val="22"/>
          <w:szCs w:val="22"/>
          <w:lang w:eastAsia="es-BO"/>
        </w:rPr>
      </w:pPr>
    </w:p>
    <w:p w14:paraId="507170C5" w14:textId="39CD20BC" w:rsidR="00361572" w:rsidRPr="00341EE6" w:rsidRDefault="00AF29ED" w:rsidP="00EC4803">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L</w:t>
      </w:r>
      <w:r w:rsidR="00B844F2" w:rsidRPr="00341EE6">
        <w:rPr>
          <w:rFonts w:asciiTheme="minorHAnsi" w:hAnsiTheme="minorHAnsi" w:cstheme="minorHAnsi"/>
          <w:color w:val="000000"/>
          <w:sz w:val="22"/>
          <w:szCs w:val="22"/>
          <w:lang w:eastAsia="es-BO"/>
        </w:rPr>
        <w:t>a</w:t>
      </w:r>
      <w:r w:rsidR="00DA7558" w:rsidRPr="00341EE6">
        <w:rPr>
          <w:rFonts w:asciiTheme="minorHAnsi" w:hAnsiTheme="minorHAnsi" w:cstheme="minorHAnsi"/>
          <w:color w:val="000000"/>
          <w:sz w:val="22"/>
          <w:szCs w:val="22"/>
          <w:lang w:eastAsia="es-BO"/>
        </w:rPr>
        <w:t xml:space="preserve"> </w:t>
      </w:r>
      <w:r w:rsidRPr="00341EE6">
        <w:rPr>
          <w:rFonts w:asciiTheme="minorHAnsi" w:hAnsiTheme="minorHAnsi" w:cstheme="minorHAnsi"/>
          <w:color w:val="000000"/>
          <w:sz w:val="22"/>
          <w:szCs w:val="22"/>
          <w:lang w:eastAsia="es-BO"/>
        </w:rPr>
        <w:t>evaluación</w:t>
      </w:r>
      <w:r w:rsidR="00DA7558" w:rsidRPr="00341EE6">
        <w:rPr>
          <w:rFonts w:asciiTheme="minorHAnsi" w:hAnsiTheme="minorHAnsi" w:cstheme="minorHAnsi"/>
          <w:color w:val="000000"/>
          <w:sz w:val="22"/>
          <w:szCs w:val="22"/>
          <w:lang w:eastAsia="es-BO"/>
        </w:rPr>
        <w:t xml:space="preserve"> no</w:t>
      </w:r>
      <w:r w:rsidR="00361572" w:rsidRPr="00341EE6">
        <w:rPr>
          <w:rFonts w:asciiTheme="minorHAnsi" w:hAnsiTheme="minorHAnsi" w:cstheme="minorHAnsi"/>
          <w:color w:val="000000"/>
          <w:sz w:val="22"/>
          <w:szCs w:val="22"/>
          <w:lang w:eastAsia="es-BO"/>
        </w:rPr>
        <w:t xml:space="preserve"> ha sido realizada sobre la base de la comparación de las calificaciones de por lo menos tres (3) </w:t>
      </w:r>
      <w:r w:rsidRPr="00341EE6">
        <w:rPr>
          <w:rFonts w:asciiTheme="minorHAnsi" w:hAnsiTheme="minorHAnsi" w:cstheme="minorHAnsi"/>
          <w:color w:val="000000"/>
          <w:sz w:val="22"/>
          <w:szCs w:val="22"/>
          <w:lang w:eastAsia="es-BO"/>
        </w:rPr>
        <w:t>p</w:t>
      </w:r>
      <w:r w:rsidR="00B844F2" w:rsidRPr="00341EE6">
        <w:rPr>
          <w:rFonts w:asciiTheme="minorHAnsi" w:hAnsiTheme="minorHAnsi" w:cstheme="minorHAnsi"/>
          <w:color w:val="000000"/>
          <w:sz w:val="22"/>
          <w:szCs w:val="22"/>
          <w:lang w:eastAsia="es-BO"/>
        </w:rPr>
        <w:t>articipantes</w:t>
      </w:r>
      <w:r w:rsidR="000C0252" w:rsidRPr="00341EE6">
        <w:rPr>
          <w:rFonts w:asciiTheme="minorHAnsi" w:hAnsiTheme="minorHAnsi" w:cstheme="minorHAnsi"/>
          <w:color w:val="000000"/>
          <w:sz w:val="22"/>
          <w:szCs w:val="22"/>
          <w:lang w:eastAsia="es-BO"/>
        </w:rPr>
        <w:t>,</w:t>
      </w:r>
      <w:r w:rsidR="00DA7558" w:rsidRPr="00341EE6">
        <w:rPr>
          <w:rFonts w:asciiTheme="minorHAnsi" w:hAnsiTheme="minorHAnsi" w:cstheme="minorHAnsi"/>
          <w:color w:val="000000"/>
          <w:sz w:val="22"/>
          <w:szCs w:val="22"/>
          <w:lang w:eastAsia="es-BO"/>
        </w:rPr>
        <w:t xml:space="preserve"> que hayan cumplido con las calificaciones mínimas</w:t>
      </w:r>
      <w:r w:rsidR="0047422E" w:rsidRPr="00341EE6">
        <w:rPr>
          <w:rFonts w:asciiTheme="minorHAnsi" w:hAnsiTheme="minorHAnsi" w:cstheme="minorHAnsi"/>
          <w:color w:val="000000"/>
          <w:sz w:val="22"/>
          <w:szCs w:val="22"/>
          <w:lang w:eastAsia="es-BO"/>
        </w:rPr>
        <w:t>.</w:t>
      </w:r>
    </w:p>
    <w:p w14:paraId="426C5DDC" w14:textId="77777777" w:rsidR="00BD66AD" w:rsidRPr="00341EE6" w:rsidRDefault="00BD66AD" w:rsidP="00BD66AD">
      <w:pPr>
        <w:pStyle w:val="Prrafodelista"/>
        <w:tabs>
          <w:tab w:val="left" w:pos="1701"/>
        </w:tabs>
        <w:ind w:left="1701"/>
        <w:jc w:val="both"/>
        <w:rPr>
          <w:rFonts w:asciiTheme="minorHAnsi" w:hAnsiTheme="minorHAnsi" w:cstheme="minorHAnsi"/>
          <w:color w:val="000000"/>
          <w:sz w:val="22"/>
          <w:szCs w:val="22"/>
          <w:lang w:eastAsia="es-BO"/>
        </w:rPr>
      </w:pPr>
    </w:p>
    <w:p w14:paraId="354B8669" w14:textId="5C369257" w:rsidR="001A3F89" w:rsidRPr="00341EE6" w:rsidRDefault="0047422E" w:rsidP="00EC4803">
      <w:pPr>
        <w:pStyle w:val="Prrafodelista"/>
        <w:numPr>
          <w:ilvl w:val="1"/>
          <w:numId w:val="1"/>
        </w:numPr>
        <w:tabs>
          <w:tab w:val="left" w:pos="1701"/>
        </w:tabs>
        <w:ind w:left="1701"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CD5834">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3" w:name="_Toc50687166"/>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3"/>
    </w:p>
    <w:p w14:paraId="5FA7D889" w14:textId="427A1F2A" w:rsidR="00361572" w:rsidRPr="00341EE6" w:rsidRDefault="00361572" w:rsidP="00CD5834">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CD5834">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4" w:name="_Toc486024528"/>
      <w:bookmarkStart w:id="25" w:name="_Toc486030233"/>
      <w:bookmarkStart w:id="26" w:name="_Toc486032910"/>
      <w:bookmarkStart w:id="27" w:name="_Toc486033201"/>
      <w:bookmarkStart w:id="28" w:name="_Toc486033758"/>
      <w:bookmarkStart w:id="29" w:name="_Toc26949437"/>
      <w:bookmarkStart w:id="30" w:name="_Toc50687167"/>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4"/>
      <w:bookmarkEnd w:id="25"/>
      <w:bookmarkEnd w:id="26"/>
      <w:bookmarkEnd w:id="27"/>
      <w:bookmarkEnd w:id="28"/>
      <w:bookmarkEnd w:id="29"/>
      <w:r w:rsidR="00AF37A4" w:rsidRPr="00341EE6">
        <w:rPr>
          <w:rFonts w:asciiTheme="minorHAnsi" w:hAnsiTheme="minorHAnsi" w:cstheme="minorHAnsi"/>
          <w:b/>
          <w:bCs/>
          <w:color w:val="000000" w:themeColor="text1"/>
          <w:lang w:val="es-ES"/>
        </w:rPr>
        <w:t>.</w:t>
      </w:r>
      <w:bookmarkEnd w:id="30"/>
    </w:p>
    <w:p w14:paraId="651CC652" w14:textId="772DDACD" w:rsidR="00A63729" w:rsidRPr="00341EE6" w:rsidRDefault="004A76BD" w:rsidP="00CD5834">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0D743A2D" w14:textId="12C61209" w:rsidR="00AF37A4" w:rsidRDefault="00AF37A4" w:rsidP="00975514">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6CC3C6AF" w14:textId="14D5B81E" w:rsidR="009F6360" w:rsidRPr="00E22409" w:rsidRDefault="009F6360" w:rsidP="00E22409">
      <w:pPr>
        <w:pStyle w:val="Prrafodelista"/>
        <w:numPr>
          <w:ilvl w:val="0"/>
          <w:numId w:val="29"/>
        </w:numPr>
        <w:spacing w:before="87" w:line="224" w:lineRule="exact"/>
        <w:ind w:right="497" w:hanging="282"/>
        <w:rPr>
          <w:rFonts w:cstheme="minorHAnsi"/>
          <w:color w:val="002060"/>
        </w:rPr>
      </w:pPr>
      <w:r w:rsidRPr="00E22409">
        <w:rPr>
          <w:rFonts w:cstheme="minorHAnsi"/>
          <w:color w:val="002060"/>
        </w:rPr>
        <w:lastRenderedPageBreak/>
        <w:t xml:space="preserve">Certificado del RUPE que respalde la información declarada en su postulación, </w:t>
      </w:r>
    </w:p>
    <w:p w14:paraId="2DAA1CEA"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Fotocopia simple de Carnet de Identidad,</w:t>
      </w:r>
    </w:p>
    <w:p w14:paraId="722401DD"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Título académico,</w:t>
      </w:r>
    </w:p>
    <w:p w14:paraId="6A6878B6"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Certificados que respalde la experiencia específica evaluada,</w:t>
      </w:r>
    </w:p>
    <w:p w14:paraId="44EBE104"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Certificación del Número de Identificación Tributaria (NIT), </w:t>
      </w:r>
    </w:p>
    <w:p w14:paraId="28243CCF" w14:textId="0594FACC"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3F660F6B" w14:textId="77777777" w:rsidR="003D688C" w:rsidRDefault="003D688C" w:rsidP="003D688C">
      <w:pPr>
        <w:pStyle w:val="Prrafodelista"/>
        <w:ind w:left="1418"/>
        <w:contextualSpacing/>
        <w:jc w:val="both"/>
        <w:rPr>
          <w:rFonts w:asciiTheme="minorHAnsi" w:hAnsiTheme="minorHAnsi" w:cstheme="minorHAnsi"/>
          <w:color w:val="002060"/>
          <w:sz w:val="22"/>
          <w:szCs w:val="22"/>
        </w:rPr>
      </w:pPr>
    </w:p>
    <w:p w14:paraId="7A9CF5BC" w14:textId="77777777" w:rsidR="00AF37A4" w:rsidRPr="00341EE6" w:rsidRDefault="00AF37A4" w:rsidP="00975514">
      <w:pPr>
        <w:pStyle w:val="Prrafodelista"/>
        <w:ind w:left="2360"/>
        <w:jc w:val="both"/>
        <w:rPr>
          <w:rFonts w:asciiTheme="minorHAnsi" w:hAnsiTheme="minorHAnsi" w:cstheme="minorHAnsi"/>
          <w:color w:val="FF0000"/>
          <w:sz w:val="22"/>
          <w:szCs w:val="22"/>
        </w:rPr>
      </w:pPr>
    </w:p>
    <w:p w14:paraId="5F496E71" w14:textId="15CDFA1F" w:rsidR="005F7205" w:rsidRPr="00341EE6" w:rsidRDefault="005F7205" w:rsidP="00CD5834">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1"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1"/>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CD5834">
      <w:pPr>
        <w:pStyle w:val="Prrafodelista"/>
        <w:numPr>
          <w:ilvl w:val="1"/>
          <w:numId w:val="4"/>
        </w:numPr>
        <w:ind w:left="1134" w:hanging="567"/>
        <w:jc w:val="both"/>
        <w:rPr>
          <w:rFonts w:asciiTheme="minorHAnsi" w:hAnsiTheme="minorHAnsi" w:cstheme="minorHAnsi"/>
          <w:sz w:val="22"/>
          <w:szCs w:val="22"/>
          <w:lang w:val="es-ES"/>
        </w:rPr>
      </w:pPr>
      <w:bookmarkStart w:id="32"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CD5834">
      <w:pPr>
        <w:pStyle w:val="Ttulo5"/>
        <w:numPr>
          <w:ilvl w:val="0"/>
          <w:numId w:val="4"/>
        </w:numPr>
        <w:spacing w:before="0" w:line="240" w:lineRule="auto"/>
        <w:ind w:left="567" w:hanging="567"/>
        <w:rPr>
          <w:rFonts w:asciiTheme="minorHAnsi" w:hAnsiTheme="minorHAnsi" w:cstheme="minorHAnsi"/>
          <w:b/>
          <w:bCs/>
          <w:color w:val="000000" w:themeColor="text1"/>
        </w:rPr>
      </w:pPr>
      <w:bookmarkStart w:id="33" w:name="_Toc26949439"/>
      <w:bookmarkStart w:id="34" w:name="_Toc50687168"/>
      <w:bookmarkEnd w:id="32"/>
      <w:r w:rsidRPr="00341EE6">
        <w:rPr>
          <w:rFonts w:asciiTheme="minorHAnsi" w:eastAsia="Times New Roman" w:hAnsiTheme="minorHAnsi" w:cstheme="minorHAnsi"/>
          <w:b/>
          <w:bCs/>
          <w:color w:val="000000" w:themeColor="text1"/>
          <w:lang w:val="es-ES"/>
        </w:rPr>
        <w:t>Firma del Contrato</w:t>
      </w:r>
      <w:bookmarkEnd w:id="33"/>
      <w:r w:rsidRPr="00341EE6">
        <w:rPr>
          <w:rFonts w:asciiTheme="minorHAnsi" w:eastAsia="Times New Roman" w:hAnsiTheme="minorHAnsi" w:cstheme="minorHAnsi"/>
          <w:b/>
          <w:bCs/>
          <w:color w:val="000000" w:themeColor="text1"/>
          <w:lang w:val="es-ES"/>
        </w:rPr>
        <w:t>.</w:t>
      </w:r>
      <w:bookmarkEnd w:id="34"/>
    </w:p>
    <w:p w14:paraId="55301959" w14:textId="44575DBC" w:rsidR="003748B0" w:rsidRDefault="00ED6449"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bookmarkStart w:id="35" w:name="_Hlk36352264"/>
    </w:p>
    <w:p w14:paraId="66B3D31B" w14:textId="25465E8A" w:rsidR="001E24BB" w:rsidRDefault="001E24BB" w:rsidP="001E24BB">
      <w:pPr>
        <w:jc w:val="both"/>
        <w:rPr>
          <w:rFonts w:cstheme="minorHAnsi"/>
        </w:rPr>
      </w:pPr>
    </w:p>
    <w:p w14:paraId="17A5ACED" w14:textId="2A85697D" w:rsidR="001E24BB" w:rsidRDefault="001E24BB" w:rsidP="001E24BB">
      <w:pPr>
        <w:jc w:val="both"/>
        <w:rPr>
          <w:rFonts w:cstheme="minorHAnsi"/>
        </w:rPr>
      </w:pPr>
    </w:p>
    <w:p w14:paraId="5B2CA950" w14:textId="604A35C3" w:rsidR="001E24BB" w:rsidRDefault="001E24BB" w:rsidP="001E24BB">
      <w:pPr>
        <w:jc w:val="both"/>
        <w:rPr>
          <w:rFonts w:cstheme="minorHAnsi"/>
        </w:rPr>
      </w:pPr>
    </w:p>
    <w:p w14:paraId="19FD6690" w14:textId="262A0174" w:rsidR="001E24BB" w:rsidRDefault="001E24BB" w:rsidP="001E24BB">
      <w:pPr>
        <w:jc w:val="both"/>
        <w:rPr>
          <w:rFonts w:cstheme="minorHAnsi"/>
        </w:rPr>
      </w:pPr>
    </w:p>
    <w:p w14:paraId="3486819A" w14:textId="67956EFC" w:rsidR="001E24BB" w:rsidRDefault="001E24BB" w:rsidP="001E24BB">
      <w:pPr>
        <w:jc w:val="both"/>
        <w:rPr>
          <w:rFonts w:cstheme="minorHAnsi"/>
        </w:rPr>
      </w:pPr>
    </w:p>
    <w:p w14:paraId="6ACFB15B" w14:textId="113D8896" w:rsidR="001E24BB" w:rsidRDefault="001E24BB" w:rsidP="001E24BB">
      <w:pPr>
        <w:jc w:val="both"/>
        <w:rPr>
          <w:rFonts w:cstheme="minorHAnsi"/>
        </w:rPr>
      </w:pPr>
    </w:p>
    <w:p w14:paraId="00AD8D21" w14:textId="3753059B" w:rsidR="001E24BB" w:rsidRDefault="001E24BB" w:rsidP="001E24BB">
      <w:pPr>
        <w:jc w:val="both"/>
        <w:rPr>
          <w:rFonts w:cstheme="minorHAnsi"/>
        </w:rPr>
      </w:pPr>
    </w:p>
    <w:p w14:paraId="070AEBAC" w14:textId="31B9745C" w:rsidR="001E24BB" w:rsidRDefault="001E24BB" w:rsidP="001E24BB">
      <w:pPr>
        <w:jc w:val="both"/>
        <w:rPr>
          <w:rFonts w:cstheme="minorHAnsi"/>
        </w:rPr>
      </w:pPr>
    </w:p>
    <w:p w14:paraId="32B1CDDB" w14:textId="13425CF5" w:rsidR="001E24BB" w:rsidRDefault="001E24BB" w:rsidP="001E24BB">
      <w:pPr>
        <w:jc w:val="both"/>
        <w:rPr>
          <w:rFonts w:cstheme="minorHAnsi"/>
        </w:rPr>
      </w:pPr>
    </w:p>
    <w:p w14:paraId="73F4DDF8" w14:textId="3A885E82" w:rsidR="001E24BB" w:rsidRDefault="001E24BB" w:rsidP="001E24BB">
      <w:pPr>
        <w:jc w:val="both"/>
        <w:rPr>
          <w:rFonts w:cstheme="minorHAnsi"/>
        </w:rPr>
      </w:pPr>
    </w:p>
    <w:p w14:paraId="1C9E7BAB" w14:textId="269F3C2E" w:rsidR="001E24BB" w:rsidRDefault="001E24BB" w:rsidP="001E24BB">
      <w:pPr>
        <w:jc w:val="both"/>
        <w:rPr>
          <w:rFonts w:cstheme="minorHAnsi"/>
        </w:rPr>
      </w:pP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6"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6"/>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7" w:name="_Toc26949443"/>
      <w:bookmarkStart w:id="38"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CD5834">
      <w:pPr>
        <w:numPr>
          <w:ilvl w:val="0"/>
          <w:numId w:val="10"/>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Postgrado/diplomado en rama afín (mínimo 160 hrs.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CD5834">
      <w:pPr>
        <w:numPr>
          <w:ilvl w:val="0"/>
          <w:numId w:val="10"/>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CD5834">
      <w:pPr>
        <w:pStyle w:val="Prrafodelista"/>
        <w:numPr>
          <w:ilvl w:val="1"/>
          <w:numId w:val="11"/>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CD5834">
      <w:pPr>
        <w:pStyle w:val="Prrafodelista"/>
        <w:numPr>
          <w:ilvl w:val="1"/>
          <w:numId w:val="11"/>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39"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9"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39"/>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0" w:name="_Toc50687273"/>
      <w:bookmarkEnd w:id="37"/>
      <w:bookmarkEnd w:id="38"/>
      <w:r w:rsidRPr="00341EE6">
        <w:rPr>
          <w:sz w:val="28"/>
          <w:lang w:val="es-BO"/>
        </w:rPr>
        <w:lastRenderedPageBreak/>
        <w:t>SECCIÓN IV – PAÍSES ELEGIBLES</w:t>
      </w:r>
      <w:bookmarkEnd w:id="40"/>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708AC508" w14:textId="3F7DCE47" w:rsidR="00432C80" w:rsidRPr="00341EE6" w:rsidRDefault="00432C80" w:rsidP="00432C80">
      <w:pPr>
        <w:spacing w:after="0" w:line="240" w:lineRule="auto"/>
        <w:ind w:left="720"/>
        <w:jc w:val="both"/>
        <w:rPr>
          <w:rFonts w:ascii="Calibri" w:eastAsia="Times New Roman" w:hAnsi="Calibri" w:cs="Calibri"/>
          <w:i/>
          <w:color w:val="0070C0"/>
          <w:lang w:val="es-ES"/>
        </w:rPr>
      </w:pPr>
    </w:p>
    <w:p w14:paraId="77385D75" w14:textId="506B6083" w:rsidR="008B7867" w:rsidRPr="00341EE6" w:rsidRDefault="009F6360" w:rsidP="00CD5834">
      <w:pPr>
        <w:pStyle w:val="Prrafodelista"/>
        <w:numPr>
          <w:ilvl w:val="0"/>
          <w:numId w:val="24"/>
        </w:numPr>
        <w:ind w:left="567" w:hanging="567"/>
        <w:jc w:val="both"/>
        <w:rPr>
          <w:rFonts w:ascii="Calibri" w:hAnsi="Calibri" w:cs="Calibri"/>
          <w:sz w:val="22"/>
          <w:szCs w:val="22"/>
          <w:lang w:val="es-ES"/>
        </w:rPr>
      </w:pPr>
      <w:r w:rsidRPr="00341EE6">
        <w:rPr>
          <w:rFonts w:ascii="Calibri" w:hAnsi="Calibri" w:cs="Calibri"/>
          <w:b/>
          <w:bCs/>
          <w:sz w:val="22"/>
          <w:szCs w:val="22"/>
          <w:lang w:val="es-ES"/>
        </w:rPr>
        <w:t xml:space="preserve"> </w:t>
      </w:r>
      <w:r w:rsidR="008B7867" w:rsidRPr="00341EE6">
        <w:rPr>
          <w:rFonts w:ascii="Calibri" w:hAnsi="Calibri" w:cs="Calibri"/>
          <w:b/>
          <w:bCs/>
          <w:sz w:val="22"/>
          <w:szCs w:val="22"/>
          <w:lang w:val="es-ES"/>
        </w:rPr>
        <w:t>“</w:t>
      </w:r>
      <w:r w:rsidR="008B7867" w:rsidRPr="00341EE6">
        <w:rPr>
          <w:rFonts w:ascii="Calibri" w:hAnsi="Calibri" w:cs="Calibri"/>
          <w:b/>
          <w:sz w:val="22"/>
          <w:szCs w:val="22"/>
          <w:lang w:val="es-ES"/>
        </w:rPr>
        <w:t>Países Elegibl</w:t>
      </w:r>
      <w:r w:rsidR="008B7867" w:rsidRPr="00341EE6">
        <w:rPr>
          <w:rFonts w:ascii="Calibri" w:hAnsi="Calibri" w:cs="Calibri"/>
          <w:b/>
          <w:iCs/>
          <w:sz w:val="22"/>
          <w:szCs w:val="22"/>
          <w:lang w:val="es-ES"/>
        </w:rPr>
        <w:t>e</w:t>
      </w:r>
      <w:r w:rsidR="008B7867" w:rsidRPr="00341EE6">
        <w:rPr>
          <w:rFonts w:ascii="Calibri" w:hAnsi="Calibri" w:cs="Calibri"/>
          <w:b/>
          <w:i/>
          <w:sz w:val="22"/>
          <w:szCs w:val="22"/>
          <w:lang w:val="es-ES"/>
        </w:rPr>
        <w:t>s</w:t>
      </w:r>
      <w:r w:rsidR="008B7867" w:rsidRPr="00341EE6">
        <w:rPr>
          <w:rFonts w:ascii="Calibri" w:hAnsi="Calibri" w:cs="Calibri"/>
          <w:sz w:val="22"/>
          <w:szCs w:val="22"/>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5F701729" w14:textId="77777777" w:rsidR="00C41155" w:rsidRPr="00341EE6" w:rsidRDefault="00C41155" w:rsidP="00503064">
      <w:pPr>
        <w:tabs>
          <w:tab w:val="left" w:pos="1134"/>
        </w:tabs>
        <w:spacing w:after="0" w:line="240" w:lineRule="auto"/>
        <w:ind w:left="1134" w:hanging="567"/>
        <w:rPr>
          <w:rFonts w:ascii="Calibri" w:eastAsia="Times New Roman" w:hAnsi="Calibri" w:cs="Calibri"/>
          <w:b/>
          <w:iCs/>
          <w:lang w:val="es-ES"/>
        </w:rPr>
      </w:pPr>
    </w:p>
    <w:p w14:paraId="486644BE" w14:textId="182BB29E" w:rsidR="008B7867" w:rsidRPr="00341EE6" w:rsidRDefault="008B7867" w:rsidP="00503064">
      <w:pPr>
        <w:tabs>
          <w:tab w:val="left" w:pos="1134"/>
        </w:tabs>
        <w:spacing w:after="0" w:line="240" w:lineRule="auto"/>
        <w:ind w:left="1134" w:hanging="567"/>
        <w:rPr>
          <w:rFonts w:ascii="Calibri" w:eastAsia="Times New Roman" w:hAnsi="Calibri" w:cs="Calibri"/>
          <w:b/>
          <w:iCs/>
          <w:lang w:val="es-ES"/>
        </w:rPr>
      </w:pPr>
      <w:r w:rsidRPr="00341EE6">
        <w:rPr>
          <w:rFonts w:ascii="Calibri" w:eastAsia="Times New Roman" w:hAnsi="Calibri" w:cs="Calibri"/>
          <w:b/>
          <w:iCs/>
          <w:lang w:val="es-ES"/>
        </w:rPr>
        <w:t>Territorios elegibles</w:t>
      </w:r>
      <w:r w:rsidR="00503064" w:rsidRPr="00341EE6">
        <w:rPr>
          <w:rFonts w:ascii="Calibri" w:eastAsia="Times New Roman" w:hAnsi="Calibri" w:cs="Calibri"/>
          <w:b/>
          <w:iCs/>
          <w:lang w:val="es-ES"/>
        </w:rPr>
        <w:t>:</w:t>
      </w:r>
    </w:p>
    <w:p w14:paraId="166814F4" w14:textId="77777777" w:rsidR="008B7867" w:rsidRPr="00341EE6" w:rsidRDefault="008B7867" w:rsidP="00CD5834">
      <w:pPr>
        <w:numPr>
          <w:ilvl w:val="0"/>
          <w:numId w:val="12"/>
        </w:numPr>
        <w:tabs>
          <w:tab w:val="left" w:pos="567"/>
          <w:tab w:val="left" w:pos="1134"/>
        </w:tabs>
        <w:spacing w:after="0" w:line="240" w:lineRule="auto"/>
        <w:ind w:left="1134" w:hanging="567"/>
        <w:rPr>
          <w:rFonts w:ascii="Calibri" w:eastAsia="Times New Roman" w:hAnsi="Calibri" w:cs="Calibri"/>
          <w:lang w:val="es-ES"/>
        </w:rPr>
      </w:pPr>
      <w:r w:rsidRPr="00341EE6">
        <w:rPr>
          <w:rFonts w:ascii="Calibri" w:eastAsia="Times New Roman" w:hAnsi="Calibri" w:cs="Calibri"/>
          <w:lang w:val="es-ES"/>
        </w:rPr>
        <w:t xml:space="preserve">Guadalupe, Guyana Francesa, Martinica, Reunión – por ser Departamentos de Francia. </w:t>
      </w:r>
    </w:p>
    <w:p w14:paraId="31F885A5" w14:textId="77777777" w:rsidR="008B7867" w:rsidRPr="00341EE6" w:rsidRDefault="008B7867" w:rsidP="00CD5834">
      <w:pPr>
        <w:numPr>
          <w:ilvl w:val="0"/>
          <w:numId w:val="12"/>
        </w:numPr>
        <w:tabs>
          <w:tab w:val="left" w:pos="567"/>
          <w:tab w:val="left" w:pos="1134"/>
          <w:tab w:val="left" w:pos="1440"/>
        </w:tabs>
        <w:spacing w:after="0" w:line="240" w:lineRule="auto"/>
        <w:ind w:left="1134" w:hanging="567"/>
        <w:rPr>
          <w:rFonts w:eastAsia="Times New Roman" w:cstheme="minorHAnsi"/>
          <w:lang w:val="es-ES"/>
        </w:rPr>
      </w:pPr>
      <w:r w:rsidRPr="00341EE6">
        <w:rPr>
          <w:rFonts w:eastAsia="Times New Roman" w:cstheme="minorHAnsi"/>
          <w:lang w:val="es-ES"/>
        </w:rPr>
        <w:t>Islas Vírgenes Estadounidenses, Puerto Rico, Guam – por ser Territorios de los Estados Unidos de América.</w:t>
      </w:r>
    </w:p>
    <w:p w14:paraId="262BDCD7"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Aruba – por ser País Constituyente del Reino de los Países Bajos; y Bonaire, Curazao, Sint Maarten, Sint Eustatius – por ser Departamentos de Reino de los Países Bajos.</w:t>
      </w:r>
    </w:p>
    <w:p w14:paraId="7BC3EC09"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Hong Kong – por ser Región Especial Administrativa de la República Popular de China.</w:t>
      </w:r>
      <w:r w:rsidRPr="00341EE6">
        <w:rPr>
          <w:rFonts w:eastAsia="Times New Roman" w:cstheme="minorHAnsi"/>
          <w:b/>
          <w:bCs/>
          <w:lang w:val="es-ES"/>
        </w:rPr>
        <w:t>”</w:t>
      </w:r>
    </w:p>
    <w:p w14:paraId="2642FD7F" w14:textId="77777777" w:rsidR="008B7867" w:rsidRPr="00341EE6" w:rsidRDefault="008B7867" w:rsidP="00254012">
      <w:pPr>
        <w:spacing w:after="0" w:line="240" w:lineRule="auto"/>
        <w:rPr>
          <w:rFonts w:eastAsia="Times New Roman" w:cstheme="minorHAnsi"/>
          <w:i/>
          <w:color w:val="0070C0"/>
          <w:lang w:val="es-ES"/>
        </w:rPr>
      </w:pPr>
    </w:p>
    <w:p w14:paraId="5860F9BD" w14:textId="77777777" w:rsidR="00503064" w:rsidRPr="00341EE6" w:rsidRDefault="00503064" w:rsidP="00254012">
      <w:pPr>
        <w:keepNext/>
        <w:spacing w:after="0" w:line="240" w:lineRule="auto"/>
        <w:ind w:left="360"/>
        <w:jc w:val="both"/>
        <w:rPr>
          <w:rFonts w:eastAsia="Times New Roman" w:cstheme="minorHAnsi"/>
          <w:b/>
          <w:bCs/>
          <w:lang w:val="es-ES"/>
        </w:rPr>
      </w:pPr>
    </w:p>
    <w:p w14:paraId="41D69AFC" w14:textId="21B0B169" w:rsidR="008B7867" w:rsidRPr="00341EE6" w:rsidRDefault="008B7867" w:rsidP="00254012">
      <w:pPr>
        <w:keepNext/>
        <w:tabs>
          <w:tab w:val="left" w:pos="1134"/>
        </w:tabs>
        <w:spacing w:after="0" w:line="240" w:lineRule="auto"/>
        <w:ind w:left="360" w:firstLine="207"/>
        <w:jc w:val="both"/>
        <w:rPr>
          <w:rFonts w:eastAsia="Times New Roman" w:cstheme="minorHAnsi"/>
          <w:b/>
          <w:bCs/>
          <w:lang w:val="es-ES"/>
        </w:rPr>
      </w:pPr>
      <w:r w:rsidRPr="00341EE6">
        <w:rPr>
          <w:rFonts w:eastAsia="Times New Roman" w:cstheme="minorHAnsi"/>
          <w:b/>
          <w:bCs/>
          <w:lang w:val="es-ES"/>
        </w:rPr>
        <w:t xml:space="preserve">(A) </w:t>
      </w:r>
      <w:r w:rsidR="00C41155" w:rsidRPr="00341EE6">
        <w:rPr>
          <w:rFonts w:eastAsia="Times New Roman" w:cstheme="minorHAnsi"/>
          <w:b/>
          <w:bCs/>
          <w:lang w:val="es-ES"/>
        </w:rPr>
        <w:tab/>
      </w:r>
      <w:r w:rsidRPr="00341EE6">
        <w:rPr>
          <w:rFonts w:eastAsia="Times New Roman" w:cstheme="minorHAnsi"/>
          <w:b/>
          <w:bCs/>
          <w:lang w:val="es-ES"/>
        </w:rPr>
        <w:t>Nacionalidad.</w:t>
      </w:r>
    </w:p>
    <w:p w14:paraId="61048CD6" w14:textId="2AAA8485" w:rsidR="008B7867" w:rsidRPr="00341EE6" w:rsidRDefault="00C41155" w:rsidP="00254012">
      <w:pPr>
        <w:keepNext/>
        <w:spacing w:after="0" w:line="240" w:lineRule="auto"/>
        <w:ind w:left="1701" w:hanging="567"/>
        <w:jc w:val="both"/>
        <w:rPr>
          <w:rFonts w:eastAsia="Times New Roman" w:cstheme="minorHAnsi"/>
          <w:lang w:val="es-ES"/>
        </w:rPr>
      </w:pPr>
      <w:r w:rsidRPr="00341EE6">
        <w:rPr>
          <w:rFonts w:eastAsia="Times New Roman" w:cstheme="minorHAnsi"/>
          <w:lang w:val="es-ES"/>
        </w:rPr>
        <w:t>(</w:t>
      </w:r>
      <w:r w:rsidR="008B7867" w:rsidRPr="00341EE6">
        <w:rPr>
          <w:rFonts w:eastAsia="Times New Roman" w:cstheme="minorHAnsi"/>
          <w:lang w:val="es-ES"/>
        </w:rPr>
        <w:t xml:space="preserve">a) </w:t>
      </w:r>
      <w:r w:rsidRPr="00341EE6">
        <w:rPr>
          <w:rFonts w:eastAsia="Times New Roman" w:cstheme="minorHAnsi"/>
          <w:lang w:val="es-ES"/>
        </w:rPr>
        <w:tab/>
      </w:r>
      <w:r w:rsidR="008B7867" w:rsidRPr="00341EE6">
        <w:rPr>
          <w:rFonts w:eastAsia="Times New Roman" w:cstheme="minorHAnsi"/>
          <w:b/>
          <w:bCs/>
          <w:lang w:val="es-ES"/>
        </w:rPr>
        <w:t>Un individuo</w:t>
      </w:r>
      <w:r w:rsidR="008B7867" w:rsidRPr="00341EE6">
        <w:rPr>
          <w:rFonts w:eastAsia="Times New Roman" w:cstheme="minorHAnsi"/>
          <w:lang w:val="es-ES"/>
        </w:rPr>
        <w:t xml:space="preserve"> es considerado un nacional de un país miembro del Banco si cumple con los siguientes requisitos:</w:t>
      </w:r>
    </w:p>
    <w:p w14:paraId="069BDF0A" w14:textId="2F99C1B0"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 xml:space="preserve">es ciudadano de un país miembro; o </w:t>
      </w:r>
    </w:p>
    <w:p w14:paraId="24C82853" w14:textId="497A35A7"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ha establecido su domicilio en un país miembro como residente “bona fide” y está legalmente habilitado para trabajar en el país del domicilio.</w:t>
      </w:r>
    </w:p>
    <w:p w14:paraId="2DBFB9A4" w14:textId="69B72C10" w:rsidR="008B7867" w:rsidRPr="00341EE6" w:rsidRDefault="00C41155" w:rsidP="00C41155">
      <w:pPr>
        <w:tabs>
          <w:tab w:val="left" w:pos="-720"/>
        </w:tabs>
        <w:suppressAutoHyphens/>
        <w:spacing w:after="0" w:line="240" w:lineRule="auto"/>
        <w:ind w:left="1701" w:hanging="567"/>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w:t>
      </w:r>
      <w:r w:rsidR="008B7867" w:rsidRPr="00341EE6">
        <w:rPr>
          <w:rFonts w:ascii="Calibri" w:eastAsia="Times New Roman" w:hAnsi="Calibri" w:cs="Calibri"/>
          <w:spacing w:val="-2"/>
          <w:lang w:val="es-ES" w:eastAsia="it-IT"/>
        </w:rPr>
        <w:t xml:space="preserve">b) </w:t>
      </w:r>
      <w:r w:rsidRPr="00341EE6">
        <w:rPr>
          <w:rFonts w:ascii="Calibri" w:eastAsia="Times New Roman" w:hAnsi="Calibri" w:cs="Calibri"/>
          <w:spacing w:val="-2"/>
          <w:lang w:val="es-ES" w:eastAsia="it-IT"/>
        </w:rPr>
        <w:tab/>
      </w:r>
      <w:r w:rsidR="008B7867" w:rsidRPr="00341EE6">
        <w:rPr>
          <w:rFonts w:ascii="Calibri" w:eastAsia="Times New Roman" w:hAnsi="Calibri" w:cs="Calibri"/>
          <w:b/>
          <w:bCs/>
          <w:spacing w:val="-2"/>
          <w:lang w:val="es-ES" w:eastAsia="it-IT"/>
        </w:rPr>
        <w:t xml:space="preserve">Una firma </w:t>
      </w:r>
      <w:r w:rsidR="008B7867" w:rsidRPr="00341EE6">
        <w:rPr>
          <w:rFonts w:ascii="Calibri" w:eastAsia="Times New Roman" w:hAnsi="Calibri" w:cs="Calibri"/>
          <w:spacing w:val="-2"/>
          <w:lang w:val="es-ES" w:eastAsia="it-IT"/>
        </w:rPr>
        <w:t>es considerada que tiene la nacionalidad de un país miembro si cumple los siguientes dos requisitos:</w:t>
      </w:r>
    </w:p>
    <w:p w14:paraId="46257EC2" w14:textId="655E714D"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está legalmente constituida o incorporada bajo las leyes de un país miembro del Banco; y</w:t>
      </w:r>
    </w:p>
    <w:p w14:paraId="277CBFBB" w14:textId="77777777"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más del cincuenta por ciento (50%) del capital de la firma es de propiedad de individuos o firmas de países miembros del Banco.</w:t>
      </w:r>
    </w:p>
    <w:p w14:paraId="6372F3A9" w14:textId="7F374377" w:rsidR="008B7867" w:rsidRPr="00341EE6" w:rsidRDefault="008B7867" w:rsidP="00254012">
      <w:pPr>
        <w:spacing w:after="0" w:line="240" w:lineRule="auto"/>
        <w:ind w:left="1701"/>
        <w:jc w:val="both"/>
        <w:rPr>
          <w:rFonts w:ascii="Calibri" w:eastAsia="Times New Roman" w:hAnsi="Calibri" w:cs="Calibri"/>
          <w:lang w:val="es-ES"/>
        </w:rPr>
      </w:pPr>
      <w:r w:rsidRPr="00341EE6">
        <w:rPr>
          <w:rFonts w:ascii="Calibri" w:eastAsia="Times New Roman" w:hAnsi="Calibri" w:cs="Calibri"/>
          <w:lang w:val="es-ES"/>
        </w:rPr>
        <w:t>Todos los integrantes de una APCA y todos los subcontratistas deben cumplir con los criterios de nacionalidad que se indican arriba.</w:t>
      </w:r>
    </w:p>
    <w:p w14:paraId="06243B0C" w14:textId="77777777" w:rsidR="00254012" w:rsidRPr="00341EE6" w:rsidRDefault="00254012" w:rsidP="00254012">
      <w:pPr>
        <w:spacing w:after="0" w:line="240" w:lineRule="auto"/>
        <w:ind w:left="1701"/>
        <w:jc w:val="both"/>
        <w:rPr>
          <w:rFonts w:ascii="Calibri" w:eastAsia="Times New Roman" w:hAnsi="Calibri" w:cs="Calibri"/>
          <w:lang w:val="es-ES"/>
        </w:rPr>
      </w:pPr>
    </w:p>
    <w:p w14:paraId="4BFA8625" w14:textId="7FF469FB" w:rsidR="008B7867" w:rsidRPr="00341EE6" w:rsidRDefault="008B7867" w:rsidP="00C41155">
      <w:pPr>
        <w:spacing w:after="0" w:line="240" w:lineRule="auto"/>
        <w:ind w:left="1134" w:hanging="567"/>
        <w:jc w:val="both"/>
        <w:rPr>
          <w:rFonts w:ascii="Calibri" w:eastAsia="Times New Roman" w:hAnsi="Calibri" w:cs="Calibri"/>
          <w:b/>
          <w:bCs/>
          <w:lang w:val="es-ES"/>
        </w:rPr>
      </w:pPr>
      <w:r w:rsidRPr="00341EE6">
        <w:rPr>
          <w:rFonts w:ascii="Calibri" w:eastAsia="Times New Roman" w:hAnsi="Calibri" w:cs="Calibri"/>
          <w:b/>
          <w:bCs/>
          <w:lang w:val="es-ES"/>
        </w:rPr>
        <w:t xml:space="preserve">(B) </w:t>
      </w:r>
      <w:r w:rsidR="00C41155" w:rsidRPr="00341EE6">
        <w:rPr>
          <w:rFonts w:ascii="Calibri" w:eastAsia="Times New Roman" w:hAnsi="Calibri" w:cs="Calibri"/>
          <w:b/>
          <w:bCs/>
          <w:lang w:val="es-ES"/>
        </w:rPr>
        <w:tab/>
      </w:r>
      <w:r w:rsidRPr="00341EE6">
        <w:rPr>
          <w:rFonts w:ascii="Calibri" w:eastAsia="Times New Roman" w:hAnsi="Calibri" w:cs="Calibri"/>
          <w:b/>
          <w:bCs/>
          <w:lang w:val="es-ES"/>
        </w:rPr>
        <w:t>Origen de los Bienes.</w:t>
      </w:r>
    </w:p>
    <w:p w14:paraId="64F90B90" w14:textId="14C7736C"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42A3BB3E" w14:textId="77777777" w:rsidR="00254012" w:rsidRPr="00341EE6" w:rsidRDefault="00254012" w:rsidP="00254012">
      <w:pPr>
        <w:spacing w:after="0" w:line="240" w:lineRule="auto"/>
        <w:ind w:left="1134"/>
        <w:jc w:val="both"/>
        <w:rPr>
          <w:rFonts w:ascii="Calibri" w:eastAsia="Times New Roman" w:hAnsi="Calibri" w:cs="Calibri"/>
          <w:lang w:val="es-ES"/>
        </w:rPr>
      </w:pPr>
    </w:p>
    <w:p w14:paraId="413D7026" w14:textId="1E531E87" w:rsidR="008B7867" w:rsidRPr="00341EE6" w:rsidRDefault="008B7867" w:rsidP="00254012">
      <w:pPr>
        <w:tabs>
          <w:tab w:val="left" w:pos="-720"/>
        </w:tabs>
        <w:suppressAutoHyphens/>
        <w:spacing w:after="0" w:line="240" w:lineRule="auto"/>
        <w:ind w:left="1134"/>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 xml:space="preserve">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w:t>
      </w:r>
      <w:r w:rsidRPr="00341EE6">
        <w:rPr>
          <w:rFonts w:ascii="Calibri" w:eastAsia="Times New Roman" w:hAnsi="Calibri" w:cs="Calibri"/>
          <w:spacing w:val="-2"/>
          <w:lang w:val="es-ES" w:eastAsia="it-IT"/>
        </w:rPr>
        <w:lastRenderedPageBreak/>
        <w:t>comercialmente como una unidad, se considera que ese producto se origina en el país donde el conjunto fue empacado y despachado al comprador.</w:t>
      </w:r>
    </w:p>
    <w:p w14:paraId="75C6F52F" w14:textId="77777777" w:rsidR="00254012" w:rsidRPr="00341EE6" w:rsidRDefault="00254012" w:rsidP="00254012">
      <w:pPr>
        <w:tabs>
          <w:tab w:val="left" w:pos="-720"/>
        </w:tabs>
        <w:suppressAutoHyphens/>
        <w:spacing w:after="0" w:line="240" w:lineRule="auto"/>
        <w:ind w:left="1134"/>
        <w:jc w:val="both"/>
        <w:rPr>
          <w:rFonts w:ascii="Calibri" w:eastAsia="Times New Roman" w:hAnsi="Calibri" w:cs="Calibri"/>
          <w:spacing w:val="-2"/>
          <w:lang w:val="es-ES" w:eastAsia="it-IT"/>
        </w:rPr>
      </w:pPr>
    </w:p>
    <w:p w14:paraId="6D043DAA" w14:textId="77777777"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 xml:space="preserve">Para propósitos de origen, los productos rotulados “hechos en la Unión Europea” serán elegibles sin necesidad de identificar el correspondiente país específico de la Unión Europea.  </w:t>
      </w:r>
    </w:p>
    <w:p w14:paraId="56BE971F" w14:textId="6CB90B9A"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origen de los materiales, partes o componentes de los productos o la nacionalidad de la firma que produce, ensambla, distribuye o vende los productos no determina el origen de los mismos.</w:t>
      </w:r>
    </w:p>
    <w:p w14:paraId="11FEF2C8" w14:textId="77777777" w:rsidR="00254012" w:rsidRPr="00341EE6" w:rsidRDefault="00254012" w:rsidP="00254012">
      <w:pPr>
        <w:spacing w:after="0" w:line="240" w:lineRule="auto"/>
        <w:ind w:left="1134"/>
        <w:jc w:val="both"/>
        <w:rPr>
          <w:rFonts w:ascii="Calibri" w:eastAsia="Times New Roman" w:hAnsi="Calibri" w:cs="Calibri"/>
          <w:lang w:val="es-ES"/>
        </w:rPr>
      </w:pPr>
    </w:p>
    <w:p w14:paraId="68B85D8C" w14:textId="26209C2B" w:rsidR="008B7867" w:rsidRPr="00341EE6" w:rsidRDefault="008B7867" w:rsidP="00254012">
      <w:pPr>
        <w:tabs>
          <w:tab w:val="left" w:pos="180"/>
        </w:tabs>
        <w:spacing w:after="0" w:line="240" w:lineRule="auto"/>
        <w:ind w:left="1134" w:hanging="567"/>
        <w:rPr>
          <w:rFonts w:ascii="Calibri" w:eastAsia="Times New Roman" w:hAnsi="Calibri" w:cs="Calibri"/>
          <w:b/>
          <w:bCs/>
          <w:lang w:val="es-ES"/>
        </w:rPr>
      </w:pPr>
      <w:r w:rsidRPr="00341EE6">
        <w:rPr>
          <w:rFonts w:ascii="Calibri" w:eastAsia="Times New Roman" w:hAnsi="Calibri" w:cs="Calibri"/>
          <w:b/>
          <w:bCs/>
          <w:lang w:val="es-ES"/>
        </w:rPr>
        <w:t xml:space="preserve">(C) </w:t>
      </w:r>
      <w:r w:rsidR="00254012" w:rsidRPr="00341EE6">
        <w:rPr>
          <w:rFonts w:ascii="Calibri" w:eastAsia="Times New Roman" w:hAnsi="Calibri" w:cs="Calibri"/>
          <w:b/>
          <w:bCs/>
          <w:lang w:val="es-ES"/>
        </w:rPr>
        <w:tab/>
      </w:r>
      <w:r w:rsidRPr="00341EE6">
        <w:rPr>
          <w:rFonts w:ascii="Calibri" w:eastAsia="Times New Roman" w:hAnsi="Calibri" w:cs="Calibri"/>
          <w:b/>
          <w:bCs/>
          <w:lang w:val="es-ES"/>
        </w:rPr>
        <w:t>Origen de Servicios.</w:t>
      </w:r>
    </w:p>
    <w:p w14:paraId="03E9A32C" w14:textId="77777777" w:rsidR="008B7867" w:rsidRPr="00341EE6" w:rsidRDefault="008B7867" w:rsidP="00254012">
      <w:pPr>
        <w:tabs>
          <w:tab w:val="left" w:pos="1134"/>
          <w:tab w:val="right" w:leader="dot" w:pos="8640"/>
        </w:tabs>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341EE6" w:rsidDel="00603964">
        <w:rPr>
          <w:rFonts w:ascii="Calibri" w:eastAsia="Times New Roman"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9196601" w14:textId="4EF727C5" w:rsidR="00E22409" w:rsidRDefault="009249E5" w:rsidP="00E22409">
      <w:pPr>
        <w:pStyle w:val="Ttulo2"/>
        <w:shd w:val="clear" w:color="auto" w:fill="D9D9D9" w:themeFill="background1" w:themeFillShade="D9"/>
        <w:spacing w:before="0" w:line="240" w:lineRule="auto"/>
        <w:rPr>
          <w:sz w:val="28"/>
          <w:lang w:val="es-BO"/>
        </w:rPr>
      </w:pPr>
      <w:bookmarkStart w:id="41" w:name="_Toc50687274"/>
      <w:r w:rsidRPr="00341EE6">
        <w:rPr>
          <w:sz w:val="28"/>
          <w:lang w:val="es-BO"/>
        </w:rPr>
        <w:lastRenderedPageBreak/>
        <w:t>SECCIÓN V – TÉRMINOS DE REFERENCIA</w:t>
      </w:r>
      <w:bookmarkEnd w:id="41"/>
    </w:p>
    <w:p w14:paraId="7ABDA24E" w14:textId="77777777" w:rsidR="00E22409" w:rsidRPr="00E22409" w:rsidRDefault="00E22409" w:rsidP="00E22409"/>
    <w:p w14:paraId="46C50F6A" w14:textId="77777777" w:rsidR="00E22409" w:rsidRPr="00E22409" w:rsidRDefault="00E22409" w:rsidP="00E22409">
      <w:pPr>
        <w:jc w:val="center"/>
        <w:rPr>
          <w:rFonts w:ascii="Tahoma" w:eastAsia="Calibri" w:hAnsi="Tahoma" w:cs="Tahoma"/>
          <w:b/>
          <w:bCs/>
          <w:sz w:val="20"/>
          <w:szCs w:val="20"/>
          <w:lang w:val="es-ES"/>
        </w:rPr>
      </w:pPr>
      <w:r>
        <w:rPr>
          <w:rFonts w:cs="Times New Roman"/>
          <w:sz w:val="20"/>
          <w:szCs w:val="20"/>
          <w:lang w:val="es-ES_tradnl"/>
        </w:rPr>
        <w:tab/>
      </w:r>
      <w:r w:rsidRPr="00E22409">
        <w:rPr>
          <w:rFonts w:ascii="Tahoma" w:eastAsia="Calibri" w:hAnsi="Tahoma" w:cs="Tahoma"/>
          <w:b/>
          <w:bCs/>
          <w:sz w:val="20"/>
          <w:szCs w:val="20"/>
          <w:lang w:val="es-ES"/>
        </w:rPr>
        <w:t xml:space="preserve">NOMBRE DE LA CONSULTORÍA: Profesional del Área Legal del </w:t>
      </w:r>
      <w:bookmarkStart w:id="42" w:name="_Hlk510426236"/>
      <w:r w:rsidRPr="00E22409">
        <w:rPr>
          <w:rFonts w:ascii="Tahoma" w:eastAsia="Calibri" w:hAnsi="Tahoma" w:cs="Tahoma"/>
          <w:b/>
          <w:bCs/>
          <w:sz w:val="20"/>
          <w:szCs w:val="20"/>
          <w:lang w:val="es-ES"/>
        </w:rPr>
        <w:t xml:space="preserve">Programa </w:t>
      </w:r>
      <w:bookmarkStart w:id="43" w:name="_Hlk510430439"/>
      <w:r w:rsidRPr="00E22409">
        <w:rPr>
          <w:rFonts w:ascii="Tahoma" w:eastAsia="Calibri" w:hAnsi="Tahoma" w:cs="Tahoma"/>
          <w:b/>
          <w:bCs/>
          <w:sz w:val="20"/>
          <w:szCs w:val="20"/>
          <w:lang w:val="es-ES"/>
        </w:rPr>
        <w:t>de Electrificación Rural II (BO-L1117)</w:t>
      </w:r>
    </w:p>
    <w:p w14:paraId="10ED1D5E" w14:textId="77777777" w:rsidR="00E22409" w:rsidRPr="00E22409" w:rsidRDefault="00E22409" w:rsidP="00E22409">
      <w:pPr>
        <w:rPr>
          <w:rFonts w:ascii="Tahoma" w:eastAsia="Calibri" w:hAnsi="Tahoma" w:cs="Tahoma"/>
          <w:b/>
          <w:spacing w:val="-2"/>
          <w:sz w:val="20"/>
          <w:szCs w:val="20"/>
          <w:lang w:val="es-ES_tradnl"/>
        </w:rPr>
      </w:pPr>
      <w:r w:rsidRPr="00E22409">
        <w:rPr>
          <w:rFonts w:ascii="Tahoma" w:eastAsia="Calibri" w:hAnsi="Tahoma" w:cs="Tahoma"/>
          <w:b/>
          <w:bCs/>
          <w:sz w:val="20"/>
          <w:szCs w:val="20"/>
          <w:lang w:val="es-ES"/>
        </w:rPr>
        <w:br/>
      </w:r>
      <w:bookmarkEnd w:id="42"/>
      <w:bookmarkEnd w:id="43"/>
      <w:r w:rsidRPr="00E22409">
        <w:rPr>
          <w:rFonts w:ascii="Tahoma" w:eastAsia="Calibri" w:hAnsi="Tahoma" w:cs="Tahoma"/>
          <w:b/>
          <w:sz w:val="20"/>
          <w:szCs w:val="20"/>
          <w:lang w:val="es-ES_tradnl"/>
        </w:rPr>
        <w:t>1.</w:t>
      </w:r>
      <w:r w:rsidRPr="00E22409">
        <w:rPr>
          <w:rFonts w:ascii="Tahoma" w:eastAsia="Calibri" w:hAnsi="Tahoma" w:cs="Tahoma"/>
          <w:b/>
          <w:sz w:val="20"/>
          <w:szCs w:val="20"/>
          <w:lang w:val="es-ES_tradnl"/>
        </w:rPr>
        <w:tab/>
        <w:t>ANTECEDENTES.</w:t>
      </w:r>
    </w:p>
    <w:p w14:paraId="738C5A0A"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 xml:space="preserve">El Estado Plurinacional de Bolivia ha recibido un financiamiento del BID para financiar parcialmente el Programa </w:t>
      </w:r>
      <w:r w:rsidRPr="00E22409">
        <w:rPr>
          <w:rFonts w:ascii="Tahoma" w:eastAsia="Calibri" w:hAnsi="Tahoma" w:cs="Tahoma"/>
          <w:b/>
          <w:bCs/>
          <w:color w:val="1F4E79"/>
          <w:sz w:val="20"/>
          <w:szCs w:val="20"/>
          <w:lang w:val="es-ES_tradnl"/>
        </w:rPr>
        <w:t>de Electrificación Rural – II (PER II) BO-L1117</w:t>
      </w:r>
      <w:r w:rsidRPr="00E22409">
        <w:rPr>
          <w:rFonts w:ascii="Tahoma" w:eastAsia="Calibri" w:hAnsi="Tahoma" w:cs="Tahoma"/>
          <w:sz w:val="20"/>
          <w:szCs w:val="20"/>
        </w:rPr>
        <w:t xml:space="preserve"> </w:t>
      </w:r>
      <w:r w:rsidRPr="00E22409">
        <w:rPr>
          <w:rFonts w:ascii="Tahoma" w:eastAsia="Calibri" w:hAnsi="Tahoma" w:cs="Tahoma"/>
          <w:b/>
          <w:bCs/>
          <w:color w:val="1F4E79"/>
          <w:sz w:val="20"/>
          <w:szCs w:val="20"/>
          <w:lang w:val="es-ES_tradnl"/>
        </w:rPr>
        <w:t>Contrato de Préstamo N° 3725/BL-B0</w:t>
      </w:r>
      <w:r w:rsidRPr="00E22409">
        <w:rPr>
          <w:rFonts w:ascii="Tahoma" w:eastAsia="Calibri" w:hAnsi="Tahoma" w:cs="Tahoma"/>
          <w:iCs/>
          <w:color w:val="1F4E79"/>
          <w:sz w:val="20"/>
          <w:szCs w:val="20"/>
          <w:lang w:val="es-ES_tradnl"/>
        </w:rPr>
        <w:t xml:space="preserve">. </w:t>
      </w:r>
      <w:r w:rsidRPr="00E22409">
        <w:rPr>
          <w:rFonts w:ascii="Tahoma" w:eastAsia="Calibri" w:hAnsi="Tahoma" w:cs="Tahoma"/>
          <w:sz w:val="20"/>
          <w:szCs w:val="20"/>
          <w:lang w:val="es-ES_tradnl"/>
        </w:rPr>
        <w:t>La Empresa Nacional de Electricidad (ENDE) es la responsable de la ejecución del Programa, en el marco del cual se llevará a cabo la consultoría contenida en estos Términos de Referencia.</w:t>
      </w:r>
    </w:p>
    <w:p w14:paraId="6A6728FE"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p>
    <w:p w14:paraId="129C7FC1"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 xml:space="preserve">El objetivo general del indicado Programa es </w:t>
      </w:r>
      <w:r w:rsidRPr="00E22409">
        <w:rPr>
          <w:rFonts w:ascii="Tahoma" w:eastAsia="Calibri" w:hAnsi="Tahoma" w:cs="Tahoma"/>
          <w:bCs/>
          <w:color w:val="1F4E79"/>
          <w:sz w:val="20"/>
          <w:szCs w:val="20"/>
          <w:lang w:val="es-ES_tradnl"/>
        </w:rPr>
        <w:t>incrementar el acceso a la energía eléctrica en el área rural del Estado Plurinacional de Bolivia, facilitando la integración de la población a servicios públicos y sociales, contribuyendo a la reducción de los niveles de pobreza</w:t>
      </w:r>
      <w:r w:rsidRPr="00E22409">
        <w:rPr>
          <w:rFonts w:ascii="Tahoma" w:eastAsia="Calibri" w:hAnsi="Tahoma" w:cs="Tahoma"/>
          <w:sz w:val="20"/>
          <w:szCs w:val="20"/>
          <w:lang w:val="es-ES_tradnl"/>
        </w:rPr>
        <w:t>.</w:t>
      </w:r>
    </w:p>
    <w:p w14:paraId="18DDBCAC"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p>
    <w:p w14:paraId="0D9BD6BF" w14:textId="77777777" w:rsidR="00E22409" w:rsidRPr="00E22409" w:rsidRDefault="00E22409" w:rsidP="00E22409">
      <w:pPr>
        <w:spacing w:after="0" w:line="240" w:lineRule="auto"/>
        <w:ind w:left="567"/>
        <w:jc w:val="both"/>
        <w:rPr>
          <w:rFonts w:ascii="Tahoma" w:eastAsia="Calibri" w:hAnsi="Tahoma" w:cs="Tahoma"/>
          <w:bCs/>
          <w:color w:val="1F4E79"/>
          <w:sz w:val="20"/>
          <w:szCs w:val="20"/>
          <w:lang w:val="es-ES_tradnl"/>
        </w:rPr>
      </w:pPr>
      <w:r w:rsidRPr="00E22409">
        <w:rPr>
          <w:rFonts w:ascii="Tahoma" w:eastAsia="Calibri" w:hAnsi="Tahoma" w:cs="Tahoma"/>
          <w:sz w:val="20"/>
          <w:szCs w:val="20"/>
          <w:lang w:val="es-ES_tradnl"/>
        </w:rPr>
        <w:t xml:space="preserve">El Programa está estructurado en </w:t>
      </w:r>
      <w:r w:rsidRPr="00E22409">
        <w:rPr>
          <w:rFonts w:ascii="Tahoma" w:eastAsia="Calibri" w:hAnsi="Tahoma" w:cs="Tahoma"/>
          <w:bCs/>
          <w:color w:val="1F4E79"/>
          <w:sz w:val="20"/>
          <w:szCs w:val="20"/>
          <w:lang w:val="es-ES_tradnl"/>
        </w:rPr>
        <w:t xml:space="preserve">dos componentes: Componente I. Infraestructura de distribución para aumentar la cobertura de acceso a electricidad en el área rural, y fomento de sus usos productivos. </w:t>
      </w:r>
    </w:p>
    <w:p w14:paraId="2E8A2312" w14:textId="77777777" w:rsidR="00E22409" w:rsidRPr="00E22409" w:rsidRDefault="00E22409" w:rsidP="00E22409">
      <w:pPr>
        <w:spacing w:after="0" w:line="240" w:lineRule="auto"/>
        <w:ind w:left="567"/>
        <w:jc w:val="both"/>
        <w:rPr>
          <w:rFonts w:ascii="Tahoma" w:eastAsia="Calibri" w:hAnsi="Tahoma" w:cs="Tahoma"/>
          <w:bCs/>
          <w:color w:val="1F4E79"/>
          <w:sz w:val="20"/>
          <w:szCs w:val="20"/>
          <w:lang w:val="es-ES_tradnl"/>
        </w:rPr>
      </w:pPr>
      <w:r w:rsidRPr="00E22409">
        <w:rPr>
          <w:rFonts w:ascii="Tahoma" w:eastAsia="Calibri" w:hAnsi="Tahoma" w:cs="Tahoma"/>
          <w:bCs/>
          <w:color w:val="1F4E79"/>
          <w:sz w:val="20"/>
          <w:szCs w:val="20"/>
          <w:lang w:val="es-ES_tradnl"/>
        </w:rPr>
        <w:t>Apoyará la provisión de infraestructura física de distribución para garantizar el acceso planificado a energía eléctrica confiable, eficiente y sostenible, promoviendo sus usos productivos, a través de tres subcomponentes</w:t>
      </w:r>
    </w:p>
    <w:p w14:paraId="04704089" w14:textId="77777777" w:rsidR="00E22409" w:rsidRPr="00E22409" w:rsidRDefault="00E22409" w:rsidP="00E22409">
      <w:pPr>
        <w:spacing w:after="0" w:line="240" w:lineRule="auto"/>
        <w:ind w:left="567"/>
        <w:jc w:val="both"/>
        <w:rPr>
          <w:rFonts w:ascii="Tahoma" w:eastAsia="Calibri" w:hAnsi="Tahoma" w:cs="Tahoma"/>
          <w:bCs/>
          <w:color w:val="1F4E79"/>
          <w:sz w:val="20"/>
          <w:szCs w:val="20"/>
          <w:lang w:val="es-ES_tradnl"/>
        </w:rPr>
      </w:pPr>
    </w:p>
    <w:p w14:paraId="616876D3" w14:textId="77777777" w:rsidR="00E22409" w:rsidRPr="00E22409" w:rsidRDefault="00E22409" w:rsidP="00E22409">
      <w:pPr>
        <w:numPr>
          <w:ilvl w:val="0"/>
          <w:numId w:val="30"/>
        </w:numPr>
        <w:spacing w:after="0" w:line="240" w:lineRule="auto"/>
        <w:jc w:val="both"/>
        <w:rPr>
          <w:rFonts w:ascii="Tahoma" w:eastAsia="Times New Roman" w:hAnsi="Tahoma" w:cs="Tahoma"/>
          <w:bCs/>
          <w:color w:val="1F4E79"/>
          <w:sz w:val="20"/>
          <w:szCs w:val="20"/>
          <w:lang w:val="es-ES_tradnl"/>
        </w:rPr>
      </w:pPr>
      <w:r w:rsidRPr="00E22409">
        <w:rPr>
          <w:rFonts w:ascii="Tahoma" w:eastAsia="Times New Roman" w:hAnsi="Tahoma" w:cs="Tahoma"/>
          <w:bCs/>
          <w:color w:val="1F4E79"/>
          <w:sz w:val="20"/>
          <w:szCs w:val="20"/>
          <w:lang w:val="es-ES_tradnl"/>
        </w:rPr>
        <w:t>Subcomponente I.1. Extensión de redes de distribución.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p w14:paraId="7FA3592F" w14:textId="77777777" w:rsidR="00E22409" w:rsidRPr="00E22409" w:rsidRDefault="00E22409" w:rsidP="00E22409">
      <w:pPr>
        <w:spacing w:after="0" w:line="240" w:lineRule="auto"/>
        <w:ind w:left="567"/>
        <w:jc w:val="both"/>
        <w:rPr>
          <w:rFonts w:ascii="Tahoma" w:eastAsia="Calibri" w:hAnsi="Tahoma" w:cs="Tahoma"/>
          <w:bCs/>
          <w:color w:val="1F4E79"/>
          <w:sz w:val="20"/>
          <w:szCs w:val="20"/>
          <w:lang w:val="es-ES_tradnl"/>
        </w:rPr>
      </w:pPr>
    </w:p>
    <w:p w14:paraId="38A16CCA" w14:textId="77777777" w:rsidR="00E22409" w:rsidRPr="00E22409" w:rsidRDefault="00E22409" w:rsidP="00E22409">
      <w:pPr>
        <w:numPr>
          <w:ilvl w:val="0"/>
          <w:numId w:val="30"/>
        </w:numPr>
        <w:spacing w:after="0" w:line="240" w:lineRule="auto"/>
        <w:jc w:val="both"/>
        <w:rPr>
          <w:rFonts w:ascii="Tahoma" w:eastAsia="Times New Roman" w:hAnsi="Tahoma" w:cs="Tahoma"/>
          <w:bCs/>
          <w:color w:val="1F4E79"/>
          <w:sz w:val="20"/>
          <w:szCs w:val="20"/>
          <w:lang w:val="es-ES_tradnl"/>
        </w:rPr>
      </w:pPr>
      <w:r w:rsidRPr="00E22409">
        <w:rPr>
          <w:rFonts w:ascii="Tahoma" w:eastAsia="Times New Roman" w:hAnsi="Tahoma" w:cs="Tahoma"/>
          <w:bCs/>
          <w:color w:val="1F4E79"/>
          <w:sz w:val="20"/>
          <w:szCs w:val="20"/>
          <w:lang w:val="es-ES_tradnl"/>
        </w:rPr>
        <w:t>Subcomponente I.2. Fomento a usos productivos de la electricidad. Financiará asistencia técnica para el diagnóstico, diseño e implementación de estrategias para promover usos productivos de la electricidad, con enfoque de género, a fin de incentivar el uso de la infraestructura financiada por el Subcomponente I.1. El diagnóstico identificará las áreas de mayor potencial económico, priorizando las intervenciones en las zonas de mayor rentabilidad, y en áreas de intervención de otros programas de desarrollo rural. Este componente también financiará una evaluación de impacto.</w:t>
      </w:r>
    </w:p>
    <w:p w14:paraId="23D76005" w14:textId="77777777" w:rsidR="00E22409" w:rsidRPr="00E22409" w:rsidRDefault="00E22409" w:rsidP="00E22409">
      <w:pPr>
        <w:spacing w:after="0" w:line="240" w:lineRule="auto"/>
        <w:ind w:left="720"/>
        <w:rPr>
          <w:rFonts w:ascii="Tahoma" w:eastAsia="Times New Roman" w:hAnsi="Tahoma" w:cs="Tahoma"/>
          <w:bCs/>
          <w:color w:val="1F4E79"/>
          <w:sz w:val="20"/>
          <w:szCs w:val="20"/>
          <w:lang w:val="es-ES_tradnl"/>
        </w:rPr>
      </w:pPr>
    </w:p>
    <w:p w14:paraId="188B631B" w14:textId="77777777" w:rsidR="00E22409" w:rsidRPr="00E22409" w:rsidRDefault="00E22409" w:rsidP="00E22409">
      <w:pPr>
        <w:numPr>
          <w:ilvl w:val="0"/>
          <w:numId w:val="30"/>
        </w:numPr>
        <w:spacing w:after="0" w:line="240" w:lineRule="auto"/>
        <w:jc w:val="both"/>
        <w:rPr>
          <w:rFonts w:ascii="Tahoma" w:eastAsia="Times New Roman" w:hAnsi="Tahoma" w:cs="Tahoma"/>
          <w:bCs/>
          <w:color w:val="1F4E79"/>
          <w:sz w:val="20"/>
          <w:szCs w:val="20"/>
          <w:lang w:val="es-ES_tradnl"/>
        </w:rPr>
      </w:pPr>
      <w:r w:rsidRPr="00E22409">
        <w:rPr>
          <w:rFonts w:ascii="Tahoma" w:eastAsia="Times New Roman" w:hAnsi="Tahoma" w:cs="Tahoma"/>
          <w:bCs/>
          <w:color w:val="1F4E79"/>
          <w:sz w:val="20"/>
          <w:szCs w:val="20"/>
          <w:lang w:val="es-ES_tradnl"/>
        </w:rPr>
        <w:t xml:space="preserve">Subcomponente I.3. Pre-inversión y desarrollo de normativa para ER. Este Subcomponente apoyará la elaboración de un Plan Nacional de Electrificación Rural, y apoyará al VMEEA, Programa de Electricidad para Vivir con Dignidad (PEVD), los Gobiernos Autónomos Municipales (GAM) y GAD en la identificación, elaboración y evaluación de programas y proyectos de Electricidad Rural (ER), en el marco de las competencias concurrentes y compartidas establecidas en la Constitución Política del Prestatario Asimismo, el Subcomponente apoyará el desarrollo de estudios y normativa para fomentar el incremento de la cobertura eléctrica.  </w:t>
      </w:r>
    </w:p>
    <w:p w14:paraId="3665BAA2" w14:textId="77777777" w:rsidR="00E22409" w:rsidRPr="00E22409" w:rsidRDefault="00E22409" w:rsidP="00E22409">
      <w:pPr>
        <w:spacing w:after="0" w:line="240" w:lineRule="auto"/>
        <w:ind w:left="567"/>
        <w:jc w:val="both"/>
        <w:rPr>
          <w:rFonts w:ascii="Tahoma" w:eastAsia="Calibri" w:hAnsi="Tahoma" w:cs="Tahoma"/>
          <w:bCs/>
          <w:color w:val="1F4E79"/>
          <w:sz w:val="20"/>
          <w:szCs w:val="20"/>
          <w:lang w:val="es-ES_tradnl"/>
        </w:rPr>
      </w:pPr>
    </w:p>
    <w:p w14:paraId="77B598B0" w14:textId="77777777" w:rsidR="00E22409" w:rsidRPr="00E22409" w:rsidRDefault="00E22409" w:rsidP="00E22409">
      <w:pPr>
        <w:spacing w:after="0" w:line="240" w:lineRule="auto"/>
        <w:ind w:left="567"/>
        <w:jc w:val="both"/>
        <w:rPr>
          <w:rFonts w:ascii="Tahoma" w:eastAsia="Calibri" w:hAnsi="Tahoma" w:cs="Tahoma"/>
          <w:bCs/>
          <w:color w:val="1F4E79"/>
          <w:sz w:val="20"/>
          <w:szCs w:val="20"/>
          <w:lang w:val="es-ES_tradnl"/>
        </w:rPr>
      </w:pPr>
      <w:r w:rsidRPr="00E22409">
        <w:rPr>
          <w:rFonts w:ascii="Tahoma" w:eastAsia="Calibri" w:hAnsi="Tahoma" w:cs="Tahoma"/>
          <w:bCs/>
          <w:color w:val="1F4E79"/>
          <w:sz w:val="20"/>
          <w:szCs w:val="20"/>
          <w:lang w:val="es-ES_tradnl"/>
        </w:rPr>
        <w:t xml:space="preserve">Componente II. Incremento de la capacidad de transmisión hacia áreas rurales. </w:t>
      </w:r>
    </w:p>
    <w:p w14:paraId="0CAF8EDA" w14:textId="77777777" w:rsidR="00E22409" w:rsidRPr="00E22409" w:rsidRDefault="00E22409" w:rsidP="00E22409">
      <w:pPr>
        <w:spacing w:after="0" w:line="240" w:lineRule="auto"/>
        <w:ind w:left="567"/>
        <w:jc w:val="both"/>
        <w:rPr>
          <w:rFonts w:ascii="Tahoma" w:eastAsia="Calibri" w:hAnsi="Tahoma" w:cs="Tahoma"/>
          <w:bCs/>
          <w:color w:val="1F4E79"/>
          <w:sz w:val="20"/>
          <w:szCs w:val="20"/>
          <w:lang w:val="es-ES_tradnl"/>
        </w:rPr>
      </w:pPr>
    </w:p>
    <w:p w14:paraId="4607FEDC" w14:textId="77777777" w:rsidR="00E22409" w:rsidRPr="00E22409" w:rsidRDefault="00E22409" w:rsidP="00E22409">
      <w:pPr>
        <w:spacing w:after="0" w:line="240" w:lineRule="auto"/>
        <w:ind w:left="567"/>
        <w:jc w:val="both"/>
        <w:rPr>
          <w:rFonts w:ascii="Tahoma" w:eastAsia="Calibri" w:hAnsi="Tahoma" w:cs="Tahoma"/>
          <w:bCs/>
          <w:color w:val="1F4E79"/>
          <w:sz w:val="20"/>
          <w:szCs w:val="20"/>
          <w:lang w:val="es-ES_tradnl"/>
        </w:rPr>
      </w:pPr>
      <w:r w:rsidRPr="00E22409">
        <w:rPr>
          <w:rFonts w:ascii="Tahoma" w:eastAsia="Calibri" w:hAnsi="Tahoma" w:cs="Tahoma"/>
          <w:bCs/>
          <w:color w:val="1F4E79"/>
          <w:sz w:val="20"/>
          <w:szCs w:val="20"/>
          <w:lang w:val="es-ES_tradnl"/>
        </w:rPr>
        <w:lastRenderedPageBreak/>
        <w:t>Financiará la LT en 115kV Padilla-Monteagudo-Camiri que extiende en 130km la línea Sucre-Padilla. La LT permitirá la conexión entre Padilla en el Sistema Interconectado Nacional (SIN) y los SA de Muyupampa, Monteagudo y Camiri, con una capacidad de 25 KVA y tres subestaciones. La interconexión de los SA al SIN permitirá la disminución del consumo de Gas Natural (GN).</w:t>
      </w:r>
    </w:p>
    <w:p w14:paraId="3BC92A92" w14:textId="77777777" w:rsidR="00E22409" w:rsidRPr="00E22409" w:rsidRDefault="00E22409" w:rsidP="00E22409">
      <w:pPr>
        <w:spacing w:after="0" w:line="240" w:lineRule="auto"/>
        <w:ind w:left="567"/>
        <w:jc w:val="both"/>
        <w:rPr>
          <w:rFonts w:ascii="Tahoma" w:eastAsia="Calibri" w:hAnsi="Tahoma" w:cs="Tahoma"/>
          <w:bCs/>
          <w:color w:val="1F4E79"/>
          <w:sz w:val="20"/>
          <w:szCs w:val="20"/>
          <w:lang w:val="es-ES_tradnl"/>
        </w:rPr>
      </w:pPr>
      <w:r w:rsidRPr="00E22409">
        <w:rPr>
          <w:rFonts w:ascii="Tahoma" w:eastAsia="Calibri" w:hAnsi="Tahoma" w:cs="Tahoma"/>
          <w:bCs/>
          <w:color w:val="1F4E79"/>
          <w:sz w:val="20"/>
          <w:szCs w:val="20"/>
          <w:lang w:val="es-ES_tradnl"/>
        </w:rPr>
        <w:t xml:space="preserve"> </w:t>
      </w:r>
    </w:p>
    <w:p w14:paraId="2F72E50D" w14:textId="77777777" w:rsidR="00E22409" w:rsidRPr="00E22409" w:rsidRDefault="00E22409" w:rsidP="00E22409">
      <w:pPr>
        <w:spacing w:after="0" w:line="240" w:lineRule="auto"/>
        <w:ind w:left="567"/>
        <w:jc w:val="both"/>
        <w:rPr>
          <w:rFonts w:ascii="Tahoma" w:eastAsia="Calibri" w:hAnsi="Tahoma" w:cs="Tahoma"/>
          <w:bCs/>
          <w:color w:val="1F4E79"/>
          <w:sz w:val="20"/>
          <w:szCs w:val="20"/>
          <w:lang w:val="es-ES_tradnl"/>
        </w:rPr>
      </w:pPr>
      <w:r w:rsidRPr="00E22409">
        <w:rPr>
          <w:rFonts w:ascii="Tahoma" w:eastAsia="Calibri" w:hAnsi="Tahoma" w:cs="Tahoma"/>
          <w:bCs/>
          <w:color w:val="1F4E79"/>
          <w:sz w:val="20"/>
          <w:szCs w:val="20"/>
          <w:lang w:val="es-ES_tradnl"/>
        </w:rPr>
        <w:t xml:space="preserve">Administración, Seguimiento, Monitoreo y Evaluación. </w:t>
      </w:r>
    </w:p>
    <w:p w14:paraId="65C9FE89" w14:textId="77777777" w:rsidR="00E22409" w:rsidRPr="00E22409" w:rsidRDefault="00E22409" w:rsidP="00E22409">
      <w:pPr>
        <w:spacing w:after="0" w:line="240" w:lineRule="auto"/>
        <w:ind w:left="567"/>
        <w:jc w:val="both"/>
        <w:rPr>
          <w:rFonts w:ascii="Tahoma" w:eastAsia="Calibri" w:hAnsi="Tahoma" w:cs="Tahoma"/>
          <w:bCs/>
          <w:i/>
          <w:color w:val="1F4E79"/>
          <w:sz w:val="20"/>
          <w:szCs w:val="20"/>
          <w:lang w:val="es-ES_tradnl"/>
        </w:rPr>
      </w:pPr>
    </w:p>
    <w:p w14:paraId="1136AD4E" w14:textId="77777777" w:rsidR="00E22409" w:rsidRPr="00E22409" w:rsidRDefault="00E22409" w:rsidP="00E22409">
      <w:pPr>
        <w:spacing w:after="0" w:line="240" w:lineRule="auto"/>
        <w:ind w:left="567"/>
        <w:jc w:val="both"/>
        <w:rPr>
          <w:rFonts w:ascii="Tahoma" w:eastAsia="Calibri" w:hAnsi="Tahoma" w:cs="Tahoma"/>
          <w:sz w:val="20"/>
          <w:szCs w:val="20"/>
          <w:shd w:val="clear" w:color="auto" w:fill="CCFFFF"/>
          <w:lang w:val="es-ES_tradnl"/>
        </w:rPr>
      </w:pPr>
      <w:r w:rsidRPr="00E22409">
        <w:rPr>
          <w:rFonts w:ascii="Tahoma" w:eastAsia="Calibri" w:hAnsi="Tahoma" w:cs="Tahoma"/>
          <w:bCs/>
          <w:color w:val="1F4E79"/>
          <w:sz w:val="20"/>
          <w:szCs w:val="20"/>
          <w:lang w:val="es-ES_tradnl"/>
        </w:rPr>
        <w:t>Los recursos del Financiamiento también financiarán gastos de administración, seguimiento, monitoreo y auditoría necesaria para el Programa, incluyendo el financiamiento del personal mínimo necesario para la ejecución del Programa.</w:t>
      </w:r>
    </w:p>
    <w:p w14:paraId="79A35383"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p>
    <w:p w14:paraId="09C7C20D"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 xml:space="preserve">En el marco del </w:t>
      </w:r>
      <w:r w:rsidRPr="00E22409">
        <w:rPr>
          <w:rFonts w:ascii="Tahoma" w:eastAsia="Calibri" w:hAnsi="Tahoma" w:cs="Tahoma"/>
          <w:bCs/>
          <w:color w:val="1F4E79"/>
          <w:sz w:val="20"/>
          <w:szCs w:val="20"/>
          <w:lang w:val="es-ES_tradnl"/>
        </w:rPr>
        <w:t>Componente II Incremento de la capacidad de transmisión hacia áreas rurales</w:t>
      </w:r>
      <w:r w:rsidRPr="00E22409">
        <w:rPr>
          <w:rFonts w:ascii="Tahoma" w:eastAsia="Calibri" w:hAnsi="Tahoma" w:cs="Tahoma"/>
          <w:sz w:val="20"/>
          <w:szCs w:val="20"/>
          <w:lang w:val="es-ES_tradnl"/>
        </w:rPr>
        <w:t xml:space="preserve">, la </w:t>
      </w:r>
      <w:r w:rsidRPr="00E22409">
        <w:rPr>
          <w:rFonts w:ascii="Tahoma" w:eastAsia="Calibri" w:hAnsi="Tahoma" w:cs="Tahoma"/>
          <w:bCs/>
          <w:color w:val="1F4E79"/>
          <w:sz w:val="20"/>
          <w:szCs w:val="20"/>
          <w:lang w:val="es-ES_tradnl"/>
        </w:rPr>
        <w:t>Empresa Nacional de Electricidad (ENDE)</w:t>
      </w:r>
      <w:r w:rsidRPr="00E22409">
        <w:rPr>
          <w:rFonts w:ascii="Tahoma" w:eastAsia="Calibri" w:hAnsi="Tahoma" w:cs="Tahoma"/>
          <w:iCs/>
          <w:color w:val="1F4E79"/>
          <w:sz w:val="20"/>
          <w:szCs w:val="20"/>
          <w:lang w:val="es-ES_tradnl"/>
        </w:rPr>
        <w:t xml:space="preserve"> </w:t>
      </w:r>
      <w:r w:rsidRPr="00E22409">
        <w:rPr>
          <w:rFonts w:ascii="Tahoma" w:eastAsia="Calibri" w:hAnsi="Tahoma" w:cs="Tahoma"/>
          <w:sz w:val="20"/>
          <w:szCs w:val="20"/>
          <w:lang w:val="es-ES_tradnl"/>
        </w:rPr>
        <w:t xml:space="preserve">requiere contratar un Consultor Individual para realizar el trabajo descrito en estos Términos de Referencia. </w:t>
      </w:r>
    </w:p>
    <w:p w14:paraId="4F6C3122"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p>
    <w:p w14:paraId="04A5B8FA" w14:textId="77777777" w:rsidR="00E22409" w:rsidRPr="00E22409" w:rsidRDefault="00E22409" w:rsidP="00E22409">
      <w:pPr>
        <w:numPr>
          <w:ilvl w:val="0"/>
          <w:numId w:val="47"/>
        </w:numPr>
        <w:spacing w:after="0" w:line="240" w:lineRule="auto"/>
        <w:ind w:left="142" w:hanging="142"/>
        <w:jc w:val="both"/>
        <w:rPr>
          <w:rFonts w:ascii="Tahoma" w:eastAsia="Times New Roman" w:hAnsi="Tahoma" w:cs="Tahoma"/>
          <w:b/>
          <w:sz w:val="20"/>
          <w:szCs w:val="20"/>
          <w:lang w:val="es-ES_tradnl"/>
        </w:rPr>
      </w:pPr>
      <w:r w:rsidRPr="00E22409">
        <w:rPr>
          <w:rFonts w:ascii="Tahoma" w:eastAsia="Times New Roman" w:hAnsi="Tahoma" w:cs="Tahoma"/>
          <w:b/>
          <w:sz w:val="20"/>
          <w:szCs w:val="20"/>
          <w:lang w:val="es-ES_tradnl"/>
        </w:rPr>
        <w:t>OBJETIVOS DE LA CONSULTORÍA.</w:t>
      </w:r>
    </w:p>
    <w:p w14:paraId="64B5F734" w14:textId="77777777" w:rsidR="00E22409" w:rsidRPr="00E22409" w:rsidRDefault="00E22409" w:rsidP="00E22409">
      <w:pPr>
        <w:spacing w:after="0" w:line="240" w:lineRule="auto"/>
        <w:ind w:left="142"/>
        <w:jc w:val="both"/>
        <w:rPr>
          <w:rFonts w:ascii="Tahoma" w:eastAsia="Times New Roman" w:hAnsi="Tahoma" w:cs="Tahoma"/>
          <w:b/>
          <w:sz w:val="20"/>
          <w:szCs w:val="20"/>
          <w:lang w:val="es-ES_tradnl"/>
        </w:rPr>
      </w:pPr>
    </w:p>
    <w:p w14:paraId="33D9826C" w14:textId="77777777" w:rsidR="00E22409" w:rsidRPr="00E22409" w:rsidRDefault="00E22409" w:rsidP="00E22409">
      <w:pPr>
        <w:numPr>
          <w:ilvl w:val="1"/>
          <w:numId w:val="49"/>
        </w:numPr>
        <w:spacing w:after="0" w:line="240" w:lineRule="auto"/>
        <w:jc w:val="both"/>
        <w:rPr>
          <w:rFonts w:ascii="Tahoma" w:eastAsia="Times New Roman" w:hAnsi="Tahoma" w:cs="Tahoma"/>
          <w:b/>
          <w:sz w:val="20"/>
          <w:szCs w:val="20"/>
          <w:lang w:val="es-ES_tradnl"/>
        </w:rPr>
      </w:pPr>
      <w:r w:rsidRPr="00E22409">
        <w:rPr>
          <w:rFonts w:ascii="Tahoma" w:eastAsia="Times New Roman" w:hAnsi="Tahoma" w:cs="Tahoma"/>
          <w:b/>
          <w:sz w:val="20"/>
          <w:szCs w:val="20"/>
          <w:lang w:val="es-ES_tradnl"/>
        </w:rPr>
        <w:t>General.</w:t>
      </w:r>
    </w:p>
    <w:p w14:paraId="3A6D3EBA" w14:textId="77777777" w:rsidR="00E22409" w:rsidRPr="00E22409" w:rsidRDefault="00E22409" w:rsidP="00E22409">
      <w:pPr>
        <w:tabs>
          <w:tab w:val="num" w:pos="567"/>
        </w:tabs>
        <w:spacing w:after="0" w:line="240" w:lineRule="auto"/>
        <w:ind w:left="567"/>
        <w:jc w:val="both"/>
        <w:rPr>
          <w:rFonts w:ascii="Tahoma" w:eastAsia="Calibri" w:hAnsi="Tahoma" w:cs="Tahoma"/>
          <w:b/>
          <w:bCs/>
          <w:i/>
          <w:color w:val="1F4E79"/>
          <w:sz w:val="20"/>
          <w:szCs w:val="20"/>
          <w:lang w:val="es-ES_tradnl"/>
        </w:rPr>
      </w:pPr>
    </w:p>
    <w:p w14:paraId="0C0C4914" w14:textId="77777777" w:rsidR="00E22409" w:rsidRPr="00E22409" w:rsidRDefault="00E22409" w:rsidP="00E22409">
      <w:pPr>
        <w:tabs>
          <w:tab w:val="num" w:pos="567"/>
        </w:tabs>
        <w:spacing w:after="0" w:line="240" w:lineRule="auto"/>
        <w:ind w:left="567"/>
        <w:jc w:val="both"/>
        <w:rPr>
          <w:rFonts w:ascii="Tahoma" w:eastAsia="Calibri" w:hAnsi="Tahoma" w:cs="Tahoma"/>
          <w:bCs/>
          <w:color w:val="1F4E79"/>
          <w:sz w:val="20"/>
          <w:szCs w:val="20"/>
          <w:lang w:val="es-ES_tradnl"/>
        </w:rPr>
      </w:pPr>
      <w:r w:rsidRPr="00E22409">
        <w:rPr>
          <w:rFonts w:ascii="Tahoma" w:eastAsia="Calibri" w:hAnsi="Tahoma" w:cs="Tahoma"/>
          <w:bCs/>
          <w:color w:val="1F4E79"/>
          <w:sz w:val="20"/>
          <w:szCs w:val="20"/>
          <w:lang w:val="es-ES_tradnl"/>
        </w:rPr>
        <w:t>Asesoramiento legal oportuno en los procesos de contratación con recursos BID y contraparte, elaborar contratos, informes legales y todo cuanto precise la Unidad UPER en el marco del Programa de Electrificación Rural II, relacionada al área legal.</w:t>
      </w:r>
    </w:p>
    <w:p w14:paraId="4E5C4022" w14:textId="77777777" w:rsidR="00E22409" w:rsidRPr="00E22409" w:rsidRDefault="00E22409" w:rsidP="00E22409">
      <w:pPr>
        <w:tabs>
          <w:tab w:val="num" w:pos="567"/>
        </w:tabs>
        <w:spacing w:after="0" w:line="240" w:lineRule="auto"/>
        <w:ind w:left="567"/>
        <w:jc w:val="both"/>
        <w:rPr>
          <w:rFonts w:ascii="Tahoma" w:eastAsia="Calibri" w:hAnsi="Tahoma" w:cs="Tahoma"/>
          <w:spacing w:val="-2"/>
          <w:sz w:val="20"/>
          <w:szCs w:val="20"/>
          <w:shd w:val="clear" w:color="auto" w:fill="CCFFFF"/>
          <w:lang w:val="es-ES_tradnl"/>
        </w:rPr>
      </w:pPr>
    </w:p>
    <w:p w14:paraId="44153736" w14:textId="77777777" w:rsidR="00E22409" w:rsidRPr="00E22409" w:rsidRDefault="00E22409" w:rsidP="00E22409">
      <w:pPr>
        <w:numPr>
          <w:ilvl w:val="1"/>
          <w:numId w:val="49"/>
        </w:numPr>
        <w:spacing w:after="0" w:line="240" w:lineRule="auto"/>
        <w:jc w:val="both"/>
        <w:rPr>
          <w:rFonts w:ascii="Tahoma" w:eastAsia="Times New Roman" w:hAnsi="Tahoma" w:cs="Tahoma"/>
          <w:b/>
          <w:sz w:val="20"/>
          <w:szCs w:val="20"/>
          <w:lang w:val="es-ES_tradnl"/>
        </w:rPr>
      </w:pPr>
      <w:r w:rsidRPr="00E22409">
        <w:rPr>
          <w:rFonts w:ascii="Tahoma" w:eastAsia="Times New Roman" w:hAnsi="Tahoma" w:cs="Tahoma"/>
          <w:b/>
          <w:sz w:val="20"/>
          <w:szCs w:val="20"/>
          <w:lang w:val="es-ES_tradnl"/>
        </w:rPr>
        <w:t>Específicos.</w:t>
      </w:r>
    </w:p>
    <w:p w14:paraId="7CF3EACE" w14:textId="77777777" w:rsidR="00E22409" w:rsidRPr="00E22409" w:rsidRDefault="00E22409" w:rsidP="00E22409">
      <w:pPr>
        <w:tabs>
          <w:tab w:val="num" w:pos="1134"/>
        </w:tabs>
        <w:spacing w:after="0" w:line="240" w:lineRule="auto"/>
        <w:jc w:val="both"/>
        <w:rPr>
          <w:rFonts w:ascii="Tahoma" w:eastAsia="Calibri" w:hAnsi="Tahoma" w:cs="Tahoma"/>
          <w:iCs/>
          <w:color w:val="1F4E79"/>
          <w:sz w:val="20"/>
          <w:szCs w:val="20"/>
          <w:lang w:val="es-ES_tradnl"/>
        </w:rPr>
      </w:pPr>
    </w:p>
    <w:p w14:paraId="3483D906" w14:textId="77777777" w:rsidR="00E22409" w:rsidRPr="00E22409" w:rsidRDefault="00E22409" w:rsidP="00E22409">
      <w:pPr>
        <w:tabs>
          <w:tab w:val="num" w:pos="1134"/>
        </w:tabs>
        <w:spacing w:after="0" w:line="240" w:lineRule="auto"/>
        <w:jc w:val="both"/>
        <w:rPr>
          <w:rFonts w:ascii="Tahoma" w:eastAsia="Calibri" w:hAnsi="Tahoma" w:cs="Tahoma"/>
          <w:bCs/>
          <w:color w:val="1F4E79"/>
          <w:sz w:val="20"/>
          <w:szCs w:val="20"/>
          <w:lang w:val="es-ES_tradnl"/>
        </w:rPr>
      </w:pPr>
      <w:r w:rsidRPr="00E22409">
        <w:rPr>
          <w:rFonts w:ascii="Tahoma" w:eastAsia="Calibri" w:hAnsi="Tahoma" w:cs="Tahoma"/>
          <w:iCs/>
          <w:color w:val="1F4E79"/>
          <w:sz w:val="20"/>
          <w:szCs w:val="20"/>
          <w:lang w:val="es-ES_tradnl"/>
        </w:rPr>
        <w:t xml:space="preserve">      </w:t>
      </w:r>
      <w:r w:rsidRPr="00E22409">
        <w:rPr>
          <w:rFonts w:ascii="Tahoma" w:eastAsia="Calibri" w:hAnsi="Tahoma" w:cs="Tahoma"/>
          <w:bCs/>
          <w:color w:val="1F4E79"/>
          <w:sz w:val="20"/>
          <w:szCs w:val="20"/>
          <w:lang w:val="es-ES_tradnl"/>
        </w:rPr>
        <w:t xml:space="preserve">Los objetivos específicos de la consultoría son: </w:t>
      </w:r>
    </w:p>
    <w:p w14:paraId="41297C25" w14:textId="77777777" w:rsidR="00E22409" w:rsidRPr="00E22409" w:rsidRDefault="00E22409" w:rsidP="00E22409">
      <w:pPr>
        <w:tabs>
          <w:tab w:val="num" w:pos="1134"/>
        </w:tabs>
        <w:spacing w:after="0" w:line="240" w:lineRule="auto"/>
        <w:ind w:left="1134" w:hanging="567"/>
        <w:jc w:val="both"/>
        <w:rPr>
          <w:rFonts w:ascii="Tahoma" w:eastAsia="Calibri" w:hAnsi="Tahoma" w:cs="Tahoma"/>
          <w:bCs/>
          <w:color w:val="1F4E79"/>
          <w:sz w:val="20"/>
          <w:szCs w:val="20"/>
          <w:lang w:val="es-ES_tradnl"/>
        </w:rPr>
      </w:pPr>
    </w:p>
    <w:p w14:paraId="6F8C5D6C" w14:textId="77777777" w:rsidR="00E22409" w:rsidRPr="00E22409" w:rsidRDefault="00E22409" w:rsidP="00E22409">
      <w:pPr>
        <w:numPr>
          <w:ilvl w:val="0"/>
          <w:numId w:val="52"/>
        </w:numPr>
        <w:spacing w:after="0" w:line="240" w:lineRule="auto"/>
        <w:ind w:left="1134"/>
        <w:jc w:val="both"/>
        <w:rPr>
          <w:rFonts w:ascii="Tahoma" w:eastAsia="Times New Roman" w:hAnsi="Tahoma" w:cs="Tahoma"/>
          <w:bCs/>
          <w:color w:val="1F4E79"/>
          <w:sz w:val="20"/>
          <w:szCs w:val="20"/>
          <w:lang w:val="es-ES_tradnl"/>
        </w:rPr>
      </w:pPr>
      <w:r w:rsidRPr="00E22409">
        <w:rPr>
          <w:rFonts w:ascii="Tahoma" w:eastAsia="Times New Roman" w:hAnsi="Tahoma" w:cs="Tahoma"/>
          <w:bCs/>
          <w:color w:val="1F4E79"/>
          <w:sz w:val="20"/>
          <w:szCs w:val="20"/>
          <w:lang w:val="es-ES_tradnl"/>
        </w:rPr>
        <w:t>Lograr identificar y prevenir posibles conflictos legales en la ejecución de los proyectos del Programa de Electrificación Rural II.</w:t>
      </w:r>
    </w:p>
    <w:p w14:paraId="76E8EB19" w14:textId="77777777" w:rsidR="00E22409" w:rsidRPr="00E22409" w:rsidRDefault="00E22409" w:rsidP="00E22409">
      <w:pPr>
        <w:numPr>
          <w:ilvl w:val="0"/>
          <w:numId w:val="52"/>
        </w:numPr>
        <w:spacing w:after="0" w:line="240" w:lineRule="auto"/>
        <w:ind w:left="1134"/>
        <w:jc w:val="both"/>
        <w:rPr>
          <w:rFonts w:ascii="Tahoma" w:eastAsia="Times New Roman" w:hAnsi="Tahoma" w:cs="Tahoma"/>
          <w:bCs/>
          <w:color w:val="1F4E79"/>
          <w:sz w:val="20"/>
          <w:szCs w:val="20"/>
          <w:lang w:val="es-ES_tradnl"/>
        </w:rPr>
      </w:pPr>
      <w:r w:rsidRPr="00E22409">
        <w:rPr>
          <w:rFonts w:ascii="Tahoma" w:eastAsia="Times New Roman" w:hAnsi="Tahoma" w:cs="Tahoma"/>
          <w:bCs/>
          <w:color w:val="1F4E79"/>
          <w:sz w:val="20"/>
          <w:szCs w:val="20"/>
          <w:lang w:val="es-ES_tradnl"/>
        </w:rPr>
        <w:t>Contar con asesoramiento legal y ejecución oportuna en la elaboración de contratos, adendas, convenios, enmiendas, contratos modificatorios, cartas de intenciones, contratos de adquisición de obras, bienes y servicios, enmarcados en la normativa BID y norma nacional vigente.</w:t>
      </w:r>
    </w:p>
    <w:p w14:paraId="60900974" w14:textId="77777777" w:rsidR="00E22409" w:rsidRPr="00E22409" w:rsidRDefault="00E22409" w:rsidP="00E22409">
      <w:pPr>
        <w:spacing w:after="0" w:line="240" w:lineRule="auto"/>
        <w:ind w:left="1701" w:hanging="294"/>
        <w:jc w:val="both"/>
        <w:rPr>
          <w:rFonts w:ascii="Tahoma" w:eastAsia="Calibri" w:hAnsi="Tahoma" w:cs="Tahoma"/>
          <w:sz w:val="20"/>
          <w:szCs w:val="20"/>
          <w:lang w:val="es-ES_tradnl"/>
        </w:rPr>
      </w:pPr>
    </w:p>
    <w:p w14:paraId="10C78C39" w14:textId="77777777" w:rsidR="00E22409" w:rsidRPr="00E22409" w:rsidRDefault="00E22409" w:rsidP="00E22409">
      <w:pPr>
        <w:numPr>
          <w:ilvl w:val="0"/>
          <w:numId w:val="47"/>
        </w:numPr>
        <w:spacing w:after="0" w:line="240" w:lineRule="auto"/>
        <w:jc w:val="both"/>
        <w:rPr>
          <w:rFonts w:ascii="Tahoma" w:eastAsia="Times New Roman" w:hAnsi="Tahoma" w:cs="Tahoma"/>
          <w:b/>
          <w:sz w:val="20"/>
          <w:szCs w:val="20"/>
          <w:lang w:val="es-ES_tradnl"/>
        </w:rPr>
      </w:pPr>
      <w:r w:rsidRPr="00E22409">
        <w:rPr>
          <w:rFonts w:ascii="Tahoma" w:eastAsia="Times New Roman" w:hAnsi="Tahoma" w:cs="Tahoma"/>
          <w:b/>
          <w:sz w:val="20"/>
          <w:szCs w:val="20"/>
          <w:lang w:val="es-ES_tradnl"/>
        </w:rPr>
        <w:t>ALCANCE DE LOS SERVICIOS.</w:t>
      </w:r>
    </w:p>
    <w:p w14:paraId="525B1B75" w14:textId="77777777" w:rsidR="00E22409" w:rsidRPr="00E22409" w:rsidRDefault="00E22409" w:rsidP="00E22409">
      <w:pPr>
        <w:tabs>
          <w:tab w:val="num" w:pos="567"/>
        </w:tabs>
        <w:spacing w:after="0" w:line="240" w:lineRule="auto"/>
        <w:ind w:left="720"/>
        <w:jc w:val="both"/>
        <w:rPr>
          <w:rFonts w:ascii="Tahoma" w:eastAsia="Calibri" w:hAnsi="Tahoma" w:cs="Tahoma"/>
          <w:spacing w:val="-2"/>
          <w:sz w:val="20"/>
          <w:szCs w:val="20"/>
          <w:lang w:val="es-ES_tradnl"/>
        </w:rPr>
      </w:pPr>
    </w:p>
    <w:p w14:paraId="0C392C8D" w14:textId="77777777" w:rsidR="00E22409" w:rsidRPr="00E22409" w:rsidRDefault="00E22409" w:rsidP="00E22409">
      <w:pPr>
        <w:tabs>
          <w:tab w:val="num" w:pos="567"/>
        </w:tabs>
        <w:spacing w:after="0" w:line="240" w:lineRule="auto"/>
        <w:ind w:left="567"/>
        <w:jc w:val="both"/>
        <w:rPr>
          <w:rFonts w:ascii="Tahoma" w:eastAsia="Calibri" w:hAnsi="Tahoma" w:cs="Tahoma"/>
          <w:spacing w:val="-2"/>
          <w:sz w:val="20"/>
          <w:szCs w:val="20"/>
          <w:lang w:val="es-ES_tradnl"/>
        </w:rPr>
      </w:pPr>
      <w:r w:rsidRPr="00E22409">
        <w:rPr>
          <w:rFonts w:ascii="Tahoma" w:eastAsia="Calibri" w:hAnsi="Tahoma" w:cs="Tahoma"/>
          <w:spacing w:val="-2"/>
          <w:sz w:val="20"/>
          <w:szCs w:val="20"/>
          <w:lang w:val="es-ES_tradnl"/>
        </w:rPr>
        <w:t xml:space="preserve">Los alcances específicos de la consultoría estarán referidos principalmente a: </w:t>
      </w:r>
    </w:p>
    <w:p w14:paraId="086ED6EC" w14:textId="77777777" w:rsidR="00E22409" w:rsidRPr="00E22409" w:rsidRDefault="00E22409" w:rsidP="00E22409">
      <w:pPr>
        <w:spacing w:after="0" w:line="240" w:lineRule="auto"/>
        <w:ind w:left="927"/>
        <w:jc w:val="both"/>
        <w:rPr>
          <w:rFonts w:ascii="Tahoma" w:eastAsia="Times New Roman" w:hAnsi="Tahoma" w:cs="Tahoma"/>
          <w:bCs/>
          <w:color w:val="1F4E79"/>
          <w:sz w:val="20"/>
          <w:szCs w:val="20"/>
          <w:lang w:val="es-ES_tradnl"/>
        </w:rPr>
      </w:pPr>
    </w:p>
    <w:p w14:paraId="1F37C9F8" w14:textId="77777777" w:rsidR="00E22409" w:rsidRPr="00E22409" w:rsidRDefault="00E22409" w:rsidP="00E22409">
      <w:pPr>
        <w:numPr>
          <w:ilvl w:val="0"/>
          <w:numId w:val="46"/>
        </w:numPr>
        <w:tabs>
          <w:tab w:val="num" w:pos="567"/>
        </w:tabs>
        <w:spacing w:after="0" w:line="240" w:lineRule="auto"/>
        <w:jc w:val="both"/>
        <w:rPr>
          <w:rFonts w:ascii="Tahoma" w:eastAsia="Times New Roman" w:hAnsi="Tahoma" w:cs="Tahoma"/>
          <w:bCs/>
          <w:color w:val="1F4E79"/>
          <w:sz w:val="20"/>
          <w:szCs w:val="20"/>
          <w:lang w:val="es-ES_tradnl"/>
        </w:rPr>
      </w:pPr>
      <w:r w:rsidRPr="00E22409">
        <w:rPr>
          <w:rFonts w:ascii="Tahoma" w:eastAsia="Times New Roman" w:hAnsi="Tahoma" w:cs="Tahoma"/>
          <w:bCs/>
          <w:color w:val="1F4E79"/>
          <w:sz w:val="20"/>
          <w:szCs w:val="20"/>
          <w:lang w:val="es-ES_tradnl"/>
        </w:rPr>
        <w:t>Ejecutar y brindar asistencia legal en la ejecución de los proyectos en el marco del Programa de Electrificación Rural II, para el cumplimiento de los procedimientos establecidos en las políticas del BID y normas nacionales sobre aspectos administrativos y legales para una ejecución optima de los proyectos.</w:t>
      </w:r>
    </w:p>
    <w:p w14:paraId="3A4BE558" w14:textId="77777777" w:rsidR="00E22409" w:rsidRPr="00E22409" w:rsidRDefault="00E22409" w:rsidP="00E22409">
      <w:pPr>
        <w:numPr>
          <w:ilvl w:val="0"/>
          <w:numId w:val="46"/>
        </w:numPr>
        <w:tabs>
          <w:tab w:val="num" w:pos="567"/>
        </w:tabs>
        <w:spacing w:after="0" w:line="240" w:lineRule="auto"/>
        <w:jc w:val="both"/>
        <w:rPr>
          <w:rFonts w:ascii="Tahoma" w:eastAsia="Times New Roman" w:hAnsi="Tahoma" w:cs="Tahoma"/>
          <w:bCs/>
          <w:color w:val="1F4E79"/>
          <w:sz w:val="20"/>
          <w:szCs w:val="20"/>
          <w:lang w:val="es-ES_tradnl"/>
        </w:rPr>
      </w:pPr>
      <w:r w:rsidRPr="00E22409">
        <w:rPr>
          <w:rFonts w:ascii="Tahoma" w:eastAsia="Times New Roman" w:hAnsi="Tahoma" w:cs="Tahoma"/>
          <w:bCs/>
          <w:color w:val="1F4E79"/>
          <w:sz w:val="20"/>
          <w:szCs w:val="20"/>
          <w:lang w:val="es-ES_tradnl"/>
        </w:rPr>
        <w:t>El Consultor tendrá la obligación de realizar todos los trabajos con la mejor práctica profesional y según las necesidades de los servicios de la consultoría.</w:t>
      </w:r>
    </w:p>
    <w:p w14:paraId="0CAA27EE" w14:textId="77777777" w:rsidR="00E22409" w:rsidRPr="00E22409" w:rsidRDefault="00E22409" w:rsidP="00E22409">
      <w:pPr>
        <w:spacing w:after="0" w:line="240" w:lineRule="auto"/>
        <w:ind w:left="720"/>
        <w:rPr>
          <w:rFonts w:ascii="Tahoma" w:eastAsia="Times New Roman" w:hAnsi="Tahoma" w:cs="Tahoma"/>
          <w:b/>
          <w:bCs/>
          <w:color w:val="1F4E79"/>
          <w:sz w:val="20"/>
          <w:szCs w:val="20"/>
          <w:lang w:val="es-ES_tradnl"/>
        </w:rPr>
      </w:pPr>
    </w:p>
    <w:p w14:paraId="76CA8975" w14:textId="77777777" w:rsidR="00E22409" w:rsidRPr="00E22409" w:rsidRDefault="00E22409" w:rsidP="00E22409">
      <w:pPr>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El presente alcance es de carácter enunciativo y no limitativo, pudiendo el CONSULTOR ampliar su alcance de acuerdo a necesidad y a requerimiento de ENDE.</w:t>
      </w:r>
    </w:p>
    <w:p w14:paraId="53084FF4" w14:textId="77777777" w:rsidR="00E22409" w:rsidRPr="00E22409" w:rsidRDefault="00E22409" w:rsidP="00E22409">
      <w:pPr>
        <w:tabs>
          <w:tab w:val="num" w:pos="567"/>
        </w:tabs>
        <w:spacing w:after="0" w:line="240" w:lineRule="auto"/>
        <w:ind w:left="567" w:hanging="567"/>
        <w:jc w:val="both"/>
        <w:rPr>
          <w:rFonts w:ascii="Tahoma" w:eastAsia="Calibri" w:hAnsi="Tahoma" w:cs="Tahoma"/>
          <w:spacing w:val="-2"/>
          <w:sz w:val="20"/>
          <w:szCs w:val="20"/>
          <w:shd w:val="clear" w:color="auto" w:fill="CCFFFF"/>
        </w:rPr>
      </w:pPr>
      <w:r w:rsidRPr="00E22409">
        <w:rPr>
          <w:rFonts w:ascii="Tahoma" w:eastAsia="Calibri" w:hAnsi="Tahoma" w:cs="Tahoma"/>
          <w:spacing w:val="-2"/>
          <w:sz w:val="20"/>
          <w:szCs w:val="20"/>
          <w:shd w:val="clear" w:color="auto" w:fill="CCFFFF"/>
        </w:rPr>
        <w:t xml:space="preserve"> </w:t>
      </w:r>
    </w:p>
    <w:p w14:paraId="00F026A0" w14:textId="77777777" w:rsidR="00E22409" w:rsidRPr="00E22409" w:rsidRDefault="00E22409" w:rsidP="00E22409">
      <w:pPr>
        <w:numPr>
          <w:ilvl w:val="0"/>
          <w:numId w:val="47"/>
        </w:numPr>
        <w:spacing w:after="0" w:line="240" w:lineRule="auto"/>
        <w:jc w:val="both"/>
        <w:rPr>
          <w:rFonts w:ascii="Tahoma" w:eastAsia="Times New Roman" w:hAnsi="Tahoma" w:cs="Tahoma"/>
          <w:b/>
          <w:sz w:val="20"/>
          <w:szCs w:val="20"/>
          <w:lang w:val="es-ES_tradnl"/>
        </w:rPr>
      </w:pPr>
      <w:r w:rsidRPr="00E22409">
        <w:rPr>
          <w:rFonts w:ascii="Tahoma" w:eastAsia="Times New Roman" w:hAnsi="Tahoma" w:cs="Tahoma"/>
          <w:b/>
          <w:sz w:val="20"/>
          <w:szCs w:val="20"/>
          <w:lang w:val="es-ES_tradnl"/>
        </w:rPr>
        <w:t>ACTIVIDADES.</w:t>
      </w:r>
    </w:p>
    <w:p w14:paraId="18067995" w14:textId="77777777" w:rsidR="00E22409" w:rsidRPr="00E22409" w:rsidRDefault="00E22409" w:rsidP="00E22409">
      <w:pPr>
        <w:tabs>
          <w:tab w:val="num" w:pos="567"/>
        </w:tabs>
        <w:spacing w:after="0" w:line="240" w:lineRule="auto"/>
        <w:ind w:left="567" w:hanging="567"/>
        <w:rPr>
          <w:rFonts w:ascii="Tahoma" w:eastAsia="Calibri" w:hAnsi="Tahoma" w:cs="Tahoma"/>
          <w:sz w:val="20"/>
          <w:szCs w:val="20"/>
          <w:lang w:val="es-ES_tradnl"/>
        </w:rPr>
      </w:pPr>
      <w:r w:rsidRPr="00E22409">
        <w:rPr>
          <w:rFonts w:ascii="Tahoma" w:eastAsia="Calibri" w:hAnsi="Tahoma" w:cs="Tahoma"/>
          <w:sz w:val="20"/>
          <w:szCs w:val="20"/>
          <w:lang w:val="es-ES_tradnl"/>
        </w:rPr>
        <w:tab/>
        <w:t xml:space="preserve">Las actividades específicas que desarrollará el Consultor Individual serán las siguientes: </w:t>
      </w:r>
    </w:p>
    <w:p w14:paraId="4B72F81C" w14:textId="77777777" w:rsidR="00E22409" w:rsidRPr="00E22409" w:rsidRDefault="00E22409" w:rsidP="00E22409">
      <w:pPr>
        <w:tabs>
          <w:tab w:val="num" w:pos="567"/>
        </w:tabs>
        <w:spacing w:after="0" w:line="240" w:lineRule="auto"/>
        <w:ind w:left="567" w:hanging="567"/>
        <w:rPr>
          <w:rFonts w:ascii="Tahoma" w:eastAsia="Calibri" w:hAnsi="Tahoma" w:cs="Tahoma"/>
          <w:color w:val="808080"/>
          <w:sz w:val="20"/>
          <w:szCs w:val="20"/>
          <w:lang w:val="es-ES_tradnl"/>
        </w:rPr>
      </w:pPr>
    </w:p>
    <w:p w14:paraId="14A52B3F" w14:textId="77777777" w:rsidR="00E22409" w:rsidRPr="00E22409" w:rsidRDefault="00E22409" w:rsidP="00E22409">
      <w:pPr>
        <w:numPr>
          <w:ilvl w:val="0"/>
          <w:numId w:val="42"/>
        </w:numPr>
        <w:tabs>
          <w:tab w:val="num" w:pos="567"/>
        </w:tabs>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ab/>
        <w:t>Revisar y analizar la documentación legal de los Proyectos, con el objetivo de identificar y prevenir posibles conflictos.</w:t>
      </w:r>
    </w:p>
    <w:p w14:paraId="1F78BC3F"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lastRenderedPageBreak/>
        <w:t>Asesorar y apoyar en toda actividad solicitada por el Coordinador General PER II y los Especialistas de los Proyectos en asuntos legales.</w:t>
      </w:r>
    </w:p>
    <w:p w14:paraId="75DA84BD"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Elaborar contratos, adendas, convenios, enmiendas, contratos modificatorios, cartas de intenciones, contratos de adquisición de obras, bienes y servicios, enmarcados en la normativa vigente, y usando los modelos que el Banco haya predispuesto, los cuales serán de uso obligatorio.</w:t>
      </w:r>
    </w:p>
    <w:p w14:paraId="5B234E47"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Preparar informes legales a solicitud de la Comisión de Calificación y/o el Coordinador de los Proyectos requieran, para dar respuesta a oferentes u otros terceros.</w:t>
      </w:r>
    </w:p>
    <w:p w14:paraId="747EF14D"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Asesorar oportunamente en la prevención y/o solución de posibles conflictos que se puedan suscitar en las licitaciones u otros procesos que realicen los Proyectos.</w:t>
      </w:r>
    </w:p>
    <w:p w14:paraId="44FC0C4F"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Preparar y asesor al personal del programa en la redacción, emisión y despacho de cartas, notas oficiales y remisiones, que requiera aspectos legales.</w:t>
      </w:r>
    </w:p>
    <w:p w14:paraId="14711DED"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Revisión de Términos de Referencia.</w:t>
      </w:r>
    </w:p>
    <w:p w14:paraId="5295BDCD"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Colaborar en la emisión y revisión de contratos relacionados con las obras, suministros y servicios necesarios para el desarrollo de los distintos Proyectos; así como realizar todas las gestiones, acciones y representaciones a favor de ENDE en el marco del derecho administrativo, de acuerdo a los modelos de contrato y las adecuaciones que correspondan.</w:t>
      </w:r>
    </w:p>
    <w:p w14:paraId="559F3DDC"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Desarrollar mecanismos para control de calidad legal en el desarrollo de procesos de contratación y/o adquisición de los Proyectos.</w:t>
      </w:r>
    </w:p>
    <w:p w14:paraId="5914F956"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Elaborar Resoluciones correspondientes a los Procesos de Contratación de acuerdo al ROP y ROE del Programa de Electrificación Rural II.</w:t>
      </w:r>
    </w:p>
    <w:p w14:paraId="14AE3EF9"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Elaborar Contratos de Consultoría Individual de Línea, de Suministro de Bienes, Adquisición de Bienes, Servicios y otras ampliaciones, enmiendas y/o contratos modificatorios.</w:t>
      </w:r>
    </w:p>
    <w:p w14:paraId="7BB28B0E"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Elaborar informes de contratos suscritos a requerimiento del Coordinador General II y/o Gerente del proyecto.</w:t>
      </w:r>
    </w:p>
    <w:p w14:paraId="0B8D858F"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Asesoramiento y análisis legal para suscripción de Contratos Modificatorios, Enmiendas, Órdenes de Cambio y otros que sean requeridos por el área técnica de los proyectos.</w:t>
      </w:r>
    </w:p>
    <w:p w14:paraId="4F4980F6"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p>
    <w:p w14:paraId="51E5382E"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Realizar seguimiento al registro y remisión de los contratos y procesos de Contratación a la Contraloría General del Estado.</w:t>
      </w:r>
    </w:p>
    <w:p w14:paraId="61A91C3E"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Revisión de los documentos legales para la firma de contratos, como ser: poder, documentos de constitución, registro de fundempresa, NIT, solvencias fiscales, garantías, etc.</w:t>
      </w:r>
    </w:p>
    <w:p w14:paraId="2FAD6711" w14:textId="77777777" w:rsidR="00E22409" w:rsidRPr="00E22409" w:rsidRDefault="00E22409" w:rsidP="00E22409">
      <w:pPr>
        <w:numPr>
          <w:ilvl w:val="0"/>
          <w:numId w:val="42"/>
        </w:numPr>
        <w:spacing w:after="0" w:line="240" w:lineRule="auto"/>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Asesorar al personal del programa sobre la aplicación e interpretación de la Norma BID y las RE- SABS de ENDE.</w:t>
      </w:r>
    </w:p>
    <w:p w14:paraId="2A57CA46" w14:textId="77777777" w:rsidR="00E22409" w:rsidRPr="00E22409" w:rsidRDefault="00E22409" w:rsidP="00E22409">
      <w:pPr>
        <w:numPr>
          <w:ilvl w:val="0"/>
          <w:numId w:val="42"/>
        </w:numPr>
        <w:spacing w:after="0" w:line="240" w:lineRule="auto"/>
        <w:ind w:left="851" w:hanging="491"/>
        <w:jc w:val="both"/>
        <w:rPr>
          <w:rFonts w:ascii="Tahoma" w:eastAsia="Calibri" w:hAnsi="Tahoma" w:cs="Tahoma"/>
          <w:iCs/>
          <w:color w:val="808080"/>
          <w:sz w:val="20"/>
          <w:szCs w:val="20"/>
          <w:lang w:val="es-ES_tradnl"/>
        </w:rPr>
      </w:pPr>
      <w:r w:rsidRPr="00E22409">
        <w:rPr>
          <w:rFonts w:ascii="Tahoma" w:eastAsia="Calibri" w:hAnsi="Tahoma" w:cs="Tahoma"/>
          <w:iCs/>
          <w:color w:val="808080"/>
          <w:sz w:val="20"/>
          <w:szCs w:val="20"/>
          <w:lang w:val="es-ES_tradnl"/>
        </w:rPr>
        <w:t>Otras actividades que coadyuven al logro de los objetivos de la consultoría y en coordinación con Unidad Jurídica de ENDE.</w:t>
      </w:r>
    </w:p>
    <w:p w14:paraId="04F7A3C5" w14:textId="77777777" w:rsidR="00E22409" w:rsidRPr="00E22409" w:rsidRDefault="00E22409" w:rsidP="00E22409">
      <w:pPr>
        <w:spacing w:after="0" w:line="240" w:lineRule="auto"/>
        <w:ind w:left="720"/>
        <w:jc w:val="both"/>
        <w:rPr>
          <w:rFonts w:ascii="Tahoma" w:eastAsia="Calibri" w:hAnsi="Tahoma" w:cs="Tahoma"/>
          <w:i/>
          <w:spacing w:val="-2"/>
          <w:sz w:val="20"/>
          <w:szCs w:val="20"/>
          <w:lang w:val="es-ES_tradnl"/>
        </w:rPr>
      </w:pPr>
    </w:p>
    <w:p w14:paraId="2B5262DB" w14:textId="77777777" w:rsidR="00E22409" w:rsidRPr="00E22409" w:rsidRDefault="00E22409" w:rsidP="00E22409">
      <w:pPr>
        <w:numPr>
          <w:ilvl w:val="0"/>
          <w:numId w:val="47"/>
        </w:numPr>
        <w:spacing w:after="0" w:line="240" w:lineRule="auto"/>
        <w:ind w:left="567" w:hanging="567"/>
        <w:jc w:val="both"/>
        <w:rPr>
          <w:rFonts w:ascii="Tahoma" w:eastAsia="Calibri" w:hAnsi="Tahoma" w:cs="Tahoma"/>
          <w:b/>
          <w:sz w:val="20"/>
          <w:szCs w:val="20"/>
          <w:lang w:val="es-ES_tradnl"/>
        </w:rPr>
      </w:pPr>
      <w:r w:rsidRPr="00E22409">
        <w:rPr>
          <w:rFonts w:ascii="Tahoma" w:eastAsia="Calibri" w:hAnsi="Tahoma" w:cs="Tahoma"/>
          <w:b/>
          <w:sz w:val="20"/>
          <w:szCs w:val="20"/>
          <w:lang w:val="es-ES_tradnl"/>
        </w:rPr>
        <w:t xml:space="preserve">RESULTADOS ESPERADOS </w:t>
      </w:r>
    </w:p>
    <w:p w14:paraId="12A73E6F" w14:textId="77777777" w:rsidR="00E22409" w:rsidRPr="00E22409" w:rsidRDefault="00E22409" w:rsidP="00E22409">
      <w:pPr>
        <w:tabs>
          <w:tab w:val="num" w:pos="567"/>
        </w:tabs>
        <w:spacing w:after="0" w:line="240" w:lineRule="auto"/>
        <w:ind w:left="567"/>
        <w:jc w:val="both"/>
        <w:rPr>
          <w:rFonts w:ascii="Tahoma" w:eastAsia="Calibri" w:hAnsi="Tahoma" w:cs="Tahoma"/>
          <w:b/>
          <w:sz w:val="20"/>
          <w:szCs w:val="20"/>
          <w:lang w:val="es-ES_tradnl"/>
        </w:rPr>
      </w:pPr>
    </w:p>
    <w:p w14:paraId="3512D7C1" w14:textId="77777777" w:rsidR="00E22409" w:rsidRPr="00E22409" w:rsidRDefault="00E22409" w:rsidP="00E22409">
      <w:pPr>
        <w:tabs>
          <w:tab w:val="left" w:pos="-1440"/>
          <w:tab w:val="left" w:pos="-720"/>
          <w:tab w:val="num" w:pos="567"/>
        </w:tabs>
        <w:suppressAutoHyphens/>
        <w:spacing w:after="0" w:line="240" w:lineRule="auto"/>
        <w:ind w:left="567" w:hanging="567"/>
        <w:jc w:val="both"/>
        <w:rPr>
          <w:rFonts w:ascii="Tahoma" w:eastAsia="Calibri" w:hAnsi="Tahoma" w:cs="Tahoma"/>
          <w:spacing w:val="-2"/>
          <w:sz w:val="20"/>
          <w:szCs w:val="20"/>
          <w:lang w:val="es-ES_tradnl"/>
        </w:rPr>
      </w:pPr>
      <w:r w:rsidRPr="00E22409">
        <w:rPr>
          <w:rFonts w:ascii="Tahoma" w:eastAsia="Calibri" w:hAnsi="Tahoma" w:cs="Tahoma"/>
          <w:spacing w:val="-2"/>
          <w:sz w:val="20"/>
          <w:szCs w:val="20"/>
          <w:lang w:val="es-ES_tradnl"/>
        </w:rPr>
        <w:tab/>
        <w:t xml:space="preserve">Se esperan los siguientes resultados de la consultoría, los mismos que deberán ser recibidos a satisfacción por el Contratante: </w:t>
      </w:r>
    </w:p>
    <w:p w14:paraId="2EEBE021" w14:textId="77777777" w:rsidR="00E22409" w:rsidRPr="00E22409" w:rsidRDefault="00E22409" w:rsidP="00E22409">
      <w:pPr>
        <w:tabs>
          <w:tab w:val="left" w:pos="-1440"/>
          <w:tab w:val="left" w:pos="-720"/>
          <w:tab w:val="num" w:pos="567"/>
        </w:tabs>
        <w:suppressAutoHyphens/>
        <w:spacing w:after="0" w:line="240" w:lineRule="auto"/>
        <w:ind w:left="567" w:hanging="567"/>
        <w:jc w:val="both"/>
        <w:rPr>
          <w:rFonts w:ascii="Tahoma" w:eastAsia="Calibri" w:hAnsi="Tahoma" w:cs="Tahoma"/>
          <w:spacing w:val="-2"/>
          <w:sz w:val="20"/>
          <w:szCs w:val="20"/>
          <w:lang w:val="es-ES_tradnl"/>
        </w:rPr>
      </w:pPr>
    </w:p>
    <w:p w14:paraId="2A0223BD" w14:textId="77777777" w:rsidR="00E22409" w:rsidRPr="00E22409" w:rsidRDefault="00E22409" w:rsidP="00E22409">
      <w:pPr>
        <w:numPr>
          <w:ilvl w:val="0"/>
          <w:numId w:val="53"/>
        </w:numPr>
        <w:tabs>
          <w:tab w:val="left" w:pos="-1440"/>
          <w:tab w:val="left" w:pos="-720"/>
          <w:tab w:val="num" w:pos="567"/>
        </w:tabs>
        <w:suppressAutoHyphens/>
        <w:spacing w:after="0" w:line="240" w:lineRule="auto"/>
        <w:ind w:left="851"/>
        <w:jc w:val="both"/>
        <w:rPr>
          <w:rFonts w:ascii="Tahoma" w:eastAsia="Calibri" w:hAnsi="Tahoma" w:cs="Tahoma"/>
          <w:spacing w:val="-2"/>
          <w:sz w:val="20"/>
          <w:szCs w:val="20"/>
          <w:lang w:val="es-ES_tradnl"/>
        </w:rPr>
      </w:pPr>
      <w:r w:rsidRPr="00E22409">
        <w:rPr>
          <w:rFonts w:ascii="Tahoma" w:eastAsia="Calibri" w:hAnsi="Tahoma" w:cs="Tahoma"/>
          <w:spacing w:val="-2"/>
          <w:sz w:val="20"/>
          <w:szCs w:val="20"/>
          <w:lang w:val="es-ES_tradnl"/>
        </w:rPr>
        <w:t>Procurar que los procesos de contratación estén llevados en cumplimiento de las normas del BID y nacionales.</w:t>
      </w:r>
    </w:p>
    <w:p w14:paraId="2F21C3A8" w14:textId="77777777" w:rsidR="00E22409" w:rsidRPr="00E22409" w:rsidRDefault="00E22409" w:rsidP="00E22409">
      <w:pPr>
        <w:numPr>
          <w:ilvl w:val="0"/>
          <w:numId w:val="53"/>
        </w:numPr>
        <w:tabs>
          <w:tab w:val="left" w:pos="-1440"/>
          <w:tab w:val="left" w:pos="-720"/>
          <w:tab w:val="num" w:pos="567"/>
        </w:tabs>
        <w:suppressAutoHyphens/>
        <w:spacing w:after="0" w:line="240" w:lineRule="auto"/>
        <w:ind w:left="851"/>
        <w:jc w:val="both"/>
        <w:rPr>
          <w:rFonts w:ascii="Tahoma" w:eastAsia="Calibri" w:hAnsi="Tahoma" w:cs="Tahoma"/>
          <w:spacing w:val="-2"/>
          <w:sz w:val="20"/>
          <w:szCs w:val="20"/>
          <w:lang w:val="es-ES_tradnl"/>
        </w:rPr>
      </w:pPr>
      <w:r w:rsidRPr="00E22409">
        <w:rPr>
          <w:rFonts w:ascii="Tahoma" w:eastAsia="Calibri" w:hAnsi="Tahoma" w:cs="Tahoma"/>
          <w:spacing w:val="-2"/>
          <w:sz w:val="20"/>
          <w:szCs w:val="20"/>
          <w:lang w:val="es-ES_tradnl"/>
        </w:rPr>
        <w:t>Cumplimiento eficiente de los temas relacionados con el contrato.</w:t>
      </w:r>
    </w:p>
    <w:p w14:paraId="3D5BCE23" w14:textId="77777777" w:rsidR="00E22409" w:rsidRPr="00E22409" w:rsidRDefault="00E22409" w:rsidP="00E22409">
      <w:pPr>
        <w:tabs>
          <w:tab w:val="left" w:pos="-1440"/>
          <w:tab w:val="left" w:pos="-720"/>
          <w:tab w:val="num" w:pos="567"/>
        </w:tabs>
        <w:suppressAutoHyphens/>
        <w:spacing w:after="0" w:line="240" w:lineRule="auto"/>
        <w:ind w:left="993" w:hanging="567"/>
        <w:jc w:val="both"/>
        <w:rPr>
          <w:rFonts w:ascii="Tahoma" w:eastAsia="Calibri" w:hAnsi="Tahoma" w:cs="Tahoma"/>
          <w:spacing w:val="-2"/>
          <w:sz w:val="20"/>
          <w:szCs w:val="20"/>
          <w:lang w:val="es-ES_tradnl"/>
        </w:rPr>
      </w:pPr>
    </w:p>
    <w:p w14:paraId="05FFE0D9" w14:textId="77777777" w:rsidR="00E22409" w:rsidRPr="00E22409" w:rsidRDefault="00E22409" w:rsidP="00E22409">
      <w:pPr>
        <w:numPr>
          <w:ilvl w:val="0"/>
          <w:numId w:val="47"/>
        </w:numPr>
        <w:spacing w:after="0" w:line="240" w:lineRule="auto"/>
        <w:ind w:left="567" w:hanging="567"/>
        <w:jc w:val="both"/>
        <w:rPr>
          <w:rFonts w:ascii="Tahoma" w:eastAsia="Calibri" w:hAnsi="Tahoma" w:cs="Tahoma"/>
          <w:b/>
          <w:sz w:val="20"/>
          <w:szCs w:val="20"/>
          <w:lang w:val="es-ES_tradnl"/>
        </w:rPr>
      </w:pPr>
      <w:r w:rsidRPr="00E22409">
        <w:rPr>
          <w:rFonts w:ascii="Tahoma" w:eastAsia="Calibri" w:hAnsi="Tahoma" w:cs="Tahoma"/>
          <w:b/>
          <w:sz w:val="20"/>
          <w:szCs w:val="20"/>
          <w:lang w:val="es-ES_tradnl"/>
        </w:rPr>
        <w:t xml:space="preserve">INFORMES. </w:t>
      </w:r>
    </w:p>
    <w:p w14:paraId="446186ED" w14:textId="77777777" w:rsidR="00E22409" w:rsidRPr="00E22409" w:rsidRDefault="00E22409" w:rsidP="00E22409">
      <w:pPr>
        <w:spacing w:after="0" w:line="240" w:lineRule="auto"/>
        <w:ind w:left="567"/>
        <w:jc w:val="both"/>
        <w:rPr>
          <w:rFonts w:ascii="Tahoma" w:eastAsia="Calibri" w:hAnsi="Tahoma" w:cs="Tahoma"/>
          <w:b/>
          <w:sz w:val="20"/>
          <w:szCs w:val="20"/>
          <w:lang w:val="es-ES_tradnl"/>
        </w:rPr>
      </w:pPr>
    </w:p>
    <w:p w14:paraId="6C81FE5F"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El consultor contratado deberá presentar los siguientes informes, los mismos deberán ser recibidos a satisfacción de su inmediato superior:</w:t>
      </w:r>
    </w:p>
    <w:p w14:paraId="52087F44"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p>
    <w:p w14:paraId="2B073E2E" w14:textId="77777777" w:rsidR="00E22409" w:rsidRPr="00E22409" w:rsidRDefault="00E22409" w:rsidP="00E22409">
      <w:pPr>
        <w:numPr>
          <w:ilvl w:val="1"/>
          <w:numId w:val="48"/>
        </w:numPr>
        <w:spacing w:after="0" w:line="240" w:lineRule="auto"/>
        <w:ind w:left="567" w:hanging="567"/>
        <w:jc w:val="both"/>
        <w:rPr>
          <w:rFonts w:ascii="Tahoma" w:eastAsia="Times New Roman" w:hAnsi="Tahoma" w:cs="Tahoma"/>
          <w:sz w:val="20"/>
          <w:szCs w:val="20"/>
          <w:lang w:val="es-ES_tradnl"/>
        </w:rPr>
      </w:pPr>
      <w:r w:rsidRPr="00E22409">
        <w:rPr>
          <w:rFonts w:ascii="Tahoma" w:eastAsia="Times New Roman" w:hAnsi="Tahoma" w:cs="Tahoma"/>
          <w:b/>
          <w:sz w:val="20"/>
          <w:szCs w:val="20"/>
          <w:lang w:val="es-ES_tradnl"/>
        </w:rPr>
        <w:t>Informes.</w:t>
      </w:r>
      <w:r w:rsidRPr="00E22409">
        <w:rPr>
          <w:rFonts w:ascii="Tahoma" w:eastAsia="Times New Roman" w:hAnsi="Tahoma" w:cs="Tahoma"/>
          <w:sz w:val="20"/>
          <w:szCs w:val="20"/>
          <w:lang w:val="es-ES_tradnl"/>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de su Inmediato Superior.</w:t>
      </w:r>
    </w:p>
    <w:p w14:paraId="4FE92275" w14:textId="77777777" w:rsidR="00E22409" w:rsidRPr="00E22409" w:rsidRDefault="00E22409" w:rsidP="00E22409">
      <w:pPr>
        <w:spacing w:after="0" w:line="240" w:lineRule="auto"/>
        <w:ind w:left="792"/>
        <w:jc w:val="both"/>
        <w:rPr>
          <w:rFonts w:ascii="Tahoma" w:eastAsia="Calibri" w:hAnsi="Tahoma" w:cs="Tahoma"/>
          <w:sz w:val="20"/>
          <w:szCs w:val="20"/>
          <w:lang w:val="es-ES_tradnl"/>
        </w:rPr>
      </w:pPr>
    </w:p>
    <w:p w14:paraId="3DDBC1BD"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Informes a requerimiento o necesidad según se identifiquen riesgos ó problemas que eventualmente puedan incidir en el desarrollo normal del Programa, el consultor elevara al Coordinador General del PER II, informes sobre el particular, conteniendo las recomendaciones para que ENDE a través de la gerencia que corresponda pueda adoptar las decisiones más adecuadas.</w:t>
      </w:r>
    </w:p>
    <w:p w14:paraId="32A44455" w14:textId="77777777" w:rsidR="00E22409" w:rsidRPr="00E22409" w:rsidRDefault="00E22409" w:rsidP="00E22409">
      <w:pPr>
        <w:spacing w:after="0" w:line="240" w:lineRule="auto"/>
        <w:ind w:left="792"/>
        <w:jc w:val="both"/>
        <w:rPr>
          <w:rFonts w:ascii="Tahoma" w:eastAsia="Calibri" w:hAnsi="Tahoma" w:cs="Tahoma"/>
          <w:sz w:val="20"/>
          <w:szCs w:val="20"/>
          <w:lang w:val="es-ES_tradnl"/>
        </w:rPr>
      </w:pPr>
    </w:p>
    <w:p w14:paraId="62DE2E18" w14:textId="77777777" w:rsidR="00E22409" w:rsidRPr="00E22409" w:rsidRDefault="00E22409" w:rsidP="00E22409">
      <w:pPr>
        <w:numPr>
          <w:ilvl w:val="1"/>
          <w:numId w:val="48"/>
        </w:numPr>
        <w:spacing w:after="0" w:line="240" w:lineRule="auto"/>
        <w:ind w:left="567" w:hanging="567"/>
        <w:jc w:val="both"/>
        <w:rPr>
          <w:rFonts w:ascii="Tahoma" w:eastAsia="Times New Roman" w:hAnsi="Tahoma" w:cs="Tahoma"/>
          <w:sz w:val="20"/>
          <w:szCs w:val="20"/>
          <w:lang w:val="es-ES_tradnl"/>
        </w:rPr>
      </w:pPr>
      <w:r w:rsidRPr="00E22409">
        <w:rPr>
          <w:rFonts w:ascii="Tahoma" w:eastAsia="Times New Roman" w:hAnsi="Tahoma" w:cs="Tahoma"/>
          <w:b/>
          <w:sz w:val="20"/>
          <w:szCs w:val="20"/>
          <w:lang w:val="es-ES_tradnl"/>
        </w:rPr>
        <w:t>Informe final.</w:t>
      </w:r>
      <w:r w:rsidRPr="00E22409">
        <w:rPr>
          <w:rFonts w:ascii="Tahoma" w:eastAsia="Times New Roman" w:hAnsi="Tahoma" w:cs="Tahoma"/>
          <w:sz w:val="20"/>
          <w:szCs w:val="20"/>
          <w:lang w:val="es-ES_tradnl"/>
        </w:rPr>
        <w:t xml:space="preserve"> A la finalización de la consultoría y dentro de los 10 días hábiles del mes siguiente, el consultor presentara al Coordinador General del PER II, un informe final de actividades, que dé cuenta de los resultados en relación a los objetivos y alcances del trabajo.</w:t>
      </w:r>
    </w:p>
    <w:p w14:paraId="009B37EC" w14:textId="77777777" w:rsidR="00E22409" w:rsidRPr="00E22409" w:rsidRDefault="00E22409" w:rsidP="00E22409">
      <w:pPr>
        <w:spacing w:after="0" w:line="240" w:lineRule="auto"/>
        <w:ind w:left="567"/>
        <w:jc w:val="both"/>
        <w:rPr>
          <w:rFonts w:ascii="Tahoma" w:eastAsia="Times New Roman" w:hAnsi="Tahoma" w:cs="Tahoma"/>
          <w:sz w:val="20"/>
          <w:szCs w:val="20"/>
          <w:lang w:val="es-ES_tradnl"/>
        </w:rPr>
      </w:pPr>
    </w:p>
    <w:p w14:paraId="5DBD0D1C" w14:textId="77777777" w:rsidR="00E22409" w:rsidRPr="00E22409" w:rsidRDefault="00E22409" w:rsidP="00E22409">
      <w:pPr>
        <w:numPr>
          <w:ilvl w:val="1"/>
          <w:numId w:val="48"/>
        </w:numPr>
        <w:spacing w:after="0" w:line="240" w:lineRule="auto"/>
        <w:ind w:left="567" w:hanging="567"/>
        <w:jc w:val="both"/>
        <w:rPr>
          <w:rFonts w:ascii="Tahoma" w:eastAsia="Times New Roman" w:hAnsi="Tahoma" w:cs="Tahoma"/>
          <w:sz w:val="20"/>
          <w:szCs w:val="20"/>
          <w:lang w:val="es-ES_tradnl"/>
        </w:rPr>
      </w:pPr>
      <w:r w:rsidRPr="00E22409">
        <w:rPr>
          <w:rFonts w:ascii="Tahoma" w:eastAsia="Times New Roman" w:hAnsi="Tahoma" w:cs="Tahoma"/>
          <w:b/>
          <w:sz w:val="20"/>
          <w:szCs w:val="20"/>
          <w:lang w:val="es-ES_tradnl"/>
        </w:rPr>
        <w:t>Aprobación de Informes</w:t>
      </w:r>
      <w:r w:rsidRPr="00E22409">
        <w:rPr>
          <w:rFonts w:ascii="Tahoma" w:eastAsia="Times New Roman" w:hAnsi="Tahoma" w:cs="Tahoma"/>
          <w:sz w:val="20"/>
          <w:szCs w:val="20"/>
          <w:lang w:val="es-ES_tradnl"/>
        </w:rPr>
        <w:t>. El plazo para la aprobación de informes será de 15 días    hábiles, si transcurrido este tiempo el Coordinador General del PER II no emite ninguna observación, el informe se considerará aprobado.</w:t>
      </w:r>
    </w:p>
    <w:p w14:paraId="38ACC3BD" w14:textId="77777777" w:rsidR="00E22409" w:rsidRPr="00E22409" w:rsidRDefault="00E22409" w:rsidP="00E22409">
      <w:pPr>
        <w:spacing w:after="0" w:line="240" w:lineRule="auto"/>
        <w:ind w:left="720"/>
        <w:rPr>
          <w:rFonts w:ascii="Tahoma" w:eastAsia="Times New Roman" w:hAnsi="Tahoma" w:cs="Tahoma"/>
          <w:b/>
          <w:sz w:val="20"/>
          <w:szCs w:val="20"/>
          <w:lang w:val="es-ES_tradnl"/>
        </w:rPr>
      </w:pPr>
    </w:p>
    <w:p w14:paraId="56DE036C" w14:textId="77777777" w:rsidR="00E22409" w:rsidRPr="00E22409" w:rsidRDefault="00E22409" w:rsidP="00E22409">
      <w:pPr>
        <w:numPr>
          <w:ilvl w:val="1"/>
          <w:numId w:val="48"/>
        </w:numPr>
        <w:spacing w:after="0" w:line="240" w:lineRule="auto"/>
        <w:ind w:left="567" w:hanging="567"/>
        <w:jc w:val="both"/>
        <w:rPr>
          <w:rFonts w:ascii="Tahoma" w:eastAsia="Times New Roman" w:hAnsi="Tahoma" w:cs="Tahoma"/>
          <w:sz w:val="20"/>
          <w:szCs w:val="20"/>
          <w:lang w:val="es-ES_tradnl"/>
        </w:rPr>
      </w:pPr>
      <w:r w:rsidRPr="00E22409">
        <w:rPr>
          <w:rFonts w:ascii="Tahoma" w:eastAsia="Times New Roman" w:hAnsi="Tahoma" w:cs="Tahoma"/>
          <w:b/>
          <w:sz w:val="20"/>
          <w:szCs w:val="20"/>
          <w:lang w:val="es-ES_tradnl"/>
        </w:rPr>
        <w:t>Formato de Presentación de Informes.</w:t>
      </w:r>
      <w:r w:rsidRPr="00E22409">
        <w:rPr>
          <w:rFonts w:ascii="Tahoma" w:eastAsia="Times New Roman" w:hAnsi="Tahoma" w:cs="Tahoma"/>
          <w:sz w:val="20"/>
          <w:szCs w:val="20"/>
          <w:lang w:val="es-ES_tradnl"/>
        </w:rPr>
        <w:t xml:space="preserve"> Impreso dirigido a su inmediato superior.</w:t>
      </w:r>
    </w:p>
    <w:p w14:paraId="1E36374E" w14:textId="77777777" w:rsidR="00E22409" w:rsidRPr="00E22409" w:rsidRDefault="00E22409" w:rsidP="00E22409">
      <w:pPr>
        <w:tabs>
          <w:tab w:val="num" w:pos="567"/>
        </w:tabs>
        <w:spacing w:after="0" w:line="240" w:lineRule="auto"/>
        <w:ind w:left="567" w:hanging="567"/>
        <w:jc w:val="both"/>
        <w:rPr>
          <w:rFonts w:ascii="Tahoma" w:eastAsia="Calibri" w:hAnsi="Tahoma" w:cs="Tahoma"/>
          <w:b/>
          <w:sz w:val="20"/>
          <w:szCs w:val="20"/>
          <w:lang w:val="es-ES_tradnl"/>
        </w:rPr>
      </w:pPr>
      <w:r w:rsidRPr="00E22409">
        <w:rPr>
          <w:rFonts w:ascii="Tahoma" w:eastAsia="Calibri" w:hAnsi="Tahoma" w:cs="Tahoma"/>
          <w:sz w:val="20"/>
          <w:szCs w:val="20"/>
          <w:lang w:val="es-ES_tradnl"/>
        </w:rPr>
        <w:tab/>
        <w:t xml:space="preserve"> </w:t>
      </w:r>
      <w:r w:rsidRPr="00E22409">
        <w:rPr>
          <w:rFonts w:ascii="Tahoma" w:eastAsia="Calibri" w:hAnsi="Tahoma" w:cs="Tahoma"/>
          <w:b/>
          <w:i/>
          <w:iCs/>
          <w:color w:val="808080"/>
          <w:spacing w:val="-2"/>
          <w:sz w:val="20"/>
          <w:szCs w:val="20"/>
          <w:lang w:val="es-ES_tradnl"/>
        </w:rPr>
        <w:tab/>
      </w:r>
    </w:p>
    <w:p w14:paraId="20F4627C" w14:textId="77777777" w:rsidR="00E22409" w:rsidRPr="00E22409" w:rsidRDefault="00E22409" w:rsidP="00E22409">
      <w:pPr>
        <w:numPr>
          <w:ilvl w:val="0"/>
          <w:numId w:val="47"/>
        </w:numPr>
        <w:spacing w:after="0" w:line="240" w:lineRule="auto"/>
        <w:ind w:left="567" w:hanging="567"/>
        <w:jc w:val="both"/>
        <w:rPr>
          <w:rFonts w:ascii="Tahoma" w:eastAsia="Calibri" w:hAnsi="Tahoma" w:cs="Tahoma"/>
          <w:b/>
          <w:sz w:val="20"/>
          <w:szCs w:val="20"/>
          <w:lang w:val="es-ES_tradnl"/>
        </w:rPr>
      </w:pPr>
      <w:r w:rsidRPr="00E22409">
        <w:rPr>
          <w:rFonts w:ascii="Tahoma" w:eastAsia="Calibri" w:hAnsi="Tahoma" w:cs="Tahoma"/>
          <w:b/>
          <w:sz w:val="20"/>
          <w:szCs w:val="20"/>
          <w:lang w:val="es-ES_tradnl"/>
        </w:rPr>
        <w:t>LUGAR Y PLAZO.</w:t>
      </w:r>
    </w:p>
    <w:p w14:paraId="5A72FCE5"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p>
    <w:p w14:paraId="085CD2D5"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 xml:space="preserve">La consultoría se desarrollará en la ciudad de </w:t>
      </w:r>
      <w:r w:rsidRPr="00E22409">
        <w:rPr>
          <w:rFonts w:ascii="Tahoma" w:eastAsia="Calibri" w:hAnsi="Tahoma" w:cs="Tahoma"/>
          <w:bCs/>
          <w:color w:val="1F4E79"/>
          <w:sz w:val="20"/>
          <w:szCs w:val="20"/>
          <w:lang w:val="es-ES_tradnl"/>
        </w:rPr>
        <w:t>Cochabamba, 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6C10EF99"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p>
    <w:p w14:paraId="60C49F97" w14:textId="77777777" w:rsidR="00E22409" w:rsidRPr="00E22409" w:rsidRDefault="00E22409" w:rsidP="00E22409">
      <w:pPr>
        <w:spacing w:after="0" w:line="240" w:lineRule="auto"/>
        <w:ind w:left="567"/>
        <w:jc w:val="both"/>
        <w:rPr>
          <w:rFonts w:ascii="Tahoma" w:eastAsia="Calibri" w:hAnsi="Tahoma" w:cs="Tahoma"/>
          <w:bCs/>
          <w:sz w:val="20"/>
          <w:szCs w:val="20"/>
          <w:lang w:val="es-ES_tradnl"/>
        </w:rPr>
      </w:pPr>
      <w:r w:rsidRPr="00E22409">
        <w:rPr>
          <w:rFonts w:ascii="Tahoma" w:eastAsia="Calibri" w:hAnsi="Tahoma" w:cs="Tahoma"/>
          <w:sz w:val="20"/>
          <w:szCs w:val="20"/>
          <w:lang w:val="es-ES_tradnl"/>
        </w:rPr>
        <w:t>El Consultor tendrá</w:t>
      </w:r>
      <w:r w:rsidRPr="00E22409">
        <w:rPr>
          <w:rFonts w:ascii="Tahoma" w:eastAsia="Calibri" w:hAnsi="Tahoma" w:cs="Tahoma"/>
          <w:bCs/>
          <w:color w:val="1F4E79"/>
          <w:sz w:val="20"/>
          <w:szCs w:val="20"/>
          <w:lang w:val="es-ES_tradnl"/>
        </w:rPr>
        <w:t xml:space="preserve"> una duración hasta el 31 de diciembre de 2021, a partir de la firma de contrato sujeto a </w:t>
      </w:r>
      <w:r w:rsidRPr="00E22409">
        <w:rPr>
          <w:rFonts w:ascii="Tahoma" w:eastAsia="Calibri" w:hAnsi="Tahoma" w:cs="Tahoma"/>
          <w:bCs/>
          <w:sz w:val="20"/>
          <w:szCs w:val="20"/>
          <w:lang w:val="es-ES_tradnl"/>
        </w:rPr>
        <w:t>evaluación trimestral positiva de su inmediato superior.</w:t>
      </w:r>
    </w:p>
    <w:p w14:paraId="722B49FB"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 xml:space="preserve"> </w:t>
      </w:r>
    </w:p>
    <w:p w14:paraId="01C21221"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Pudiendo el plazo anteriormente mencionado ser prorrogado por uno o más períodos o hasta un máximo del plazo vigente para el crédito, siempre y cuando el desempeño del consultor haya obtenido una evaluación satisfactoria por ENDE y se cuente con la no objeción previa del BID al borrador de la enmienda o del nuevo contrato que extienda el plazo de vigencia del contrato.</w:t>
      </w:r>
    </w:p>
    <w:p w14:paraId="0D3E3DDB" w14:textId="77777777" w:rsidR="00E22409" w:rsidRPr="00E22409" w:rsidRDefault="00E22409" w:rsidP="00E22409">
      <w:pPr>
        <w:spacing w:after="0" w:line="240" w:lineRule="auto"/>
        <w:ind w:left="567"/>
        <w:jc w:val="both"/>
        <w:rPr>
          <w:rFonts w:ascii="Tahoma" w:eastAsia="Calibri" w:hAnsi="Tahoma" w:cs="Tahoma"/>
          <w:b/>
          <w:sz w:val="20"/>
          <w:szCs w:val="20"/>
          <w:lang w:val="es-ES_tradnl"/>
        </w:rPr>
      </w:pPr>
    </w:p>
    <w:p w14:paraId="27D7A113" w14:textId="77777777" w:rsidR="00E22409" w:rsidRPr="00E22409" w:rsidRDefault="00E22409" w:rsidP="00E22409">
      <w:pPr>
        <w:numPr>
          <w:ilvl w:val="0"/>
          <w:numId w:val="47"/>
        </w:numPr>
        <w:spacing w:after="0" w:line="240" w:lineRule="auto"/>
        <w:ind w:left="567" w:hanging="567"/>
        <w:jc w:val="both"/>
        <w:rPr>
          <w:rFonts w:ascii="Tahoma" w:eastAsia="Calibri" w:hAnsi="Tahoma" w:cs="Tahoma"/>
          <w:b/>
          <w:sz w:val="20"/>
          <w:szCs w:val="20"/>
          <w:lang w:val="es-ES_tradnl"/>
        </w:rPr>
      </w:pPr>
      <w:r w:rsidRPr="00E22409">
        <w:rPr>
          <w:rFonts w:ascii="Tahoma" w:eastAsia="Calibri" w:hAnsi="Tahoma" w:cs="Tahoma"/>
          <w:b/>
          <w:sz w:val="20"/>
          <w:szCs w:val="20"/>
          <w:lang w:val="es-ES_tradnl"/>
        </w:rPr>
        <w:t>SUPERVISIÓN Y COORDINACIÓN.</w:t>
      </w:r>
    </w:p>
    <w:p w14:paraId="164B2E50"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p>
    <w:p w14:paraId="5D3C642D"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 xml:space="preserve">La consultoría estará supervisada por el </w:t>
      </w:r>
      <w:r w:rsidRPr="00E22409">
        <w:rPr>
          <w:rFonts w:ascii="Tahoma" w:eastAsia="Calibri" w:hAnsi="Tahoma" w:cs="Tahoma"/>
          <w:b/>
          <w:bCs/>
          <w:i/>
          <w:color w:val="1F4E79"/>
          <w:sz w:val="20"/>
          <w:szCs w:val="20"/>
          <w:lang w:val="es-ES_tradnl"/>
        </w:rPr>
        <w:t>Coordinador General del PER II</w:t>
      </w:r>
      <w:r w:rsidRPr="00E22409">
        <w:rPr>
          <w:rFonts w:ascii="Tahoma" w:eastAsia="Calibri" w:hAnsi="Tahoma" w:cs="Tahoma"/>
          <w:sz w:val="20"/>
          <w:szCs w:val="20"/>
          <w:lang w:val="es-ES_tradnl"/>
        </w:rPr>
        <w:t>, quien realizará el seguimiento de los trabajos asignados conforme al alcance del presente TDR para su aprobación.</w:t>
      </w:r>
    </w:p>
    <w:p w14:paraId="70DC01E0" w14:textId="77777777" w:rsidR="00E22409" w:rsidRPr="00E22409" w:rsidRDefault="00E22409" w:rsidP="00E22409">
      <w:pPr>
        <w:spacing w:after="0" w:line="240" w:lineRule="auto"/>
        <w:ind w:left="360"/>
        <w:jc w:val="both"/>
        <w:rPr>
          <w:rFonts w:ascii="Tahoma" w:eastAsia="Calibri" w:hAnsi="Tahoma" w:cs="Tahoma"/>
          <w:sz w:val="20"/>
          <w:szCs w:val="20"/>
          <w:lang w:val="es-ES_tradnl"/>
        </w:rPr>
      </w:pPr>
    </w:p>
    <w:p w14:paraId="4340E9B5" w14:textId="77777777" w:rsidR="00E22409" w:rsidRPr="00E22409" w:rsidRDefault="00E22409" w:rsidP="00E22409">
      <w:pPr>
        <w:numPr>
          <w:ilvl w:val="0"/>
          <w:numId w:val="47"/>
        </w:numPr>
        <w:spacing w:after="0" w:line="240" w:lineRule="auto"/>
        <w:ind w:left="567" w:hanging="567"/>
        <w:jc w:val="both"/>
        <w:rPr>
          <w:rFonts w:ascii="Tahoma" w:eastAsia="Calibri" w:hAnsi="Tahoma" w:cs="Tahoma"/>
          <w:b/>
          <w:sz w:val="20"/>
          <w:szCs w:val="20"/>
          <w:lang w:val="es-ES_tradnl"/>
        </w:rPr>
      </w:pPr>
      <w:r w:rsidRPr="00E22409">
        <w:rPr>
          <w:rFonts w:ascii="Tahoma" w:eastAsia="Calibri" w:hAnsi="Tahoma" w:cs="Tahoma"/>
          <w:b/>
          <w:sz w:val="20"/>
          <w:szCs w:val="20"/>
          <w:lang w:val="es-ES_tradnl"/>
        </w:rPr>
        <w:t>PERFIL REQUERIDO DEL CONSULTOR.</w:t>
      </w:r>
    </w:p>
    <w:p w14:paraId="2C529DFF"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p>
    <w:p w14:paraId="7883FFEC"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 xml:space="preserve">El Consultor debe contar con el siguiente perfil mínimo: </w:t>
      </w:r>
    </w:p>
    <w:p w14:paraId="7AFDFB17" w14:textId="77777777" w:rsidR="00E22409" w:rsidRPr="00E22409" w:rsidRDefault="00E22409" w:rsidP="00E22409">
      <w:pPr>
        <w:spacing w:after="0" w:line="240" w:lineRule="auto"/>
        <w:ind w:left="567"/>
        <w:jc w:val="both"/>
        <w:rPr>
          <w:rFonts w:ascii="Tahoma" w:eastAsia="Calibri" w:hAnsi="Tahoma" w:cs="Tahoma"/>
          <w:color w:val="A6A6A6"/>
          <w:sz w:val="20"/>
          <w:szCs w:val="20"/>
          <w:lang w:val="es-ES_tradnl"/>
        </w:rPr>
      </w:pPr>
    </w:p>
    <w:p w14:paraId="7C969305" w14:textId="77777777" w:rsidR="00E22409" w:rsidRPr="00E22409" w:rsidRDefault="00E22409" w:rsidP="00E22409">
      <w:pPr>
        <w:numPr>
          <w:ilvl w:val="1"/>
          <w:numId w:val="51"/>
        </w:numPr>
        <w:spacing w:after="0" w:line="240" w:lineRule="auto"/>
        <w:ind w:left="567" w:hanging="578"/>
        <w:jc w:val="both"/>
        <w:rPr>
          <w:rFonts w:ascii="Tahoma" w:eastAsia="Times New Roman" w:hAnsi="Tahoma" w:cs="Tahoma"/>
          <w:b/>
          <w:sz w:val="20"/>
          <w:szCs w:val="20"/>
          <w:lang w:val="es-ES_tradnl"/>
        </w:rPr>
      </w:pPr>
      <w:r w:rsidRPr="00E22409">
        <w:rPr>
          <w:rFonts w:ascii="Tahoma" w:eastAsia="Times New Roman" w:hAnsi="Tahoma" w:cs="Tahoma"/>
          <w:b/>
          <w:sz w:val="20"/>
          <w:szCs w:val="20"/>
          <w:lang w:val="es-ES_tradnl"/>
        </w:rPr>
        <w:t>Formación Profesional</w:t>
      </w:r>
    </w:p>
    <w:p w14:paraId="379315C9" w14:textId="77777777" w:rsidR="00E22409" w:rsidRPr="00E22409" w:rsidRDefault="00E22409" w:rsidP="00E22409">
      <w:pPr>
        <w:spacing w:after="0" w:line="240" w:lineRule="auto"/>
        <w:ind w:left="360"/>
        <w:jc w:val="both"/>
        <w:rPr>
          <w:rFonts w:ascii="Tahoma" w:eastAsia="Calibri" w:hAnsi="Tahoma" w:cs="Tahoma"/>
          <w:sz w:val="20"/>
          <w:szCs w:val="20"/>
          <w:lang w:val="es-ES_tradnl"/>
        </w:rPr>
      </w:pPr>
    </w:p>
    <w:p w14:paraId="20B79A4F" w14:textId="14B52CF4" w:rsidR="00E22409" w:rsidRPr="00E22409" w:rsidRDefault="00E22409" w:rsidP="00E22409">
      <w:pPr>
        <w:spacing w:after="0" w:line="240" w:lineRule="auto"/>
        <w:ind w:left="567"/>
        <w:jc w:val="both"/>
        <w:rPr>
          <w:rFonts w:ascii="Tahoma" w:eastAsia="Calibri" w:hAnsi="Tahoma" w:cs="Tahoma"/>
          <w:sz w:val="20"/>
          <w:szCs w:val="20"/>
          <w:lang w:val="es-ES_tradnl"/>
        </w:rPr>
      </w:pPr>
      <w:r>
        <w:rPr>
          <w:rFonts w:ascii="Tahoma" w:eastAsia="Calibri" w:hAnsi="Tahoma" w:cs="Tahoma"/>
          <w:sz w:val="20"/>
          <w:szCs w:val="20"/>
          <w:lang w:val="es-ES_tradnl"/>
        </w:rPr>
        <w:t xml:space="preserve">Título Académico </w:t>
      </w:r>
      <w:r w:rsidRPr="00E22409">
        <w:rPr>
          <w:rFonts w:ascii="Tahoma" w:eastAsia="Calibri" w:hAnsi="Tahoma" w:cs="Tahoma"/>
          <w:sz w:val="20"/>
          <w:szCs w:val="20"/>
          <w:lang w:val="es-ES_tradnl"/>
        </w:rPr>
        <w:t>con grado de licenciatura a nivel nacional en derecho (abogado) (factor habilitante).</w:t>
      </w:r>
    </w:p>
    <w:p w14:paraId="3EA79DD1" w14:textId="77777777" w:rsidR="00E22409" w:rsidRPr="00E22409" w:rsidRDefault="00E22409" w:rsidP="00E22409">
      <w:pPr>
        <w:spacing w:after="0" w:line="240" w:lineRule="auto"/>
        <w:ind w:left="567"/>
        <w:jc w:val="both"/>
        <w:rPr>
          <w:rFonts w:ascii="Tahoma" w:eastAsia="Calibri" w:hAnsi="Tahoma" w:cs="Tahoma"/>
          <w:sz w:val="20"/>
          <w:szCs w:val="20"/>
        </w:rPr>
      </w:pPr>
    </w:p>
    <w:p w14:paraId="3F5E41F4" w14:textId="77777777" w:rsidR="00E22409" w:rsidRPr="00E22409" w:rsidRDefault="00E22409" w:rsidP="00E22409">
      <w:pPr>
        <w:keepNext/>
        <w:keepLines/>
        <w:spacing w:before="40" w:after="0" w:line="360" w:lineRule="auto"/>
        <w:ind w:left="567"/>
        <w:outlineLvl w:val="1"/>
        <w:rPr>
          <w:rFonts w:ascii="Tahoma" w:eastAsia="Times New Roman" w:hAnsi="Tahoma" w:cs="Tahoma"/>
          <w:b/>
          <w:sz w:val="20"/>
          <w:szCs w:val="20"/>
        </w:rPr>
      </w:pPr>
      <w:r w:rsidRPr="00E22409">
        <w:rPr>
          <w:rFonts w:ascii="Tahoma" w:eastAsia="Times New Roman" w:hAnsi="Tahoma" w:cs="Tahoma"/>
          <w:b/>
          <w:sz w:val="20"/>
          <w:szCs w:val="20"/>
        </w:rPr>
        <w:t>Cursos de capacitación</w:t>
      </w:r>
    </w:p>
    <w:p w14:paraId="1E14FE1E" w14:textId="77777777" w:rsidR="00E22409" w:rsidRPr="00E22409" w:rsidRDefault="00E22409" w:rsidP="00E22409">
      <w:pPr>
        <w:widowControl w:val="0"/>
        <w:numPr>
          <w:ilvl w:val="0"/>
          <w:numId w:val="33"/>
        </w:numPr>
        <w:tabs>
          <w:tab w:val="left" w:pos="842"/>
          <w:tab w:val="left" w:pos="868"/>
        </w:tabs>
        <w:autoSpaceDE w:val="0"/>
        <w:autoSpaceDN w:val="0"/>
        <w:spacing w:before="1" w:after="0" w:line="240" w:lineRule="auto"/>
        <w:ind w:left="867" w:hanging="168"/>
        <w:jc w:val="both"/>
        <w:rPr>
          <w:rFonts w:ascii="Tahoma" w:eastAsia="Times New Roman" w:hAnsi="Tahoma" w:cs="Tahoma"/>
          <w:sz w:val="20"/>
          <w:szCs w:val="20"/>
        </w:rPr>
      </w:pPr>
      <w:bookmarkStart w:id="44" w:name="_Hlk44485463"/>
      <w:r w:rsidRPr="00E22409">
        <w:rPr>
          <w:rFonts w:ascii="Tahoma" w:eastAsia="Times New Roman" w:hAnsi="Tahoma" w:cs="Tahoma"/>
          <w:sz w:val="20"/>
          <w:szCs w:val="20"/>
        </w:rPr>
        <w:t>Curso Políticas Públicas (factor</w:t>
      </w:r>
      <w:r w:rsidRPr="00E22409">
        <w:rPr>
          <w:rFonts w:ascii="Tahoma" w:eastAsia="Times New Roman" w:hAnsi="Tahoma" w:cs="Tahoma"/>
          <w:spacing w:val="-11"/>
          <w:sz w:val="20"/>
          <w:szCs w:val="20"/>
        </w:rPr>
        <w:t xml:space="preserve"> </w:t>
      </w:r>
      <w:r w:rsidRPr="00E22409">
        <w:rPr>
          <w:rFonts w:ascii="Tahoma" w:eastAsia="Times New Roman" w:hAnsi="Tahoma" w:cs="Tahoma"/>
          <w:sz w:val="20"/>
          <w:szCs w:val="20"/>
        </w:rPr>
        <w:t>habilitante),</w:t>
      </w:r>
    </w:p>
    <w:p w14:paraId="26657B86" w14:textId="77777777" w:rsidR="00E22409" w:rsidRPr="00E22409" w:rsidRDefault="00E22409" w:rsidP="00E22409">
      <w:pPr>
        <w:widowControl w:val="0"/>
        <w:numPr>
          <w:ilvl w:val="0"/>
          <w:numId w:val="33"/>
        </w:numPr>
        <w:tabs>
          <w:tab w:val="left" w:pos="842"/>
          <w:tab w:val="left" w:pos="868"/>
        </w:tabs>
        <w:autoSpaceDE w:val="0"/>
        <w:autoSpaceDN w:val="0"/>
        <w:spacing w:before="1" w:after="0" w:line="240" w:lineRule="auto"/>
        <w:ind w:left="867" w:hanging="168"/>
        <w:jc w:val="both"/>
        <w:rPr>
          <w:rFonts w:ascii="Tahoma" w:eastAsia="Times New Roman" w:hAnsi="Tahoma" w:cs="Tahoma"/>
          <w:sz w:val="20"/>
          <w:szCs w:val="20"/>
        </w:rPr>
      </w:pPr>
      <w:r w:rsidRPr="00E22409">
        <w:rPr>
          <w:rFonts w:ascii="Tahoma" w:eastAsia="Times New Roman" w:hAnsi="Tahoma" w:cs="Tahoma"/>
          <w:sz w:val="20"/>
          <w:szCs w:val="20"/>
        </w:rPr>
        <w:t>Curso Ley Nº 1178 (factor</w:t>
      </w:r>
      <w:r w:rsidRPr="00E22409">
        <w:rPr>
          <w:rFonts w:ascii="Tahoma" w:eastAsia="Times New Roman" w:hAnsi="Tahoma" w:cs="Tahoma"/>
          <w:spacing w:val="-15"/>
          <w:sz w:val="20"/>
          <w:szCs w:val="20"/>
        </w:rPr>
        <w:t xml:space="preserve"> </w:t>
      </w:r>
      <w:r w:rsidRPr="00E22409">
        <w:rPr>
          <w:rFonts w:ascii="Tahoma" w:eastAsia="Times New Roman" w:hAnsi="Tahoma" w:cs="Tahoma"/>
          <w:sz w:val="20"/>
          <w:szCs w:val="20"/>
        </w:rPr>
        <w:t>habilitante),</w:t>
      </w:r>
    </w:p>
    <w:p w14:paraId="1E40871E" w14:textId="399B1EFB" w:rsidR="00E22409" w:rsidRPr="00E22409" w:rsidRDefault="00E22409" w:rsidP="00E22409">
      <w:pPr>
        <w:widowControl w:val="0"/>
        <w:numPr>
          <w:ilvl w:val="0"/>
          <w:numId w:val="33"/>
        </w:numPr>
        <w:autoSpaceDE w:val="0"/>
        <w:autoSpaceDN w:val="0"/>
        <w:spacing w:before="1" w:after="0" w:line="240" w:lineRule="auto"/>
        <w:ind w:left="841" w:right="132"/>
        <w:rPr>
          <w:rFonts w:ascii="Tahoma" w:eastAsia="Times New Roman" w:hAnsi="Tahoma" w:cs="Tahoma"/>
          <w:sz w:val="20"/>
          <w:szCs w:val="20"/>
        </w:rPr>
      </w:pPr>
      <w:r w:rsidRPr="00E22409">
        <w:rPr>
          <w:rFonts w:ascii="Tahoma" w:eastAsia="Times New Roman" w:hAnsi="Tahoma" w:cs="Tahoma"/>
          <w:sz w:val="20"/>
          <w:szCs w:val="20"/>
        </w:rPr>
        <w:t>Curso</w:t>
      </w:r>
      <w:r>
        <w:rPr>
          <w:rFonts w:ascii="Tahoma" w:eastAsia="Times New Roman" w:hAnsi="Tahoma" w:cs="Tahoma"/>
          <w:sz w:val="20"/>
          <w:szCs w:val="20"/>
        </w:rPr>
        <w:t xml:space="preserve"> responsabilidad por la función</w:t>
      </w:r>
      <w:r w:rsidRPr="00E22409">
        <w:rPr>
          <w:rFonts w:ascii="Tahoma" w:eastAsia="Times New Roman" w:hAnsi="Tahoma" w:cs="Tahoma"/>
          <w:sz w:val="20"/>
          <w:szCs w:val="20"/>
        </w:rPr>
        <w:t xml:space="preserve"> Pública </w:t>
      </w:r>
      <w:r w:rsidRPr="00E22409">
        <w:rPr>
          <w:rFonts w:ascii="Tahoma" w:eastAsia="Calibri" w:hAnsi="Tahoma" w:cs="Tahoma"/>
          <w:sz w:val="20"/>
          <w:szCs w:val="20"/>
        </w:rPr>
        <w:t>(factor</w:t>
      </w:r>
      <w:r w:rsidRPr="00E22409">
        <w:rPr>
          <w:rFonts w:ascii="Tahoma" w:eastAsia="Calibri" w:hAnsi="Tahoma" w:cs="Tahoma"/>
          <w:spacing w:val="-15"/>
          <w:sz w:val="20"/>
          <w:szCs w:val="20"/>
        </w:rPr>
        <w:t xml:space="preserve"> </w:t>
      </w:r>
      <w:r w:rsidRPr="00E22409">
        <w:rPr>
          <w:rFonts w:ascii="Tahoma" w:eastAsia="Calibri" w:hAnsi="Tahoma" w:cs="Tahoma"/>
          <w:sz w:val="20"/>
          <w:szCs w:val="20"/>
        </w:rPr>
        <w:t>habilitante),</w:t>
      </w:r>
    </w:p>
    <w:p w14:paraId="2C8C4FA8" w14:textId="77777777" w:rsidR="00E22409" w:rsidRPr="00E22409" w:rsidRDefault="00E22409" w:rsidP="00E22409">
      <w:pPr>
        <w:widowControl w:val="0"/>
        <w:numPr>
          <w:ilvl w:val="0"/>
          <w:numId w:val="33"/>
        </w:numPr>
        <w:tabs>
          <w:tab w:val="left" w:pos="842"/>
          <w:tab w:val="left" w:pos="919"/>
        </w:tabs>
        <w:autoSpaceDE w:val="0"/>
        <w:autoSpaceDN w:val="0"/>
        <w:spacing w:after="0" w:line="240" w:lineRule="auto"/>
        <w:ind w:left="918" w:hanging="219"/>
        <w:jc w:val="both"/>
        <w:rPr>
          <w:rFonts w:ascii="Tahoma" w:eastAsia="Times New Roman" w:hAnsi="Tahoma" w:cs="Tahoma"/>
          <w:sz w:val="20"/>
          <w:szCs w:val="20"/>
        </w:rPr>
      </w:pPr>
      <w:r w:rsidRPr="00E22409">
        <w:rPr>
          <w:rFonts w:ascii="Tahoma" w:eastAsia="Times New Roman" w:hAnsi="Tahoma" w:cs="Tahoma"/>
          <w:sz w:val="20"/>
          <w:szCs w:val="20"/>
        </w:rPr>
        <w:t>Uso Práctico de los contratos FIDIC</w:t>
      </w:r>
      <w:r w:rsidRPr="00E22409">
        <w:rPr>
          <w:rFonts w:ascii="Tahoma" w:eastAsia="Times New Roman" w:hAnsi="Tahoma" w:cs="Tahoma"/>
          <w:spacing w:val="-14"/>
          <w:sz w:val="20"/>
          <w:szCs w:val="20"/>
        </w:rPr>
        <w:t xml:space="preserve"> </w:t>
      </w:r>
      <w:r w:rsidRPr="00E22409">
        <w:rPr>
          <w:rFonts w:ascii="Tahoma" w:eastAsia="Times New Roman" w:hAnsi="Tahoma" w:cs="Tahoma"/>
          <w:sz w:val="20"/>
          <w:szCs w:val="20"/>
        </w:rPr>
        <w:t>(deseable),</w:t>
      </w:r>
    </w:p>
    <w:p w14:paraId="1DD8BDFE" w14:textId="77777777" w:rsidR="00E22409" w:rsidRPr="00E22409" w:rsidRDefault="00E22409" w:rsidP="00E22409">
      <w:pPr>
        <w:widowControl w:val="0"/>
        <w:numPr>
          <w:ilvl w:val="0"/>
          <w:numId w:val="33"/>
        </w:numPr>
        <w:tabs>
          <w:tab w:val="left" w:pos="842"/>
          <w:tab w:val="left" w:pos="919"/>
        </w:tabs>
        <w:autoSpaceDE w:val="0"/>
        <w:autoSpaceDN w:val="0"/>
        <w:spacing w:after="0" w:line="240" w:lineRule="auto"/>
        <w:ind w:left="918" w:hanging="219"/>
        <w:jc w:val="both"/>
        <w:rPr>
          <w:rFonts w:ascii="Tahoma" w:eastAsia="Times New Roman" w:hAnsi="Tahoma" w:cs="Tahoma"/>
          <w:sz w:val="20"/>
          <w:szCs w:val="20"/>
        </w:rPr>
      </w:pPr>
      <w:r w:rsidRPr="00E22409">
        <w:rPr>
          <w:rFonts w:ascii="Tahoma" w:eastAsia="Times New Roman" w:hAnsi="Tahoma" w:cs="Tahoma"/>
          <w:sz w:val="20"/>
          <w:szCs w:val="20"/>
        </w:rPr>
        <w:t>Curso de Contratación de Bienes y Servicios</w:t>
      </w:r>
      <w:r w:rsidRPr="00E22409">
        <w:rPr>
          <w:rFonts w:ascii="Tahoma" w:eastAsia="Times New Roman" w:hAnsi="Tahoma" w:cs="Tahoma"/>
          <w:spacing w:val="29"/>
          <w:sz w:val="20"/>
          <w:szCs w:val="20"/>
        </w:rPr>
        <w:t xml:space="preserve"> </w:t>
      </w:r>
      <w:r w:rsidRPr="00E22409">
        <w:rPr>
          <w:rFonts w:ascii="Tahoma" w:eastAsia="Times New Roman" w:hAnsi="Tahoma" w:cs="Tahoma"/>
          <w:sz w:val="20"/>
          <w:szCs w:val="20"/>
        </w:rPr>
        <w:t>(deseable)</w:t>
      </w:r>
    </w:p>
    <w:p w14:paraId="1EFD8A93" w14:textId="77777777" w:rsidR="00E22409" w:rsidRPr="00E22409" w:rsidRDefault="00E22409" w:rsidP="00E22409">
      <w:pPr>
        <w:widowControl w:val="0"/>
        <w:numPr>
          <w:ilvl w:val="0"/>
          <w:numId w:val="33"/>
        </w:numPr>
        <w:tabs>
          <w:tab w:val="left" w:pos="842"/>
          <w:tab w:val="left" w:pos="2627"/>
          <w:tab w:val="left" w:pos="4750"/>
        </w:tabs>
        <w:autoSpaceDE w:val="0"/>
        <w:autoSpaceDN w:val="0"/>
        <w:spacing w:after="0" w:line="240" w:lineRule="auto"/>
        <w:ind w:left="841" w:right="145"/>
        <w:jc w:val="both"/>
        <w:rPr>
          <w:rFonts w:ascii="Tahoma" w:eastAsia="Times New Roman" w:hAnsi="Tahoma" w:cs="Tahoma"/>
          <w:sz w:val="20"/>
          <w:szCs w:val="20"/>
        </w:rPr>
      </w:pPr>
      <w:r w:rsidRPr="00E22409">
        <w:rPr>
          <w:rFonts w:ascii="Tahoma" w:eastAsia="Times New Roman" w:hAnsi="Tahoma" w:cs="Tahoma"/>
          <w:sz w:val="20"/>
          <w:szCs w:val="20"/>
        </w:rPr>
        <w:t xml:space="preserve">Curso </w:t>
      </w:r>
      <w:r w:rsidRPr="00E22409">
        <w:rPr>
          <w:rFonts w:ascii="Tahoma" w:eastAsia="Times New Roman" w:hAnsi="Tahoma" w:cs="Tahoma"/>
          <w:spacing w:val="3"/>
          <w:sz w:val="20"/>
          <w:szCs w:val="20"/>
        </w:rPr>
        <w:t>en</w:t>
      </w:r>
      <w:r w:rsidRPr="00E22409">
        <w:rPr>
          <w:rFonts w:ascii="Tahoma" w:eastAsia="Times New Roman" w:hAnsi="Tahoma" w:cs="Tahoma"/>
          <w:sz w:val="20"/>
          <w:szCs w:val="20"/>
        </w:rPr>
        <w:t xml:space="preserve"> Administración</w:t>
      </w:r>
      <w:r w:rsidRPr="00E22409">
        <w:rPr>
          <w:rFonts w:ascii="Tahoma" w:eastAsia="Times New Roman" w:hAnsi="Tahoma" w:cs="Tahoma"/>
          <w:spacing w:val="48"/>
          <w:sz w:val="20"/>
          <w:szCs w:val="20"/>
        </w:rPr>
        <w:t xml:space="preserve"> </w:t>
      </w:r>
      <w:r w:rsidRPr="00E22409">
        <w:rPr>
          <w:rFonts w:ascii="Tahoma" w:eastAsia="Times New Roman" w:hAnsi="Tahoma" w:cs="Tahoma"/>
          <w:sz w:val="20"/>
          <w:szCs w:val="20"/>
        </w:rPr>
        <w:t>Legal de Contrato de Obras Públicas y prevención de</w:t>
      </w:r>
      <w:r w:rsidRPr="00E22409">
        <w:rPr>
          <w:rFonts w:ascii="Tahoma" w:eastAsia="Times New Roman" w:hAnsi="Tahoma" w:cs="Tahoma"/>
          <w:spacing w:val="1"/>
          <w:sz w:val="20"/>
          <w:szCs w:val="20"/>
        </w:rPr>
        <w:t xml:space="preserve"> </w:t>
      </w:r>
      <w:r w:rsidRPr="00E22409">
        <w:rPr>
          <w:rFonts w:ascii="Tahoma" w:eastAsia="Times New Roman" w:hAnsi="Tahoma" w:cs="Tahoma"/>
          <w:sz w:val="20"/>
          <w:szCs w:val="20"/>
        </w:rPr>
        <w:t>conflictos (Deseable).</w:t>
      </w:r>
    </w:p>
    <w:p w14:paraId="7FB9DFF2" w14:textId="77777777" w:rsidR="00E22409" w:rsidRPr="00E22409" w:rsidRDefault="00E22409" w:rsidP="00E22409">
      <w:pPr>
        <w:widowControl w:val="0"/>
        <w:numPr>
          <w:ilvl w:val="0"/>
          <w:numId w:val="33"/>
        </w:numPr>
        <w:tabs>
          <w:tab w:val="left" w:pos="842"/>
        </w:tabs>
        <w:autoSpaceDE w:val="0"/>
        <w:autoSpaceDN w:val="0"/>
        <w:spacing w:after="0" w:line="240" w:lineRule="auto"/>
        <w:ind w:left="841"/>
        <w:jc w:val="both"/>
        <w:rPr>
          <w:rFonts w:ascii="Tahoma" w:eastAsia="Times New Roman" w:hAnsi="Tahoma" w:cs="Tahoma"/>
          <w:sz w:val="20"/>
          <w:szCs w:val="20"/>
        </w:rPr>
      </w:pPr>
      <w:r w:rsidRPr="00E22409">
        <w:rPr>
          <w:rFonts w:ascii="Tahoma" w:eastAsia="Times New Roman" w:hAnsi="Tahoma" w:cs="Tahoma"/>
          <w:sz w:val="20"/>
          <w:szCs w:val="20"/>
        </w:rPr>
        <w:lastRenderedPageBreak/>
        <w:t>Conocimiento y manejo de programas informáticos como: Microsoft Excel, Microsoft Word</w:t>
      </w:r>
      <w:r w:rsidRPr="00E22409">
        <w:rPr>
          <w:rFonts w:ascii="Tahoma" w:eastAsia="Times New Roman" w:hAnsi="Tahoma" w:cs="Tahoma"/>
          <w:spacing w:val="-34"/>
          <w:sz w:val="20"/>
          <w:szCs w:val="20"/>
        </w:rPr>
        <w:t xml:space="preserve"> </w:t>
      </w:r>
      <w:r w:rsidRPr="00E22409">
        <w:rPr>
          <w:rFonts w:ascii="Tahoma" w:eastAsia="Times New Roman" w:hAnsi="Tahoma" w:cs="Tahoma"/>
          <w:sz w:val="20"/>
          <w:szCs w:val="20"/>
        </w:rPr>
        <w:t>(deseable).</w:t>
      </w:r>
    </w:p>
    <w:p w14:paraId="18D1501C" w14:textId="77777777" w:rsidR="00E22409" w:rsidRPr="00E22409" w:rsidRDefault="00E22409" w:rsidP="00E22409">
      <w:pPr>
        <w:widowControl w:val="0"/>
        <w:numPr>
          <w:ilvl w:val="0"/>
          <w:numId w:val="33"/>
        </w:numPr>
        <w:tabs>
          <w:tab w:val="left" w:pos="842"/>
        </w:tabs>
        <w:autoSpaceDE w:val="0"/>
        <w:autoSpaceDN w:val="0"/>
        <w:spacing w:after="0" w:line="240" w:lineRule="auto"/>
        <w:ind w:left="841"/>
        <w:jc w:val="both"/>
        <w:rPr>
          <w:rFonts w:ascii="Tahoma" w:eastAsia="Times New Roman" w:hAnsi="Tahoma" w:cs="Tahoma"/>
          <w:sz w:val="20"/>
          <w:szCs w:val="20"/>
        </w:rPr>
      </w:pPr>
      <w:r w:rsidRPr="00E22409">
        <w:rPr>
          <w:rFonts w:ascii="Tahoma" w:eastAsia="Times New Roman" w:hAnsi="Tahoma" w:cs="Tahoma"/>
          <w:sz w:val="20"/>
          <w:szCs w:val="20"/>
        </w:rPr>
        <w:t>Conocimiento Quechua</w:t>
      </w:r>
      <w:r w:rsidRPr="00E22409">
        <w:rPr>
          <w:rFonts w:ascii="Tahoma" w:eastAsia="Times New Roman" w:hAnsi="Tahoma" w:cs="Tahoma"/>
          <w:spacing w:val="-14"/>
          <w:sz w:val="20"/>
          <w:szCs w:val="20"/>
        </w:rPr>
        <w:t xml:space="preserve"> </w:t>
      </w:r>
      <w:r w:rsidRPr="00E22409">
        <w:rPr>
          <w:rFonts w:ascii="Tahoma" w:eastAsia="Times New Roman" w:hAnsi="Tahoma" w:cs="Tahoma"/>
          <w:sz w:val="20"/>
          <w:szCs w:val="20"/>
        </w:rPr>
        <w:t>(deseable).</w:t>
      </w:r>
    </w:p>
    <w:p w14:paraId="30FB0C21" w14:textId="77777777" w:rsidR="00E22409" w:rsidRPr="00E22409" w:rsidRDefault="00E22409" w:rsidP="00E22409">
      <w:pPr>
        <w:widowControl w:val="0"/>
        <w:numPr>
          <w:ilvl w:val="0"/>
          <w:numId w:val="33"/>
        </w:numPr>
        <w:tabs>
          <w:tab w:val="left" w:pos="842"/>
        </w:tabs>
        <w:autoSpaceDE w:val="0"/>
        <w:autoSpaceDN w:val="0"/>
        <w:spacing w:after="0" w:line="240" w:lineRule="auto"/>
        <w:ind w:left="841"/>
        <w:jc w:val="both"/>
        <w:rPr>
          <w:rFonts w:ascii="Tahoma" w:eastAsia="Times New Roman" w:hAnsi="Tahoma" w:cs="Tahoma"/>
          <w:sz w:val="20"/>
          <w:szCs w:val="20"/>
        </w:rPr>
      </w:pPr>
      <w:r w:rsidRPr="00E22409">
        <w:rPr>
          <w:rFonts w:ascii="Tahoma" w:eastAsia="Times New Roman" w:hAnsi="Tahoma" w:cs="Tahoma"/>
          <w:sz w:val="20"/>
          <w:szCs w:val="20"/>
        </w:rPr>
        <w:t>Curso sobre contratos de trabajo (deseable).</w:t>
      </w:r>
    </w:p>
    <w:bookmarkEnd w:id="44"/>
    <w:p w14:paraId="2A0D0C2E" w14:textId="77777777" w:rsidR="00E22409" w:rsidRPr="00E22409" w:rsidRDefault="00E22409" w:rsidP="00E22409">
      <w:pPr>
        <w:spacing w:after="0" w:line="240" w:lineRule="auto"/>
        <w:jc w:val="both"/>
        <w:rPr>
          <w:rFonts w:ascii="Tahoma" w:eastAsia="Calibri" w:hAnsi="Tahoma" w:cs="Tahoma"/>
          <w:i/>
          <w:spacing w:val="-2"/>
          <w:sz w:val="20"/>
          <w:szCs w:val="20"/>
          <w:shd w:val="clear" w:color="auto" w:fill="CCFFFF"/>
          <w:lang w:val="es-ES_tradnl"/>
        </w:rPr>
      </w:pPr>
    </w:p>
    <w:p w14:paraId="51991168" w14:textId="77777777" w:rsidR="00E22409" w:rsidRPr="00E22409" w:rsidRDefault="00E22409" w:rsidP="00E22409">
      <w:pPr>
        <w:numPr>
          <w:ilvl w:val="1"/>
          <w:numId w:val="51"/>
        </w:numPr>
        <w:spacing w:after="0" w:line="240" w:lineRule="auto"/>
        <w:ind w:left="567" w:hanging="578"/>
        <w:jc w:val="both"/>
        <w:rPr>
          <w:rFonts w:ascii="Tahoma" w:eastAsia="Times New Roman" w:hAnsi="Tahoma" w:cs="Tahoma"/>
          <w:b/>
          <w:sz w:val="20"/>
          <w:szCs w:val="20"/>
          <w:lang w:val="es-ES_tradnl"/>
        </w:rPr>
      </w:pPr>
      <w:r w:rsidRPr="00E22409">
        <w:rPr>
          <w:rFonts w:ascii="Tahoma" w:eastAsia="Times New Roman" w:hAnsi="Tahoma" w:cs="Tahoma"/>
          <w:b/>
          <w:sz w:val="20"/>
          <w:szCs w:val="20"/>
          <w:lang w:val="es-ES_tradnl"/>
        </w:rPr>
        <w:t>Experiencia Profesional</w:t>
      </w:r>
    </w:p>
    <w:p w14:paraId="783DB4AB" w14:textId="77777777" w:rsidR="00E22409" w:rsidRPr="00E22409" w:rsidRDefault="00E22409" w:rsidP="00E22409">
      <w:pPr>
        <w:spacing w:after="0" w:line="240" w:lineRule="auto"/>
        <w:ind w:left="567"/>
        <w:jc w:val="both"/>
        <w:rPr>
          <w:rFonts w:ascii="Tahoma" w:eastAsia="Times New Roman" w:hAnsi="Tahoma" w:cs="Tahoma"/>
          <w:b/>
          <w:sz w:val="20"/>
          <w:szCs w:val="20"/>
          <w:lang w:val="es-ES_tradnl"/>
        </w:rPr>
      </w:pPr>
    </w:p>
    <w:p w14:paraId="724907EB" w14:textId="77777777" w:rsidR="00E22409" w:rsidRPr="00E22409" w:rsidRDefault="00E22409" w:rsidP="00E22409">
      <w:pPr>
        <w:numPr>
          <w:ilvl w:val="0"/>
          <w:numId w:val="50"/>
        </w:numPr>
        <w:spacing w:after="0" w:line="240" w:lineRule="auto"/>
        <w:jc w:val="both"/>
        <w:rPr>
          <w:rFonts w:ascii="Tahoma" w:eastAsia="Times New Roman" w:hAnsi="Tahoma" w:cs="Tahoma"/>
          <w:b/>
          <w:sz w:val="20"/>
          <w:szCs w:val="20"/>
          <w:lang w:val="es-ES_tradnl"/>
        </w:rPr>
      </w:pPr>
      <w:r w:rsidRPr="00E22409">
        <w:rPr>
          <w:rFonts w:ascii="Tahoma" w:eastAsia="Times New Roman" w:hAnsi="Tahoma" w:cs="Tahoma"/>
          <w:b/>
          <w:sz w:val="20"/>
          <w:szCs w:val="20"/>
          <w:lang w:val="es-ES_tradnl"/>
        </w:rPr>
        <w:t xml:space="preserve">Experiencia Profesional General: </w:t>
      </w:r>
      <w:r w:rsidRPr="00E22409">
        <w:rPr>
          <w:rFonts w:ascii="Tahoma" w:eastAsia="Times New Roman" w:hAnsi="Tahoma" w:cs="Tahoma"/>
          <w:sz w:val="20"/>
          <w:szCs w:val="20"/>
          <w:lang w:val="es-ES_tradnl"/>
        </w:rPr>
        <w:t>Acreditar al menos [60] meses de experiencia</w:t>
      </w:r>
      <w:r w:rsidRPr="00E22409">
        <w:rPr>
          <w:rFonts w:ascii="Tahoma" w:eastAsia="Times New Roman" w:hAnsi="Tahoma" w:cs="Tahoma"/>
          <w:color w:val="A6A6A6"/>
          <w:sz w:val="20"/>
          <w:szCs w:val="20"/>
          <w:lang w:val="es-ES_tradnl"/>
        </w:rPr>
        <w:t xml:space="preserve"> </w:t>
      </w:r>
      <w:r w:rsidRPr="00E22409">
        <w:rPr>
          <w:rFonts w:ascii="Tahoma" w:eastAsia="Times New Roman" w:hAnsi="Tahoma" w:cs="Tahoma"/>
          <w:sz w:val="20"/>
          <w:szCs w:val="20"/>
          <w:lang w:val="es-ES_tradnl"/>
        </w:rPr>
        <w:t xml:space="preserve">profesional general, contabilizada a partir de la obtención del primer título académico. Este requisito es un factor de habilitación. </w:t>
      </w:r>
    </w:p>
    <w:p w14:paraId="76C1AFB0" w14:textId="77777777" w:rsidR="00E22409" w:rsidRPr="00E22409" w:rsidRDefault="00E22409" w:rsidP="00E22409">
      <w:pPr>
        <w:tabs>
          <w:tab w:val="num" w:pos="1134"/>
        </w:tabs>
        <w:spacing w:after="0" w:line="240" w:lineRule="auto"/>
        <w:ind w:left="426" w:hanging="426"/>
        <w:jc w:val="both"/>
        <w:rPr>
          <w:rFonts w:ascii="Tahoma" w:eastAsia="Calibri" w:hAnsi="Tahoma" w:cs="Tahoma"/>
          <w:b/>
          <w:sz w:val="20"/>
          <w:szCs w:val="20"/>
          <w:lang w:val="es-ES_tradnl"/>
        </w:rPr>
      </w:pPr>
    </w:p>
    <w:p w14:paraId="7F7DF3BC" w14:textId="77777777" w:rsidR="00E22409" w:rsidRPr="00E22409" w:rsidRDefault="00E22409" w:rsidP="00E22409">
      <w:pPr>
        <w:numPr>
          <w:ilvl w:val="0"/>
          <w:numId w:val="50"/>
        </w:numPr>
        <w:spacing w:after="0" w:line="240" w:lineRule="auto"/>
        <w:jc w:val="both"/>
        <w:rPr>
          <w:rFonts w:ascii="Tahoma" w:eastAsia="Times New Roman" w:hAnsi="Tahoma" w:cs="Tahoma"/>
          <w:b/>
          <w:sz w:val="20"/>
          <w:szCs w:val="20"/>
          <w:lang w:val="es-ES_tradnl"/>
        </w:rPr>
      </w:pPr>
      <w:r w:rsidRPr="00E22409">
        <w:rPr>
          <w:rFonts w:ascii="Tahoma" w:eastAsia="Times New Roman" w:hAnsi="Tahoma" w:cs="Tahoma"/>
          <w:b/>
          <w:sz w:val="20"/>
          <w:szCs w:val="20"/>
          <w:lang w:val="es-ES_tradnl"/>
        </w:rPr>
        <w:t>Experiencia Profesional</w:t>
      </w:r>
      <w:r w:rsidRPr="00E22409">
        <w:rPr>
          <w:rFonts w:ascii="Tahoma" w:eastAsia="Times New Roman" w:hAnsi="Tahoma" w:cs="Tahoma"/>
          <w:b/>
          <w:color w:val="808080"/>
          <w:sz w:val="20"/>
          <w:szCs w:val="20"/>
          <w:lang w:val="es-ES_tradnl"/>
        </w:rPr>
        <w:t xml:space="preserve"> </w:t>
      </w:r>
      <w:r w:rsidRPr="00E22409">
        <w:rPr>
          <w:rFonts w:ascii="Tahoma" w:eastAsia="Times New Roman" w:hAnsi="Tahoma" w:cs="Tahoma"/>
          <w:b/>
          <w:sz w:val="20"/>
          <w:szCs w:val="20"/>
          <w:lang w:val="es-ES_tradnl"/>
        </w:rPr>
        <w:t>Específica:</w:t>
      </w:r>
      <w:r w:rsidRPr="00E22409">
        <w:rPr>
          <w:rFonts w:ascii="Tahoma" w:eastAsia="Times New Roman" w:hAnsi="Tahoma" w:cs="Tahoma"/>
          <w:sz w:val="20"/>
          <w:szCs w:val="20"/>
          <w:lang w:val="es-ES_tradnl"/>
        </w:rPr>
        <w:t xml:space="preserve"> Acreditar experiencia profesional específica mínima de 36 meses, computable a partir de la obtención del título académico, desempeñando funciones relacionados al área legal en el sector público. Este requisito es un factor de habilitación.</w:t>
      </w:r>
    </w:p>
    <w:p w14:paraId="1DFC7CCB" w14:textId="77777777" w:rsidR="00E22409" w:rsidRPr="00E22409" w:rsidRDefault="00E22409" w:rsidP="00E22409">
      <w:pPr>
        <w:spacing w:after="0" w:line="240" w:lineRule="auto"/>
        <w:ind w:left="426" w:hanging="426"/>
        <w:rPr>
          <w:rFonts w:ascii="Tahoma" w:eastAsia="Times New Roman" w:hAnsi="Tahoma" w:cs="Tahoma"/>
          <w:b/>
          <w:sz w:val="20"/>
          <w:szCs w:val="20"/>
          <w:lang w:val="es-ES_tradnl"/>
        </w:rPr>
      </w:pPr>
    </w:p>
    <w:p w14:paraId="7A4C3735" w14:textId="77777777" w:rsidR="00E22409" w:rsidRPr="00E22409" w:rsidRDefault="00E22409" w:rsidP="00E22409">
      <w:pPr>
        <w:numPr>
          <w:ilvl w:val="0"/>
          <w:numId w:val="47"/>
        </w:numPr>
        <w:spacing w:after="0" w:line="240" w:lineRule="auto"/>
        <w:ind w:left="567" w:hanging="567"/>
        <w:jc w:val="both"/>
        <w:rPr>
          <w:rFonts w:ascii="Tahoma" w:eastAsia="Calibri" w:hAnsi="Tahoma" w:cs="Tahoma"/>
          <w:b/>
          <w:sz w:val="20"/>
          <w:szCs w:val="20"/>
          <w:lang w:val="es-ES_tradnl"/>
        </w:rPr>
      </w:pPr>
      <w:r w:rsidRPr="00E22409">
        <w:rPr>
          <w:rFonts w:ascii="Tahoma" w:eastAsia="Calibri" w:hAnsi="Tahoma" w:cs="Tahoma"/>
          <w:b/>
          <w:sz w:val="20"/>
          <w:szCs w:val="20"/>
          <w:lang w:val="es-ES_tradnl"/>
        </w:rPr>
        <w:t xml:space="preserve">PRESUPUESTO. </w:t>
      </w:r>
    </w:p>
    <w:p w14:paraId="58EEE6B0"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p>
    <w:p w14:paraId="6014C048" w14:textId="265E51C5"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 xml:space="preserve">El Presupuesto total por nueve y medio (9) meses es de Bs </w:t>
      </w:r>
      <w:r>
        <w:rPr>
          <w:rFonts w:ascii="Tahoma" w:eastAsia="Calibri" w:hAnsi="Tahoma" w:cs="Tahoma"/>
          <w:sz w:val="20"/>
          <w:szCs w:val="20"/>
          <w:lang w:val="es-ES_tradnl"/>
        </w:rPr>
        <w:t>87.750</w:t>
      </w:r>
      <w:r w:rsidRPr="00E22409">
        <w:rPr>
          <w:rFonts w:ascii="Tahoma" w:eastAsia="Calibri" w:hAnsi="Tahoma" w:cs="Tahoma"/>
          <w:sz w:val="20"/>
          <w:szCs w:val="20"/>
          <w:lang w:val="es-ES_tradnl"/>
        </w:rPr>
        <w:t>,00 (</w:t>
      </w:r>
      <w:r>
        <w:rPr>
          <w:rFonts w:ascii="Tahoma" w:eastAsia="Calibri" w:hAnsi="Tahoma" w:cs="Tahoma"/>
          <w:sz w:val="20"/>
          <w:szCs w:val="20"/>
          <w:lang w:val="es-ES_tradnl"/>
        </w:rPr>
        <w:t xml:space="preserve">Ochenta y siete mil setecientos cincuenta </w:t>
      </w:r>
      <w:r w:rsidRPr="00E22409">
        <w:rPr>
          <w:rFonts w:ascii="Tahoma" w:eastAsia="Calibri" w:hAnsi="Tahoma" w:cs="Tahoma"/>
          <w:sz w:val="20"/>
          <w:szCs w:val="20"/>
          <w:lang w:val="es-ES_tradnl"/>
        </w:rPr>
        <w:t xml:space="preserve"> 00/100 Bolivianos). </w:t>
      </w:r>
    </w:p>
    <w:p w14:paraId="17217BE6" w14:textId="77777777" w:rsidR="00E22409" w:rsidRPr="00E22409" w:rsidRDefault="00E22409" w:rsidP="00E22409">
      <w:pPr>
        <w:tabs>
          <w:tab w:val="left" w:pos="567"/>
        </w:tabs>
        <w:spacing w:after="0" w:line="240" w:lineRule="auto"/>
        <w:ind w:left="567"/>
        <w:jc w:val="both"/>
        <w:rPr>
          <w:rFonts w:ascii="Tahoma" w:eastAsia="Calibri" w:hAnsi="Tahoma" w:cs="Tahoma"/>
          <w:sz w:val="20"/>
          <w:szCs w:val="20"/>
          <w:lang w:val="es-ES_tradnl"/>
        </w:rPr>
      </w:pPr>
    </w:p>
    <w:p w14:paraId="7A9AF60D" w14:textId="77777777" w:rsidR="00E22409" w:rsidRPr="00E22409" w:rsidRDefault="00E22409" w:rsidP="00E22409">
      <w:pPr>
        <w:tabs>
          <w:tab w:val="left" w:pos="567"/>
        </w:tabs>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 xml:space="preserve">El monto del contrato incluye todos los impuestos de ley y aportes a las AFP`s; por tanto, el consultor será responsable de su cumplimiento. </w:t>
      </w:r>
    </w:p>
    <w:p w14:paraId="25DE4636" w14:textId="77777777" w:rsidR="00E22409" w:rsidRPr="00E22409" w:rsidRDefault="00E22409" w:rsidP="00E22409">
      <w:pPr>
        <w:tabs>
          <w:tab w:val="left" w:pos="567"/>
        </w:tabs>
        <w:spacing w:after="0" w:line="240" w:lineRule="auto"/>
        <w:jc w:val="both"/>
        <w:rPr>
          <w:rFonts w:ascii="Tahoma" w:eastAsia="Calibri" w:hAnsi="Tahoma" w:cs="Tahoma"/>
          <w:sz w:val="20"/>
          <w:szCs w:val="20"/>
          <w:lang w:val="es-ES_tradnl"/>
        </w:rPr>
      </w:pPr>
    </w:p>
    <w:p w14:paraId="5B385843" w14:textId="77777777" w:rsidR="00E22409" w:rsidRPr="00E22409" w:rsidRDefault="00E22409" w:rsidP="00E22409">
      <w:pPr>
        <w:numPr>
          <w:ilvl w:val="0"/>
          <w:numId w:val="47"/>
        </w:numPr>
        <w:spacing w:after="0" w:line="240" w:lineRule="auto"/>
        <w:ind w:left="567" w:hanging="567"/>
        <w:jc w:val="both"/>
        <w:rPr>
          <w:rFonts w:ascii="Tahoma" w:eastAsia="Calibri" w:hAnsi="Tahoma" w:cs="Tahoma"/>
          <w:b/>
          <w:sz w:val="20"/>
          <w:szCs w:val="20"/>
          <w:lang w:val="es-ES_tradnl"/>
        </w:rPr>
      </w:pPr>
      <w:r w:rsidRPr="00E22409">
        <w:rPr>
          <w:rFonts w:ascii="Tahoma" w:eastAsia="Calibri" w:hAnsi="Tahoma" w:cs="Tahoma"/>
          <w:b/>
          <w:sz w:val="20"/>
          <w:szCs w:val="20"/>
          <w:lang w:val="es-ES_tradnl"/>
        </w:rPr>
        <w:t xml:space="preserve">MODALIDAD DE CONTRATACIÓN Y FORMA DE PAGO. </w:t>
      </w:r>
    </w:p>
    <w:p w14:paraId="1B9EE998" w14:textId="77777777" w:rsidR="00E22409" w:rsidRPr="00E22409" w:rsidRDefault="00E22409" w:rsidP="00E22409">
      <w:pPr>
        <w:spacing w:after="0" w:line="240" w:lineRule="auto"/>
        <w:jc w:val="both"/>
        <w:rPr>
          <w:rFonts w:ascii="Tahoma" w:eastAsia="Calibri" w:hAnsi="Tahoma" w:cs="Tahoma"/>
          <w:color w:val="808080"/>
          <w:sz w:val="20"/>
          <w:szCs w:val="20"/>
          <w:shd w:val="clear" w:color="auto" w:fill="CCFFFF"/>
          <w:lang w:val="es-ES_tradnl"/>
        </w:rPr>
      </w:pPr>
    </w:p>
    <w:p w14:paraId="3A742B3C" w14:textId="197AA049"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 xml:space="preserve">El Contrato será realizado bajo la modalidad de contratación convocatoria pública y el precio total convenido será cancelado en moneda nacional mediante cuotas parciales mensuales de </w:t>
      </w:r>
      <w:r w:rsidRPr="00E22409">
        <w:rPr>
          <w:rFonts w:ascii="Tahoma" w:eastAsia="Calibri" w:hAnsi="Tahoma" w:cs="Tahoma"/>
          <w:b/>
          <w:bCs/>
          <w:i/>
          <w:color w:val="1F4E79"/>
          <w:sz w:val="20"/>
          <w:szCs w:val="20"/>
          <w:lang w:val="es-ES_tradnl"/>
        </w:rPr>
        <w:t>Bs9.750,00 (Nueve mil setecientos cincuenta  00/100 bolivianos)</w:t>
      </w:r>
      <w:r w:rsidRPr="00E22409">
        <w:rPr>
          <w:rFonts w:ascii="Tahoma" w:eastAsia="Calibri" w:hAnsi="Tahoma" w:cs="Tahoma"/>
          <w:iCs/>
          <w:color w:val="1F4E79"/>
          <w:sz w:val="20"/>
          <w:szCs w:val="20"/>
          <w:lang w:val="es-ES_tradnl"/>
        </w:rPr>
        <w:t xml:space="preserve"> </w:t>
      </w:r>
      <w:r w:rsidRPr="00E22409">
        <w:rPr>
          <w:rFonts w:ascii="Tahoma" w:eastAsia="Calibri" w:hAnsi="Tahoma" w:cs="Tahoma"/>
          <w:sz w:val="20"/>
          <w:szCs w:val="20"/>
          <w:lang w:val="es-ES_tradnl"/>
        </w:rPr>
        <w:t xml:space="preserve">cada una, pagaderas dentro de los </w:t>
      </w:r>
      <w:r w:rsidRPr="00E22409">
        <w:rPr>
          <w:rFonts w:ascii="Tahoma" w:eastAsia="Calibri" w:hAnsi="Tahoma" w:cs="Tahoma"/>
          <w:b/>
          <w:bCs/>
          <w:i/>
          <w:color w:val="1F4E79"/>
          <w:sz w:val="20"/>
          <w:szCs w:val="20"/>
          <w:lang w:val="es-ES_tradnl"/>
        </w:rPr>
        <w:t xml:space="preserve">10 días calendario </w:t>
      </w:r>
      <w:r w:rsidRPr="00E22409">
        <w:rPr>
          <w:rFonts w:ascii="Tahoma" w:eastAsia="Calibri" w:hAnsi="Tahoma" w:cs="Tahoma"/>
          <w:sz w:val="20"/>
          <w:szCs w:val="20"/>
          <w:lang w:val="es-ES_tradnl"/>
        </w:rPr>
        <w:t>de cada período vencido, previa presentación del Informe mensual y conformidades correspondientes.</w:t>
      </w:r>
    </w:p>
    <w:p w14:paraId="15AB6D6C" w14:textId="77777777" w:rsidR="00E22409" w:rsidRPr="00E22409" w:rsidRDefault="00E22409" w:rsidP="00E22409">
      <w:pPr>
        <w:spacing w:after="0" w:line="240" w:lineRule="auto"/>
        <w:ind w:left="567"/>
        <w:jc w:val="both"/>
        <w:rPr>
          <w:rFonts w:ascii="Tahoma" w:eastAsia="Calibri" w:hAnsi="Tahoma" w:cs="Tahoma"/>
          <w:b/>
          <w:color w:val="A6A6A6"/>
          <w:sz w:val="20"/>
          <w:szCs w:val="20"/>
          <w:lang w:val="es-ES_tradnl"/>
        </w:rPr>
      </w:pPr>
    </w:p>
    <w:p w14:paraId="6C918CCB"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El pago de impuestos de Ley y la contribución al SIP (Sistema Integral de Pensiones), será de responsabilidad exclusiva del Consultor, debiendo presentar fotocopias de la declaración y el comprobante del pago al SIP, a tiempo de requerir el pago de la remuneración por el servicio. La misma se ampara en la Ley de pensiones Nº 065 de 10 de diciembre de 2010 y su Decreto Reglamentario Nº 778.</w:t>
      </w:r>
    </w:p>
    <w:p w14:paraId="26D3294E" w14:textId="77777777" w:rsidR="00E22409" w:rsidRPr="00E22409" w:rsidRDefault="00E22409" w:rsidP="00E22409">
      <w:pPr>
        <w:tabs>
          <w:tab w:val="left" w:pos="1440"/>
        </w:tabs>
        <w:spacing w:after="0" w:line="240" w:lineRule="auto"/>
        <w:ind w:left="360"/>
        <w:jc w:val="both"/>
        <w:rPr>
          <w:rFonts w:ascii="Tahoma" w:eastAsia="Calibri" w:hAnsi="Tahoma" w:cs="Tahoma"/>
          <w:sz w:val="20"/>
          <w:szCs w:val="20"/>
          <w:lang w:val="es-ES_tradnl"/>
        </w:rPr>
      </w:pPr>
    </w:p>
    <w:p w14:paraId="0DE45BFF" w14:textId="77777777" w:rsidR="00E22409" w:rsidRPr="00E22409" w:rsidRDefault="00E22409" w:rsidP="00E22409">
      <w:pPr>
        <w:numPr>
          <w:ilvl w:val="0"/>
          <w:numId w:val="47"/>
        </w:numPr>
        <w:spacing w:after="0" w:line="240" w:lineRule="auto"/>
        <w:ind w:left="567" w:hanging="567"/>
        <w:jc w:val="both"/>
        <w:rPr>
          <w:rFonts w:ascii="Tahoma" w:eastAsia="Calibri" w:hAnsi="Tahoma" w:cs="Tahoma"/>
          <w:b/>
          <w:sz w:val="20"/>
          <w:szCs w:val="20"/>
          <w:lang w:val="es-ES_tradnl"/>
        </w:rPr>
      </w:pPr>
      <w:r w:rsidRPr="00E22409">
        <w:rPr>
          <w:rFonts w:ascii="Tahoma" w:eastAsia="Calibri" w:hAnsi="Tahoma" w:cs="Tahoma"/>
          <w:b/>
          <w:sz w:val="20"/>
          <w:szCs w:val="20"/>
          <w:lang w:val="es-ES_tradnl"/>
        </w:rPr>
        <w:t>OTRAS CONDICIONES ESPECIALES.</w:t>
      </w:r>
    </w:p>
    <w:p w14:paraId="0CAA0421" w14:textId="77777777" w:rsidR="00E22409" w:rsidRPr="00E22409" w:rsidRDefault="00E22409" w:rsidP="00E22409">
      <w:pPr>
        <w:suppressAutoHyphens/>
        <w:spacing w:after="0" w:line="240" w:lineRule="auto"/>
        <w:ind w:left="567"/>
        <w:jc w:val="both"/>
        <w:rPr>
          <w:rFonts w:ascii="Tahoma" w:eastAsia="Calibri" w:hAnsi="Tahoma" w:cs="Tahoma"/>
          <w:sz w:val="20"/>
          <w:szCs w:val="20"/>
          <w:lang w:val="es-ES_tradnl"/>
        </w:rPr>
      </w:pPr>
    </w:p>
    <w:p w14:paraId="716D2C32"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ENDE proporcionará los respectivos bienes (Escritorio, computadora, sillón etc.) y material de escritorio, a fin de poder llevar a cabo las actividades programadas, en caso de incumplir se aplicará la normativa y/o reglamento institucional.</w:t>
      </w:r>
    </w:p>
    <w:p w14:paraId="04455B93"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p>
    <w:p w14:paraId="73D6CEF8"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12CF059E"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p>
    <w:p w14:paraId="2B174C40" w14:textId="77777777" w:rsidR="00E22409" w:rsidRPr="00E22409" w:rsidRDefault="00E22409" w:rsidP="00E22409">
      <w:pPr>
        <w:spacing w:after="0" w:line="240" w:lineRule="auto"/>
        <w:ind w:left="567"/>
        <w:jc w:val="both"/>
        <w:rPr>
          <w:rFonts w:ascii="Tahoma" w:eastAsia="Calibri" w:hAnsi="Tahoma" w:cs="Tahoma"/>
          <w:sz w:val="20"/>
          <w:szCs w:val="20"/>
          <w:lang w:val="es-ES_tradnl"/>
        </w:rPr>
      </w:pPr>
      <w:r w:rsidRPr="00E22409">
        <w:rPr>
          <w:rFonts w:ascii="Tahoma" w:eastAsia="Calibri" w:hAnsi="Tahoma" w:cs="Tahoma"/>
          <w:sz w:val="20"/>
          <w:szCs w:val="20"/>
          <w:lang w:val="es-ES_tradnl"/>
        </w:rPr>
        <w:t>Los documentos, informes, etc. que sean realizados por el CONSULTOR, así como todo material que genere durante la prestación de sus servicios, son propiedad de ENDE, y en consecuencia deberán ser entregados a su Jefe Inmediato Superior a la finalización de la prestación del servicio junto con su informe final, quedando éste prohibido de divulgarlo a terceros, a menos que cuente con un pronunciamiento escrito por parte de ENDE en sentido contrario.</w:t>
      </w:r>
    </w:p>
    <w:p w14:paraId="2B191C99" w14:textId="556CFEB4" w:rsidR="00E71F74" w:rsidRPr="00E22409" w:rsidRDefault="00E22409" w:rsidP="00E22409">
      <w:pPr>
        <w:tabs>
          <w:tab w:val="left" w:pos="3555"/>
        </w:tabs>
        <w:rPr>
          <w:rFonts w:cs="Times New Roman"/>
          <w:sz w:val="20"/>
          <w:szCs w:val="20"/>
          <w:lang w:val="es-ES_tradnl"/>
        </w:rPr>
        <w:sectPr w:rsidR="00E71F74" w:rsidRPr="00E22409" w:rsidSect="00296252">
          <w:headerReference w:type="default" r:id="rId20"/>
          <w:footerReference w:type="default" r:id="rId21"/>
          <w:pgSz w:w="12240" w:h="15840" w:code="122"/>
          <w:pgMar w:top="1276" w:right="1440" w:bottom="1440" w:left="1440" w:header="720" w:footer="720" w:gutter="0"/>
          <w:pgNumType w:start="1"/>
          <w:cols w:space="720"/>
        </w:sectPr>
      </w:pPr>
      <w:r>
        <w:rPr>
          <w:rFonts w:cs="Times New Roman"/>
          <w:sz w:val="20"/>
          <w:szCs w:val="20"/>
          <w:lang w:val="es-ES_tradnl"/>
        </w:rPr>
        <w:tab/>
      </w: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5"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5"/>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79C8C4F0" w14:textId="77777777" w:rsidR="00C750D0" w:rsidRPr="00A631C5" w:rsidRDefault="00C750D0" w:rsidP="00C750D0">
      <w:pPr>
        <w:ind w:right="278"/>
        <w:jc w:val="center"/>
        <w:rPr>
          <w:rFonts w:ascii="Tahoma" w:hAnsi="Tahoma" w:cs="Tahoma"/>
          <w:b/>
          <w:i/>
          <w:color w:val="A6A6A6"/>
        </w:rPr>
      </w:pPr>
      <w:r w:rsidRPr="004E4DCA">
        <w:rPr>
          <w:rFonts w:ascii="Tahoma" w:hAnsi="Tahoma" w:cs="Tahoma"/>
          <w:b/>
          <w:i/>
          <w:color w:val="A6A6A6"/>
        </w:rPr>
        <w:t>PROGRAMA DE ELECTRIFICACIÓN RURAL II</w:t>
      </w:r>
    </w:p>
    <w:p w14:paraId="263817E9" w14:textId="4675B3A8" w:rsidR="00C750D0" w:rsidRDefault="00C750D0" w:rsidP="00C750D0">
      <w:pPr>
        <w:ind w:right="278"/>
        <w:jc w:val="center"/>
        <w:rPr>
          <w:rFonts w:ascii="Tahoma" w:hAnsi="Tahoma" w:cs="Tahoma"/>
          <w:b/>
          <w:i/>
          <w:color w:val="A6A6A6"/>
          <w:lang w:val="es-ES_tradnl"/>
        </w:rPr>
      </w:pPr>
      <w:r w:rsidRPr="004E4DCA">
        <w:rPr>
          <w:rFonts w:ascii="Tahoma" w:hAnsi="Tahoma" w:cs="Tahoma"/>
          <w:b/>
          <w:i/>
          <w:color w:val="A6A6A6"/>
          <w:lang w:val="es-ES_tradnl"/>
        </w:rPr>
        <w:t>CONTRATO DE PRESTAMO N° 3725 /BL-BO</w:t>
      </w:r>
    </w:p>
    <w:p w14:paraId="5B374C7D" w14:textId="560E83BA" w:rsidR="004F1099" w:rsidRPr="00A667B7" w:rsidRDefault="00A667B7" w:rsidP="00A667B7">
      <w:pPr>
        <w:spacing w:after="0" w:line="240" w:lineRule="auto"/>
        <w:ind w:left="215"/>
        <w:jc w:val="both"/>
        <w:rPr>
          <w:rFonts w:ascii="Calibri" w:hAnsi="Calibri" w:cs="Calibri"/>
          <w:b/>
          <w:i/>
          <w:color w:val="1F3864"/>
          <w:sz w:val="32"/>
          <w:szCs w:val="32"/>
        </w:rPr>
      </w:pPr>
      <w:r w:rsidRPr="00A667B7">
        <w:rPr>
          <w:rFonts w:ascii="Calibri" w:hAnsi="Calibri" w:cs="Calibri"/>
          <w:b/>
          <w:i/>
          <w:color w:val="1F3864"/>
          <w:sz w:val="32"/>
          <w:szCs w:val="32"/>
        </w:rPr>
        <w:t>PROFESIONAL DEL AREA LEGAL DEL PROGRAMA DE ELECTRIFICACION RURAL II (BO-L1117)</w:t>
      </w:r>
      <w:r w:rsidR="00E71F74">
        <w:rPr>
          <w:rFonts w:ascii="Calibri" w:hAnsi="Calibri" w:cs="Calibri"/>
          <w:b/>
          <w:color w:val="1F3864"/>
          <w:sz w:val="24"/>
          <w:szCs w:val="24"/>
        </w:rPr>
        <w:t xml:space="preserve"> </w:t>
      </w:r>
    </w:p>
    <w:p w14:paraId="76406B7C" w14:textId="2C48C142"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484E827F" w14:textId="77777777" w:rsidR="00C750D0" w:rsidRDefault="00C750D0" w:rsidP="00C750D0">
      <w:pPr>
        <w:spacing w:after="0" w:line="240" w:lineRule="auto"/>
        <w:jc w:val="both"/>
        <w:rPr>
          <w:rFonts w:cstheme="minorHAnsi"/>
          <w:lang w:val="es-ES_tradnl"/>
        </w:rPr>
      </w:pPr>
      <w:bookmarkStart w:id="46" w:name="_Hlk48363427"/>
      <w:r>
        <w:rPr>
          <w:rFonts w:cstheme="minorHAnsi"/>
          <w:lang w:val="es-ES_tradnl"/>
        </w:rPr>
        <w:t>Las siguientes partes intervienen en la celebración del presente Contrato:</w:t>
      </w:r>
      <w:r>
        <w:rPr>
          <w:b/>
          <w:color w:val="1F4E79"/>
          <w:lang w:val="es-ES_tradnl"/>
        </w:rPr>
        <w:t xml:space="preserve"> </w:t>
      </w:r>
      <w:r>
        <w:rPr>
          <w:b/>
          <w:color w:val="1F4E79"/>
        </w:rPr>
        <w:t xml:space="preserve">La Empresa Nacional de Electricidad </w:t>
      </w:r>
      <w:r>
        <w:t>con NIT 1023187029</w:t>
      </w:r>
      <w:r>
        <w:rPr>
          <w:rFonts w:cstheme="minorHAnsi"/>
          <w:lang w:val="es-ES_tradnl"/>
        </w:rPr>
        <w:t>, representado legalmente por e</w:t>
      </w:r>
      <w:r>
        <w:t>l Ing. Marco Antonio Escobar Seleme, mayor de edad, hábil por ley, con Cédula de Identidad N°2868347 expedida en Cochabamba, • designado como Presidente Ejecutivo Interino, mediante Resolución Suprema N° 27287  de 30 de noviembre de 2020</w:t>
      </w:r>
      <w:r>
        <w:rPr>
          <w:rFonts w:cstheme="minorHAnsi"/>
          <w:b/>
          <w:iCs/>
          <w:color w:val="1F4E79"/>
          <w:lang w:val="es-ES_tradnl"/>
        </w:rPr>
        <w:t xml:space="preserve"> </w:t>
      </w:r>
      <w:r>
        <w:rPr>
          <w:rFonts w:cstheme="minorHAnsi"/>
          <w:lang w:val="es-ES_tradnl"/>
        </w:rPr>
        <w:t xml:space="preserve">de acuerdo con las facultades otorgadas mediante </w:t>
      </w:r>
      <w:r>
        <w:t>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ENDE-RES-PREJ-12/4-20 de fecha 07 de diciembre de 2020</w:t>
      </w:r>
      <w:r>
        <w:rPr>
          <w:rFonts w:cstheme="minorHAnsi"/>
          <w:b/>
          <w:i/>
          <w:color w:val="1F4E79"/>
          <w:lang w:val="es-ES_tradnl"/>
        </w:rPr>
        <w:t xml:space="preserve"> </w:t>
      </w:r>
      <w:r>
        <w:t>publicado 09 de diciembre de 2020, se designó como firma autorizada de Contratos, al Ing. José David Rodríguez Cosio, mayor de edad, hábil por derecho, con Cédula de Identidad N° 2862575 expedida Cochabamba</w:t>
      </w:r>
      <w:r>
        <w:rPr>
          <w:rFonts w:cstheme="minorHAnsi"/>
          <w:lang w:val="es-ES_tradnl"/>
        </w:rPr>
        <w:t xml:space="preserve">, en lo sucesivo denominado el </w:t>
      </w:r>
      <w:r>
        <w:rPr>
          <w:rFonts w:cstheme="minorHAnsi"/>
          <w:b/>
          <w:lang w:val="es-ES_tradnl"/>
        </w:rPr>
        <w:t>CONTRATANTE</w:t>
      </w:r>
      <w:r>
        <w:rPr>
          <w:rFonts w:cstheme="minorHAnsi"/>
          <w:lang w:val="es-ES_tradnl"/>
        </w:rPr>
        <w:t xml:space="preserve"> y </w:t>
      </w:r>
      <w:r>
        <w:rPr>
          <w:rFonts w:cstheme="minorHAnsi"/>
          <w:b/>
          <w:i/>
          <w:color w:val="1F4E79"/>
          <w:lang w:val="es-ES_tradnl"/>
        </w:rPr>
        <w:fldChar w:fldCharType="begin">
          <w:ffData>
            <w:name w:val=""/>
            <w:enabled/>
            <w:calcOnExit w:val="0"/>
            <w:textInput>
              <w:default w:val="[Indicar el nombre completo del Consulto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 el nombre completo del Consultor]</w:t>
      </w:r>
      <w:r>
        <w:rPr>
          <w:rFonts w:cstheme="minorHAnsi"/>
          <w:b/>
          <w:i/>
          <w:color w:val="1F4E79"/>
          <w:lang w:val="es-ES_tradnl"/>
        </w:rPr>
        <w:fldChar w:fldCharType="end"/>
      </w:r>
      <w:r>
        <w:rPr>
          <w:rFonts w:cstheme="minorHAnsi"/>
          <w:color w:val="A6A6A6"/>
          <w:lang w:val="es-ES_tradnl"/>
        </w:rPr>
        <w:t xml:space="preserve"> </w:t>
      </w:r>
      <w:r>
        <w:rPr>
          <w:rFonts w:cstheme="minorHAnsi"/>
          <w:lang w:val="es-ES_tradnl"/>
        </w:rPr>
        <w:t xml:space="preserve">de profesión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de nacionalidad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con documento de Identidad Nº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en lo posterior denominado el </w:t>
      </w:r>
      <w:r>
        <w:rPr>
          <w:rFonts w:cstheme="minorHAnsi"/>
          <w:b/>
          <w:lang w:val="es-ES_tradnl"/>
        </w:rPr>
        <w:t>CONSULTOR</w:t>
      </w:r>
      <w:r>
        <w:rPr>
          <w:rFonts w:cstheme="minorHAnsi"/>
          <w:lang w:val="es-ES_tradnl"/>
        </w:rPr>
        <w:t>, ambos serán colectivamente denominados las partes.</w:t>
      </w:r>
    </w:p>
    <w:p w14:paraId="06F127BE" w14:textId="77777777" w:rsidR="00C750D0" w:rsidRDefault="00C750D0" w:rsidP="00C750D0">
      <w:pPr>
        <w:spacing w:after="0" w:line="240" w:lineRule="auto"/>
        <w:jc w:val="both"/>
        <w:rPr>
          <w:rFonts w:cstheme="minorHAnsi"/>
          <w:lang w:val="es-ES_tradnl"/>
        </w:rPr>
      </w:pPr>
    </w:p>
    <w:p w14:paraId="4D854D16"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SEGUNDA. – (FUENTE DE LOS RECURSOS)</w:t>
      </w:r>
    </w:p>
    <w:p w14:paraId="12F6016E" w14:textId="52F955DD" w:rsidR="008A09D7" w:rsidRPr="00341EE6" w:rsidRDefault="00A85885" w:rsidP="008A09D7">
      <w:pPr>
        <w:spacing w:after="0" w:line="240" w:lineRule="auto"/>
        <w:jc w:val="both"/>
      </w:pPr>
      <w:r>
        <w:rPr>
          <w:b/>
          <w:color w:val="1F4E79"/>
        </w:rPr>
        <w:t>La Empresa Nacional de Electricidad</w:t>
      </w:r>
      <w:r>
        <w:t xml:space="preserve"> </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t xml:space="preserve"> Programa de Electrificación Rural II</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6"/>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4FC76517" w:rsidR="008A09D7" w:rsidRPr="00A85885" w:rsidRDefault="008A09D7" w:rsidP="00A667B7">
      <w:pPr>
        <w:spacing w:after="0" w:line="240" w:lineRule="auto"/>
        <w:ind w:left="215"/>
        <w:jc w:val="both"/>
        <w:rPr>
          <w:rFonts w:ascii="Calibri" w:hAnsi="Calibri" w:cs="Calibri"/>
          <w:b/>
          <w:color w:val="1F3864"/>
          <w:sz w:val="24"/>
          <w:szCs w:val="24"/>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en fecha</w:t>
      </w:r>
      <w:r w:rsidR="0061176F">
        <w:rPr>
          <w:rFonts w:cstheme="minorHAnsi"/>
          <w:lang w:val="es-ES_tradnl"/>
        </w:rPr>
        <w:t xml:space="preserve"> </w:t>
      </w:r>
      <w:r w:rsidR="0061176F" w:rsidRPr="0061176F">
        <w:rPr>
          <w:rFonts w:cstheme="minorHAnsi"/>
          <w:color w:val="FF0000"/>
          <w:lang w:val="es-ES_tradnl"/>
        </w:rPr>
        <w:t>19</w:t>
      </w:r>
      <w:r w:rsidR="00A667B7" w:rsidRPr="0061176F">
        <w:rPr>
          <w:rFonts w:cstheme="minorHAnsi"/>
          <w:color w:val="FF0000"/>
          <w:lang w:val="es-ES_tradnl"/>
        </w:rPr>
        <w:t xml:space="preserve"> de marzo de 2021</w:t>
      </w:r>
      <w:r w:rsidRPr="0061176F">
        <w:rPr>
          <w:rFonts w:cstheme="minorHAnsi"/>
          <w:color w:val="FF0000"/>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w:t>
      </w:r>
      <w:r w:rsidR="00F41CBC">
        <w:rPr>
          <w:rFonts w:cstheme="minorHAnsi"/>
          <w:lang w:val="es-ES_tradnl"/>
        </w:rPr>
        <w:t>contratación</w:t>
      </w:r>
      <w:r w:rsidR="008B7157" w:rsidRPr="001E24BB">
        <w:rPr>
          <w:rFonts w:ascii="Tahoma" w:eastAsia="Calibri" w:hAnsi="Tahoma" w:cs="Tahoma"/>
          <w:b/>
          <w:color w:val="FF0000"/>
          <w:sz w:val="20"/>
          <w:szCs w:val="20"/>
        </w:rPr>
        <w:t xml:space="preserve"> </w:t>
      </w:r>
      <w:r w:rsidR="00A667B7" w:rsidRPr="00A667B7">
        <w:rPr>
          <w:rFonts w:cstheme="minorHAnsi"/>
          <w:lang w:val="es-ES_tradnl"/>
        </w:rPr>
        <w:t>PROFESIONAL DEL AREA LEGAL DEL PROGRAMA DE ELECTRIFICACION RURAL II (BO-L1117)</w:t>
      </w:r>
      <w:r w:rsidRPr="008B7157">
        <w:rPr>
          <w:rFonts w:cstheme="minorHAnsi"/>
          <w:lang w:val="es-ES_tradnl"/>
        </w:rPr>
        <w:t xml:space="preserve">, </w:t>
      </w:r>
      <w:r w:rsidRPr="00341EE6">
        <w:rPr>
          <w:rFonts w:cstheme="minorHAnsi"/>
          <w:iCs/>
          <w:lang w:val="es-ES_tradnl"/>
        </w:rPr>
        <w:t>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043B0516" w14:textId="77777777" w:rsidR="008A09D7" w:rsidRPr="00341EE6" w:rsidRDefault="008A09D7" w:rsidP="008A09D7">
      <w:pPr>
        <w:pStyle w:val="Textoindependiente"/>
        <w:spacing w:after="0" w:line="240" w:lineRule="auto"/>
        <w:rPr>
          <w:rFonts w:cstheme="minorHAnsi"/>
          <w:lang w:val="es-ES_tradnl"/>
        </w:rPr>
      </w:pP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341EE6" w:rsidRDefault="008A09D7" w:rsidP="008A09D7">
      <w:pPr>
        <w:spacing w:after="0" w:line="240" w:lineRule="auto"/>
        <w:rPr>
          <w:rFonts w:cstheme="minorHAnsi"/>
        </w:rPr>
      </w:pPr>
    </w:p>
    <w:p w14:paraId="2FB4C620"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7" w:name="_Hlk44564739"/>
      <w:r w:rsidRPr="00341EE6">
        <w:rPr>
          <w:rFonts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r w:rsidR="000A322A" w:rsidRPr="00341EE6">
        <w:rPr>
          <w:rFonts w:cstheme="minorHAnsi"/>
          <w:bCs/>
        </w:rPr>
        <w:t>s</w:t>
      </w:r>
      <w:r w:rsidR="003331CE" w:rsidRPr="00341EE6">
        <w:rPr>
          <w:rFonts w:cstheme="minorHAnsi"/>
          <w:bCs/>
        </w:rPr>
        <w:t>ubc</w:t>
      </w:r>
      <w:r w:rsidRPr="00341EE6">
        <w:rPr>
          <w:rFonts w:cstheme="minorHAnsi"/>
          <w:bCs/>
        </w:rPr>
        <w:t xml:space="preserve">láusula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CD5834">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r w:rsidR="000A322A" w:rsidRPr="00341EE6">
        <w:rPr>
          <w:rFonts w:cstheme="minorHAnsi"/>
        </w:rPr>
        <w:t>s</w:t>
      </w:r>
      <w:r w:rsidR="003331CE" w:rsidRPr="00341EE6">
        <w:rPr>
          <w:rFonts w:cstheme="minorHAnsi"/>
        </w:rPr>
        <w:t>ubc</w:t>
      </w:r>
      <w:r w:rsidRPr="00341EE6">
        <w:rPr>
          <w:rFonts w:cstheme="minorHAnsi"/>
        </w:rPr>
        <w:t xml:space="preserve">láusula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w:t>
      </w:r>
      <w:r w:rsidRPr="00341EE6">
        <w:rPr>
          <w:rFonts w:cstheme="minorHAnsi"/>
        </w:rPr>
        <w:lastRenderedPageBreak/>
        <w:t>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CD5834">
      <w:pPr>
        <w:pStyle w:val="Prrafodelista"/>
        <w:numPr>
          <w:ilvl w:val="2"/>
          <w:numId w:val="21"/>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subconsultores, directores, personal clave o accionistas principales son inelegibles para la adjudicación de contratos financiados por el Banco; </w:t>
      </w:r>
    </w:p>
    <w:p w14:paraId="1CB228CB" w14:textId="435E3C65"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 xml:space="preserve">láusula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7"/>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CD5834">
      <w:pPr>
        <w:pStyle w:val="Prrafodelista"/>
        <w:numPr>
          <w:ilvl w:val="1"/>
          <w:numId w:val="21"/>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41EE6" w:rsidRDefault="00183AD2" w:rsidP="00183AD2">
      <w:pPr>
        <w:spacing w:after="0" w:line="240" w:lineRule="auto"/>
        <w:ind w:left="1134" w:firstLine="708"/>
        <w:jc w:val="both"/>
        <w:rPr>
          <w:rFonts w:cstheme="minorHAnsi"/>
          <w:b/>
          <w:lang w:val="es-ES"/>
        </w:rPr>
      </w:pPr>
    </w:p>
    <w:p w14:paraId="16DF4425" w14:textId="5D3355EE"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8" w:name="_Hlk44822212"/>
      <w:r w:rsidR="00716B07" w:rsidRPr="00341EE6">
        <w:rPr>
          <w:rFonts w:cstheme="minorHAnsi"/>
          <w:lang w:val="es-ES"/>
        </w:rPr>
        <w:t>que no sean de consultoría</w:t>
      </w:r>
      <w:bookmarkEnd w:id="48"/>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41EE6" w:rsidRDefault="00183AD2" w:rsidP="00183AD2">
      <w:pPr>
        <w:spacing w:after="0" w:line="240" w:lineRule="auto"/>
        <w:ind w:left="1701"/>
        <w:jc w:val="both"/>
        <w:rPr>
          <w:rFonts w:cstheme="minorHAnsi"/>
          <w:b/>
          <w:lang w:val="es-ES"/>
        </w:rPr>
      </w:pPr>
    </w:p>
    <w:p w14:paraId="3019E9CA" w14:textId="64384170"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41EE6" w:rsidRDefault="00183AD2" w:rsidP="00183AD2">
      <w:pPr>
        <w:spacing w:after="0" w:line="240" w:lineRule="auto"/>
        <w:ind w:left="1701" w:hanging="567"/>
        <w:rPr>
          <w:rFonts w:cstheme="minorHAnsi"/>
          <w:b/>
          <w:lang w:val="es-ES"/>
        </w:rPr>
      </w:pPr>
    </w:p>
    <w:p w14:paraId="1B1B82E0" w14:textId="5E44345C"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1F105999" w:rsidR="008A09D7" w:rsidRPr="00341EE6" w:rsidRDefault="008A09D7" w:rsidP="00CD5834">
      <w:pPr>
        <w:numPr>
          <w:ilvl w:val="1"/>
          <w:numId w:val="19"/>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w:t>
      </w:r>
      <w:r w:rsidR="00E06A6F">
        <w:rPr>
          <w:rFonts w:cstheme="minorHAnsi"/>
        </w:rPr>
        <w:t xml:space="preserve"> Reglamento Interno de Personal  de ENDE. </w:t>
      </w:r>
      <w:r w:rsidRPr="00341EE6">
        <w:rPr>
          <w:rFonts w:cstheme="minorHAnsi"/>
        </w:rPr>
        <w:t xml:space="preserve">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3BF6FCD1" w:rsidR="008A09D7" w:rsidRPr="00341EE6" w:rsidRDefault="008A09D7" w:rsidP="0061176F">
      <w:pPr>
        <w:spacing w:after="0" w:line="240" w:lineRule="auto"/>
        <w:jc w:val="both"/>
        <w:rPr>
          <w:rFonts w:cstheme="minorHAnsi"/>
          <w:lang w:val="es-ES_tradnl"/>
        </w:rPr>
      </w:pPr>
      <w:r w:rsidRPr="00341EE6">
        <w:rPr>
          <w:rFonts w:cstheme="minorHAnsi"/>
        </w:rPr>
        <w:t xml:space="preserve">El objeto del presente contrato es la prestación del </w:t>
      </w:r>
      <w:r w:rsidR="00030AEC" w:rsidRPr="00341EE6">
        <w:rPr>
          <w:rFonts w:cstheme="minorHAnsi"/>
        </w:rPr>
        <w:t>Servicio:</w:t>
      </w:r>
      <w:r w:rsidR="00030AEC" w:rsidRPr="0061176F">
        <w:rPr>
          <w:rFonts w:cstheme="minorHAnsi"/>
        </w:rPr>
        <w:t xml:space="preserve"> </w:t>
      </w:r>
      <w:r w:rsidR="0061176F" w:rsidRPr="0061176F">
        <w:rPr>
          <w:rFonts w:cstheme="minorHAnsi"/>
        </w:rPr>
        <w:t>PROFESIONAL DEL AREA LEGAL DEL PROGRAMA DE ELECTRIFICACION RURAL II (BO-L1117)</w:t>
      </w:r>
      <w:r w:rsidR="0061176F">
        <w:rPr>
          <w:rFonts w:cstheme="minorHAnsi"/>
        </w:rPr>
        <w:t xml:space="preserve"> </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29546A1E" w14:textId="0DD851CB"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495E8B">
        <w:rPr>
          <w:rFonts w:cstheme="minorHAnsi"/>
          <w:color w:val="A6A6A6"/>
          <w:lang w:val="es-ES_tradnl"/>
        </w:rPr>
        <w:t xml:space="preserve">  31 de diciembre de 2021</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35C8666" w14:textId="019FD1C0" w:rsidR="00495E8B" w:rsidRPr="00341EE6" w:rsidRDefault="00495E8B" w:rsidP="00495E8B">
      <w:pPr>
        <w:spacing w:after="0" w:line="240" w:lineRule="auto"/>
        <w:jc w:val="both"/>
        <w:rPr>
          <w:rFonts w:cstheme="minorHAnsi"/>
          <w:lang w:val="es-ES_tradnl"/>
        </w:rPr>
      </w:pPr>
    </w:p>
    <w:p w14:paraId="2F9CC462" w14:textId="3EC69284" w:rsidR="008A09D7" w:rsidRPr="00341EE6" w:rsidRDefault="008A09D7"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CD5834">
      <w:pPr>
        <w:pStyle w:val="Prrafodelista"/>
        <w:numPr>
          <w:ilvl w:val="1"/>
          <w:numId w:val="20"/>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lastRenderedPageBreak/>
        <w:t>Precio del Contrato.</w:t>
      </w:r>
    </w:p>
    <w:p w14:paraId="4B9A7E08" w14:textId="77777777"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Pr="00341EE6">
        <w:rPr>
          <w:rFonts w:cstheme="minorHAnsi"/>
          <w:b/>
          <w:bCs/>
          <w:i/>
          <w:color w:val="1F4E79"/>
          <w:lang w:val="es-ES_tradnl"/>
        </w:rPr>
        <w:fldChar w:fldCharType="begin">
          <w:ffData>
            <w:name w:val=""/>
            <w:enabled/>
            <w:calcOnExit w:val="0"/>
            <w:textInput>
              <w:default w:val="[Indicar el monto y la moneda, tanto numeral como literal]"/>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monto y la moneda, tanto numeral como literal]</w:t>
      </w:r>
      <w:r w:rsidRPr="00341EE6">
        <w:rPr>
          <w:rFonts w:cstheme="minorHAnsi"/>
          <w:b/>
          <w:bCs/>
          <w:i/>
          <w:color w:val="1F4E79"/>
          <w:lang w:val="es-ES_tradnl"/>
        </w:rPr>
        <w:fldChar w:fldCharType="end"/>
      </w:r>
      <w:r w:rsidRPr="00341EE6">
        <w:rPr>
          <w:rFonts w:cstheme="minorHAnsi"/>
          <w:lang w:val="es-ES_tradnl"/>
        </w:rPr>
        <w:t>.</w:t>
      </w:r>
    </w:p>
    <w:p w14:paraId="00E1DFA3" w14:textId="77777777" w:rsidR="008A09D7" w:rsidRPr="00341EE6" w:rsidRDefault="008A09D7" w:rsidP="008A09D7">
      <w:pPr>
        <w:spacing w:after="0" w:line="240" w:lineRule="auto"/>
        <w:ind w:left="567"/>
        <w:jc w:val="both"/>
        <w:rPr>
          <w:rFonts w:cstheme="minorHAnsi"/>
          <w:lang w:val="es-ES_tradnl"/>
        </w:rPr>
      </w:pPr>
    </w:p>
    <w:p w14:paraId="744D24D0" w14:textId="758DD768" w:rsidR="008A09D7" w:rsidRPr="00341EE6" w:rsidRDefault="008A09D7" w:rsidP="008A09D7">
      <w:pPr>
        <w:spacing w:after="0" w:line="240" w:lineRule="auto"/>
        <w:ind w:left="567"/>
        <w:jc w:val="both"/>
        <w:rPr>
          <w:rFonts w:cstheme="minorHAnsi"/>
          <w:bCs/>
          <w:i/>
          <w:iCs/>
          <w:shd w:val="clear" w:color="auto" w:fill="CCFFFF"/>
          <w:lang w:val="es-ES_tradnl"/>
        </w:rPr>
      </w:pPr>
      <w:r w:rsidRPr="00341EE6">
        <w:rPr>
          <w:rFonts w:cstheme="minorHAnsi"/>
          <w:i/>
          <w:iCs/>
          <w:color w:val="808080"/>
          <w:lang w:val="es-ES_tradnl"/>
        </w:rPr>
        <w:t xml:space="preserve">[Si el </w:t>
      </w:r>
      <w:r w:rsidR="003331CE" w:rsidRPr="00341EE6">
        <w:rPr>
          <w:rFonts w:cstheme="minorHAnsi"/>
          <w:i/>
          <w:iCs/>
          <w:color w:val="808080"/>
          <w:lang w:val="es-ES_tradnl"/>
        </w:rPr>
        <w:t>CONSULTOR</w:t>
      </w:r>
      <w:r w:rsidRPr="00341EE6">
        <w:rPr>
          <w:rFonts w:cstheme="minorHAnsi"/>
          <w:i/>
          <w:iCs/>
          <w:color w:val="808080"/>
          <w:lang w:val="es-ES_tradnl"/>
        </w:rPr>
        <w:t xml:space="preserve"> no tiene residencia en Bolivia y en caso de que el período de su contrato sea mayor a seis meses, el 40% de su remuneración deberá pagarse en bolivianos y el 60% restante en Dólares Americanos.</w:t>
      </w:r>
      <w:r w:rsidRPr="00341EE6">
        <w:rPr>
          <w:rFonts w:cstheme="minorHAnsi"/>
          <w:i/>
          <w:iCs/>
          <w:color w:val="A6A6A6"/>
          <w:lang w:val="es-ES_tradnl"/>
        </w:rPr>
        <w:t>]</w:t>
      </w:r>
    </w:p>
    <w:p w14:paraId="4E8A2D09" w14:textId="77777777" w:rsidR="008A09D7" w:rsidRPr="00341EE6" w:rsidRDefault="008A09D7" w:rsidP="008A09D7">
      <w:pPr>
        <w:spacing w:after="0" w:line="240" w:lineRule="auto"/>
        <w:ind w:left="567"/>
        <w:jc w:val="both"/>
        <w:rPr>
          <w:rFonts w:cstheme="minorHAnsi"/>
          <w:lang w:val="es-ES_tradnl"/>
        </w:rPr>
      </w:pPr>
    </w:p>
    <w:p w14:paraId="25EE7FD2" w14:textId="27E735A3" w:rsidR="008A09D7" w:rsidRPr="00341EE6" w:rsidRDefault="008A09D7" w:rsidP="00CD5834">
      <w:pPr>
        <w:pStyle w:val="Prrafodelista"/>
        <w:numPr>
          <w:ilvl w:val="1"/>
          <w:numId w:val="20"/>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1F7C76E5" w14:textId="5B133BD6"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Pr="00341EE6">
        <w:rPr>
          <w:rFonts w:cstheme="minorHAnsi"/>
          <w:lang w:val="es-ES_tradnl"/>
        </w:rPr>
        <w:t>.</w:t>
      </w:r>
    </w:p>
    <w:p w14:paraId="04E9FD0C" w14:textId="77777777" w:rsidR="008A09D7" w:rsidRPr="00341EE6" w:rsidRDefault="008A09D7" w:rsidP="008A09D7">
      <w:pPr>
        <w:spacing w:after="0" w:line="240" w:lineRule="auto"/>
        <w:ind w:left="567"/>
        <w:jc w:val="both"/>
        <w:rPr>
          <w:rFonts w:cstheme="minorHAnsi"/>
          <w:i/>
          <w:iCs/>
          <w:color w:val="808080" w:themeColor="background1" w:themeShade="80"/>
          <w:lang w:val="es-ES_tradnl"/>
        </w:rPr>
      </w:pP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6AEAB72D"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El precio total del Servicio será cancelado mediante pagos mensuales de</w:t>
      </w:r>
      <w:r w:rsidR="0061523D">
        <w:rPr>
          <w:rFonts w:cstheme="minorHAnsi"/>
          <w:lang w:val="es-ES_tradnl"/>
        </w:rPr>
        <w:t xml:space="preserve"> 9</w:t>
      </w:r>
      <w:r w:rsidR="0061523D" w:rsidRPr="0061523D">
        <w:rPr>
          <w:rFonts w:cstheme="minorHAnsi"/>
          <w:color w:val="1F3864" w:themeColor="accent1" w:themeShade="80"/>
          <w:lang w:val="es-ES_tradnl"/>
        </w:rPr>
        <w:t>.750,00 (Nueve mil setecientos cincuenta 00/100 Bolivianos</w:t>
      </w:r>
      <w:r w:rsidR="0061523D">
        <w:rPr>
          <w:rFonts w:cstheme="minorHAnsi"/>
          <w:lang w:val="es-ES_tradnl"/>
        </w:rPr>
        <w:t xml:space="preserve">)  </w:t>
      </w:r>
      <w:r w:rsidRPr="00341EE6">
        <w:rPr>
          <w:rFonts w:cstheme="minorHAnsi"/>
          <w:lang w:val="es-ES_tradnl"/>
        </w:rPr>
        <w:t xml:space="preserve"> cada una, pagaderas dentro de los</w:t>
      </w:r>
      <w:r w:rsidR="0061523D">
        <w:rPr>
          <w:rFonts w:cstheme="minorHAnsi"/>
          <w:lang w:val="es-ES_tradnl"/>
        </w:rPr>
        <w:t xml:space="preserve"> </w:t>
      </w:r>
      <w:r w:rsidR="0061523D" w:rsidRPr="0061523D">
        <w:rPr>
          <w:rFonts w:cstheme="minorHAnsi"/>
          <w:color w:val="1F3864" w:themeColor="accent1" w:themeShade="80"/>
          <w:lang w:val="es-ES_tradnl"/>
        </w:rPr>
        <w:t xml:space="preserve">10 </w:t>
      </w:r>
      <w:r w:rsidRPr="00341EE6">
        <w:rPr>
          <w:rFonts w:cstheme="minorHAnsi"/>
          <w:lang w:val="es-ES_tradnl"/>
        </w:rPr>
        <w:t xml:space="preserve">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2963DA1D" w:rsidR="008A09D7" w:rsidRPr="00495E8B" w:rsidRDefault="008A09D7" w:rsidP="00495E8B">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ago de aportes a la Gestora Pública de la Seguridad Social de Largo Plazo</w:t>
      </w:r>
      <w:r w:rsidR="00495E8B">
        <w:rPr>
          <w:rFonts w:cstheme="minorHAnsi"/>
          <w:lang w:val="es-ES_tradnl"/>
        </w:rPr>
        <w:t>.</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68FCE285" w14:textId="4F4630AB" w:rsidR="008A09D7" w:rsidRPr="00341EE6" w:rsidRDefault="008A09D7" w:rsidP="008A09D7">
      <w:pPr>
        <w:spacing w:after="0" w:line="240" w:lineRule="auto"/>
        <w:jc w:val="both"/>
        <w:rPr>
          <w:rFonts w:cstheme="minorHAnsi"/>
          <w:lang w:val="es-ES_tradnl"/>
        </w:rPr>
      </w:pPr>
      <w:r w:rsidRPr="00341EE6">
        <w:rPr>
          <w:rFonts w:cstheme="minorHAnsi"/>
          <w:i/>
          <w:iCs/>
          <w:color w:val="808080" w:themeColor="background1" w:themeShade="80"/>
        </w:rPr>
        <w:t xml:space="preserve">[Seleccionar </w:t>
      </w:r>
      <w:r w:rsidR="003271BF" w:rsidRPr="00341EE6">
        <w:rPr>
          <w:rFonts w:cstheme="minorHAnsi"/>
          <w:i/>
          <w:iCs/>
          <w:color w:val="808080" w:themeColor="background1" w:themeShade="80"/>
        </w:rPr>
        <w:t>la siguiente redacción</w:t>
      </w:r>
      <w:r w:rsidRPr="00341EE6">
        <w:rPr>
          <w:rFonts w:cstheme="minorHAnsi"/>
          <w:i/>
          <w:iCs/>
          <w:color w:val="808080" w:themeColor="background1" w:themeShade="80"/>
        </w:rPr>
        <w:t xml:space="preserve"> para la contratación de un Servicio por tiempo trabajado.]</w:t>
      </w:r>
    </w:p>
    <w:p w14:paraId="488AFAE2" w14:textId="43AE5305"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7D3824E7" w14:textId="77777777" w:rsidR="008A09D7" w:rsidRPr="00341EE6" w:rsidRDefault="008A09D7" w:rsidP="008A09D7">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6DEC9BB7" w14:textId="77777777" w:rsidR="008A09D7" w:rsidRPr="00341EE6" w:rsidRDefault="008A09D7" w:rsidP="008A09D7">
      <w:pPr>
        <w:spacing w:after="0" w:line="240" w:lineRule="auto"/>
        <w:jc w:val="both"/>
        <w:rPr>
          <w:rFonts w:cstheme="minorHAnsi"/>
          <w:b/>
          <w:u w:val="single"/>
          <w:lang w:val="es-ES_tradnl"/>
        </w:rPr>
      </w:pPr>
    </w:p>
    <w:p w14:paraId="1ED96D65" w14:textId="77777777" w:rsidR="00B37D9F" w:rsidRPr="00341EE6" w:rsidRDefault="00B37D9F" w:rsidP="008A09D7">
      <w:pPr>
        <w:spacing w:after="0" w:line="240" w:lineRule="auto"/>
        <w:jc w:val="both"/>
        <w:rPr>
          <w:rFonts w:cstheme="minorHAnsi"/>
          <w:b/>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lastRenderedPageBreak/>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CD5834">
      <w:pPr>
        <w:pStyle w:val="Prrafodelista"/>
        <w:numPr>
          <w:ilvl w:val="1"/>
          <w:numId w:val="22"/>
        </w:numPr>
        <w:ind w:left="567" w:hanging="567"/>
        <w:jc w:val="both"/>
        <w:rPr>
          <w:rFonts w:asciiTheme="minorHAnsi" w:hAnsiTheme="minorHAnsi" w:cstheme="minorHAnsi"/>
          <w:sz w:val="22"/>
          <w:szCs w:val="22"/>
          <w:lang w:val="es-BO"/>
        </w:rPr>
      </w:pPr>
      <w:bookmarkStart w:id="49"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4F40E9DC" w14:textId="452B2F67" w:rsidR="008A09D7" w:rsidRPr="00341EE6" w:rsidRDefault="008A09D7"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p>
    <w:p w14:paraId="085883E1" w14:textId="77777777" w:rsidR="008A09D7" w:rsidRPr="00341EE6" w:rsidRDefault="008A09D7" w:rsidP="00B37AFD">
      <w:pPr>
        <w:spacing w:after="0" w:line="240" w:lineRule="auto"/>
        <w:jc w:val="both"/>
        <w:rPr>
          <w:rFonts w:cstheme="minorHAnsi"/>
          <w:b/>
        </w:rPr>
      </w:pPr>
    </w:p>
    <w:bookmarkEnd w:id="49"/>
    <w:p w14:paraId="2DFE72A1" w14:textId="77777777" w:rsidR="00EF3E2C" w:rsidRPr="00341EE6" w:rsidRDefault="00EF3E2C" w:rsidP="008A09D7">
      <w:pPr>
        <w:spacing w:after="0" w:line="240" w:lineRule="auto"/>
        <w:jc w:val="both"/>
        <w:rPr>
          <w:rFonts w:cstheme="minorHAnsi"/>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647D348D"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95E8B">
        <w:rPr>
          <w:rFonts w:cstheme="minorHAnsi"/>
          <w:lang w:val="es-ES_tradnl"/>
        </w:rPr>
        <w:t xml:space="preserve"> reconoce que es consultor de la Empresa Nacional de Electricidad – ENDE </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CD5834">
      <w:pPr>
        <w:pStyle w:val="Prrafodelista"/>
        <w:numPr>
          <w:ilvl w:val="0"/>
          <w:numId w:val="16"/>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472D6E83"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Cuando el monto de la multa por atraso en la prestación del servicio alcance el diez por ciento (10%) del monto total del Contrato, decisión optativa, o veinte por ciento (20%), de forma obligatoria. </w:t>
      </w:r>
      <w:r w:rsidRPr="00341EE6">
        <w:rPr>
          <w:rFonts w:cstheme="minorHAnsi"/>
          <w:i/>
          <w:iCs/>
          <w:color w:val="808080" w:themeColor="background1" w:themeShade="80"/>
        </w:rPr>
        <w:t>[Incluir este inciso para la contratación de un Servicio por producto.]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CD5834">
      <w:pPr>
        <w:numPr>
          <w:ilvl w:val="0"/>
          <w:numId w:val="17"/>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r w:rsidRPr="00341EE6">
        <w:rPr>
          <w:rFonts w:cstheme="minorHAnsi"/>
          <w:lang w:val="es-ES_tradnl"/>
        </w:rPr>
        <w:t>hubieren.</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lastRenderedPageBreak/>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325602E1"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30C546AC"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esté vigente.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5E66A982" w14:textId="2CC2F072" w:rsidR="008A09D7" w:rsidRPr="00341EE6" w:rsidRDefault="008A09D7" w:rsidP="005155F5">
      <w:pPr>
        <w:tabs>
          <w:tab w:val="left" w:pos="4140"/>
        </w:tabs>
        <w:spacing w:after="0" w:line="240" w:lineRule="auto"/>
        <w:jc w:val="both"/>
        <w:rPr>
          <w:rFonts w:cstheme="minorHAnsi"/>
          <w:lang w:val="es-ES_tradnl"/>
        </w:rPr>
      </w:pP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0"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0"/>
    </w:p>
    <w:p w14:paraId="5D444419" w14:textId="77777777" w:rsidR="008A09D7" w:rsidRPr="00341EE6" w:rsidRDefault="008A09D7" w:rsidP="00D969D9">
      <w:pPr>
        <w:tabs>
          <w:tab w:val="left" w:pos="567"/>
          <w:tab w:val="left" w:pos="720"/>
        </w:tabs>
        <w:suppressAutoHyphens/>
        <w:spacing w:after="0" w:line="240" w:lineRule="auto"/>
        <w:ind w:left="567"/>
        <w:jc w:val="both"/>
        <w:rPr>
          <w:rFonts w:cstheme="minorHAnsi"/>
        </w:rPr>
      </w:pPr>
    </w:p>
    <w:p w14:paraId="1EF558C3" w14:textId="50C7C08D"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 2</w:t>
      </w:r>
      <w:r w:rsidR="005155F5" w:rsidRPr="00341EE6">
        <w:rPr>
          <w:rFonts w:asciiTheme="minorHAnsi" w:hAnsiTheme="minorHAnsi" w:cstheme="minorHAnsi"/>
          <w:i/>
          <w:color w:val="808080" w:themeColor="background1" w:themeShade="80"/>
          <w:sz w:val="22"/>
          <w:szCs w:val="22"/>
          <w:lang w:val="es-BO"/>
        </w:rPr>
        <w:t>2</w:t>
      </w:r>
      <w:r w:rsidRPr="00341EE6">
        <w:rPr>
          <w:rFonts w:asciiTheme="minorHAnsi" w:hAnsiTheme="minorHAnsi" w:cstheme="minorHAnsi"/>
          <w:i/>
          <w:color w:val="808080" w:themeColor="background1" w:themeShade="80"/>
          <w:sz w:val="22"/>
          <w:szCs w:val="22"/>
          <w:lang w:val="es-BO"/>
        </w:rPr>
        <w:t>.</w:t>
      </w:r>
      <w:r w:rsidR="00D969D9" w:rsidRPr="00341EE6">
        <w:rPr>
          <w:rFonts w:asciiTheme="minorHAnsi" w:hAnsiTheme="minorHAnsi" w:cstheme="minorHAnsi"/>
          <w:i/>
          <w:color w:val="808080" w:themeColor="background1" w:themeShade="80"/>
          <w:sz w:val="22"/>
          <w:szCs w:val="22"/>
          <w:lang w:val="es-BO"/>
        </w:rPr>
        <w:t>3</w:t>
      </w:r>
      <w:r w:rsidRPr="00341EE6">
        <w:rPr>
          <w:rFonts w:asciiTheme="minorHAnsi" w:hAnsiTheme="minorHAnsi" w:cstheme="minorHAnsi"/>
          <w:i/>
          <w:color w:val="808080" w:themeColor="background1" w:themeShade="80"/>
          <w:sz w:val="22"/>
          <w:szCs w:val="22"/>
          <w:lang w:val="es-BO"/>
        </w:rPr>
        <w:t xml:space="preserve">), para </w:t>
      </w:r>
      <w:r w:rsidR="005155F5"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 o extranjeros, al momento de la realización del Contrato.]</w:t>
      </w:r>
    </w:p>
    <w:p w14:paraId="455AF6F9" w14:textId="77777777"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4DC188E5" w14:textId="2A94E014"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 xml:space="preserve">ubcláusula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w:t>
      </w:r>
    </w:p>
    <w:p w14:paraId="14AD9C40" w14:textId="43CF1CC0"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ab/>
      </w:r>
      <w:bookmarkStart w:id="51" w:name="_Hlk44861104"/>
      <w:r w:rsidR="00741C23" w:rsidRPr="00341EE6">
        <w:rPr>
          <w:rFonts w:cstheme="minorHAnsi"/>
        </w:rPr>
        <w:t xml:space="preserve">En caso de continuar las controversias sobre los derechos y obligaciones u otros aspectos propios de la ejecución del presente Contrato, las </w:t>
      </w:r>
      <w:r w:rsidR="001B517B" w:rsidRPr="00341EE6">
        <w:rPr>
          <w:rFonts w:cstheme="minorHAnsi"/>
        </w:rPr>
        <w:t>p</w:t>
      </w:r>
      <w:r w:rsidR="00741C23" w:rsidRPr="00341EE6">
        <w:rPr>
          <w:rFonts w:cstheme="minorHAnsi"/>
        </w:rPr>
        <w:t>artes podrán acudir a la jurisdicción prevista en el ordenamiento jurídico para los contratos administrativos.</w:t>
      </w:r>
      <w:bookmarkEnd w:id="51"/>
    </w:p>
    <w:p w14:paraId="3F14774C" w14:textId="77777777" w:rsidR="000A322A" w:rsidRPr="00341EE6" w:rsidRDefault="000A322A" w:rsidP="00D969D9">
      <w:pPr>
        <w:pStyle w:val="Prrafodelista"/>
        <w:ind w:left="0"/>
        <w:jc w:val="both"/>
        <w:rPr>
          <w:rFonts w:asciiTheme="minorHAnsi" w:hAnsiTheme="minorHAnsi" w:cstheme="minorHAnsi"/>
          <w:i/>
          <w:color w:val="808080" w:themeColor="background1" w:themeShade="80"/>
          <w:sz w:val="22"/>
          <w:szCs w:val="22"/>
          <w:lang w:val="es-BO"/>
        </w:rPr>
      </w:pPr>
    </w:p>
    <w:p w14:paraId="0E76C6B6" w14:textId="17A564B0"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 xml:space="preserve">ubcláusula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extranjeros.]</w:t>
      </w:r>
    </w:p>
    <w:p w14:paraId="1E62F6C5" w14:textId="13368208"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 xml:space="preserve"> </w:t>
      </w:r>
      <w:r w:rsidRPr="00341EE6">
        <w:rPr>
          <w:rFonts w:cstheme="minorHAnsi"/>
        </w:rPr>
        <w:tab/>
      </w:r>
      <w:bookmarkStart w:id="52" w:name="_Hlk44861139"/>
      <w:r w:rsidR="00D969D9" w:rsidRPr="00341EE6">
        <w:rPr>
          <w:rFonts w:cstheme="minorHAnsi"/>
        </w:rPr>
        <w:t>Si después de transcurridos veintiocho (28) días</w:t>
      </w:r>
      <w:r w:rsidR="00EE37DA" w:rsidRPr="00341EE6">
        <w:rPr>
          <w:rFonts w:cstheme="minorHAnsi"/>
        </w:rPr>
        <w:t xml:space="preserve"> calendario</w:t>
      </w:r>
      <w:r w:rsidR="00D969D9" w:rsidRPr="00341EE6">
        <w:rPr>
          <w:rFonts w:cstheme="minorHAnsi"/>
        </w:rPr>
        <w:t xml:space="preserve"> las partes no han podido resolver la controversia o diferencia mediante las negociaciones citadas en la </w:t>
      </w:r>
      <w:r w:rsidR="000A322A" w:rsidRPr="00341EE6">
        <w:rPr>
          <w:rFonts w:cstheme="minorHAnsi"/>
        </w:rPr>
        <w:t>s</w:t>
      </w:r>
      <w:r w:rsidR="00D969D9" w:rsidRPr="00341EE6">
        <w:rPr>
          <w:rFonts w:cstheme="minorHAnsi"/>
        </w:rPr>
        <w:t xml:space="preserve">ubcláusula 22.2, entonces el </w:t>
      </w:r>
      <w:r w:rsidR="00D969D9" w:rsidRPr="00341EE6">
        <w:rPr>
          <w:rFonts w:cstheme="minorHAnsi"/>
          <w:b/>
          <w:bCs/>
        </w:rPr>
        <w:t xml:space="preserve">CONTRATANTE </w:t>
      </w:r>
      <w:r w:rsidR="00D969D9" w:rsidRPr="00341EE6">
        <w:rPr>
          <w:rFonts w:cstheme="minorHAnsi"/>
        </w:rPr>
        <w:t xml:space="preserve">o el </w:t>
      </w:r>
      <w:r w:rsidR="00D969D9" w:rsidRPr="00341EE6">
        <w:rPr>
          <w:rFonts w:cstheme="minorHAnsi"/>
          <w:b/>
          <w:bCs/>
        </w:rPr>
        <w:t>CONSULTOR</w:t>
      </w:r>
      <w:r w:rsidR="00D969D9" w:rsidRPr="00341EE6">
        <w:rPr>
          <w:rFonts w:cstheme="minorHAnsi"/>
        </w:rPr>
        <w:t xml:space="preserve"> podrá informar a la otra </w:t>
      </w:r>
      <w:r w:rsidR="00AF6413" w:rsidRPr="00341EE6">
        <w:rPr>
          <w:rFonts w:cstheme="minorHAnsi"/>
        </w:rPr>
        <w:t>p</w:t>
      </w:r>
      <w:r w:rsidR="00D969D9" w:rsidRPr="00341EE6">
        <w:rPr>
          <w:rFonts w:cstheme="minorHAnsi"/>
        </w:rPr>
        <w:t xml:space="preserve">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w:t>
      </w:r>
      <w:r w:rsidR="00AF6413" w:rsidRPr="00341EE6">
        <w:rPr>
          <w:rFonts w:cstheme="minorHAnsi"/>
        </w:rPr>
        <w:t>c</w:t>
      </w:r>
      <w:r w:rsidR="00D969D9" w:rsidRPr="00341EE6">
        <w:rPr>
          <w:rFonts w:cstheme="minorHAnsi"/>
        </w:rPr>
        <w:t xml:space="preserve">láusula, se resolverá definitivamente mediante arbitraje. El proceso de arbitraje puede comenzar antes o después de la entrega de los </w:t>
      </w:r>
      <w:r w:rsidR="000D3200" w:rsidRPr="00341EE6">
        <w:rPr>
          <w:rFonts w:cstheme="minorHAnsi"/>
        </w:rPr>
        <w:t xml:space="preserve">resultados/productos </w:t>
      </w:r>
      <w:r w:rsidR="00D969D9" w:rsidRPr="00341EE6">
        <w:rPr>
          <w:rFonts w:cstheme="minorHAnsi"/>
        </w:rPr>
        <w:t>en virtud del Contrato. El arbitraje se llevará a cabo según el reglamento de uno de los procedimientos estipulados a continuación:</w:t>
      </w:r>
      <w:bookmarkEnd w:id="52"/>
    </w:p>
    <w:p w14:paraId="6F2AAF11" w14:textId="77777777" w:rsidR="00D969D9" w:rsidRPr="00341EE6" w:rsidRDefault="00D969D9" w:rsidP="00D969D9">
      <w:pPr>
        <w:spacing w:after="0" w:line="240" w:lineRule="auto"/>
        <w:ind w:left="567" w:hanging="567"/>
        <w:jc w:val="both"/>
        <w:rPr>
          <w:rFonts w:cstheme="minorHAnsi"/>
          <w:b/>
          <w:bCs/>
          <w:iCs/>
          <w:spacing w:val="-3"/>
        </w:rPr>
      </w:pPr>
    </w:p>
    <w:p w14:paraId="05787DFE" w14:textId="77777777" w:rsidR="008A09D7" w:rsidRPr="00341EE6" w:rsidRDefault="008A09D7" w:rsidP="008A09D7">
      <w:pPr>
        <w:spacing w:after="0" w:line="240" w:lineRule="auto"/>
        <w:ind w:left="567"/>
        <w:rPr>
          <w:rFonts w:cstheme="minorHAnsi"/>
          <w:iCs/>
          <w:spacing w:val="-3"/>
        </w:rPr>
      </w:pPr>
    </w:p>
    <w:p w14:paraId="7A863AC2" w14:textId="355A85AD" w:rsidR="008A09D7" w:rsidRPr="00341EE6" w:rsidRDefault="008A09D7" w:rsidP="008A09D7">
      <w:pPr>
        <w:spacing w:after="0" w:line="240" w:lineRule="auto"/>
        <w:ind w:left="567"/>
        <w:rPr>
          <w:rFonts w:cstheme="minorHAnsi"/>
          <w:i/>
          <w:color w:val="808080"/>
          <w:spacing w:val="-3"/>
        </w:rPr>
      </w:pPr>
      <w:bookmarkStart w:id="53" w:name="_Hlk44861351"/>
      <w:r w:rsidRPr="00341EE6">
        <w:rPr>
          <w:rFonts w:cstheme="minorHAnsi"/>
          <w:i/>
          <w:color w:val="808080"/>
          <w:spacing w:val="-3"/>
        </w:rPr>
        <w:t>]</w:t>
      </w:r>
    </w:p>
    <w:bookmarkEnd w:id="53"/>
    <w:p w14:paraId="0A891B3E" w14:textId="77777777" w:rsidR="008A09D7" w:rsidRPr="00341EE6" w:rsidRDefault="008A09D7" w:rsidP="008A09D7">
      <w:pPr>
        <w:spacing w:after="0" w:line="240" w:lineRule="auto"/>
        <w:ind w:left="567"/>
        <w:jc w:val="both"/>
        <w:rPr>
          <w:rFonts w:cstheme="minorHAnsi"/>
          <w:b/>
          <w:bCs/>
          <w:iCs/>
          <w:spacing w:val="-3"/>
        </w:rPr>
      </w:pPr>
      <w:r w:rsidRPr="00341EE6">
        <w:rPr>
          <w:rFonts w:cstheme="minorHAnsi"/>
          <w:b/>
          <w:bCs/>
          <w:iCs/>
          <w:spacing w:val="-3"/>
        </w:rPr>
        <w:t xml:space="preserve">“Reglamento de Arbitraje de la Cámara de Comercio Internacional (CCI): </w:t>
      </w:r>
      <w:r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2955559B" w:rsidR="008A09D7" w:rsidRPr="00341EE6" w:rsidRDefault="008A09D7" w:rsidP="00264328">
      <w:pPr>
        <w:spacing w:after="0" w:line="240" w:lineRule="auto"/>
        <w:rPr>
          <w:rFonts w:cstheme="minorHAnsi"/>
          <w:iCs/>
          <w:spacing w:val="-3"/>
          <w:lang w:val="es-ES_tradnl"/>
        </w:rPr>
      </w:pPr>
    </w:p>
    <w:p w14:paraId="5E9A7DE7" w14:textId="1843D277" w:rsidR="008A09D7" w:rsidRPr="00341EE6" w:rsidRDefault="008A09D7" w:rsidP="006716DE">
      <w:pPr>
        <w:pStyle w:val="Prrafodelista"/>
        <w:ind w:left="567"/>
        <w:jc w:val="both"/>
        <w:rPr>
          <w:rFonts w:asciiTheme="minorHAnsi" w:hAnsiTheme="minorHAnsi" w:cstheme="minorHAnsi"/>
          <w:sz w:val="22"/>
          <w:szCs w:val="22"/>
          <w:lang w:val="es-BO"/>
        </w:rPr>
      </w:pPr>
      <w:r w:rsidRPr="00341EE6">
        <w:rPr>
          <w:rFonts w:asciiTheme="minorHAnsi" w:hAnsiTheme="minorHAnsi" w:cstheme="minorHAnsi"/>
          <w:iCs/>
          <w:spacing w:val="-3"/>
          <w:sz w:val="22"/>
          <w:szCs w:val="22"/>
        </w:rPr>
        <w:t>El lugar de arbitraje será:</w:t>
      </w:r>
      <w:r w:rsidR="00264328">
        <w:rPr>
          <w:rFonts w:asciiTheme="minorHAnsi" w:hAnsiTheme="minorHAnsi" w:cstheme="minorHAnsi"/>
          <w:iCs/>
          <w:spacing w:val="-3"/>
          <w:sz w:val="22"/>
          <w:szCs w:val="22"/>
        </w:rPr>
        <w:t xml:space="preserve"> Santa Cruz – Bolivia </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48C825E4" w14:textId="77777777" w:rsidR="00264328" w:rsidRDefault="008A09D7" w:rsidP="00264328">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264328">
        <w:rPr>
          <w:rFonts w:cstheme="minorHAnsi"/>
          <w:spacing w:val="-3"/>
          <w:lang w:val="es-ES_tradnl"/>
        </w:rPr>
        <w:t xml:space="preserve"> ENDE CORPORACIÓN, Calle Colombia N° 655</w:t>
      </w:r>
    </w:p>
    <w:p w14:paraId="5926DCAE" w14:textId="797F9055" w:rsidR="008A09D7" w:rsidRPr="00341EE6" w:rsidRDefault="00264328" w:rsidP="006716DE">
      <w:pPr>
        <w:tabs>
          <w:tab w:val="left" w:pos="-720"/>
        </w:tabs>
        <w:suppressAutoHyphens/>
        <w:spacing w:after="0" w:line="240" w:lineRule="auto"/>
        <w:jc w:val="both"/>
        <w:rPr>
          <w:rFonts w:cstheme="minorHAnsi"/>
          <w:spacing w:val="-3"/>
          <w:lang w:val="es-ES_tradnl"/>
        </w:rPr>
      </w:pPr>
      <w:r>
        <w:rPr>
          <w:rFonts w:cstheme="minorHAnsi"/>
          <w:spacing w:val="-3"/>
          <w:lang w:val="es-ES_tradnl"/>
        </w:rPr>
        <w:t>Teléfono: Teléfono: 4520317</w:t>
      </w:r>
    </w:p>
    <w:p w14:paraId="12EDDDCB"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4A6280CC" w14:textId="712364DF"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264328">
        <w:rPr>
          <w:rFonts w:cstheme="minorHAnsi"/>
          <w:spacing w:val="-3"/>
          <w:lang w:val="es-ES_tradnl"/>
        </w:rPr>
        <w:t xml:space="preserve"> </w:t>
      </w:r>
      <w:hyperlink r:id="rId22" w:history="1">
        <w:r w:rsidR="008B7157" w:rsidRPr="00C14139">
          <w:rPr>
            <w:rStyle w:val="Hipervnculo"/>
          </w:rPr>
          <w:t>pics@ende.bo</w:t>
        </w:r>
      </w:hyperlink>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7094E180"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Pr="00341EE6">
        <w:rPr>
          <w:rFonts w:cstheme="minorHAnsi"/>
          <w:b/>
          <w:bCs/>
          <w:i/>
          <w:color w:val="1F4E79"/>
          <w:lang w:val="es-ES_tradnl"/>
        </w:rPr>
        <w:fldChar w:fldCharType="begin">
          <w:ffData>
            <w:name w:val=""/>
            <w:enabled/>
            <w:calcOnExit w:val="0"/>
            <w:textInput>
              <w:default w:val="[Indicar la cantidad]"/>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cantidad]</w:t>
      </w:r>
      <w:r w:rsidRPr="00341EE6">
        <w:rPr>
          <w:rFonts w:cstheme="minorHAnsi"/>
          <w:b/>
          <w:bCs/>
          <w:i/>
          <w:color w:val="1F4E79"/>
          <w:lang w:val="es-ES_tradnl"/>
        </w:rPr>
        <w:fldChar w:fldCharType="end"/>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3BDA3449"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264328">
        <w:rPr>
          <w:rFonts w:cstheme="minorHAnsi"/>
          <w:b/>
          <w:bCs/>
          <w:i/>
          <w:color w:val="1F4E79"/>
          <w:lang w:val="es-ES_tradnl"/>
        </w:rPr>
        <w:t>Cochabamba, xx de xxxxxxxxx de 2021</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69081886" w:rsidR="00EE37DA" w:rsidRDefault="00EE37DA" w:rsidP="00577F8B">
      <w:pPr>
        <w:spacing w:after="0" w:line="240" w:lineRule="auto"/>
        <w:ind w:left="1134"/>
        <w:jc w:val="both"/>
        <w:rPr>
          <w:rFonts w:cstheme="minorHAnsi"/>
          <w:b/>
          <w:bCs/>
          <w:i/>
          <w:iCs/>
          <w:color w:val="1F4E79"/>
        </w:rPr>
      </w:pPr>
    </w:p>
    <w:p w14:paraId="76A1B37A" w14:textId="10DEAC76" w:rsidR="001F4C7A" w:rsidRDefault="001F4C7A" w:rsidP="00577F8B">
      <w:pPr>
        <w:spacing w:after="0" w:line="240" w:lineRule="auto"/>
        <w:ind w:left="1134"/>
        <w:jc w:val="both"/>
        <w:rPr>
          <w:rFonts w:cstheme="minorHAnsi"/>
          <w:b/>
          <w:bCs/>
          <w:i/>
          <w:iCs/>
          <w:color w:val="1F4E79"/>
        </w:rPr>
      </w:pPr>
    </w:p>
    <w:p w14:paraId="498AF02D" w14:textId="58B1FD60" w:rsidR="001F4C7A" w:rsidRDefault="001F4C7A" w:rsidP="00577F8B">
      <w:pPr>
        <w:spacing w:after="0" w:line="240" w:lineRule="auto"/>
        <w:ind w:left="1134"/>
        <w:jc w:val="both"/>
        <w:rPr>
          <w:rFonts w:cstheme="minorHAnsi"/>
          <w:b/>
          <w:bCs/>
          <w:i/>
          <w:iCs/>
          <w:color w:val="1F4E79"/>
        </w:rPr>
      </w:pPr>
    </w:p>
    <w:p w14:paraId="3F523A9F" w14:textId="4710E5C7" w:rsidR="001F4C7A" w:rsidRDefault="001F4C7A" w:rsidP="00577F8B">
      <w:pPr>
        <w:spacing w:after="0" w:line="240" w:lineRule="auto"/>
        <w:ind w:left="1134"/>
        <w:jc w:val="both"/>
        <w:rPr>
          <w:rFonts w:cstheme="minorHAnsi"/>
          <w:b/>
          <w:bCs/>
          <w:i/>
          <w:iCs/>
          <w:color w:val="1F4E79"/>
        </w:rPr>
      </w:pPr>
    </w:p>
    <w:p w14:paraId="6E4BCEE5" w14:textId="51796726" w:rsidR="001F4C7A" w:rsidRDefault="001F4C7A" w:rsidP="00577F8B">
      <w:pPr>
        <w:spacing w:after="0" w:line="240" w:lineRule="auto"/>
        <w:ind w:left="1134"/>
        <w:jc w:val="both"/>
        <w:rPr>
          <w:rFonts w:cstheme="minorHAnsi"/>
          <w:b/>
          <w:bCs/>
          <w:i/>
          <w:iCs/>
          <w:color w:val="1F4E79"/>
        </w:rPr>
      </w:pPr>
    </w:p>
    <w:p w14:paraId="3976F36C" w14:textId="74C23F53" w:rsidR="001F4C7A" w:rsidRDefault="001F4C7A" w:rsidP="00577F8B">
      <w:pPr>
        <w:spacing w:after="0" w:line="240" w:lineRule="auto"/>
        <w:ind w:left="1134"/>
        <w:jc w:val="both"/>
        <w:rPr>
          <w:rFonts w:cstheme="minorHAnsi"/>
          <w:b/>
          <w:bCs/>
          <w:i/>
          <w:iCs/>
          <w:color w:val="1F4E79"/>
        </w:rPr>
      </w:pPr>
    </w:p>
    <w:p w14:paraId="5B04421F" w14:textId="1F7E1883" w:rsidR="001F4C7A" w:rsidRDefault="001F4C7A" w:rsidP="00577F8B">
      <w:pPr>
        <w:spacing w:after="0" w:line="240" w:lineRule="auto"/>
        <w:ind w:left="1134"/>
        <w:jc w:val="both"/>
        <w:rPr>
          <w:rFonts w:cstheme="minorHAnsi"/>
          <w:b/>
          <w:bCs/>
          <w:i/>
          <w:iCs/>
          <w:color w:val="1F4E79"/>
        </w:rPr>
      </w:pPr>
    </w:p>
    <w:p w14:paraId="437F1143" w14:textId="77777777" w:rsidR="001F4C7A" w:rsidRPr="00341EE6" w:rsidRDefault="001F4C7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4"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4"/>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lastRenderedPageBreak/>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5"/>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3"/>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7DFD7" w14:textId="77777777" w:rsidR="001E6BFC" w:rsidRDefault="001E6BFC" w:rsidP="00C970D1">
      <w:pPr>
        <w:spacing w:after="0" w:line="240" w:lineRule="auto"/>
      </w:pPr>
      <w:r>
        <w:separator/>
      </w:r>
    </w:p>
  </w:endnote>
  <w:endnote w:type="continuationSeparator" w:id="0">
    <w:p w14:paraId="678A1245" w14:textId="77777777" w:rsidR="001E6BFC" w:rsidRDefault="001E6BFC"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76DADBA4" w:rsidR="00045D01" w:rsidRDefault="00045D01"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7528F4">
      <w:rPr>
        <w:rFonts w:ascii="Tahoma" w:hAnsi="Tahoma" w:cs="Tahoma"/>
        <w:noProof/>
        <w:sz w:val="16"/>
        <w:szCs w:val="16"/>
      </w:rPr>
      <w:t>19</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045D01" w:rsidRDefault="00045D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045D01" w:rsidRDefault="00045D01" w:rsidP="00E84BEB">
    <w:pPr>
      <w:pStyle w:val="Piedepgina"/>
      <w:jc w:val="both"/>
      <w:rPr>
        <w:rFonts w:ascii="Tahoma" w:hAnsi="Tahoma" w:cs="Tahoma"/>
        <w:sz w:val="16"/>
        <w:szCs w:val="16"/>
      </w:rPr>
    </w:pPr>
  </w:p>
  <w:p w14:paraId="05C6B46E" w14:textId="039546C0" w:rsidR="00045D01" w:rsidRDefault="00045D01" w:rsidP="00E84BEB">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045D01" w:rsidRPr="001A54EB" w:rsidRDefault="00045D01" w:rsidP="00E84BEB">
    <w:pPr>
      <w:pStyle w:val="Piedepgina"/>
    </w:pPr>
  </w:p>
  <w:p w14:paraId="53B848EA" w14:textId="77777777" w:rsidR="00045D01" w:rsidRDefault="00045D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045D01" w:rsidRDefault="00045D01" w:rsidP="00296252">
    <w:pPr>
      <w:pStyle w:val="Piedepgina"/>
      <w:rPr>
        <w:rFonts w:ascii="Tahoma" w:hAnsi="Tahoma" w:cs="Tahoma"/>
        <w:sz w:val="16"/>
        <w:szCs w:val="16"/>
      </w:rPr>
    </w:pPr>
  </w:p>
  <w:p w14:paraId="620542B4" w14:textId="2299691B" w:rsidR="00045D01" w:rsidRPr="00FB77CF" w:rsidRDefault="00045D01" w:rsidP="00296252">
    <w:pPr>
      <w:pStyle w:val="Piedepgina"/>
      <w:jc w:val="both"/>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septiembre</w:t>
    </w:r>
    <w:r w:rsidRPr="00FB77CF">
      <w:rPr>
        <w:rFonts w:ascii="Tahoma" w:hAnsi="Tahoma" w:cs="Tahoma"/>
        <w:sz w:val="16"/>
        <w:szCs w:val="16"/>
      </w:rPr>
      <w:t xml:space="preserve"> 2020) </w:t>
    </w:r>
    <w:sdt>
      <w:sdtPr>
        <w:rPr>
          <w:rFonts w:ascii="Tahoma" w:hAnsi="Tahoma" w:cs="Tahoma"/>
          <w:sz w:val="16"/>
          <w:szCs w:val="16"/>
        </w:rPr>
        <w:id w:val="1376279924"/>
        <w:docPartObj>
          <w:docPartGallery w:val="Page Numbers (Bottom of Page)"/>
          <w:docPartUnique/>
        </w:docPartObj>
      </w:sdtPr>
      <w:sdtEnd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0144BE">
          <w:rPr>
            <w:rFonts w:ascii="Tahoma" w:hAnsi="Tahoma" w:cs="Tahoma"/>
            <w:noProof/>
            <w:sz w:val="16"/>
            <w:szCs w:val="16"/>
          </w:rPr>
          <w:t>2</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DF08C" w14:textId="77777777" w:rsidR="001E6BFC" w:rsidRDefault="001E6BFC" w:rsidP="00C970D1">
      <w:pPr>
        <w:spacing w:after="0" w:line="240" w:lineRule="auto"/>
      </w:pPr>
      <w:r>
        <w:separator/>
      </w:r>
    </w:p>
  </w:footnote>
  <w:footnote w:type="continuationSeparator" w:id="0">
    <w:p w14:paraId="2F6C7D5C" w14:textId="77777777" w:rsidR="001E6BFC" w:rsidRDefault="001E6BFC" w:rsidP="00C970D1">
      <w:pPr>
        <w:spacing w:after="0" w:line="240" w:lineRule="auto"/>
      </w:pPr>
      <w:r>
        <w:continuationSeparator/>
      </w:r>
    </w:p>
  </w:footnote>
  <w:footnote w:id="1">
    <w:p w14:paraId="37B28265" w14:textId="77777777" w:rsidR="00045D01" w:rsidRPr="00665320" w:rsidRDefault="00045D01"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045D01" w:rsidRPr="00BD66AD" w:rsidRDefault="00045D01"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045D01" w:rsidRPr="00665320" w:rsidRDefault="00045D01"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045D01" w:rsidRPr="00BD66AD" w:rsidRDefault="00045D01"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045D01" w:rsidRPr="005D1379" w:rsidRDefault="00045D01"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045D01" w:rsidRPr="00FF5174" w:rsidRDefault="00045D01"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045D01" w:rsidRPr="00C970D1" w:rsidRDefault="00045D01"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045D01" w:rsidRDefault="00045D0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045D01" w:rsidRPr="00C970D1" w:rsidRDefault="00045D01"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045D01" w:rsidRPr="00C970D1" w:rsidRDefault="00045D01"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045D01" w:rsidRPr="00042BCF" w:rsidRDefault="00045D01" w:rsidP="007E32DF">
    <w:pPr>
      <w:pStyle w:val="Encabezado"/>
    </w:pPr>
  </w:p>
  <w:p w14:paraId="0E7E1903" w14:textId="77777777" w:rsidR="00045D01" w:rsidRDefault="00045D0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045D01" w:rsidRPr="00C970D1" w:rsidRDefault="00045D01"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045D01" w:rsidRPr="00C970D1" w:rsidRDefault="00045D01"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045D01" w:rsidRPr="001F660D" w:rsidRDefault="00045D01"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62558B3"/>
    <w:multiLevelType w:val="hybridMultilevel"/>
    <w:tmpl w:val="AC967F66"/>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B945A68"/>
    <w:multiLevelType w:val="multilevel"/>
    <w:tmpl w:val="2C367D10"/>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C670C02"/>
    <w:multiLevelType w:val="hybridMultilevel"/>
    <w:tmpl w:val="A3E40DB8"/>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 w15:restartNumberingAfterBreak="0">
    <w:nsid w:val="0DF76846"/>
    <w:multiLevelType w:val="hybridMultilevel"/>
    <w:tmpl w:val="8E141442"/>
    <w:lvl w:ilvl="0" w:tplc="AB24F7E0">
      <w:start w:val="1"/>
      <w:numFmt w:val="bullet"/>
      <w:lvlText w:val=""/>
      <w:lvlJc w:val="left"/>
      <w:pPr>
        <w:ind w:left="927" w:hanging="360"/>
      </w:pPr>
      <w:rPr>
        <w:rFonts w:ascii="Symbol" w:hAnsi="Symbol" w:hint="default"/>
      </w:rPr>
    </w:lvl>
    <w:lvl w:ilvl="1" w:tplc="400A0003">
      <w:start w:val="1"/>
      <w:numFmt w:val="bullet"/>
      <w:lvlText w:val="o"/>
      <w:lvlJc w:val="left"/>
      <w:pPr>
        <w:ind w:left="1647" w:hanging="360"/>
      </w:pPr>
      <w:rPr>
        <w:rFonts w:ascii="Courier New" w:hAnsi="Courier New" w:cs="Courier New" w:hint="default"/>
      </w:rPr>
    </w:lvl>
    <w:lvl w:ilvl="2" w:tplc="400A0005">
      <w:start w:val="1"/>
      <w:numFmt w:val="bullet"/>
      <w:lvlText w:val=""/>
      <w:lvlJc w:val="left"/>
      <w:pPr>
        <w:ind w:left="2367" w:hanging="360"/>
      </w:pPr>
      <w:rPr>
        <w:rFonts w:ascii="Wingdings" w:hAnsi="Wingdings" w:hint="default"/>
      </w:rPr>
    </w:lvl>
    <w:lvl w:ilvl="3" w:tplc="400A0001">
      <w:start w:val="1"/>
      <w:numFmt w:val="bullet"/>
      <w:lvlText w:val=""/>
      <w:lvlJc w:val="left"/>
      <w:pPr>
        <w:ind w:left="3087" w:hanging="360"/>
      </w:pPr>
      <w:rPr>
        <w:rFonts w:ascii="Symbol" w:hAnsi="Symbol" w:hint="default"/>
      </w:rPr>
    </w:lvl>
    <w:lvl w:ilvl="4" w:tplc="400A0003">
      <w:start w:val="1"/>
      <w:numFmt w:val="bullet"/>
      <w:lvlText w:val="o"/>
      <w:lvlJc w:val="left"/>
      <w:pPr>
        <w:ind w:left="3807" w:hanging="360"/>
      </w:pPr>
      <w:rPr>
        <w:rFonts w:ascii="Courier New" w:hAnsi="Courier New" w:cs="Courier New" w:hint="default"/>
      </w:rPr>
    </w:lvl>
    <w:lvl w:ilvl="5" w:tplc="400A0005">
      <w:start w:val="1"/>
      <w:numFmt w:val="bullet"/>
      <w:lvlText w:val=""/>
      <w:lvlJc w:val="left"/>
      <w:pPr>
        <w:ind w:left="4527" w:hanging="360"/>
      </w:pPr>
      <w:rPr>
        <w:rFonts w:ascii="Wingdings" w:hAnsi="Wingdings" w:hint="default"/>
      </w:rPr>
    </w:lvl>
    <w:lvl w:ilvl="6" w:tplc="400A0001">
      <w:start w:val="1"/>
      <w:numFmt w:val="bullet"/>
      <w:lvlText w:val=""/>
      <w:lvlJc w:val="left"/>
      <w:pPr>
        <w:ind w:left="5247" w:hanging="360"/>
      </w:pPr>
      <w:rPr>
        <w:rFonts w:ascii="Symbol" w:hAnsi="Symbol" w:hint="default"/>
      </w:rPr>
    </w:lvl>
    <w:lvl w:ilvl="7" w:tplc="400A0003">
      <w:start w:val="1"/>
      <w:numFmt w:val="bullet"/>
      <w:lvlText w:val="o"/>
      <w:lvlJc w:val="left"/>
      <w:pPr>
        <w:ind w:left="5967" w:hanging="360"/>
      </w:pPr>
      <w:rPr>
        <w:rFonts w:ascii="Courier New" w:hAnsi="Courier New" w:cs="Courier New" w:hint="default"/>
      </w:rPr>
    </w:lvl>
    <w:lvl w:ilvl="8" w:tplc="400A0005">
      <w:start w:val="1"/>
      <w:numFmt w:val="bullet"/>
      <w:lvlText w:val=""/>
      <w:lvlJc w:val="left"/>
      <w:pPr>
        <w:ind w:left="6687" w:hanging="360"/>
      </w:pPr>
      <w:rPr>
        <w:rFonts w:ascii="Wingdings" w:hAnsi="Wingdings" w:hint="default"/>
      </w:rPr>
    </w:lvl>
  </w:abstractNum>
  <w:abstractNum w:abstractNumId="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7"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917B29"/>
    <w:multiLevelType w:val="multilevel"/>
    <w:tmpl w:val="396C3A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1" w15:restartNumberingAfterBreak="0">
    <w:nsid w:val="1E165DB0"/>
    <w:multiLevelType w:val="hybridMultilevel"/>
    <w:tmpl w:val="C3C8732E"/>
    <w:lvl w:ilvl="0" w:tplc="400A001B">
      <w:start w:val="1"/>
      <w:numFmt w:val="lowerRoman"/>
      <w:lvlText w:val="%1."/>
      <w:lvlJc w:val="right"/>
      <w:pPr>
        <w:ind w:left="852" w:hanging="360"/>
      </w:pPr>
    </w:lvl>
    <w:lvl w:ilvl="1" w:tplc="400A0019" w:tentative="1">
      <w:start w:val="1"/>
      <w:numFmt w:val="lowerLetter"/>
      <w:lvlText w:val="%2."/>
      <w:lvlJc w:val="left"/>
      <w:pPr>
        <w:ind w:left="1572" w:hanging="360"/>
      </w:pPr>
    </w:lvl>
    <w:lvl w:ilvl="2" w:tplc="400A001B" w:tentative="1">
      <w:start w:val="1"/>
      <w:numFmt w:val="lowerRoman"/>
      <w:lvlText w:val="%3."/>
      <w:lvlJc w:val="right"/>
      <w:pPr>
        <w:ind w:left="2292" w:hanging="180"/>
      </w:pPr>
    </w:lvl>
    <w:lvl w:ilvl="3" w:tplc="400A000F" w:tentative="1">
      <w:start w:val="1"/>
      <w:numFmt w:val="decimal"/>
      <w:lvlText w:val="%4."/>
      <w:lvlJc w:val="left"/>
      <w:pPr>
        <w:ind w:left="3012" w:hanging="360"/>
      </w:pPr>
    </w:lvl>
    <w:lvl w:ilvl="4" w:tplc="400A0019" w:tentative="1">
      <w:start w:val="1"/>
      <w:numFmt w:val="lowerLetter"/>
      <w:lvlText w:val="%5."/>
      <w:lvlJc w:val="left"/>
      <w:pPr>
        <w:ind w:left="3732" w:hanging="360"/>
      </w:pPr>
    </w:lvl>
    <w:lvl w:ilvl="5" w:tplc="400A001B" w:tentative="1">
      <w:start w:val="1"/>
      <w:numFmt w:val="lowerRoman"/>
      <w:lvlText w:val="%6."/>
      <w:lvlJc w:val="right"/>
      <w:pPr>
        <w:ind w:left="4452" w:hanging="180"/>
      </w:pPr>
    </w:lvl>
    <w:lvl w:ilvl="6" w:tplc="400A000F" w:tentative="1">
      <w:start w:val="1"/>
      <w:numFmt w:val="decimal"/>
      <w:lvlText w:val="%7."/>
      <w:lvlJc w:val="left"/>
      <w:pPr>
        <w:ind w:left="5172" w:hanging="360"/>
      </w:pPr>
    </w:lvl>
    <w:lvl w:ilvl="7" w:tplc="400A0019" w:tentative="1">
      <w:start w:val="1"/>
      <w:numFmt w:val="lowerLetter"/>
      <w:lvlText w:val="%8."/>
      <w:lvlJc w:val="left"/>
      <w:pPr>
        <w:ind w:left="5892" w:hanging="360"/>
      </w:pPr>
    </w:lvl>
    <w:lvl w:ilvl="8" w:tplc="400A001B" w:tentative="1">
      <w:start w:val="1"/>
      <w:numFmt w:val="lowerRoman"/>
      <w:lvlText w:val="%9."/>
      <w:lvlJc w:val="right"/>
      <w:pPr>
        <w:ind w:left="6612" w:hanging="180"/>
      </w:pPr>
    </w:lvl>
  </w:abstractNum>
  <w:abstractNum w:abstractNumId="12" w15:restartNumberingAfterBreak="0">
    <w:nsid w:val="2195004E"/>
    <w:multiLevelType w:val="multilevel"/>
    <w:tmpl w:val="AEA0E2C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4" w15:restartNumberingAfterBreak="0">
    <w:nsid w:val="236C0E64"/>
    <w:multiLevelType w:val="hybridMultilevel"/>
    <w:tmpl w:val="6D7EE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E09AA"/>
    <w:multiLevelType w:val="hybridMultilevel"/>
    <w:tmpl w:val="FF7E3F92"/>
    <w:lvl w:ilvl="0" w:tplc="2AF42DEC">
      <w:numFmt w:val="bullet"/>
      <w:lvlText w:val=""/>
      <w:lvlJc w:val="left"/>
      <w:pPr>
        <w:ind w:left="830" w:hanging="344"/>
      </w:pPr>
      <w:rPr>
        <w:rFonts w:ascii="Symbol" w:eastAsia="Symbol" w:hAnsi="Symbol" w:cs="Symbol" w:hint="default"/>
        <w:color w:val="808080"/>
        <w:w w:val="100"/>
        <w:sz w:val="18"/>
        <w:szCs w:val="18"/>
      </w:rPr>
    </w:lvl>
    <w:lvl w:ilvl="1" w:tplc="009CAC5A">
      <w:numFmt w:val="bullet"/>
      <w:lvlText w:val="•"/>
      <w:lvlJc w:val="left"/>
      <w:pPr>
        <w:ind w:left="1009" w:hanging="344"/>
      </w:pPr>
      <w:rPr>
        <w:rFonts w:hint="default"/>
      </w:rPr>
    </w:lvl>
    <w:lvl w:ilvl="2" w:tplc="728E2256">
      <w:numFmt w:val="bullet"/>
      <w:lvlText w:val="•"/>
      <w:lvlJc w:val="left"/>
      <w:pPr>
        <w:ind w:left="1178" w:hanging="344"/>
      </w:pPr>
      <w:rPr>
        <w:rFonts w:hint="default"/>
      </w:rPr>
    </w:lvl>
    <w:lvl w:ilvl="3" w:tplc="B02030EA">
      <w:numFmt w:val="bullet"/>
      <w:lvlText w:val="•"/>
      <w:lvlJc w:val="left"/>
      <w:pPr>
        <w:ind w:left="1347" w:hanging="344"/>
      </w:pPr>
      <w:rPr>
        <w:rFonts w:hint="default"/>
      </w:rPr>
    </w:lvl>
    <w:lvl w:ilvl="4" w:tplc="ECA4CD4A">
      <w:numFmt w:val="bullet"/>
      <w:lvlText w:val="•"/>
      <w:lvlJc w:val="left"/>
      <w:pPr>
        <w:ind w:left="1516" w:hanging="344"/>
      </w:pPr>
      <w:rPr>
        <w:rFonts w:hint="default"/>
      </w:rPr>
    </w:lvl>
    <w:lvl w:ilvl="5" w:tplc="1152D8AA">
      <w:numFmt w:val="bullet"/>
      <w:lvlText w:val="•"/>
      <w:lvlJc w:val="left"/>
      <w:pPr>
        <w:ind w:left="1686" w:hanging="344"/>
      </w:pPr>
      <w:rPr>
        <w:rFonts w:hint="default"/>
      </w:rPr>
    </w:lvl>
    <w:lvl w:ilvl="6" w:tplc="6978A430">
      <w:numFmt w:val="bullet"/>
      <w:lvlText w:val="•"/>
      <w:lvlJc w:val="left"/>
      <w:pPr>
        <w:ind w:left="1855" w:hanging="344"/>
      </w:pPr>
      <w:rPr>
        <w:rFonts w:hint="default"/>
      </w:rPr>
    </w:lvl>
    <w:lvl w:ilvl="7" w:tplc="321A6AF8">
      <w:numFmt w:val="bullet"/>
      <w:lvlText w:val="•"/>
      <w:lvlJc w:val="left"/>
      <w:pPr>
        <w:ind w:left="2024" w:hanging="344"/>
      </w:pPr>
      <w:rPr>
        <w:rFonts w:hint="default"/>
      </w:rPr>
    </w:lvl>
    <w:lvl w:ilvl="8" w:tplc="4584511A">
      <w:numFmt w:val="bullet"/>
      <w:lvlText w:val="•"/>
      <w:lvlJc w:val="left"/>
      <w:pPr>
        <w:ind w:left="2193" w:hanging="344"/>
      </w:pPr>
      <w:rPr>
        <w:rFonts w:hint="default"/>
      </w:rPr>
    </w:lvl>
  </w:abstractNum>
  <w:abstractNum w:abstractNumId="16"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7" w15:restartNumberingAfterBreak="0">
    <w:nsid w:val="2E9E2FE6"/>
    <w:multiLevelType w:val="hybridMultilevel"/>
    <w:tmpl w:val="DC08D7BC"/>
    <w:lvl w:ilvl="0" w:tplc="90161E3A">
      <w:start w:val="1"/>
      <w:numFmt w:val="lowerLetter"/>
      <w:lvlText w:val="%1)"/>
      <w:lvlJc w:val="left"/>
      <w:pPr>
        <w:ind w:left="920" w:hanging="360"/>
      </w:pPr>
      <w:rPr>
        <w:rFonts w:hint="default"/>
      </w:rPr>
    </w:lvl>
    <w:lvl w:ilvl="1" w:tplc="400A0019" w:tentative="1">
      <w:start w:val="1"/>
      <w:numFmt w:val="lowerLetter"/>
      <w:lvlText w:val="%2."/>
      <w:lvlJc w:val="left"/>
      <w:pPr>
        <w:ind w:left="1640" w:hanging="360"/>
      </w:pPr>
    </w:lvl>
    <w:lvl w:ilvl="2" w:tplc="400A001B" w:tentative="1">
      <w:start w:val="1"/>
      <w:numFmt w:val="lowerRoman"/>
      <w:lvlText w:val="%3."/>
      <w:lvlJc w:val="right"/>
      <w:pPr>
        <w:ind w:left="2360" w:hanging="180"/>
      </w:pPr>
    </w:lvl>
    <w:lvl w:ilvl="3" w:tplc="400A000F" w:tentative="1">
      <w:start w:val="1"/>
      <w:numFmt w:val="decimal"/>
      <w:lvlText w:val="%4."/>
      <w:lvlJc w:val="left"/>
      <w:pPr>
        <w:ind w:left="3080" w:hanging="360"/>
      </w:pPr>
    </w:lvl>
    <w:lvl w:ilvl="4" w:tplc="400A0019" w:tentative="1">
      <w:start w:val="1"/>
      <w:numFmt w:val="lowerLetter"/>
      <w:lvlText w:val="%5."/>
      <w:lvlJc w:val="left"/>
      <w:pPr>
        <w:ind w:left="3800" w:hanging="360"/>
      </w:pPr>
    </w:lvl>
    <w:lvl w:ilvl="5" w:tplc="400A001B" w:tentative="1">
      <w:start w:val="1"/>
      <w:numFmt w:val="lowerRoman"/>
      <w:lvlText w:val="%6."/>
      <w:lvlJc w:val="right"/>
      <w:pPr>
        <w:ind w:left="4520" w:hanging="180"/>
      </w:pPr>
    </w:lvl>
    <w:lvl w:ilvl="6" w:tplc="400A000F" w:tentative="1">
      <w:start w:val="1"/>
      <w:numFmt w:val="decimal"/>
      <w:lvlText w:val="%7."/>
      <w:lvlJc w:val="left"/>
      <w:pPr>
        <w:ind w:left="5240" w:hanging="360"/>
      </w:pPr>
    </w:lvl>
    <w:lvl w:ilvl="7" w:tplc="400A0019" w:tentative="1">
      <w:start w:val="1"/>
      <w:numFmt w:val="lowerLetter"/>
      <w:lvlText w:val="%8."/>
      <w:lvlJc w:val="left"/>
      <w:pPr>
        <w:ind w:left="5960" w:hanging="360"/>
      </w:pPr>
    </w:lvl>
    <w:lvl w:ilvl="8" w:tplc="400A001B" w:tentative="1">
      <w:start w:val="1"/>
      <w:numFmt w:val="lowerRoman"/>
      <w:lvlText w:val="%9."/>
      <w:lvlJc w:val="right"/>
      <w:pPr>
        <w:ind w:left="6680" w:hanging="180"/>
      </w:pPr>
    </w:lvl>
  </w:abstractNum>
  <w:abstractNum w:abstractNumId="18" w15:restartNumberingAfterBreak="0">
    <w:nsid w:val="32134886"/>
    <w:multiLevelType w:val="multilevel"/>
    <w:tmpl w:val="5FEA0510"/>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A087DBF"/>
    <w:multiLevelType w:val="hybridMultilevel"/>
    <w:tmpl w:val="C1E0205C"/>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4"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5" w15:restartNumberingAfterBreak="0">
    <w:nsid w:val="40D44A16"/>
    <w:multiLevelType w:val="hybridMultilevel"/>
    <w:tmpl w:val="C1B499F8"/>
    <w:lvl w:ilvl="0" w:tplc="400A001B">
      <w:start w:val="1"/>
      <w:numFmt w:val="lowerRoman"/>
      <w:lvlText w:val="%1."/>
      <w:lvlJc w:val="right"/>
      <w:pPr>
        <w:ind w:left="1266" w:hanging="360"/>
      </w:pPr>
      <w:rPr>
        <w:rFonts w:hint="default"/>
        <w:w w:val="100"/>
        <w:sz w:val="22"/>
        <w:szCs w:val="22"/>
      </w:rPr>
    </w:lvl>
    <w:lvl w:ilvl="1" w:tplc="79ECB980">
      <w:numFmt w:val="bullet"/>
      <w:lvlText w:val="•"/>
      <w:lvlJc w:val="left"/>
      <w:pPr>
        <w:ind w:left="2176" w:hanging="360"/>
      </w:pPr>
      <w:rPr>
        <w:rFonts w:hint="default"/>
      </w:rPr>
    </w:lvl>
    <w:lvl w:ilvl="2" w:tplc="E438CB38">
      <w:numFmt w:val="bullet"/>
      <w:lvlText w:val="•"/>
      <w:lvlJc w:val="left"/>
      <w:pPr>
        <w:ind w:left="3092" w:hanging="360"/>
      </w:pPr>
      <w:rPr>
        <w:rFonts w:hint="default"/>
      </w:rPr>
    </w:lvl>
    <w:lvl w:ilvl="3" w:tplc="D9845C32">
      <w:numFmt w:val="bullet"/>
      <w:lvlText w:val="•"/>
      <w:lvlJc w:val="left"/>
      <w:pPr>
        <w:ind w:left="4008" w:hanging="360"/>
      </w:pPr>
      <w:rPr>
        <w:rFonts w:hint="default"/>
      </w:rPr>
    </w:lvl>
    <w:lvl w:ilvl="4" w:tplc="6FC8D466">
      <w:numFmt w:val="bullet"/>
      <w:lvlText w:val="•"/>
      <w:lvlJc w:val="left"/>
      <w:pPr>
        <w:ind w:left="4924" w:hanging="360"/>
      </w:pPr>
      <w:rPr>
        <w:rFonts w:hint="default"/>
      </w:rPr>
    </w:lvl>
    <w:lvl w:ilvl="5" w:tplc="D58029DE">
      <w:numFmt w:val="bullet"/>
      <w:lvlText w:val="•"/>
      <w:lvlJc w:val="left"/>
      <w:pPr>
        <w:ind w:left="5840" w:hanging="360"/>
      </w:pPr>
      <w:rPr>
        <w:rFonts w:hint="default"/>
      </w:rPr>
    </w:lvl>
    <w:lvl w:ilvl="6" w:tplc="8F0E8EE2">
      <w:numFmt w:val="bullet"/>
      <w:lvlText w:val="•"/>
      <w:lvlJc w:val="left"/>
      <w:pPr>
        <w:ind w:left="6756" w:hanging="360"/>
      </w:pPr>
      <w:rPr>
        <w:rFonts w:hint="default"/>
      </w:rPr>
    </w:lvl>
    <w:lvl w:ilvl="7" w:tplc="F5D46AA0">
      <w:numFmt w:val="bullet"/>
      <w:lvlText w:val="•"/>
      <w:lvlJc w:val="left"/>
      <w:pPr>
        <w:ind w:left="7672" w:hanging="360"/>
      </w:pPr>
      <w:rPr>
        <w:rFonts w:hint="default"/>
      </w:rPr>
    </w:lvl>
    <w:lvl w:ilvl="8" w:tplc="1186A8E6">
      <w:numFmt w:val="bullet"/>
      <w:lvlText w:val="•"/>
      <w:lvlJc w:val="left"/>
      <w:pPr>
        <w:ind w:left="8588" w:hanging="360"/>
      </w:pPr>
      <w:rPr>
        <w:rFonts w:hint="default"/>
      </w:rPr>
    </w:lvl>
  </w:abstractNum>
  <w:abstractNum w:abstractNumId="26" w15:restartNumberingAfterBreak="0">
    <w:nsid w:val="449C6459"/>
    <w:multiLevelType w:val="hybridMultilevel"/>
    <w:tmpl w:val="0C383706"/>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7"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F762F2"/>
    <w:multiLevelType w:val="hybridMultilevel"/>
    <w:tmpl w:val="77206560"/>
    <w:lvl w:ilvl="0" w:tplc="C88C5118">
      <w:numFmt w:val="bullet"/>
      <w:lvlText w:val=""/>
      <w:lvlJc w:val="left"/>
      <w:pPr>
        <w:ind w:left="852" w:hanging="360"/>
      </w:pPr>
      <w:rPr>
        <w:rFonts w:ascii="Symbol" w:eastAsia="Symbol" w:hAnsi="Symbol" w:cs="Symbol" w:hint="default"/>
        <w:w w:val="100"/>
        <w:sz w:val="22"/>
        <w:szCs w:val="22"/>
      </w:rPr>
    </w:lvl>
    <w:lvl w:ilvl="1" w:tplc="400A0003" w:tentative="1">
      <w:start w:val="1"/>
      <w:numFmt w:val="bullet"/>
      <w:lvlText w:val="o"/>
      <w:lvlJc w:val="left"/>
      <w:pPr>
        <w:ind w:left="1572" w:hanging="360"/>
      </w:pPr>
      <w:rPr>
        <w:rFonts w:ascii="Courier New" w:hAnsi="Courier New" w:cs="Courier New" w:hint="default"/>
      </w:rPr>
    </w:lvl>
    <w:lvl w:ilvl="2" w:tplc="400A0005" w:tentative="1">
      <w:start w:val="1"/>
      <w:numFmt w:val="bullet"/>
      <w:lvlText w:val=""/>
      <w:lvlJc w:val="left"/>
      <w:pPr>
        <w:ind w:left="2292" w:hanging="360"/>
      </w:pPr>
      <w:rPr>
        <w:rFonts w:ascii="Wingdings" w:hAnsi="Wingdings" w:hint="default"/>
      </w:rPr>
    </w:lvl>
    <w:lvl w:ilvl="3" w:tplc="400A0001" w:tentative="1">
      <w:start w:val="1"/>
      <w:numFmt w:val="bullet"/>
      <w:lvlText w:val=""/>
      <w:lvlJc w:val="left"/>
      <w:pPr>
        <w:ind w:left="3012" w:hanging="360"/>
      </w:pPr>
      <w:rPr>
        <w:rFonts w:ascii="Symbol" w:hAnsi="Symbol" w:hint="default"/>
      </w:rPr>
    </w:lvl>
    <w:lvl w:ilvl="4" w:tplc="400A0003" w:tentative="1">
      <w:start w:val="1"/>
      <w:numFmt w:val="bullet"/>
      <w:lvlText w:val="o"/>
      <w:lvlJc w:val="left"/>
      <w:pPr>
        <w:ind w:left="3732" w:hanging="360"/>
      </w:pPr>
      <w:rPr>
        <w:rFonts w:ascii="Courier New" w:hAnsi="Courier New" w:cs="Courier New" w:hint="default"/>
      </w:rPr>
    </w:lvl>
    <w:lvl w:ilvl="5" w:tplc="400A0005" w:tentative="1">
      <w:start w:val="1"/>
      <w:numFmt w:val="bullet"/>
      <w:lvlText w:val=""/>
      <w:lvlJc w:val="left"/>
      <w:pPr>
        <w:ind w:left="4452" w:hanging="360"/>
      </w:pPr>
      <w:rPr>
        <w:rFonts w:ascii="Wingdings" w:hAnsi="Wingdings" w:hint="default"/>
      </w:rPr>
    </w:lvl>
    <w:lvl w:ilvl="6" w:tplc="400A0001" w:tentative="1">
      <w:start w:val="1"/>
      <w:numFmt w:val="bullet"/>
      <w:lvlText w:val=""/>
      <w:lvlJc w:val="left"/>
      <w:pPr>
        <w:ind w:left="5172" w:hanging="360"/>
      </w:pPr>
      <w:rPr>
        <w:rFonts w:ascii="Symbol" w:hAnsi="Symbol" w:hint="default"/>
      </w:rPr>
    </w:lvl>
    <w:lvl w:ilvl="7" w:tplc="400A0003" w:tentative="1">
      <w:start w:val="1"/>
      <w:numFmt w:val="bullet"/>
      <w:lvlText w:val="o"/>
      <w:lvlJc w:val="left"/>
      <w:pPr>
        <w:ind w:left="5892" w:hanging="360"/>
      </w:pPr>
      <w:rPr>
        <w:rFonts w:ascii="Courier New" w:hAnsi="Courier New" w:cs="Courier New" w:hint="default"/>
      </w:rPr>
    </w:lvl>
    <w:lvl w:ilvl="8" w:tplc="400A0005" w:tentative="1">
      <w:start w:val="1"/>
      <w:numFmt w:val="bullet"/>
      <w:lvlText w:val=""/>
      <w:lvlJc w:val="left"/>
      <w:pPr>
        <w:ind w:left="6612" w:hanging="360"/>
      </w:pPr>
      <w:rPr>
        <w:rFonts w:ascii="Wingdings" w:hAnsi="Wingdings" w:hint="default"/>
      </w:rPr>
    </w:lvl>
  </w:abstractNum>
  <w:abstractNum w:abstractNumId="30"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32"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EF26F2F"/>
    <w:multiLevelType w:val="hybridMultilevel"/>
    <w:tmpl w:val="578643C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15:restartNumberingAfterBreak="0">
    <w:nsid w:val="52D8693C"/>
    <w:multiLevelType w:val="hybridMultilevel"/>
    <w:tmpl w:val="3920F2E8"/>
    <w:lvl w:ilvl="0" w:tplc="A46C467A">
      <w:start w:val="1"/>
      <w:numFmt w:val="lowerLetter"/>
      <w:lvlText w:val="%1)"/>
      <w:lvlJc w:val="left"/>
      <w:pPr>
        <w:ind w:left="537" w:hanging="360"/>
      </w:pPr>
      <w:rPr>
        <w:rFonts w:cstheme="minorHAnsi" w:hint="default"/>
      </w:rPr>
    </w:lvl>
    <w:lvl w:ilvl="1" w:tplc="400A0019" w:tentative="1">
      <w:start w:val="1"/>
      <w:numFmt w:val="lowerLetter"/>
      <w:lvlText w:val="%2."/>
      <w:lvlJc w:val="left"/>
      <w:pPr>
        <w:ind w:left="1257" w:hanging="360"/>
      </w:pPr>
    </w:lvl>
    <w:lvl w:ilvl="2" w:tplc="400A001B" w:tentative="1">
      <w:start w:val="1"/>
      <w:numFmt w:val="lowerRoman"/>
      <w:lvlText w:val="%3."/>
      <w:lvlJc w:val="right"/>
      <w:pPr>
        <w:ind w:left="1977" w:hanging="180"/>
      </w:pPr>
    </w:lvl>
    <w:lvl w:ilvl="3" w:tplc="400A000F" w:tentative="1">
      <w:start w:val="1"/>
      <w:numFmt w:val="decimal"/>
      <w:lvlText w:val="%4."/>
      <w:lvlJc w:val="left"/>
      <w:pPr>
        <w:ind w:left="2697" w:hanging="360"/>
      </w:pPr>
    </w:lvl>
    <w:lvl w:ilvl="4" w:tplc="400A0019" w:tentative="1">
      <w:start w:val="1"/>
      <w:numFmt w:val="lowerLetter"/>
      <w:lvlText w:val="%5."/>
      <w:lvlJc w:val="left"/>
      <w:pPr>
        <w:ind w:left="3417" w:hanging="360"/>
      </w:pPr>
    </w:lvl>
    <w:lvl w:ilvl="5" w:tplc="400A001B" w:tentative="1">
      <w:start w:val="1"/>
      <w:numFmt w:val="lowerRoman"/>
      <w:lvlText w:val="%6."/>
      <w:lvlJc w:val="right"/>
      <w:pPr>
        <w:ind w:left="4137" w:hanging="180"/>
      </w:pPr>
    </w:lvl>
    <w:lvl w:ilvl="6" w:tplc="400A000F" w:tentative="1">
      <w:start w:val="1"/>
      <w:numFmt w:val="decimal"/>
      <w:lvlText w:val="%7."/>
      <w:lvlJc w:val="left"/>
      <w:pPr>
        <w:ind w:left="4857" w:hanging="360"/>
      </w:pPr>
    </w:lvl>
    <w:lvl w:ilvl="7" w:tplc="400A0019" w:tentative="1">
      <w:start w:val="1"/>
      <w:numFmt w:val="lowerLetter"/>
      <w:lvlText w:val="%8."/>
      <w:lvlJc w:val="left"/>
      <w:pPr>
        <w:ind w:left="5577" w:hanging="360"/>
      </w:pPr>
    </w:lvl>
    <w:lvl w:ilvl="8" w:tplc="400A001B" w:tentative="1">
      <w:start w:val="1"/>
      <w:numFmt w:val="lowerRoman"/>
      <w:lvlText w:val="%9."/>
      <w:lvlJc w:val="right"/>
      <w:pPr>
        <w:ind w:left="6297" w:hanging="180"/>
      </w:pPr>
    </w:lvl>
  </w:abstractNum>
  <w:abstractNum w:abstractNumId="36" w15:restartNumberingAfterBreak="0">
    <w:nsid w:val="552E1305"/>
    <w:multiLevelType w:val="multilevel"/>
    <w:tmpl w:val="C97E60FC"/>
    <w:lvl w:ilvl="0">
      <w:start w:val="9"/>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856" w:hanging="1800"/>
      </w:pPr>
      <w:rPr>
        <w:rFonts w:hint="default"/>
      </w:rPr>
    </w:lvl>
  </w:abstractNum>
  <w:abstractNum w:abstractNumId="37" w15:restartNumberingAfterBreak="0">
    <w:nsid w:val="58E52406"/>
    <w:multiLevelType w:val="hybridMultilevel"/>
    <w:tmpl w:val="6854D192"/>
    <w:lvl w:ilvl="0" w:tplc="AB24F7E0">
      <w:start w:val="1"/>
      <w:numFmt w:val="bullet"/>
      <w:lvlText w:val=""/>
      <w:lvlJc w:val="left"/>
      <w:pPr>
        <w:ind w:left="927" w:hanging="360"/>
      </w:pPr>
      <w:rPr>
        <w:rFonts w:ascii="Symbol" w:hAnsi="Symbol" w:hint="default"/>
      </w:rPr>
    </w:lvl>
    <w:lvl w:ilvl="1" w:tplc="400A0003" w:tentative="1">
      <w:start w:val="1"/>
      <w:numFmt w:val="bullet"/>
      <w:lvlText w:val="o"/>
      <w:lvlJc w:val="left"/>
      <w:pPr>
        <w:ind w:left="1647" w:hanging="360"/>
      </w:pPr>
      <w:rPr>
        <w:rFonts w:ascii="Courier New" w:hAnsi="Courier New" w:cs="Courier New" w:hint="default"/>
      </w:rPr>
    </w:lvl>
    <w:lvl w:ilvl="2" w:tplc="400A0005" w:tentative="1">
      <w:start w:val="1"/>
      <w:numFmt w:val="bullet"/>
      <w:lvlText w:val=""/>
      <w:lvlJc w:val="left"/>
      <w:pPr>
        <w:ind w:left="2367" w:hanging="360"/>
      </w:pPr>
      <w:rPr>
        <w:rFonts w:ascii="Wingdings" w:hAnsi="Wingdings" w:hint="default"/>
      </w:rPr>
    </w:lvl>
    <w:lvl w:ilvl="3" w:tplc="400A0001" w:tentative="1">
      <w:start w:val="1"/>
      <w:numFmt w:val="bullet"/>
      <w:lvlText w:val=""/>
      <w:lvlJc w:val="left"/>
      <w:pPr>
        <w:ind w:left="3087" w:hanging="360"/>
      </w:pPr>
      <w:rPr>
        <w:rFonts w:ascii="Symbol" w:hAnsi="Symbol" w:hint="default"/>
      </w:rPr>
    </w:lvl>
    <w:lvl w:ilvl="4" w:tplc="400A0003" w:tentative="1">
      <w:start w:val="1"/>
      <w:numFmt w:val="bullet"/>
      <w:lvlText w:val="o"/>
      <w:lvlJc w:val="left"/>
      <w:pPr>
        <w:ind w:left="3807" w:hanging="360"/>
      </w:pPr>
      <w:rPr>
        <w:rFonts w:ascii="Courier New" w:hAnsi="Courier New" w:cs="Courier New" w:hint="default"/>
      </w:rPr>
    </w:lvl>
    <w:lvl w:ilvl="5" w:tplc="400A0005" w:tentative="1">
      <w:start w:val="1"/>
      <w:numFmt w:val="bullet"/>
      <w:lvlText w:val=""/>
      <w:lvlJc w:val="left"/>
      <w:pPr>
        <w:ind w:left="4527" w:hanging="360"/>
      </w:pPr>
      <w:rPr>
        <w:rFonts w:ascii="Wingdings" w:hAnsi="Wingdings" w:hint="default"/>
      </w:rPr>
    </w:lvl>
    <w:lvl w:ilvl="6" w:tplc="400A0001" w:tentative="1">
      <w:start w:val="1"/>
      <w:numFmt w:val="bullet"/>
      <w:lvlText w:val=""/>
      <w:lvlJc w:val="left"/>
      <w:pPr>
        <w:ind w:left="5247" w:hanging="360"/>
      </w:pPr>
      <w:rPr>
        <w:rFonts w:ascii="Symbol" w:hAnsi="Symbol" w:hint="default"/>
      </w:rPr>
    </w:lvl>
    <w:lvl w:ilvl="7" w:tplc="400A0003" w:tentative="1">
      <w:start w:val="1"/>
      <w:numFmt w:val="bullet"/>
      <w:lvlText w:val="o"/>
      <w:lvlJc w:val="left"/>
      <w:pPr>
        <w:ind w:left="5967" w:hanging="360"/>
      </w:pPr>
      <w:rPr>
        <w:rFonts w:ascii="Courier New" w:hAnsi="Courier New" w:cs="Courier New" w:hint="default"/>
      </w:rPr>
    </w:lvl>
    <w:lvl w:ilvl="8" w:tplc="400A0005" w:tentative="1">
      <w:start w:val="1"/>
      <w:numFmt w:val="bullet"/>
      <w:lvlText w:val=""/>
      <w:lvlJc w:val="left"/>
      <w:pPr>
        <w:ind w:left="6687" w:hanging="360"/>
      </w:pPr>
      <w:rPr>
        <w:rFonts w:ascii="Wingdings" w:hAnsi="Wingdings" w:hint="default"/>
      </w:rPr>
    </w:lvl>
  </w:abstractNum>
  <w:abstractNum w:abstractNumId="38" w15:restartNumberingAfterBreak="0">
    <w:nsid w:val="599E58B9"/>
    <w:multiLevelType w:val="hybridMultilevel"/>
    <w:tmpl w:val="4BAA0C8A"/>
    <w:lvl w:ilvl="0" w:tplc="4F0C0022">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F93681"/>
    <w:multiLevelType w:val="hybridMultilevel"/>
    <w:tmpl w:val="33AA8B86"/>
    <w:lvl w:ilvl="0" w:tplc="400A000F">
      <w:start w:val="2"/>
      <w:numFmt w:val="decimal"/>
      <w:lvlText w:val="%1."/>
      <w:lvlJc w:val="left"/>
      <w:pPr>
        <w:ind w:left="720" w:hanging="360"/>
      </w:pPr>
      <w:rPr>
        <w:rFonts w:hint="default"/>
      </w:rPr>
    </w:lvl>
    <w:lvl w:ilvl="1" w:tplc="400A0019">
      <w:start w:val="1"/>
      <w:numFmt w:val="lowerLetter"/>
      <w:lvlText w:val="%2."/>
      <w:lvlJc w:val="left"/>
      <w:pPr>
        <w:ind w:left="1440" w:hanging="360"/>
      </w:pPr>
    </w:lvl>
    <w:lvl w:ilvl="2" w:tplc="30160B0A">
      <w:numFmt w:val="bullet"/>
      <w:lvlText w:val="•"/>
      <w:lvlJc w:val="left"/>
      <w:pPr>
        <w:ind w:left="2340" w:hanging="360"/>
      </w:pPr>
      <w:rPr>
        <w:rFonts w:ascii="Calibri" w:eastAsiaTheme="minorHAnsi" w:hAnsi="Calibri" w:cs="Calibri"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5" w15:restartNumberingAfterBreak="0">
    <w:nsid w:val="69AA61CD"/>
    <w:multiLevelType w:val="hybridMultilevel"/>
    <w:tmpl w:val="7B76FDEA"/>
    <w:lvl w:ilvl="0" w:tplc="59F0D2BE">
      <w:start w:val="1"/>
      <w:numFmt w:val="lowerRoman"/>
      <w:lvlText w:val="(%1)"/>
      <w:lvlJc w:val="left"/>
      <w:pPr>
        <w:ind w:left="2988" w:hanging="720"/>
      </w:pPr>
      <w:rPr>
        <w:rFonts w:hint="default"/>
      </w:rPr>
    </w:lvl>
    <w:lvl w:ilvl="1" w:tplc="400A0019" w:tentative="1">
      <w:start w:val="1"/>
      <w:numFmt w:val="lowerLetter"/>
      <w:lvlText w:val="%2."/>
      <w:lvlJc w:val="left"/>
      <w:pPr>
        <w:ind w:left="3348" w:hanging="360"/>
      </w:pPr>
    </w:lvl>
    <w:lvl w:ilvl="2" w:tplc="400A001B" w:tentative="1">
      <w:start w:val="1"/>
      <w:numFmt w:val="lowerRoman"/>
      <w:lvlText w:val="%3."/>
      <w:lvlJc w:val="right"/>
      <w:pPr>
        <w:ind w:left="4068" w:hanging="180"/>
      </w:pPr>
    </w:lvl>
    <w:lvl w:ilvl="3" w:tplc="400A000F" w:tentative="1">
      <w:start w:val="1"/>
      <w:numFmt w:val="decimal"/>
      <w:lvlText w:val="%4."/>
      <w:lvlJc w:val="left"/>
      <w:pPr>
        <w:ind w:left="4788" w:hanging="360"/>
      </w:pPr>
    </w:lvl>
    <w:lvl w:ilvl="4" w:tplc="400A0019" w:tentative="1">
      <w:start w:val="1"/>
      <w:numFmt w:val="lowerLetter"/>
      <w:lvlText w:val="%5."/>
      <w:lvlJc w:val="left"/>
      <w:pPr>
        <w:ind w:left="5508" w:hanging="360"/>
      </w:pPr>
    </w:lvl>
    <w:lvl w:ilvl="5" w:tplc="400A001B" w:tentative="1">
      <w:start w:val="1"/>
      <w:numFmt w:val="lowerRoman"/>
      <w:lvlText w:val="%6."/>
      <w:lvlJc w:val="right"/>
      <w:pPr>
        <w:ind w:left="6228" w:hanging="180"/>
      </w:pPr>
    </w:lvl>
    <w:lvl w:ilvl="6" w:tplc="400A000F" w:tentative="1">
      <w:start w:val="1"/>
      <w:numFmt w:val="decimal"/>
      <w:lvlText w:val="%7."/>
      <w:lvlJc w:val="left"/>
      <w:pPr>
        <w:ind w:left="6948" w:hanging="360"/>
      </w:pPr>
    </w:lvl>
    <w:lvl w:ilvl="7" w:tplc="400A0019" w:tentative="1">
      <w:start w:val="1"/>
      <w:numFmt w:val="lowerLetter"/>
      <w:lvlText w:val="%8."/>
      <w:lvlJc w:val="left"/>
      <w:pPr>
        <w:ind w:left="7668" w:hanging="360"/>
      </w:pPr>
    </w:lvl>
    <w:lvl w:ilvl="8" w:tplc="400A001B" w:tentative="1">
      <w:start w:val="1"/>
      <w:numFmt w:val="lowerRoman"/>
      <w:lvlText w:val="%9."/>
      <w:lvlJc w:val="right"/>
      <w:pPr>
        <w:ind w:left="8388" w:hanging="180"/>
      </w:pPr>
    </w:lvl>
  </w:abstractNum>
  <w:abstractNum w:abstractNumId="46"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7" w15:restartNumberingAfterBreak="0">
    <w:nsid w:val="6C3A4E87"/>
    <w:multiLevelType w:val="multilevel"/>
    <w:tmpl w:val="BB3EAFB2"/>
    <w:lvl w:ilvl="0">
      <w:start w:val="1"/>
      <w:numFmt w:val="decimal"/>
      <w:lvlText w:val="%1."/>
      <w:lvlJc w:val="left"/>
      <w:pPr>
        <w:ind w:left="464" w:hanging="344"/>
      </w:pPr>
      <w:rPr>
        <w:rFonts w:ascii="Calibri" w:eastAsia="Calibri" w:hAnsi="Calibri" w:cs="Calibri" w:hint="default"/>
        <w:b/>
        <w:bCs/>
        <w:spacing w:val="-4"/>
        <w:w w:val="100"/>
        <w:sz w:val="22"/>
        <w:szCs w:val="22"/>
      </w:rPr>
    </w:lvl>
    <w:lvl w:ilvl="1">
      <w:start w:val="1"/>
      <w:numFmt w:val="decimal"/>
      <w:lvlText w:val="%1.%2."/>
      <w:lvlJc w:val="left"/>
      <w:pPr>
        <w:ind w:left="523" w:hanging="391"/>
      </w:pPr>
      <w:rPr>
        <w:rFonts w:ascii="Calibri" w:eastAsia="Calibri" w:hAnsi="Calibri" w:cs="Calibri" w:hint="default"/>
        <w:b/>
        <w:bCs/>
        <w:spacing w:val="-2"/>
        <w:w w:val="100"/>
        <w:sz w:val="22"/>
        <w:szCs w:val="22"/>
      </w:rPr>
    </w:lvl>
    <w:lvl w:ilvl="2">
      <w:numFmt w:val="bullet"/>
      <w:lvlText w:val=""/>
      <w:lvlJc w:val="left"/>
      <w:pPr>
        <w:ind w:left="853" w:hanging="360"/>
      </w:pPr>
      <w:rPr>
        <w:rFonts w:ascii="Symbol" w:eastAsia="Symbol" w:hAnsi="Symbol" w:cs="Symbol" w:hint="default"/>
        <w:w w:val="100"/>
        <w:sz w:val="22"/>
        <w:szCs w:val="22"/>
      </w:rPr>
    </w:lvl>
    <w:lvl w:ilvl="3">
      <w:numFmt w:val="bullet"/>
      <w:lvlText w:val="•"/>
      <w:lvlJc w:val="left"/>
      <w:pPr>
        <w:ind w:left="840" w:hanging="360"/>
      </w:pPr>
      <w:rPr>
        <w:rFonts w:hint="default"/>
      </w:rPr>
    </w:lvl>
    <w:lvl w:ilvl="4">
      <w:numFmt w:val="bullet"/>
      <w:lvlText w:val="•"/>
      <w:lvlJc w:val="left"/>
      <w:pPr>
        <w:ind w:left="860" w:hanging="360"/>
      </w:pPr>
      <w:rPr>
        <w:rFonts w:hint="default"/>
      </w:rPr>
    </w:lvl>
    <w:lvl w:ilvl="5">
      <w:numFmt w:val="bullet"/>
      <w:lvlText w:val="•"/>
      <w:lvlJc w:val="left"/>
      <w:pPr>
        <w:ind w:left="2453" w:hanging="360"/>
      </w:pPr>
      <w:rPr>
        <w:rFonts w:hint="default"/>
      </w:rPr>
    </w:lvl>
    <w:lvl w:ilvl="6">
      <w:numFmt w:val="bullet"/>
      <w:lvlText w:val="•"/>
      <w:lvlJc w:val="left"/>
      <w:pPr>
        <w:ind w:left="4046" w:hanging="360"/>
      </w:pPr>
      <w:rPr>
        <w:rFonts w:hint="default"/>
      </w:rPr>
    </w:lvl>
    <w:lvl w:ilvl="7">
      <w:numFmt w:val="bullet"/>
      <w:lvlText w:val="•"/>
      <w:lvlJc w:val="left"/>
      <w:pPr>
        <w:ind w:left="5640" w:hanging="360"/>
      </w:pPr>
      <w:rPr>
        <w:rFonts w:hint="default"/>
      </w:rPr>
    </w:lvl>
    <w:lvl w:ilvl="8">
      <w:numFmt w:val="bullet"/>
      <w:lvlText w:val="•"/>
      <w:lvlJc w:val="left"/>
      <w:pPr>
        <w:ind w:left="7233" w:hanging="360"/>
      </w:pPr>
      <w:rPr>
        <w:rFonts w:hint="default"/>
      </w:rPr>
    </w:lvl>
  </w:abstractNum>
  <w:abstractNum w:abstractNumId="48" w15:restartNumberingAfterBreak="0">
    <w:nsid w:val="6D7C70DD"/>
    <w:multiLevelType w:val="hybridMultilevel"/>
    <w:tmpl w:val="5F2EEFE4"/>
    <w:lvl w:ilvl="0" w:tplc="F9586014">
      <w:start w:val="1"/>
      <w:numFmt w:val="lowerRoman"/>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49" w15:restartNumberingAfterBreak="0">
    <w:nsid w:val="6F600D25"/>
    <w:multiLevelType w:val="hybridMultilevel"/>
    <w:tmpl w:val="D1FA1B86"/>
    <w:lvl w:ilvl="0" w:tplc="400A0001">
      <w:start w:val="1"/>
      <w:numFmt w:val="bullet"/>
      <w:lvlText w:val=""/>
      <w:lvlJc w:val="left"/>
      <w:pPr>
        <w:ind w:left="1416" w:hanging="360"/>
      </w:pPr>
      <w:rPr>
        <w:rFonts w:ascii="Symbol" w:hAnsi="Symbol" w:hint="default"/>
      </w:rPr>
    </w:lvl>
    <w:lvl w:ilvl="1" w:tplc="400A0003">
      <w:start w:val="1"/>
      <w:numFmt w:val="bullet"/>
      <w:lvlText w:val="o"/>
      <w:lvlJc w:val="left"/>
      <w:pPr>
        <w:ind w:left="2136" w:hanging="360"/>
      </w:pPr>
      <w:rPr>
        <w:rFonts w:ascii="Courier New" w:hAnsi="Courier New" w:cs="Courier New" w:hint="default"/>
      </w:rPr>
    </w:lvl>
    <w:lvl w:ilvl="2" w:tplc="400A0005">
      <w:start w:val="1"/>
      <w:numFmt w:val="bullet"/>
      <w:lvlText w:val=""/>
      <w:lvlJc w:val="left"/>
      <w:pPr>
        <w:ind w:left="2856" w:hanging="360"/>
      </w:pPr>
      <w:rPr>
        <w:rFonts w:ascii="Wingdings" w:hAnsi="Wingdings" w:hint="default"/>
      </w:rPr>
    </w:lvl>
    <w:lvl w:ilvl="3" w:tplc="400A0001">
      <w:start w:val="1"/>
      <w:numFmt w:val="bullet"/>
      <w:lvlText w:val=""/>
      <w:lvlJc w:val="left"/>
      <w:pPr>
        <w:ind w:left="3576" w:hanging="360"/>
      </w:pPr>
      <w:rPr>
        <w:rFonts w:ascii="Symbol" w:hAnsi="Symbol" w:hint="default"/>
      </w:rPr>
    </w:lvl>
    <w:lvl w:ilvl="4" w:tplc="400A0003">
      <w:start w:val="1"/>
      <w:numFmt w:val="bullet"/>
      <w:lvlText w:val="o"/>
      <w:lvlJc w:val="left"/>
      <w:pPr>
        <w:ind w:left="4296" w:hanging="360"/>
      </w:pPr>
      <w:rPr>
        <w:rFonts w:ascii="Courier New" w:hAnsi="Courier New" w:cs="Courier New" w:hint="default"/>
      </w:rPr>
    </w:lvl>
    <w:lvl w:ilvl="5" w:tplc="400A0005">
      <w:start w:val="1"/>
      <w:numFmt w:val="bullet"/>
      <w:lvlText w:val=""/>
      <w:lvlJc w:val="left"/>
      <w:pPr>
        <w:ind w:left="5016" w:hanging="360"/>
      </w:pPr>
      <w:rPr>
        <w:rFonts w:ascii="Wingdings" w:hAnsi="Wingdings" w:hint="default"/>
      </w:rPr>
    </w:lvl>
    <w:lvl w:ilvl="6" w:tplc="400A0001">
      <w:start w:val="1"/>
      <w:numFmt w:val="bullet"/>
      <w:lvlText w:val=""/>
      <w:lvlJc w:val="left"/>
      <w:pPr>
        <w:ind w:left="5736" w:hanging="360"/>
      </w:pPr>
      <w:rPr>
        <w:rFonts w:ascii="Symbol" w:hAnsi="Symbol" w:hint="default"/>
      </w:rPr>
    </w:lvl>
    <w:lvl w:ilvl="7" w:tplc="400A0003">
      <w:start w:val="1"/>
      <w:numFmt w:val="bullet"/>
      <w:lvlText w:val="o"/>
      <w:lvlJc w:val="left"/>
      <w:pPr>
        <w:ind w:left="6456" w:hanging="360"/>
      </w:pPr>
      <w:rPr>
        <w:rFonts w:ascii="Courier New" w:hAnsi="Courier New" w:cs="Courier New" w:hint="default"/>
      </w:rPr>
    </w:lvl>
    <w:lvl w:ilvl="8" w:tplc="400A0005">
      <w:start w:val="1"/>
      <w:numFmt w:val="bullet"/>
      <w:lvlText w:val=""/>
      <w:lvlJc w:val="left"/>
      <w:pPr>
        <w:ind w:left="7176" w:hanging="360"/>
      </w:pPr>
      <w:rPr>
        <w:rFonts w:ascii="Wingdings" w:hAnsi="Wingdings" w:hint="default"/>
      </w:rPr>
    </w:lvl>
  </w:abstractNum>
  <w:abstractNum w:abstractNumId="50"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51" w15:restartNumberingAfterBreak="0">
    <w:nsid w:val="74234514"/>
    <w:multiLevelType w:val="hybridMultilevel"/>
    <w:tmpl w:val="8CC87DC4"/>
    <w:lvl w:ilvl="0" w:tplc="400A001B">
      <w:start w:val="1"/>
      <w:numFmt w:val="lowerRoman"/>
      <w:lvlText w:val="%1."/>
      <w:lvlJc w:val="right"/>
      <w:pPr>
        <w:ind w:left="2127" w:hanging="360"/>
      </w:pPr>
    </w:lvl>
    <w:lvl w:ilvl="1" w:tplc="400A0019" w:tentative="1">
      <w:start w:val="1"/>
      <w:numFmt w:val="lowerLetter"/>
      <w:lvlText w:val="%2."/>
      <w:lvlJc w:val="left"/>
      <w:pPr>
        <w:ind w:left="2847" w:hanging="360"/>
      </w:pPr>
    </w:lvl>
    <w:lvl w:ilvl="2" w:tplc="400A001B" w:tentative="1">
      <w:start w:val="1"/>
      <w:numFmt w:val="lowerRoman"/>
      <w:lvlText w:val="%3."/>
      <w:lvlJc w:val="right"/>
      <w:pPr>
        <w:ind w:left="3567" w:hanging="180"/>
      </w:pPr>
    </w:lvl>
    <w:lvl w:ilvl="3" w:tplc="400A000F" w:tentative="1">
      <w:start w:val="1"/>
      <w:numFmt w:val="decimal"/>
      <w:lvlText w:val="%4."/>
      <w:lvlJc w:val="left"/>
      <w:pPr>
        <w:ind w:left="4287" w:hanging="360"/>
      </w:pPr>
    </w:lvl>
    <w:lvl w:ilvl="4" w:tplc="400A0019" w:tentative="1">
      <w:start w:val="1"/>
      <w:numFmt w:val="lowerLetter"/>
      <w:lvlText w:val="%5."/>
      <w:lvlJc w:val="left"/>
      <w:pPr>
        <w:ind w:left="5007" w:hanging="360"/>
      </w:pPr>
    </w:lvl>
    <w:lvl w:ilvl="5" w:tplc="400A001B" w:tentative="1">
      <w:start w:val="1"/>
      <w:numFmt w:val="lowerRoman"/>
      <w:lvlText w:val="%6."/>
      <w:lvlJc w:val="right"/>
      <w:pPr>
        <w:ind w:left="5727" w:hanging="180"/>
      </w:pPr>
    </w:lvl>
    <w:lvl w:ilvl="6" w:tplc="400A000F" w:tentative="1">
      <w:start w:val="1"/>
      <w:numFmt w:val="decimal"/>
      <w:lvlText w:val="%7."/>
      <w:lvlJc w:val="left"/>
      <w:pPr>
        <w:ind w:left="6447" w:hanging="360"/>
      </w:pPr>
    </w:lvl>
    <w:lvl w:ilvl="7" w:tplc="400A0019" w:tentative="1">
      <w:start w:val="1"/>
      <w:numFmt w:val="lowerLetter"/>
      <w:lvlText w:val="%8."/>
      <w:lvlJc w:val="left"/>
      <w:pPr>
        <w:ind w:left="7167" w:hanging="360"/>
      </w:pPr>
    </w:lvl>
    <w:lvl w:ilvl="8" w:tplc="400A001B" w:tentative="1">
      <w:start w:val="1"/>
      <w:numFmt w:val="lowerRoman"/>
      <w:lvlText w:val="%9."/>
      <w:lvlJc w:val="right"/>
      <w:pPr>
        <w:ind w:left="7887" w:hanging="180"/>
      </w:pPr>
    </w:lvl>
  </w:abstractNum>
  <w:abstractNum w:abstractNumId="52" w15:restartNumberingAfterBreak="0">
    <w:nsid w:val="7853614B"/>
    <w:multiLevelType w:val="hybridMultilevel"/>
    <w:tmpl w:val="795E9920"/>
    <w:lvl w:ilvl="0" w:tplc="DDB4D064">
      <w:numFmt w:val="bullet"/>
      <w:lvlText w:val="-"/>
      <w:lvlJc w:val="left"/>
      <w:pPr>
        <w:ind w:left="850" w:hanging="142"/>
      </w:pPr>
      <w:rPr>
        <w:rFonts w:ascii="Calibri" w:eastAsia="Calibri" w:hAnsi="Calibri" w:cs="Calibri" w:hint="default"/>
        <w:w w:val="100"/>
        <w:sz w:val="22"/>
        <w:szCs w:val="22"/>
      </w:rPr>
    </w:lvl>
    <w:lvl w:ilvl="1" w:tplc="1FE01AC6">
      <w:numFmt w:val="bullet"/>
      <w:lvlText w:val="•"/>
      <w:lvlJc w:val="left"/>
      <w:pPr>
        <w:ind w:left="1807" w:hanging="142"/>
      </w:pPr>
      <w:rPr>
        <w:rFonts w:hint="default"/>
      </w:rPr>
    </w:lvl>
    <w:lvl w:ilvl="2" w:tplc="834EB6D4">
      <w:numFmt w:val="bullet"/>
      <w:lvlText w:val="•"/>
      <w:lvlJc w:val="left"/>
      <w:pPr>
        <w:ind w:left="2765" w:hanging="142"/>
      </w:pPr>
      <w:rPr>
        <w:rFonts w:hint="default"/>
      </w:rPr>
    </w:lvl>
    <w:lvl w:ilvl="3" w:tplc="6B8427AC">
      <w:numFmt w:val="bullet"/>
      <w:lvlText w:val="•"/>
      <w:lvlJc w:val="left"/>
      <w:pPr>
        <w:ind w:left="3723" w:hanging="142"/>
      </w:pPr>
      <w:rPr>
        <w:rFonts w:hint="default"/>
      </w:rPr>
    </w:lvl>
    <w:lvl w:ilvl="4" w:tplc="43547A7E">
      <w:numFmt w:val="bullet"/>
      <w:lvlText w:val="•"/>
      <w:lvlJc w:val="left"/>
      <w:pPr>
        <w:ind w:left="4681" w:hanging="142"/>
      </w:pPr>
      <w:rPr>
        <w:rFonts w:hint="default"/>
      </w:rPr>
    </w:lvl>
    <w:lvl w:ilvl="5" w:tplc="AEDA59E6">
      <w:numFmt w:val="bullet"/>
      <w:lvlText w:val="•"/>
      <w:lvlJc w:val="left"/>
      <w:pPr>
        <w:ind w:left="5639" w:hanging="142"/>
      </w:pPr>
      <w:rPr>
        <w:rFonts w:hint="default"/>
      </w:rPr>
    </w:lvl>
    <w:lvl w:ilvl="6" w:tplc="6688E916">
      <w:numFmt w:val="bullet"/>
      <w:lvlText w:val="•"/>
      <w:lvlJc w:val="left"/>
      <w:pPr>
        <w:ind w:left="6597" w:hanging="142"/>
      </w:pPr>
      <w:rPr>
        <w:rFonts w:hint="default"/>
      </w:rPr>
    </w:lvl>
    <w:lvl w:ilvl="7" w:tplc="AAECAF08">
      <w:numFmt w:val="bullet"/>
      <w:lvlText w:val="•"/>
      <w:lvlJc w:val="left"/>
      <w:pPr>
        <w:ind w:left="7555" w:hanging="142"/>
      </w:pPr>
      <w:rPr>
        <w:rFonts w:hint="default"/>
      </w:rPr>
    </w:lvl>
    <w:lvl w:ilvl="8" w:tplc="7B7A7E7E">
      <w:numFmt w:val="bullet"/>
      <w:lvlText w:val="•"/>
      <w:lvlJc w:val="left"/>
      <w:pPr>
        <w:ind w:left="8513" w:hanging="142"/>
      </w:pPr>
      <w:rPr>
        <w:rFonts w:hint="default"/>
      </w:rPr>
    </w:lvl>
  </w:abstractNum>
  <w:num w:numId="1">
    <w:abstractNumId w:val="39"/>
  </w:num>
  <w:num w:numId="2">
    <w:abstractNumId w:val="0"/>
  </w:num>
  <w:num w:numId="3">
    <w:abstractNumId w:val="5"/>
  </w:num>
  <w:num w:numId="4">
    <w:abstractNumId w:val="41"/>
  </w:num>
  <w:num w:numId="5">
    <w:abstractNumId w:val="24"/>
  </w:num>
  <w:num w:numId="6">
    <w:abstractNumId w:val="7"/>
  </w:num>
  <w:num w:numId="7">
    <w:abstractNumId w:val="42"/>
  </w:num>
  <w:num w:numId="8">
    <w:abstractNumId w:val="40"/>
  </w:num>
  <w:num w:numId="9">
    <w:abstractNumId w:val="8"/>
  </w:num>
  <w:num w:numId="10">
    <w:abstractNumId w:val="27"/>
  </w:num>
  <w:num w:numId="11">
    <w:abstractNumId w:val="32"/>
  </w:num>
  <w:num w:numId="12">
    <w:abstractNumId w:val="20"/>
  </w:num>
  <w:num w:numId="13">
    <w:abstractNumId w:val="30"/>
  </w:num>
  <w:num w:numId="14">
    <w:abstractNumId w:val="13"/>
  </w:num>
  <w:num w:numId="15">
    <w:abstractNumId w:val="16"/>
  </w:num>
  <w:num w:numId="16">
    <w:abstractNumId w:val="6"/>
  </w:num>
  <w:num w:numId="17">
    <w:abstractNumId w:val="44"/>
  </w:num>
  <w:num w:numId="18">
    <w:abstractNumId w:val="10"/>
  </w:num>
  <w:num w:numId="19">
    <w:abstractNumId w:val="19"/>
  </w:num>
  <w:num w:numId="20">
    <w:abstractNumId w:val="50"/>
  </w:num>
  <w:num w:numId="21">
    <w:abstractNumId w:val="21"/>
  </w:num>
  <w:num w:numId="22">
    <w:abstractNumId w:val="34"/>
  </w:num>
  <w:num w:numId="23">
    <w:abstractNumId w:val="22"/>
  </w:num>
  <w:num w:numId="24">
    <w:abstractNumId w:val="38"/>
  </w:num>
  <w:num w:numId="25">
    <w:abstractNumId w:val="45"/>
  </w:num>
  <w:num w:numId="26">
    <w:abstractNumId w:val="28"/>
  </w:num>
  <w:num w:numId="27">
    <w:abstractNumId w:val="46"/>
  </w:num>
  <w:num w:numId="28">
    <w:abstractNumId w:val="31"/>
  </w:num>
  <w:num w:numId="29">
    <w:abstractNumId w:val="49"/>
  </w:num>
  <w:num w:numId="30">
    <w:abstractNumId w:val="4"/>
  </w:num>
  <w:num w:numId="31">
    <w:abstractNumId w:val="14"/>
  </w:num>
  <w:num w:numId="32">
    <w:abstractNumId w:val="15"/>
  </w:num>
  <w:num w:numId="33">
    <w:abstractNumId w:val="52"/>
  </w:num>
  <w:num w:numId="34">
    <w:abstractNumId w:val="47"/>
  </w:num>
  <w:num w:numId="35">
    <w:abstractNumId w:val="29"/>
  </w:num>
  <w:num w:numId="36">
    <w:abstractNumId w:val="11"/>
  </w:num>
  <w:num w:numId="37">
    <w:abstractNumId w:val="25"/>
  </w:num>
  <w:num w:numId="38">
    <w:abstractNumId w:val="17"/>
  </w:num>
  <w:num w:numId="39">
    <w:abstractNumId w:val="36"/>
  </w:num>
  <w:num w:numId="40">
    <w:abstractNumId w:val="35"/>
  </w:num>
  <w:num w:numId="41">
    <w:abstractNumId w:val="18"/>
  </w:num>
  <w:num w:numId="42">
    <w:abstractNumId w:val="48"/>
  </w:num>
  <w:num w:numId="43">
    <w:abstractNumId w:val="33"/>
  </w:num>
  <w:num w:numId="44">
    <w:abstractNumId w:val="26"/>
  </w:num>
  <w:num w:numId="45">
    <w:abstractNumId w:val="3"/>
  </w:num>
  <w:num w:numId="46">
    <w:abstractNumId w:val="37"/>
  </w:num>
  <w:num w:numId="47">
    <w:abstractNumId w:val="43"/>
  </w:num>
  <w:num w:numId="48">
    <w:abstractNumId w:val="12"/>
  </w:num>
  <w:num w:numId="49">
    <w:abstractNumId w:val="9"/>
  </w:num>
  <w:num w:numId="50">
    <w:abstractNumId w:val="1"/>
  </w:num>
  <w:num w:numId="51">
    <w:abstractNumId w:val="2"/>
  </w:num>
  <w:num w:numId="52">
    <w:abstractNumId w:val="51"/>
  </w:num>
  <w:num w:numId="53">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176"/>
    <w:rsid w:val="000144BE"/>
    <w:rsid w:val="00015638"/>
    <w:rsid w:val="000166FD"/>
    <w:rsid w:val="0002025E"/>
    <w:rsid w:val="00022468"/>
    <w:rsid w:val="00025B12"/>
    <w:rsid w:val="000271D9"/>
    <w:rsid w:val="00030AEC"/>
    <w:rsid w:val="00035512"/>
    <w:rsid w:val="00042BCF"/>
    <w:rsid w:val="000449A7"/>
    <w:rsid w:val="000453CF"/>
    <w:rsid w:val="00045D01"/>
    <w:rsid w:val="00053B8E"/>
    <w:rsid w:val="000548F9"/>
    <w:rsid w:val="00055761"/>
    <w:rsid w:val="00057565"/>
    <w:rsid w:val="00065893"/>
    <w:rsid w:val="000803EB"/>
    <w:rsid w:val="0008138A"/>
    <w:rsid w:val="0008210D"/>
    <w:rsid w:val="00087B7A"/>
    <w:rsid w:val="00092735"/>
    <w:rsid w:val="00095BD5"/>
    <w:rsid w:val="000A2896"/>
    <w:rsid w:val="000A322A"/>
    <w:rsid w:val="000A33F7"/>
    <w:rsid w:val="000A7DBB"/>
    <w:rsid w:val="000B313F"/>
    <w:rsid w:val="000C0252"/>
    <w:rsid w:val="000C243B"/>
    <w:rsid w:val="000C2B2C"/>
    <w:rsid w:val="000C5885"/>
    <w:rsid w:val="000C5A8B"/>
    <w:rsid w:val="000C702E"/>
    <w:rsid w:val="000D3200"/>
    <w:rsid w:val="000D3C7D"/>
    <w:rsid w:val="000D3E43"/>
    <w:rsid w:val="000E36C0"/>
    <w:rsid w:val="000E5016"/>
    <w:rsid w:val="000E7974"/>
    <w:rsid w:val="000F6583"/>
    <w:rsid w:val="001042BB"/>
    <w:rsid w:val="00111472"/>
    <w:rsid w:val="00111AE3"/>
    <w:rsid w:val="00113A51"/>
    <w:rsid w:val="00114429"/>
    <w:rsid w:val="00122028"/>
    <w:rsid w:val="001236CF"/>
    <w:rsid w:val="00124C9E"/>
    <w:rsid w:val="00133191"/>
    <w:rsid w:val="0014122C"/>
    <w:rsid w:val="0015051D"/>
    <w:rsid w:val="00150D1D"/>
    <w:rsid w:val="00151570"/>
    <w:rsid w:val="00151B07"/>
    <w:rsid w:val="001527F0"/>
    <w:rsid w:val="00152FDC"/>
    <w:rsid w:val="00153D4C"/>
    <w:rsid w:val="00157E5E"/>
    <w:rsid w:val="001603B7"/>
    <w:rsid w:val="00167D86"/>
    <w:rsid w:val="00175460"/>
    <w:rsid w:val="00175564"/>
    <w:rsid w:val="00176005"/>
    <w:rsid w:val="001761AD"/>
    <w:rsid w:val="00181436"/>
    <w:rsid w:val="0018312B"/>
    <w:rsid w:val="00183AD2"/>
    <w:rsid w:val="00185BDC"/>
    <w:rsid w:val="00192709"/>
    <w:rsid w:val="00193450"/>
    <w:rsid w:val="00193541"/>
    <w:rsid w:val="00194F92"/>
    <w:rsid w:val="001969CF"/>
    <w:rsid w:val="001A18CF"/>
    <w:rsid w:val="001A1B82"/>
    <w:rsid w:val="001A3F89"/>
    <w:rsid w:val="001A44A1"/>
    <w:rsid w:val="001A54EB"/>
    <w:rsid w:val="001A7746"/>
    <w:rsid w:val="001B2D70"/>
    <w:rsid w:val="001B4C79"/>
    <w:rsid w:val="001B517B"/>
    <w:rsid w:val="001C3A92"/>
    <w:rsid w:val="001D2A06"/>
    <w:rsid w:val="001E03C1"/>
    <w:rsid w:val="001E24BB"/>
    <w:rsid w:val="001E6BFC"/>
    <w:rsid w:val="001F3F02"/>
    <w:rsid w:val="001F43E8"/>
    <w:rsid w:val="001F4C7A"/>
    <w:rsid w:val="001F660D"/>
    <w:rsid w:val="00203632"/>
    <w:rsid w:val="00204920"/>
    <w:rsid w:val="00205826"/>
    <w:rsid w:val="00205AB8"/>
    <w:rsid w:val="0021354D"/>
    <w:rsid w:val="00214938"/>
    <w:rsid w:val="00215170"/>
    <w:rsid w:val="002154E9"/>
    <w:rsid w:val="00222CF7"/>
    <w:rsid w:val="00226410"/>
    <w:rsid w:val="0023136D"/>
    <w:rsid w:val="0023467B"/>
    <w:rsid w:val="00240CFD"/>
    <w:rsid w:val="00240FA3"/>
    <w:rsid w:val="00243982"/>
    <w:rsid w:val="002440F9"/>
    <w:rsid w:val="00244B75"/>
    <w:rsid w:val="002505C2"/>
    <w:rsid w:val="00254012"/>
    <w:rsid w:val="00254EE1"/>
    <w:rsid w:val="00255D2A"/>
    <w:rsid w:val="00257A8D"/>
    <w:rsid w:val="002613C6"/>
    <w:rsid w:val="00263393"/>
    <w:rsid w:val="00264328"/>
    <w:rsid w:val="00266699"/>
    <w:rsid w:val="00267D17"/>
    <w:rsid w:val="0027036A"/>
    <w:rsid w:val="00271A77"/>
    <w:rsid w:val="00273CD6"/>
    <w:rsid w:val="00280709"/>
    <w:rsid w:val="00281503"/>
    <w:rsid w:val="00286D41"/>
    <w:rsid w:val="00291E5B"/>
    <w:rsid w:val="00293BA3"/>
    <w:rsid w:val="00296252"/>
    <w:rsid w:val="00297D2E"/>
    <w:rsid w:val="002A7100"/>
    <w:rsid w:val="002A73C1"/>
    <w:rsid w:val="002B0FD4"/>
    <w:rsid w:val="002B24E0"/>
    <w:rsid w:val="002B2EB0"/>
    <w:rsid w:val="002B3012"/>
    <w:rsid w:val="002B6D07"/>
    <w:rsid w:val="002C378A"/>
    <w:rsid w:val="002C44DC"/>
    <w:rsid w:val="002C5AA7"/>
    <w:rsid w:val="002D17EE"/>
    <w:rsid w:val="002D48AF"/>
    <w:rsid w:val="002D63C9"/>
    <w:rsid w:val="002D7821"/>
    <w:rsid w:val="002E0770"/>
    <w:rsid w:val="002E0D73"/>
    <w:rsid w:val="002E151D"/>
    <w:rsid w:val="002E5419"/>
    <w:rsid w:val="002E58F2"/>
    <w:rsid w:val="002F1899"/>
    <w:rsid w:val="002F2F7B"/>
    <w:rsid w:val="003043A8"/>
    <w:rsid w:val="003057C9"/>
    <w:rsid w:val="00306E41"/>
    <w:rsid w:val="00315B6B"/>
    <w:rsid w:val="00321A0C"/>
    <w:rsid w:val="0032437B"/>
    <w:rsid w:val="00326553"/>
    <w:rsid w:val="003271BF"/>
    <w:rsid w:val="003272BF"/>
    <w:rsid w:val="00327B97"/>
    <w:rsid w:val="003312EB"/>
    <w:rsid w:val="00332768"/>
    <w:rsid w:val="003331CE"/>
    <w:rsid w:val="00333882"/>
    <w:rsid w:val="00337213"/>
    <w:rsid w:val="00341EE6"/>
    <w:rsid w:val="003427C4"/>
    <w:rsid w:val="00350285"/>
    <w:rsid w:val="00350DCC"/>
    <w:rsid w:val="00351B5B"/>
    <w:rsid w:val="003548C7"/>
    <w:rsid w:val="003573A7"/>
    <w:rsid w:val="00361572"/>
    <w:rsid w:val="00365D90"/>
    <w:rsid w:val="00370845"/>
    <w:rsid w:val="0037484A"/>
    <w:rsid w:val="003748B0"/>
    <w:rsid w:val="003751EE"/>
    <w:rsid w:val="003765EC"/>
    <w:rsid w:val="00383211"/>
    <w:rsid w:val="00390A1C"/>
    <w:rsid w:val="0039176F"/>
    <w:rsid w:val="00396A6E"/>
    <w:rsid w:val="003A28CE"/>
    <w:rsid w:val="003A6179"/>
    <w:rsid w:val="003A664A"/>
    <w:rsid w:val="003B25B1"/>
    <w:rsid w:val="003B2D3C"/>
    <w:rsid w:val="003B6C02"/>
    <w:rsid w:val="003B74A3"/>
    <w:rsid w:val="003B7702"/>
    <w:rsid w:val="003B7DDA"/>
    <w:rsid w:val="003C4AC1"/>
    <w:rsid w:val="003C5699"/>
    <w:rsid w:val="003D10C9"/>
    <w:rsid w:val="003D46D6"/>
    <w:rsid w:val="003D6046"/>
    <w:rsid w:val="003D688C"/>
    <w:rsid w:val="003E10FF"/>
    <w:rsid w:val="003E24D7"/>
    <w:rsid w:val="003E257F"/>
    <w:rsid w:val="003E3B91"/>
    <w:rsid w:val="003E3D8A"/>
    <w:rsid w:val="003F1135"/>
    <w:rsid w:val="003F3369"/>
    <w:rsid w:val="003F4AA8"/>
    <w:rsid w:val="003F6C2F"/>
    <w:rsid w:val="00404550"/>
    <w:rsid w:val="0040597C"/>
    <w:rsid w:val="00414F63"/>
    <w:rsid w:val="00417B42"/>
    <w:rsid w:val="004273E1"/>
    <w:rsid w:val="00427D62"/>
    <w:rsid w:val="00431555"/>
    <w:rsid w:val="00432C80"/>
    <w:rsid w:val="004425D3"/>
    <w:rsid w:val="00447BE2"/>
    <w:rsid w:val="004525EA"/>
    <w:rsid w:val="00456AEE"/>
    <w:rsid w:val="004574D6"/>
    <w:rsid w:val="0046677B"/>
    <w:rsid w:val="00467C9C"/>
    <w:rsid w:val="00473E14"/>
    <w:rsid w:val="0047422E"/>
    <w:rsid w:val="00481340"/>
    <w:rsid w:val="004816A5"/>
    <w:rsid w:val="00481B42"/>
    <w:rsid w:val="0048505F"/>
    <w:rsid w:val="00487C11"/>
    <w:rsid w:val="00487ED4"/>
    <w:rsid w:val="00493062"/>
    <w:rsid w:val="004938E7"/>
    <w:rsid w:val="00495E8B"/>
    <w:rsid w:val="00497FCA"/>
    <w:rsid w:val="004A4270"/>
    <w:rsid w:val="004A4B43"/>
    <w:rsid w:val="004A55F4"/>
    <w:rsid w:val="004A60AB"/>
    <w:rsid w:val="004A76BD"/>
    <w:rsid w:val="004C696A"/>
    <w:rsid w:val="004C755E"/>
    <w:rsid w:val="004C7C72"/>
    <w:rsid w:val="004D3829"/>
    <w:rsid w:val="004D65C5"/>
    <w:rsid w:val="004E4C26"/>
    <w:rsid w:val="004E5C8B"/>
    <w:rsid w:val="004F1099"/>
    <w:rsid w:val="004F7B79"/>
    <w:rsid w:val="00500FA9"/>
    <w:rsid w:val="005014E0"/>
    <w:rsid w:val="00503064"/>
    <w:rsid w:val="00503DA3"/>
    <w:rsid w:val="00504C36"/>
    <w:rsid w:val="00505CD6"/>
    <w:rsid w:val="005101EF"/>
    <w:rsid w:val="0051281A"/>
    <w:rsid w:val="005155F5"/>
    <w:rsid w:val="00521CC4"/>
    <w:rsid w:val="00522374"/>
    <w:rsid w:val="00522FB0"/>
    <w:rsid w:val="005241F4"/>
    <w:rsid w:val="00524929"/>
    <w:rsid w:val="00525B40"/>
    <w:rsid w:val="00545AED"/>
    <w:rsid w:val="005464F8"/>
    <w:rsid w:val="00547B98"/>
    <w:rsid w:val="00547F09"/>
    <w:rsid w:val="00547F48"/>
    <w:rsid w:val="00555C00"/>
    <w:rsid w:val="005561CC"/>
    <w:rsid w:val="005624A4"/>
    <w:rsid w:val="00562D78"/>
    <w:rsid w:val="005745A2"/>
    <w:rsid w:val="00575030"/>
    <w:rsid w:val="00577F8B"/>
    <w:rsid w:val="0058622A"/>
    <w:rsid w:val="0059264E"/>
    <w:rsid w:val="0059286E"/>
    <w:rsid w:val="00597A09"/>
    <w:rsid w:val="005A073B"/>
    <w:rsid w:val="005A0BEF"/>
    <w:rsid w:val="005A2D0D"/>
    <w:rsid w:val="005A493B"/>
    <w:rsid w:val="005A5DC4"/>
    <w:rsid w:val="005A671C"/>
    <w:rsid w:val="005A7D83"/>
    <w:rsid w:val="005B01A8"/>
    <w:rsid w:val="005B2FC1"/>
    <w:rsid w:val="005B4229"/>
    <w:rsid w:val="005C1CAD"/>
    <w:rsid w:val="005C3E4A"/>
    <w:rsid w:val="005C506D"/>
    <w:rsid w:val="005C537A"/>
    <w:rsid w:val="005D0485"/>
    <w:rsid w:val="005D5D46"/>
    <w:rsid w:val="005E1BD3"/>
    <w:rsid w:val="005E23AF"/>
    <w:rsid w:val="005E3AA7"/>
    <w:rsid w:val="005E7198"/>
    <w:rsid w:val="005F197C"/>
    <w:rsid w:val="005F7205"/>
    <w:rsid w:val="005F7DE9"/>
    <w:rsid w:val="006048B7"/>
    <w:rsid w:val="006056B0"/>
    <w:rsid w:val="0060572A"/>
    <w:rsid w:val="0061176F"/>
    <w:rsid w:val="00614EF3"/>
    <w:rsid w:val="0061523D"/>
    <w:rsid w:val="00616DA4"/>
    <w:rsid w:val="006251FC"/>
    <w:rsid w:val="00625DB3"/>
    <w:rsid w:val="0063019D"/>
    <w:rsid w:val="00634D80"/>
    <w:rsid w:val="00643213"/>
    <w:rsid w:val="006433E0"/>
    <w:rsid w:val="00643B87"/>
    <w:rsid w:val="006445B6"/>
    <w:rsid w:val="006529F8"/>
    <w:rsid w:val="00652C96"/>
    <w:rsid w:val="00653D4C"/>
    <w:rsid w:val="006565E4"/>
    <w:rsid w:val="00660C6C"/>
    <w:rsid w:val="00663E90"/>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5E0F"/>
    <w:rsid w:val="006860D6"/>
    <w:rsid w:val="006863B0"/>
    <w:rsid w:val="00686803"/>
    <w:rsid w:val="00687517"/>
    <w:rsid w:val="0068781F"/>
    <w:rsid w:val="00690A5D"/>
    <w:rsid w:val="00691C7D"/>
    <w:rsid w:val="00691D83"/>
    <w:rsid w:val="006942D6"/>
    <w:rsid w:val="00694585"/>
    <w:rsid w:val="00695769"/>
    <w:rsid w:val="00697F63"/>
    <w:rsid w:val="006A16FF"/>
    <w:rsid w:val="006A2388"/>
    <w:rsid w:val="006A2D08"/>
    <w:rsid w:val="006A33EA"/>
    <w:rsid w:val="006A66CE"/>
    <w:rsid w:val="006A6E65"/>
    <w:rsid w:val="006A7465"/>
    <w:rsid w:val="006B1DE9"/>
    <w:rsid w:val="006B250D"/>
    <w:rsid w:val="006B5F26"/>
    <w:rsid w:val="006B72AE"/>
    <w:rsid w:val="006C1026"/>
    <w:rsid w:val="006C725A"/>
    <w:rsid w:val="006D0AC1"/>
    <w:rsid w:val="006D24F8"/>
    <w:rsid w:val="006D4CD2"/>
    <w:rsid w:val="006D5052"/>
    <w:rsid w:val="006D6D31"/>
    <w:rsid w:val="006E22B8"/>
    <w:rsid w:val="006E537F"/>
    <w:rsid w:val="006F788E"/>
    <w:rsid w:val="00710F42"/>
    <w:rsid w:val="00715F94"/>
    <w:rsid w:val="00716B07"/>
    <w:rsid w:val="007178AE"/>
    <w:rsid w:val="00721077"/>
    <w:rsid w:val="007231B5"/>
    <w:rsid w:val="00726F7C"/>
    <w:rsid w:val="007378BB"/>
    <w:rsid w:val="00741C23"/>
    <w:rsid w:val="00746364"/>
    <w:rsid w:val="00746BD6"/>
    <w:rsid w:val="007528F4"/>
    <w:rsid w:val="00764A46"/>
    <w:rsid w:val="00772027"/>
    <w:rsid w:val="00773EFE"/>
    <w:rsid w:val="00783C03"/>
    <w:rsid w:val="00783F5D"/>
    <w:rsid w:val="0078446C"/>
    <w:rsid w:val="0078506D"/>
    <w:rsid w:val="007854CB"/>
    <w:rsid w:val="00785EEC"/>
    <w:rsid w:val="00787679"/>
    <w:rsid w:val="0078781E"/>
    <w:rsid w:val="00787B15"/>
    <w:rsid w:val="007904AC"/>
    <w:rsid w:val="00790632"/>
    <w:rsid w:val="007912A6"/>
    <w:rsid w:val="0079291A"/>
    <w:rsid w:val="00793286"/>
    <w:rsid w:val="007933B4"/>
    <w:rsid w:val="0079378B"/>
    <w:rsid w:val="00794727"/>
    <w:rsid w:val="0079641E"/>
    <w:rsid w:val="00796729"/>
    <w:rsid w:val="007A12AD"/>
    <w:rsid w:val="007B3611"/>
    <w:rsid w:val="007B4213"/>
    <w:rsid w:val="007B5023"/>
    <w:rsid w:val="007B7E25"/>
    <w:rsid w:val="007C5E57"/>
    <w:rsid w:val="007D5D90"/>
    <w:rsid w:val="007E2397"/>
    <w:rsid w:val="007E32DF"/>
    <w:rsid w:val="007E43FD"/>
    <w:rsid w:val="007E4415"/>
    <w:rsid w:val="007E597C"/>
    <w:rsid w:val="007E712D"/>
    <w:rsid w:val="007F2E80"/>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316CE"/>
    <w:rsid w:val="008326A5"/>
    <w:rsid w:val="0083630F"/>
    <w:rsid w:val="00837F0A"/>
    <w:rsid w:val="00840064"/>
    <w:rsid w:val="00840A6A"/>
    <w:rsid w:val="008425FF"/>
    <w:rsid w:val="00846413"/>
    <w:rsid w:val="008510D6"/>
    <w:rsid w:val="008532CA"/>
    <w:rsid w:val="00854D2A"/>
    <w:rsid w:val="00857789"/>
    <w:rsid w:val="0085784E"/>
    <w:rsid w:val="0086067F"/>
    <w:rsid w:val="00864712"/>
    <w:rsid w:val="008664D7"/>
    <w:rsid w:val="00870698"/>
    <w:rsid w:val="008765A0"/>
    <w:rsid w:val="00884728"/>
    <w:rsid w:val="008900C3"/>
    <w:rsid w:val="00890A4E"/>
    <w:rsid w:val="0089178D"/>
    <w:rsid w:val="00897808"/>
    <w:rsid w:val="008A09D7"/>
    <w:rsid w:val="008A1B59"/>
    <w:rsid w:val="008B18A6"/>
    <w:rsid w:val="008B26A9"/>
    <w:rsid w:val="008B3F18"/>
    <w:rsid w:val="008B50AD"/>
    <w:rsid w:val="008B6CFC"/>
    <w:rsid w:val="008B6E29"/>
    <w:rsid w:val="008B7157"/>
    <w:rsid w:val="008B7867"/>
    <w:rsid w:val="008C6335"/>
    <w:rsid w:val="008D016D"/>
    <w:rsid w:val="008D26A3"/>
    <w:rsid w:val="008D2730"/>
    <w:rsid w:val="008D3FFC"/>
    <w:rsid w:val="008D40AC"/>
    <w:rsid w:val="008D4993"/>
    <w:rsid w:val="008E0F84"/>
    <w:rsid w:val="008E4008"/>
    <w:rsid w:val="008E4C74"/>
    <w:rsid w:val="008E5048"/>
    <w:rsid w:val="008E723D"/>
    <w:rsid w:val="008E7E5E"/>
    <w:rsid w:val="008F0791"/>
    <w:rsid w:val="008F14B3"/>
    <w:rsid w:val="008F5EED"/>
    <w:rsid w:val="008F682B"/>
    <w:rsid w:val="008F6E38"/>
    <w:rsid w:val="0090364F"/>
    <w:rsid w:val="009047F3"/>
    <w:rsid w:val="00904EF2"/>
    <w:rsid w:val="009075C9"/>
    <w:rsid w:val="00915DF7"/>
    <w:rsid w:val="0091740F"/>
    <w:rsid w:val="00917711"/>
    <w:rsid w:val="00917985"/>
    <w:rsid w:val="009247A0"/>
    <w:rsid w:val="009249E5"/>
    <w:rsid w:val="00925FC9"/>
    <w:rsid w:val="0093152A"/>
    <w:rsid w:val="00933E8E"/>
    <w:rsid w:val="00935D46"/>
    <w:rsid w:val="00940553"/>
    <w:rsid w:val="00946848"/>
    <w:rsid w:val="009509C5"/>
    <w:rsid w:val="009521FA"/>
    <w:rsid w:val="00952918"/>
    <w:rsid w:val="009535FA"/>
    <w:rsid w:val="009606DD"/>
    <w:rsid w:val="00962E77"/>
    <w:rsid w:val="0096350B"/>
    <w:rsid w:val="009669E5"/>
    <w:rsid w:val="00970665"/>
    <w:rsid w:val="00970D01"/>
    <w:rsid w:val="00972056"/>
    <w:rsid w:val="00975514"/>
    <w:rsid w:val="00976FF9"/>
    <w:rsid w:val="0098282D"/>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50A2"/>
    <w:rsid w:val="009E4596"/>
    <w:rsid w:val="009E5288"/>
    <w:rsid w:val="009E6202"/>
    <w:rsid w:val="009F6360"/>
    <w:rsid w:val="009F694B"/>
    <w:rsid w:val="009F6F41"/>
    <w:rsid w:val="009F7FCE"/>
    <w:rsid w:val="00A00EDA"/>
    <w:rsid w:val="00A0143E"/>
    <w:rsid w:val="00A02132"/>
    <w:rsid w:val="00A02A0B"/>
    <w:rsid w:val="00A061FE"/>
    <w:rsid w:val="00A113C7"/>
    <w:rsid w:val="00A1327F"/>
    <w:rsid w:val="00A158AF"/>
    <w:rsid w:val="00A1653F"/>
    <w:rsid w:val="00A17F20"/>
    <w:rsid w:val="00A26711"/>
    <w:rsid w:val="00A34329"/>
    <w:rsid w:val="00A37610"/>
    <w:rsid w:val="00A409B9"/>
    <w:rsid w:val="00A4361B"/>
    <w:rsid w:val="00A4576F"/>
    <w:rsid w:val="00A50BE7"/>
    <w:rsid w:val="00A50F52"/>
    <w:rsid w:val="00A523D9"/>
    <w:rsid w:val="00A56C90"/>
    <w:rsid w:val="00A5725E"/>
    <w:rsid w:val="00A609FC"/>
    <w:rsid w:val="00A631C5"/>
    <w:rsid w:val="00A63729"/>
    <w:rsid w:val="00A667B7"/>
    <w:rsid w:val="00A76ACD"/>
    <w:rsid w:val="00A77A40"/>
    <w:rsid w:val="00A85885"/>
    <w:rsid w:val="00A878FA"/>
    <w:rsid w:val="00A915C3"/>
    <w:rsid w:val="00A916C3"/>
    <w:rsid w:val="00A93EBC"/>
    <w:rsid w:val="00AA146D"/>
    <w:rsid w:val="00AA1C77"/>
    <w:rsid w:val="00AA3830"/>
    <w:rsid w:val="00AA6135"/>
    <w:rsid w:val="00AA7A1A"/>
    <w:rsid w:val="00AB181D"/>
    <w:rsid w:val="00AB42DE"/>
    <w:rsid w:val="00AB4D1D"/>
    <w:rsid w:val="00AB4EA0"/>
    <w:rsid w:val="00AB510C"/>
    <w:rsid w:val="00AB5665"/>
    <w:rsid w:val="00AB5932"/>
    <w:rsid w:val="00AB6713"/>
    <w:rsid w:val="00AB6F5A"/>
    <w:rsid w:val="00AC723F"/>
    <w:rsid w:val="00AD1D6A"/>
    <w:rsid w:val="00AF29ED"/>
    <w:rsid w:val="00AF37A4"/>
    <w:rsid w:val="00AF488C"/>
    <w:rsid w:val="00AF6413"/>
    <w:rsid w:val="00B00AD0"/>
    <w:rsid w:val="00B016A9"/>
    <w:rsid w:val="00B024EC"/>
    <w:rsid w:val="00B03325"/>
    <w:rsid w:val="00B040FD"/>
    <w:rsid w:val="00B1127F"/>
    <w:rsid w:val="00B13C99"/>
    <w:rsid w:val="00B1488B"/>
    <w:rsid w:val="00B163A3"/>
    <w:rsid w:val="00B24380"/>
    <w:rsid w:val="00B249C4"/>
    <w:rsid w:val="00B26A94"/>
    <w:rsid w:val="00B26BBA"/>
    <w:rsid w:val="00B279CE"/>
    <w:rsid w:val="00B30B91"/>
    <w:rsid w:val="00B32B72"/>
    <w:rsid w:val="00B36731"/>
    <w:rsid w:val="00B37AFD"/>
    <w:rsid w:val="00B37D74"/>
    <w:rsid w:val="00B37D9F"/>
    <w:rsid w:val="00B4402A"/>
    <w:rsid w:val="00B449B3"/>
    <w:rsid w:val="00B45AA6"/>
    <w:rsid w:val="00B522A3"/>
    <w:rsid w:val="00B56231"/>
    <w:rsid w:val="00B60D22"/>
    <w:rsid w:val="00B61BC5"/>
    <w:rsid w:val="00B625C3"/>
    <w:rsid w:val="00B62C1C"/>
    <w:rsid w:val="00B6398D"/>
    <w:rsid w:val="00B67B19"/>
    <w:rsid w:val="00B75324"/>
    <w:rsid w:val="00B75AC0"/>
    <w:rsid w:val="00B8212B"/>
    <w:rsid w:val="00B844F2"/>
    <w:rsid w:val="00B8749D"/>
    <w:rsid w:val="00B87D59"/>
    <w:rsid w:val="00B90E56"/>
    <w:rsid w:val="00B9602B"/>
    <w:rsid w:val="00B97844"/>
    <w:rsid w:val="00BA223F"/>
    <w:rsid w:val="00BA36BB"/>
    <w:rsid w:val="00BA5324"/>
    <w:rsid w:val="00BB0FB8"/>
    <w:rsid w:val="00BB184D"/>
    <w:rsid w:val="00BC02EF"/>
    <w:rsid w:val="00BC0497"/>
    <w:rsid w:val="00BC049A"/>
    <w:rsid w:val="00BC053A"/>
    <w:rsid w:val="00BC65BD"/>
    <w:rsid w:val="00BC6604"/>
    <w:rsid w:val="00BC7C4A"/>
    <w:rsid w:val="00BD070C"/>
    <w:rsid w:val="00BD2A2B"/>
    <w:rsid w:val="00BD2EE8"/>
    <w:rsid w:val="00BD66AD"/>
    <w:rsid w:val="00BD68AB"/>
    <w:rsid w:val="00BE0AEC"/>
    <w:rsid w:val="00BE0C5B"/>
    <w:rsid w:val="00BE3022"/>
    <w:rsid w:val="00BE55FC"/>
    <w:rsid w:val="00BE5FE1"/>
    <w:rsid w:val="00BE7EF6"/>
    <w:rsid w:val="00BF5DB2"/>
    <w:rsid w:val="00BF6AED"/>
    <w:rsid w:val="00BF73B4"/>
    <w:rsid w:val="00C001F3"/>
    <w:rsid w:val="00C02973"/>
    <w:rsid w:val="00C05298"/>
    <w:rsid w:val="00C06892"/>
    <w:rsid w:val="00C115A8"/>
    <w:rsid w:val="00C144F4"/>
    <w:rsid w:val="00C14813"/>
    <w:rsid w:val="00C14B74"/>
    <w:rsid w:val="00C15FAA"/>
    <w:rsid w:val="00C16F69"/>
    <w:rsid w:val="00C22168"/>
    <w:rsid w:val="00C222B8"/>
    <w:rsid w:val="00C23082"/>
    <w:rsid w:val="00C25C06"/>
    <w:rsid w:val="00C41155"/>
    <w:rsid w:val="00C42B49"/>
    <w:rsid w:val="00C44F01"/>
    <w:rsid w:val="00C4625A"/>
    <w:rsid w:val="00C4740D"/>
    <w:rsid w:val="00C6344B"/>
    <w:rsid w:val="00C72AFE"/>
    <w:rsid w:val="00C73EF0"/>
    <w:rsid w:val="00C74283"/>
    <w:rsid w:val="00C750D0"/>
    <w:rsid w:val="00C77A69"/>
    <w:rsid w:val="00C83C3B"/>
    <w:rsid w:val="00C84D63"/>
    <w:rsid w:val="00C90CD1"/>
    <w:rsid w:val="00C95809"/>
    <w:rsid w:val="00C970D1"/>
    <w:rsid w:val="00CA16AD"/>
    <w:rsid w:val="00CA2508"/>
    <w:rsid w:val="00CA75F0"/>
    <w:rsid w:val="00CB058C"/>
    <w:rsid w:val="00CB652A"/>
    <w:rsid w:val="00CC1C65"/>
    <w:rsid w:val="00CC2F9C"/>
    <w:rsid w:val="00CC6C75"/>
    <w:rsid w:val="00CD122C"/>
    <w:rsid w:val="00CD41DC"/>
    <w:rsid w:val="00CD5834"/>
    <w:rsid w:val="00CD618B"/>
    <w:rsid w:val="00CD7C66"/>
    <w:rsid w:val="00CE44DD"/>
    <w:rsid w:val="00CF35A6"/>
    <w:rsid w:val="00D111AE"/>
    <w:rsid w:val="00D12264"/>
    <w:rsid w:val="00D13D8C"/>
    <w:rsid w:val="00D20EC4"/>
    <w:rsid w:val="00D30D28"/>
    <w:rsid w:val="00D364B2"/>
    <w:rsid w:val="00D365C4"/>
    <w:rsid w:val="00D410C6"/>
    <w:rsid w:val="00D46C3B"/>
    <w:rsid w:val="00D476B4"/>
    <w:rsid w:val="00D52CAE"/>
    <w:rsid w:val="00D536C1"/>
    <w:rsid w:val="00D619FF"/>
    <w:rsid w:val="00D63143"/>
    <w:rsid w:val="00D6694F"/>
    <w:rsid w:val="00D723C2"/>
    <w:rsid w:val="00D72730"/>
    <w:rsid w:val="00D74669"/>
    <w:rsid w:val="00D8079D"/>
    <w:rsid w:val="00D809F9"/>
    <w:rsid w:val="00D81921"/>
    <w:rsid w:val="00D81C38"/>
    <w:rsid w:val="00D82A24"/>
    <w:rsid w:val="00D82DAA"/>
    <w:rsid w:val="00D84BB0"/>
    <w:rsid w:val="00D90638"/>
    <w:rsid w:val="00D92CFF"/>
    <w:rsid w:val="00D92F4E"/>
    <w:rsid w:val="00D969D9"/>
    <w:rsid w:val="00D97074"/>
    <w:rsid w:val="00D97808"/>
    <w:rsid w:val="00DA13BE"/>
    <w:rsid w:val="00DA3F92"/>
    <w:rsid w:val="00DA554D"/>
    <w:rsid w:val="00DA7558"/>
    <w:rsid w:val="00DC2EAF"/>
    <w:rsid w:val="00DD131C"/>
    <w:rsid w:val="00DD1C3A"/>
    <w:rsid w:val="00DD2C77"/>
    <w:rsid w:val="00DD4207"/>
    <w:rsid w:val="00DE44CE"/>
    <w:rsid w:val="00DE668C"/>
    <w:rsid w:val="00DE70CA"/>
    <w:rsid w:val="00DF59DF"/>
    <w:rsid w:val="00DF701E"/>
    <w:rsid w:val="00E021E6"/>
    <w:rsid w:val="00E05A22"/>
    <w:rsid w:val="00E06A6F"/>
    <w:rsid w:val="00E12326"/>
    <w:rsid w:val="00E1256E"/>
    <w:rsid w:val="00E20B1F"/>
    <w:rsid w:val="00E22409"/>
    <w:rsid w:val="00E232CA"/>
    <w:rsid w:val="00E25244"/>
    <w:rsid w:val="00E27213"/>
    <w:rsid w:val="00E27AA7"/>
    <w:rsid w:val="00E32BAD"/>
    <w:rsid w:val="00E33D61"/>
    <w:rsid w:val="00E345D3"/>
    <w:rsid w:val="00E356E2"/>
    <w:rsid w:val="00E40B22"/>
    <w:rsid w:val="00E4393E"/>
    <w:rsid w:val="00E43BFA"/>
    <w:rsid w:val="00E44F18"/>
    <w:rsid w:val="00E45DB1"/>
    <w:rsid w:val="00E50097"/>
    <w:rsid w:val="00E54289"/>
    <w:rsid w:val="00E632DA"/>
    <w:rsid w:val="00E71F74"/>
    <w:rsid w:val="00E73869"/>
    <w:rsid w:val="00E77F05"/>
    <w:rsid w:val="00E84BEB"/>
    <w:rsid w:val="00E94FFF"/>
    <w:rsid w:val="00E9595F"/>
    <w:rsid w:val="00E966F7"/>
    <w:rsid w:val="00E97646"/>
    <w:rsid w:val="00EA7206"/>
    <w:rsid w:val="00EB446A"/>
    <w:rsid w:val="00EC0979"/>
    <w:rsid w:val="00EC148D"/>
    <w:rsid w:val="00EC357E"/>
    <w:rsid w:val="00EC4803"/>
    <w:rsid w:val="00EC51CF"/>
    <w:rsid w:val="00ED094C"/>
    <w:rsid w:val="00ED1613"/>
    <w:rsid w:val="00ED1659"/>
    <w:rsid w:val="00ED6449"/>
    <w:rsid w:val="00EE03A3"/>
    <w:rsid w:val="00EE37DA"/>
    <w:rsid w:val="00EE37F9"/>
    <w:rsid w:val="00EF062C"/>
    <w:rsid w:val="00EF2A84"/>
    <w:rsid w:val="00EF3C4F"/>
    <w:rsid w:val="00EF3E2C"/>
    <w:rsid w:val="00EF4834"/>
    <w:rsid w:val="00EF4DE9"/>
    <w:rsid w:val="00EF514C"/>
    <w:rsid w:val="00EF62E2"/>
    <w:rsid w:val="00EF7163"/>
    <w:rsid w:val="00F04D34"/>
    <w:rsid w:val="00F1328F"/>
    <w:rsid w:val="00F15BCD"/>
    <w:rsid w:val="00F2143F"/>
    <w:rsid w:val="00F2253D"/>
    <w:rsid w:val="00F325FD"/>
    <w:rsid w:val="00F40351"/>
    <w:rsid w:val="00F40D47"/>
    <w:rsid w:val="00F41CBC"/>
    <w:rsid w:val="00F42EFF"/>
    <w:rsid w:val="00F431ED"/>
    <w:rsid w:val="00F43D39"/>
    <w:rsid w:val="00F44851"/>
    <w:rsid w:val="00F45F9E"/>
    <w:rsid w:val="00F511C7"/>
    <w:rsid w:val="00F53669"/>
    <w:rsid w:val="00F53CD7"/>
    <w:rsid w:val="00F54E25"/>
    <w:rsid w:val="00F6204F"/>
    <w:rsid w:val="00F63639"/>
    <w:rsid w:val="00F64B3A"/>
    <w:rsid w:val="00F740B6"/>
    <w:rsid w:val="00F75AFB"/>
    <w:rsid w:val="00F75F90"/>
    <w:rsid w:val="00F833A3"/>
    <w:rsid w:val="00F83D81"/>
    <w:rsid w:val="00F8555B"/>
    <w:rsid w:val="00F9092B"/>
    <w:rsid w:val="00F97BA3"/>
    <w:rsid w:val="00FA0363"/>
    <w:rsid w:val="00FA1796"/>
    <w:rsid w:val="00FA1C10"/>
    <w:rsid w:val="00FB0A7E"/>
    <w:rsid w:val="00FB22FB"/>
    <w:rsid w:val="00FB383B"/>
    <w:rsid w:val="00FB5024"/>
    <w:rsid w:val="00FB585E"/>
    <w:rsid w:val="00FB77CF"/>
    <w:rsid w:val="00FC6E7F"/>
    <w:rsid w:val="00FC7F8B"/>
    <w:rsid w:val="00FD1619"/>
    <w:rsid w:val="00FD69BC"/>
    <w:rsid w:val="00FF1F4F"/>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chartTrackingRefBased/>
  <w15:docId w15:val="{F800CFE2-428F-4429-A623-452F001C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
    <w:basedOn w:val="Normal"/>
    <w:link w:val="PrrafodelistaCar"/>
    <w:uiPriority w:val="34"/>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
    <w:link w:val="Prrafodelista"/>
    <w:uiPriority w:val="34"/>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4653">
      <w:bodyDiv w:val="1"/>
      <w:marLeft w:val="0"/>
      <w:marRight w:val="0"/>
      <w:marTop w:val="0"/>
      <w:marBottom w:val="0"/>
      <w:divBdr>
        <w:top w:val="none" w:sz="0" w:space="0" w:color="auto"/>
        <w:left w:val="none" w:sz="0" w:space="0" w:color="auto"/>
        <w:bottom w:val="none" w:sz="0" w:space="0" w:color="auto"/>
        <w:right w:val="none" w:sz="0" w:space="0" w:color="auto"/>
      </w:divBdr>
    </w:div>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028915374">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29481215">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27082382">
      <w:bodyDiv w:val="1"/>
      <w:marLeft w:val="0"/>
      <w:marRight w:val="0"/>
      <w:marTop w:val="0"/>
      <w:marBottom w:val="0"/>
      <w:divBdr>
        <w:top w:val="none" w:sz="0" w:space="0" w:color="auto"/>
        <w:left w:val="none" w:sz="0" w:space="0" w:color="auto"/>
        <w:bottom w:val="none" w:sz="0" w:space="0" w:color="auto"/>
        <w:right w:val="none" w:sz="0" w:space="0" w:color="auto"/>
      </w:divBdr>
    </w:div>
    <w:div w:id="1863469509">
      <w:bodyDiv w:val="1"/>
      <w:marLeft w:val="0"/>
      <w:marRight w:val="0"/>
      <w:marTop w:val="0"/>
      <w:marBottom w:val="0"/>
      <w:divBdr>
        <w:top w:val="none" w:sz="0" w:space="0" w:color="auto"/>
        <w:left w:val="none" w:sz="0" w:space="0" w:color="auto"/>
        <w:bottom w:val="none" w:sz="0" w:space="0" w:color="auto"/>
        <w:right w:val="none" w:sz="0" w:space="0" w:color="auto"/>
      </w:divBdr>
    </w:div>
    <w:div w:id="1967852012">
      <w:bodyDiv w:val="1"/>
      <w:marLeft w:val="0"/>
      <w:marRight w:val="0"/>
      <w:marTop w:val="0"/>
      <w:marBottom w:val="0"/>
      <w:divBdr>
        <w:top w:val="none" w:sz="0" w:space="0" w:color="auto"/>
        <w:left w:val="none" w:sz="0" w:space="0" w:color="auto"/>
        <w:bottom w:val="none" w:sz="0" w:space="0" w:color="auto"/>
        <w:right w:val="none" w:sz="0" w:space="0" w:color="auto"/>
      </w:divBdr>
    </w:div>
    <w:div w:id="21385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pisc@ende.bo"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iadb.org/es/projects/adquisiciones-de-proyecto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de.bo/nacional-internacional/vigente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iadb.org/integridad"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hyperlink" Target="mailto:pics@ende.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677BF-6880-492C-A5B8-E832364F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12122</Words>
  <Characters>66671</Characters>
  <Application>Microsoft Office Word</Application>
  <DocSecurity>0</DocSecurity>
  <Lines>555</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ADQk</dc:creator>
  <cp:keywords/>
  <dc:description/>
  <cp:lastModifiedBy>Nilda Guzman Montaño</cp:lastModifiedBy>
  <cp:revision>2</cp:revision>
  <dcterms:created xsi:type="dcterms:W3CDTF">2021-03-19T13:01:00Z</dcterms:created>
  <dcterms:modified xsi:type="dcterms:W3CDTF">2021-03-19T13:01:00Z</dcterms:modified>
</cp:coreProperties>
</file>