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127289" w:rsidRPr="00D46844" w:rsidRDefault="00127289"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" filled="f" fillcolor="#bbe0e3" stroked="f">
                <v:textbox inset="12.6466mm,1.1176mm,2.23519mm,0">
                  <w:txbxContent>
                    <w:p w14:paraId="368C47C1" w14:textId="77777777" w:rsidR="00127289" w:rsidRPr="00D46844" w:rsidRDefault="00127289"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8240"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67C8984F" w:rsidR="00127289" w:rsidRPr="003E6A76" w:rsidRDefault="00127289"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" fillcolor="#2f4776" strokecolor="gray">
                <v:fill color2="#69f" rotate="t" angle="90" focus="50%" type="gradient"/>
                <v:shadow color="black" offset="1pt"/>
                <v:textbox inset="2.23519mm,1.1176mm,2.23519mm,1.1176mm">
                  <w:txbxContent>
                    <w:p w14:paraId="0A2AB251" w14:textId="67C8984F" w:rsidR="00127289" w:rsidRPr="003E6A76" w:rsidRDefault="00127289"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7257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127289" w:rsidRPr="00F168BF" w:rsidRDefault="00127289"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127289" w:rsidRPr="00F168BF" w:rsidRDefault="00127289"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5168" behindDoc="0" locked="0" layoutInCell="1" allowOverlap="1" wp14:anchorId="6EB5922A" wp14:editId="6932FB08">
                <wp:simplePos x="0" y="0"/>
                <wp:positionH relativeFrom="column">
                  <wp:posOffset>1248048</wp:posOffset>
                </wp:positionH>
                <wp:positionV relativeFrom="paragraph">
                  <wp:posOffset>85272</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132287F6" w:rsidR="00127289"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w:t>
                            </w:r>
                            <w:r w:rsidR="00A872DA">
                              <w:rPr>
                                <w:rFonts w:ascii="Tahoma" w:hAnsi="Tahoma" w:cs="Tahoma"/>
                                <w:b/>
                                <w:bCs/>
                                <w:color w:val="000000"/>
                                <w:sz w:val="32"/>
                                <w:szCs w:val="24"/>
                                <w:lang w:val="pt-BR"/>
                              </w:rPr>
                              <w:t>13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98.25pt;margin-top:6.7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" filled="f" fillcolor="#eaeaea" stroked="f" strokecolor="gray">
                <v:textbox inset="2.23519mm,1.1176mm,2.23519mm,1.1176mm">
                  <w:txbxContent>
                    <w:p w14:paraId="60A256F8" w14:textId="132287F6" w:rsidR="00127289"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w:t>
                      </w:r>
                      <w:r w:rsidR="00A872DA">
                        <w:rPr>
                          <w:rFonts w:ascii="Tahoma" w:hAnsi="Tahoma" w:cs="Tahoma"/>
                          <w:b/>
                          <w:bCs/>
                          <w:color w:val="000000"/>
                          <w:sz w:val="32"/>
                          <w:szCs w:val="24"/>
                          <w:lang w:val="pt-BR"/>
                        </w:rPr>
                        <w:t>13</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77777777" w:rsidR="00077AC6" w:rsidRPr="00165952" w:rsidRDefault="00077AC6" w:rsidP="00077AC6">
      <w:pPr>
        <w:rPr>
          <w:rFonts w:ascii="Verdana" w:hAnsi="Verdana" w:cs="Arial"/>
          <w:b/>
          <w:sz w:val="18"/>
          <w:szCs w:val="18"/>
        </w:rPr>
      </w:pPr>
    </w:p>
    <w:p w14:paraId="00DD7A14" w14:textId="70B315C5" w:rsidR="003A0E96" w:rsidRPr="00165952" w:rsidRDefault="0080662E"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74624" behindDoc="0" locked="0" layoutInCell="1" allowOverlap="1" wp14:anchorId="70AEA0FE" wp14:editId="2FD764B8">
                <wp:simplePos x="0" y="0"/>
                <wp:positionH relativeFrom="margin">
                  <wp:align>right</wp:align>
                </wp:positionH>
                <wp:positionV relativeFrom="paragraph">
                  <wp:posOffset>53688</wp:posOffset>
                </wp:positionV>
                <wp:extent cx="4516120" cy="1661311"/>
                <wp:effectExtent l="0" t="0" r="17780" b="152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66131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0D9B30C5" w:rsidR="00127289" w:rsidRPr="005D2A6E" w:rsidRDefault="00A872DA"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RENOVACION DEL SOPORTE O MANTENIMINTO DEL SOFTWARE RHVM – GESTION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304.4pt;margin-top:4.25pt;width:355.6pt;height:130.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" fillcolor="#2f4776" strokecolor="gray">
                <v:fill color2="#69f" rotate="t" angle="90" focus="50%" type="gradient"/>
                <v:shadow color="black" offset="1pt"/>
                <v:textbox inset="2.23519mm,1.1176mm,2.23519mm,1.1176mm">
                  <w:txbxContent>
                    <w:p w14:paraId="2E7F2BA2" w14:textId="0D9B30C5" w:rsidR="00127289" w:rsidRPr="005D2A6E" w:rsidRDefault="00A872DA"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RENOVACION DEL SOPORTE O MANTENIMINTO DEL SOFTWARE RHVM – GESTION 2021</w:t>
                      </w:r>
                    </w:p>
                  </w:txbxContent>
                </v:textbox>
                <w10:wrap anchorx="margin"/>
              </v:roundrect>
            </w:pict>
          </mc:Fallback>
        </mc:AlternateContent>
      </w: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3050B311" w:rsidR="00127289" w:rsidRPr="00D46844" w:rsidRDefault="00127289"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A872DA">
                              <w:rPr>
                                <w:rFonts w:ascii="Tahoma" w:hAnsi="Tahoma" w:cs="Tahoma"/>
                                <w:color w:val="000000"/>
                                <w:sz w:val="32"/>
                                <w:szCs w:val="36"/>
                                <w:lang w:val="pt-BR"/>
                              </w:rPr>
                              <w:t>noviembre</w:t>
                            </w:r>
                            <w:proofErr w:type="spellEnd"/>
                            <w:r w:rsidR="00A872DA">
                              <w:rPr>
                                <w:rFonts w:ascii="Tahoma" w:hAnsi="Tahoma" w:cs="Tahoma"/>
                                <w:color w:val="000000"/>
                                <w:sz w:val="32"/>
                                <w:szCs w:val="36"/>
                                <w:lang w:val="pt-BR"/>
                              </w:rPr>
                              <w:t xml:space="preserve"> </w:t>
                            </w:r>
                            <w:r>
                              <w:rPr>
                                <w:rFonts w:ascii="Tahoma" w:hAnsi="Tahoma" w:cs="Tahoma"/>
                                <w:color w:val="000000"/>
                                <w:sz w:val="32"/>
                                <w:szCs w:val="36"/>
                                <w:lang w:val="pt-BR"/>
                              </w:rPr>
                              <w:t>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" filled="f" fillcolor="#eaeaea" stroked="f" strokecolor="gray">
                <v:textbox inset="2.23519mm,1.1176mm,2.23519mm,1.1176mm">
                  <w:txbxContent>
                    <w:p w14:paraId="44642363" w14:textId="3050B311" w:rsidR="00127289" w:rsidRPr="00D46844" w:rsidRDefault="00127289"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A872DA">
                        <w:rPr>
                          <w:rFonts w:ascii="Tahoma" w:hAnsi="Tahoma" w:cs="Tahoma"/>
                          <w:color w:val="000000"/>
                          <w:sz w:val="32"/>
                          <w:szCs w:val="36"/>
                          <w:lang w:val="pt-BR"/>
                        </w:rPr>
                        <w:t>noviembre</w:t>
                      </w:r>
                      <w:proofErr w:type="spellEnd"/>
                      <w:r w:rsidR="00A872DA">
                        <w:rPr>
                          <w:rFonts w:ascii="Tahoma" w:hAnsi="Tahoma" w:cs="Tahoma"/>
                          <w:color w:val="000000"/>
                          <w:sz w:val="32"/>
                          <w:szCs w:val="36"/>
                          <w:lang w:val="pt-BR"/>
                        </w:rPr>
                        <w:t xml:space="preserve"> </w:t>
                      </w:r>
                      <w:r>
                        <w:rPr>
                          <w:rFonts w:ascii="Tahoma" w:hAnsi="Tahoma" w:cs="Tahoma"/>
                          <w:color w:val="000000"/>
                          <w:sz w:val="32"/>
                          <w:szCs w:val="36"/>
                          <w:lang w:val="pt-BR"/>
                        </w:rPr>
                        <w:t>2021</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171CC46C" w14:textId="77777777" w:rsidR="00BB15F2" w:rsidRPr="00165952" w:rsidRDefault="00BB15F2" w:rsidP="00D17CBB">
      <w:pPr>
        <w:outlineLvl w:val="0"/>
        <w:rPr>
          <w:rFonts w:ascii="Verdana" w:hAnsi="Verdana" w:cs="Tahoma"/>
          <w:b/>
          <w:sz w:val="18"/>
          <w:szCs w:val="18"/>
        </w:rPr>
      </w:pPr>
    </w:p>
    <w:p w14:paraId="5E873E40"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52C63BFB"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CIÓN DIRECTA REGULAR</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0542DA12" w14:textId="314894A5" w:rsidR="00067DDF" w:rsidRPr="00165952" w:rsidRDefault="00B076CA" w:rsidP="00FF521D">
      <w:pPr>
        <w:ind w:left="426"/>
        <w:jc w:val="both"/>
        <w:rPr>
          <w:rFonts w:ascii="Verdana" w:hAnsi="Verdana" w:cs="Arial"/>
          <w:color w:val="000000"/>
          <w:sz w:val="18"/>
          <w:szCs w:val="18"/>
        </w:rPr>
      </w:pPr>
      <w:r w:rsidRPr="00165952">
        <w:rPr>
          <w:rFonts w:ascii="Verdana" w:hAnsi="Verdana" w:cs="Arial"/>
          <w:color w:val="000000"/>
          <w:sz w:val="18"/>
          <w:szCs w:val="18"/>
        </w:rPr>
        <w:t xml:space="preserve">El presente proceso de </w:t>
      </w:r>
      <w:r w:rsidR="005E536B" w:rsidRPr="00165952">
        <w:rPr>
          <w:rFonts w:ascii="Verdana" w:hAnsi="Verdana" w:cs="Arial"/>
          <w:color w:val="000000"/>
          <w:sz w:val="18"/>
          <w:szCs w:val="18"/>
        </w:rPr>
        <w:t>Contratación</w:t>
      </w:r>
      <w:r w:rsidRPr="00165952">
        <w:rPr>
          <w:rFonts w:ascii="Verdana" w:hAnsi="Verdana" w:cs="Arial"/>
          <w:color w:val="000000"/>
          <w:sz w:val="18"/>
          <w:szCs w:val="18"/>
        </w:rPr>
        <w:t xml:space="preserve"> Directa Regular </w:t>
      </w:r>
      <w:r w:rsidR="00067DDF" w:rsidRPr="00165952">
        <w:rPr>
          <w:rFonts w:ascii="Verdana" w:hAnsi="Verdana" w:cs="Arial"/>
          <w:color w:val="000000"/>
          <w:sz w:val="18"/>
          <w:szCs w:val="18"/>
        </w:rPr>
        <w:t>es para dar cumplimiento al Reglamento Específico RE-SABS EPNE (</w:t>
      </w:r>
      <w:r w:rsidR="00FF521D" w:rsidRPr="00165952">
        <w:rPr>
          <w:rFonts w:ascii="Verdana" w:hAnsi="Verdana" w:cs="Arial"/>
          <w:color w:val="000000"/>
          <w:sz w:val="18"/>
          <w:szCs w:val="18"/>
        </w:rPr>
        <w:t>Primera</w:t>
      </w:r>
      <w:r w:rsidR="00067DDF" w:rsidRPr="00165952">
        <w:rPr>
          <w:rFonts w:ascii="Verdana" w:hAnsi="Verdana" w:cs="Arial"/>
          <w:color w:val="000000"/>
          <w:sz w:val="18"/>
          <w:szCs w:val="18"/>
        </w:rPr>
        <w:t xml:space="preserve"> Versión) de la Empresa Nacional de Electricidad </w:t>
      </w:r>
      <w:r w:rsidR="0077497F" w:rsidRPr="00165952">
        <w:rPr>
          <w:rFonts w:ascii="Verdana" w:hAnsi="Verdana" w:cs="Arial"/>
          <w:color w:val="000000"/>
          <w:sz w:val="18"/>
          <w:szCs w:val="18"/>
        </w:rPr>
        <w:t>–</w:t>
      </w:r>
      <w:r w:rsidR="000A1161" w:rsidRPr="00165952">
        <w:rPr>
          <w:rFonts w:ascii="Verdana" w:hAnsi="Verdana" w:cs="Arial"/>
          <w:color w:val="000000"/>
          <w:sz w:val="18"/>
          <w:szCs w:val="18"/>
        </w:rPr>
        <w:t xml:space="preserve"> </w:t>
      </w:r>
      <w:r w:rsidR="00067DDF" w:rsidRPr="00165952">
        <w:rPr>
          <w:rFonts w:ascii="Verdana" w:hAnsi="Verdana" w:cs="Arial"/>
          <w:color w:val="000000"/>
          <w:sz w:val="18"/>
          <w:szCs w:val="18"/>
        </w:rPr>
        <w:t>ENDE</w:t>
      </w:r>
      <w:r w:rsidR="00AE6E4B" w:rsidRPr="00165952">
        <w:rPr>
          <w:rFonts w:ascii="Verdana" w:hAnsi="Verdana" w:cs="Arial"/>
          <w:color w:val="000000"/>
          <w:sz w:val="18"/>
          <w:szCs w:val="18"/>
        </w:rPr>
        <w:t xml:space="preserve">, aprobado con Resolución de Directorio </w:t>
      </w:r>
      <w:proofErr w:type="spellStart"/>
      <w:r w:rsidR="00AE6E4B" w:rsidRPr="00165952">
        <w:rPr>
          <w:rFonts w:ascii="Verdana" w:hAnsi="Verdana" w:cs="Arial"/>
          <w:color w:val="000000"/>
          <w:sz w:val="18"/>
          <w:szCs w:val="18"/>
        </w:rPr>
        <w:t>N°</w:t>
      </w:r>
      <w:proofErr w:type="spellEnd"/>
      <w:r w:rsidR="00AE6E4B" w:rsidRPr="00165952">
        <w:rPr>
          <w:rFonts w:ascii="Verdana" w:hAnsi="Verdana" w:cs="Arial"/>
          <w:color w:val="000000"/>
          <w:sz w:val="18"/>
          <w:szCs w:val="18"/>
        </w:rPr>
        <w:t xml:space="preserve"> 009/2021 de fecha 24 de junio del 2021</w:t>
      </w:r>
      <w:r w:rsidR="0077497F" w:rsidRPr="00165952">
        <w:rPr>
          <w:rFonts w:ascii="Verdana" w:hAnsi="Verdana" w:cs="Arial"/>
          <w:color w:val="000000"/>
          <w:sz w:val="18"/>
          <w:szCs w:val="18"/>
        </w:rPr>
        <w:t>,</w:t>
      </w:r>
      <w:r w:rsidR="00067DDF" w:rsidRPr="00165952">
        <w:rPr>
          <w:rFonts w:ascii="Verdana" w:hAnsi="Verdana" w:cs="Arial"/>
          <w:color w:val="000000"/>
          <w:sz w:val="18"/>
          <w:szCs w:val="18"/>
        </w:rPr>
        <w:t xml:space="preserve"> </w:t>
      </w:r>
      <w:r w:rsidR="00067DDF" w:rsidRPr="00165952">
        <w:rPr>
          <w:rFonts w:ascii="Verdana" w:hAnsi="Verdana" w:cs="Arial"/>
          <w:b/>
          <w:bCs/>
          <w:i/>
          <w:iCs/>
          <w:color w:val="000000"/>
          <w:sz w:val="18"/>
          <w:szCs w:val="18"/>
        </w:rPr>
        <w:t xml:space="preserve">Art </w:t>
      </w:r>
      <w:r w:rsidR="000A1161" w:rsidRPr="00165952">
        <w:rPr>
          <w:rFonts w:ascii="Verdana" w:hAnsi="Verdana" w:cs="Arial"/>
          <w:b/>
          <w:bCs/>
          <w:i/>
          <w:iCs/>
          <w:color w:val="000000"/>
          <w:sz w:val="18"/>
          <w:szCs w:val="18"/>
        </w:rPr>
        <w:t xml:space="preserve">21. </w:t>
      </w:r>
      <w:r w:rsidR="00AE6E4B" w:rsidRPr="00165952">
        <w:rPr>
          <w:rFonts w:ascii="Verdana" w:hAnsi="Verdana" w:cs="Arial"/>
          <w:b/>
          <w:bCs/>
          <w:i/>
          <w:iCs/>
          <w:color w:val="000000"/>
          <w:sz w:val="18"/>
          <w:szCs w:val="18"/>
        </w:rPr>
        <w:t>“</w:t>
      </w:r>
      <w:r w:rsidR="000A1161" w:rsidRPr="00165952">
        <w:rPr>
          <w:rFonts w:ascii="Verdana" w:hAnsi="Verdana" w:cs="Arial"/>
          <w:b/>
          <w:bCs/>
          <w:i/>
          <w:iCs/>
          <w:color w:val="000000"/>
          <w:sz w:val="18"/>
          <w:szCs w:val="18"/>
        </w:rPr>
        <w:t>Condiciones de la Contratación Directa,</w:t>
      </w:r>
      <w:r w:rsidR="00FF521D" w:rsidRPr="00165952">
        <w:rPr>
          <w:rFonts w:ascii="Verdana" w:hAnsi="Verdana" w:cs="Arial"/>
          <w:b/>
          <w:bCs/>
          <w:i/>
          <w:iCs/>
          <w:color w:val="000000"/>
          <w:sz w:val="18"/>
          <w:szCs w:val="18"/>
        </w:rPr>
        <w:t xml:space="preserve"> IDENTIFICACIÓN</w:t>
      </w:r>
      <w:r w:rsidR="00067DDF" w:rsidRPr="00165952">
        <w:rPr>
          <w:rFonts w:ascii="Verdana" w:hAnsi="Verdana" w:cs="Arial"/>
          <w:b/>
          <w:bCs/>
          <w:i/>
          <w:iCs/>
          <w:color w:val="000000"/>
          <w:sz w:val="18"/>
          <w:szCs w:val="18"/>
        </w:rPr>
        <w:t xml:space="preserve"> DE PROVEEDORES</w:t>
      </w:r>
      <w:r w:rsidR="00067DDF" w:rsidRPr="00165952">
        <w:rPr>
          <w:rFonts w:ascii="Verdana" w:hAnsi="Verdana" w:cs="Arial"/>
          <w:color w:val="000000"/>
          <w:sz w:val="18"/>
          <w:szCs w:val="18"/>
        </w:rPr>
        <w:t xml:space="preserve"> </w:t>
      </w:r>
      <w:r w:rsidR="00067DDF" w:rsidRPr="00165952">
        <w:rPr>
          <w:rFonts w:ascii="Verdana" w:hAnsi="Verdana" w:cs="Arial"/>
          <w:b/>
          <w:bCs/>
          <w:i/>
          <w:iCs/>
          <w:color w:val="000000"/>
          <w:sz w:val="18"/>
          <w:szCs w:val="18"/>
        </w:rPr>
        <w:t>“</w:t>
      </w:r>
      <w:r w:rsidR="00FF521D" w:rsidRPr="00165952">
        <w:rPr>
          <w:rFonts w:ascii="Verdana" w:hAnsi="Verdana" w:cs="Arial"/>
          <w:b/>
          <w:bCs/>
          <w:i/>
          <w:iCs/>
          <w:color w:val="000000"/>
          <w:sz w:val="18"/>
          <w:szCs w:val="18"/>
        </w:rPr>
        <w:t>Previo a la invitación directa ENDE realizará un análisis de mercado a objeto de establecer potenciales proveedores de bienes, obras o servicios, la misma se realizará de acuerdo a la normativa interna de la empresa</w:t>
      </w:r>
      <w:r w:rsidR="00067DDF" w:rsidRPr="00165952">
        <w:rPr>
          <w:rFonts w:ascii="Verdana" w:hAnsi="Verdana" w:cs="Arial"/>
          <w:color w:val="000000"/>
          <w:sz w:val="18"/>
          <w:szCs w:val="18"/>
        </w:rPr>
        <w:t>”</w:t>
      </w:r>
      <w:r w:rsidR="000A1161" w:rsidRPr="00165952">
        <w:rPr>
          <w:rFonts w:ascii="Verdana" w:hAnsi="Verdana" w:cs="Arial"/>
          <w:color w:val="000000"/>
          <w:sz w:val="18"/>
          <w:szCs w:val="18"/>
        </w:rPr>
        <w:t xml:space="preserve"> </w:t>
      </w:r>
      <w:r w:rsidR="00067DDF" w:rsidRPr="00165952">
        <w:rPr>
          <w:rFonts w:ascii="Verdana" w:hAnsi="Verdana" w:cs="Arial"/>
          <w:color w:val="000000"/>
          <w:sz w:val="18"/>
          <w:szCs w:val="18"/>
        </w:rPr>
        <w:t>para tal efecto se aplica el Manual de Procedimiento</w:t>
      </w:r>
      <w:r w:rsidR="00FF521D" w:rsidRPr="00165952">
        <w:rPr>
          <w:rFonts w:ascii="Verdana" w:hAnsi="Verdana" w:cs="Arial"/>
          <w:color w:val="000000"/>
          <w:sz w:val="18"/>
          <w:szCs w:val="18"/>
        </w:rPr>
        <w:t xml:space="preserve"> de Contrataciones para Actividades Relacionadas Directamente con el Giro Empresarial o de Negocios, </w:t>
      </w:r>
      <w:r w:rsidR="00067DDF" w:rsidRPr="00165952">
        <w:rPr>
          <w:rFonts w:ascii="Verdana" w:hAnsi="Verdana" w:cs="Arial"/>
          <w:color w:val="000000"/>
          <w:sz w:val="18"/>
          <w:szCs w:val="18"/>
        </w:rPr>
        <w:t xml:space="preserve">aprobados mediante Resolución </w:t>
      </w:r>
      <w:r w:rsidR="00AE6E4B" w:rsidRPr="00165952">
        <w:rPr>
          <w:rFonts w:ascii="Verdana" w:hAnsi="Verdana" w:cs="Arial"/>
          <w:color w:val="000000"/>
          <w:sz w:val="18"/>
          <w:szCs w:val="18"/>
        </w:rPr>
        <w:t>Expresa de la MAE de ENDE</w:t>
      </w:r>
      <w:r w:rsidR="00067DDF" w:rsidRPr="00165952">
        <w:rPr>
          <w:rFonts w:ascii="Verdana" w:hAnsi="Verdana" w:cs="Arial"/>
          <w:color w:val="000000"/>
          <w:sz w:val="18"/>
          <w:szCs w:val="18"/>
        </w:rPr>
        <w:t xml:space="preserv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04605706" w:rsidR="00067DDF" w:rsidRPr="00165952" w:rsidRDefault="00067DDF" w:rsidP="00067DDF">
      <w:pPr>
        <w:pStyle w:val="Ttul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 xml:space="preserve">PROPONENTES DE </w:t>
      </w:r>
      <w:r w:rsidR="00F23909" w:rsidRPr="00165952">
        <w:rPr>
          <w:rFonts w:ascii="Verdana" w:hAnsi="Verdana"/>
          <w:sz w:val="18"/>
          <w:szCs w:val="18"/>
          <w:lang w:val="es-BO"/>
        </w:rPr>
        <w:t xml:space="preserve">CONTRATACIÓN DIRECTA REGULAR </w:t>
      </w:r>
      <w:r w:rsidRPr="00165952">
        <w:rPr>
          <w:rFonts w:ascii="Verdana" w:hAnsi="Verdana"/>
          <w:sz w:val="18"/>
          <w:szCs w:val="18"/>
          <w:lang w:val="es-BO"/>
        </w:rPr>
        <w:t>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77BB73E9" w:rsidR="00647BB5" w:rsidRPr="00127289" w:rsidRDefault="00647BB5" w:rsidP="00DD188C">
      <w:pPr>
        <w:pStyle w:val="Prrafodelista"/>
        <w:numPr>
          <w:ilvl w:val="0"/>
          <w:numId w:val="35"/>
        </w:numPr>
        <w:rPr>
          <w:rFonts w:ascii="Verdana" w:hAnsi="Verdana"/>
        </w:rPr>
      </w:pPr>
      <w:r w:rsidRPr="00127289">
        <w:rPr>
          <w:rFonts w:ascii="Verdana" w:hAnsi="Verdana"/>
        </w:rPr>
        <w:t>Empresas legalmente constituidas en Bolivia;</w:t>
      </w:r>
    </w:p>
    <w:p w14:paraId="6385968B" w14:textId="77777777" w:rsidR="00BA200D" w:rsidRPr="00BA200D" w:rsidRDefault="00647BB5" w:rsidP="00DD188C">
      <w:pPr>
        <w:pStyle w:val="Prrafodelista"/>
        <w:numPr>
          <w:ilvl w:val="0"/>
          <w:numId w:val="35"/>
        </w:numPr>
        <w:rPr>
          <w:rFonts w:ascii="Verdana" w:hAnsi="Verdana"/>
        </w:rPr>
      </w:pPr>
      <w:r w:rsidRPr="00BA200D">
        <w:rPr>
          <w:rFonts w:ascii="Verdana" w:hAnsi="Verdana"/>
        </w:rPr>
        <w:t>Asociaciones Accidentales entre empresas legalmente constituidas en Bolivia;</w:t>
      </w:r>
    </w:p>
    <w:p w14:paraId="2C6CE8C7" w14:textId="4554DBEB" w:rsidR="00BA200D" w:rsidRPr="00BA200D" w:rsidRDefault="00BA200D" w:rsidP="00DD188C">
      <w:pPr>
        <w:pStyle w:val="Prrafodelista"/>
        <w:numPr>
          <w:ilvl w:val="0"/>
          <w:numId w:val="35"/>
        </w:numPr>
        <w:rPr>
          <w:rFonts w:ascii="Verdana" w:hAnsi="Verdana"/>
        </w:rPr>
      </w:pPr>
      <w:r w:rsidRPr="00BA200D">
        <w:rPr>
          <w:rFonts w:ascii="Verdana" w:hAnsi="Verdana"/>
        </w:rPr>
        <w:t>Asociaciones Civiles Sin Fines de Lucro legalmente constituidas (cuando su documento de constitución establezca su capacidad de ofertar servicios).</w:t>
      </w:r>
    </w:p>
    <w:p w14:paraId="4CBFE2A1" w14:textId="77777777" w:rsidR="00067DDF" w:rsidRPr="00165952" w:rsidRDefault="00067DDF" w:rsidP="00067DDF">
      <w:pPr>
        <w:rPr>
          <w:rFonts w:ascii="Verdana" w:hAnsi="Verdana"/>
        </w:rPr>
      </w:pPr>
    </w:p>
    <w:p w14:paraId="78660D48" w14:textId="62BB1139" w:rsidR="00067DDF" w:rsidRPr="00165952" w:rsidRDefault="00067DDF" w:rsidP="002B61CB">
      <w:pPr>
        <w:pStyle w:val="Ttul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 xml:space="preserve">N DE </w:t>
      </w:r>
      <w:r w:rsidR="00BA5063" w:rsidRPr="00165952">
        <w:rPr>
          <w:rFonts w:ascii="Verdana" w:hAnsi="Verdana"/>
          <w:sz w:val="18"/>
          <w:szCs w:val="18"/>
          <w:lang w:val="es-BO"/>
        </w:rPr>
        <w:t>CONTRATA</w:t>
      </w:r>
      <w:r w:rsidR="0016087A" w:rsidRPr="00165952">
        <w:rPr>
          <w:rFonts w:ascii="Verdana" w:hAnsi="Verdana"/>
          <w:sz w:val="18"/>
          <w:szCs w:val="18"/>
          <w:lang w:val="es-BO"/>
        </w:rPr>
        <w:t>CIÓN DIRECTA REGULAR</w:t>
      </w:r>
      <w:r w:rsidR="002263D0" w:rsidRPr="00165952">
        <w:rPr>
          <w:rFonts w:ascii="Verdana" w:hAnsi="Verdana"/>
          <w:sz w:val="18"/>
          <w:szCs w:val="18"/>
          <w:lang w:val="es-BO"/>
        </w:rPr>
        <w:t xml:space="preserve"> </w:t>
      </w:r>
    </w:p>
    <w:p w14:paraId="18FE78E7" w14:textId="4E57171F" w:rsidR="00F168BF" w:rsidRPr="007C18BB" w:rsidRDefault="00F168BF"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165952">
        <w:rPr>
          <w:rFonts w:ascii="Verdana" w:hAnsi="Verdana"/>
          <w:sz w:val="18"/>
          <w:szCs w:val="18"/>
          <w:highlight w:val="yellow"/>
          <w:lang w:val="es-BO"/>
        </w:rPr>
        <w:t>(N</w:t>
      </w:r>
      <w:r w:rsidR="00D9794E" w:rsidRPr="00165952">
        <w:rPr>
          <w:rFonts w:ascii="Verdana" w:hAnsi="Verdana"/>
          <w:sz w:val="18"/>
          <w:szCs w:val="18"/>
          <w:highlight w:val="yellow"/>
          <w:lang w:val="es-BO"/>
        </w:rPr>
        <w:t>o</w:t>
      </w:r>
      <w:r w:rsidR="0038612B" w:rsidRPr="00165952">
        <w:rPr>
          <w:rFonts w:ascii="Verdana" w:hAnsi="Verdana"/>
          <w:sz w:val="18"/>
          <w:szCs w:val="18"/>
          <w:highlight w:val="yellow"/>
          <w:lang w:val="es-BO"/>
        </w:rPr>
        <w:t xml:space="preserve"> </w:t>
      </w:r>
      <w:r w:rsidR="001F4EA6">
        <w:rPr>
          <w:rFonts w:ascii="Verdana" w:hAnsi="Verdana"/>
          <w:sz w:val="18"/>
          <w:szCs w:val="18"/>
          <w:highlight w:val="yellow"/>
          <w:lang w:val="es-BO"/>
        </w:rPr>
        <w:t>se requiere</w:t>
      </w:r>
      <w:r w:rsidR="0038612B" w:rsidRPr="00165952">
        <w:rPr>
          <w:rFonts w:ascii="Verdana" w:hAnsi="Verdana"/>
          <w:sz w:val="18"/>
          <w:szCs w:val="18"/>
          <w:highlight w:val="yellow"/>
          <w:lang w:val="es-BO"/>
        </w:rPr>
        <w:t>)</w:t>
      </w:r>
    </w:p>
    <w:p w14:paraId="76C43804" w14:textId="77777777" w:rsidR="007C18BB" w:rsidRPr="00165952" w:rsidRDefault="007C18BB" w:rsidP="007C18BB">
      <w:pPr>
        <w:pStyle w:val="Ttulo"/>
        <w:spacing w:before="0"/>
        <w:ind w:left="851"/>
        <w:jc w:val="left"/>
        <w:rPr>
          <w:rFonts w:ascii="Verdana" w:hAnsi="Verdana"/>
          <w:bCs w:val="0"/>
          <w:color w:val="373545" w:themeColor="text2"/>
          <w:sz w:val="18"/>
          <w:szCs w:val="18"/>
          <w:lang w:val="es-BO"/>
        </w:rPr>
      </w:pPr>
    </w:p>
    <w:p w14:paraId="0BCDA51C" w14:textId="216FCF7A" w:rsidR="00067DDF" w:rsidRDefault="00067DDF" w:rsidP="00640E6E">
      <w:pPr>
        <w:pStyle w:val="Ttul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sidR="005E536B" w:rsidRPr="00165952">
        <w:rPr>
          <w:rFonts w:ascii="Verdana" w:hAnsi="Verdana"/>
          <w:sz w:val="18"/>
          <w:szCs w:val="18"/>
          <w:lang w:val="es-BO"/>
        </w:rPr>
        <w:t>DOCUMENTO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Ttulo"/>
        <w:spacing w:before="0"/>
        <w:jc w:val="both"/>
        <w:rPr>
          <w:rFonts w:ascii="Verdana" w:hAnsi="Verdana"/>
          <w:sz w:val="18"/>
          <w:szCs w:val="18"/>
          <w:lang w:val="es-BO"/>
        </w:rPr>
      </w:pPr>
    </w:p>
    <w:p w14:paraId="6910C8D3" w14:textId="40F6238C" w:rsidR="00AE6E4B" w:rsidRPr="00165952" w:rsidRDefault="00AE6E4B"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REUNION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617AEF91" w14:textId="4D9F211C"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067DDF">
      <w:pPr>
        <w:pStyle w:val="Ttulo"/>
        <w:spacing w:before="0"/>
        <w:ind w:left="360"/>
        <w:jc w:val="both"/>
        <w:rPr>
          <w:rFonts w:ascii="Verdana" w:hAnsi="Verdana"/>
          <w:b w:val="0"/>
          <w:sz w:val="18"/>
          <w:szCs w:val="18"/>
          <w:lang w:val="es-BO"/>
        </w:rPr>
      </w:pPr>
    </w:p>
    <w:p w14:paraId="38AEE173" w14:textId="5FF9FDB4"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165952">
        <w:rPr>
          <w:rFonts w:ascii="Verdana" w:hAnsi="Verdana" w:cs="Tahoma"/>
          <w:szCs w:val="20"/>
          <w:highlight w:val="yellow"/>
        </w:rPr>
        <w:t>http://www.ende.bo/</w:t>
      </w:r>
      <w:r w:rsidR="005578C1" w:rsidRPr="00165952">
        <w:rPr>
          <w:rFonts w:ascii="Verdana" w:hAnsi="Verdana" w:cs="Tahoma"/>
          <w:szCs w:val="20"/>
          <w:highlight w:val="yellow"/>
          <w:lang w:val="es-BO"/>
        </w:rPr>
        <w:t>nacional-internacional</w:t>
      </w:r>
      <w:r w:rsidRPr="00165952">
        <w:rPr>
          <w:rFonts w:ascii="Verdana" w:hAnsi="Verdana" w:cs="Tahoma"/>
          <w:szCs w:val="20"/>
          <w:highlight w:val="yellow"/>
        </w:rPr>
        <w:t>/vigentes/</w:t>
      </w:r>
      <w:r w:rsidRPr="00165952">
        <w:rPr>
          <w:rFonts w:ascii="Verdana" w:hAnsi="Verdana"/>
          <w:b w:val="0"/>
          <w:sz w:val="18"/>
          <w:szCs w:val="18"/>
          <w:highlight w:val="yellow"/>
          <w:lang w:val="es-BO"/>
        </w:rPr>
        <w:t>.</w:t>
      </w:r>
    </w:p>
    <w:p w14:paraId="19D4ACFF" w14:textId="77777777" w:rsidR="00103930" w:rsidRPr="00165952" w:rsidRDefault="00103930" w:rsidP="00067DDF">
      <w:pPr>
        <w:pStyle w:val="Ttul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5E8074DE" w14:textId="77777777" w:rsidR="001F4EA6" w:rsidRDefault="00067DDF" w:rsidP="001F4EA6">
      <w:pPr>
        <w:numPr>
          <w:ilvl w:val="1"/>
          <w:numId w:val="16"/>
        </w:numPr>
        <w:tabs>
          <w:tab w:val="num" w:pos="1276"/>
        </w:tabs>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77777777" w:rsidR="00067DDF" w:rsidRPr="00165952" w:rsidRDefault="00067DDF" w:rsidP="00067DDF">
      <w:pPr>
        <w:pStyle w:val="Ttul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0108BD08" w:rsidR="00067DDF" w:rsidRPr="00165952"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505D313A" w14:textId="77777777" w:rsidR="00067DDF" w:rsidRPr="00165952" w:rsidRDefault="00067DDF" w:rsidP="00067DDF">
      <w:pPr>
        <w:ind w:left="12" w:firstLine="708"/>
        <w:jc w:val="both"/>
        <w:rPr>
          <w:rFonts w:ascii="Verdana" w:hAnsi="Verdana" w:cs="Arial"/>
          <w:sz w:val="18"/>
          <w:szCs w:val="18"/>
        </w:rPr>
      </w:pPr>
    </w:p>
    <w:p w14:paraId="2856D0EC" w14:textId="0123315B" w:rsidR="005578C1" w:rsidRPr="00165952" w:rsidRDefault="001F4EA6" w:rsidP="00BA200D">
      <w:pPr>
        <w:ind w:left="993" w:right="48"/>
        <w:jc w:val="both"/>
        <w:rPr>
          <w:rFonts w:ascii="Verdana" w:hAnsi="Verdana" w:cs="Tahoma"/>
          <w:b/>
          <w:sz w:val="18"/>
          <w:szCs w:val="18"/>
        </w:rPr>
      </w:pPr>
      <w:r>
        <w:rPr>
          <w:rFonts w:ascii="Verdana" w:hAnsi="Verdana" w:cs="Tahoma"/>
          <w:sz w:val="18"/>
          <w:szCs w:val="18"/>
          <w:lang w:val="es-ES_tradnl"/>
        </w:rPr>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DD188C">
      <w:pPr>
        <w:pStyle w:val="Listavistosa-nfasis11"/>
        <w:numPr>
          <w:ilvl w:val="0"/>
          <w:numId w:val="27"/>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lastRenderedPageBreak/>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DD188C">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DD188C">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7FB6A4CA"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130F89" w:rsidRPr="00127289">
        <w:rPr>
          <w:rFonts w:ascii="Verdana" w:hAnsi="Verdana" w:cs="Arial"/>
          <w:bCs/>
          <w:kern w:val="28"/>
          <w:sz w:val="18"/>
          <w:szCs w:val="18"/>
          <w:lang w:val="es-BO"/>
        </w:rPr>
        <w:t>120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de contrato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DD188C">
      <w:pPr>
        <w:pStyle w:val="Listavistosa-nfasis11"/>
        <w:numPr>
          <w:ilvl w:val="0"/>
          <w:numId w:val="22"/>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DD188C">
      <w:pPr>
        <w:pStyle w:val="Epgrafe1"/>
        <w:numPr>
          <w:ilvl w:val="0"/>
          <w:numId w:val="38"/>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1C3B9C3A" w:rsidR="00D655B0" w:rsidRPr="00D655B0" w:rsidRDefault="00D655B0" w:rsidP="00DD188C">
      <w:pPr>
        <w:pStyle w:val="Epgrafe1"/>
        <w:numPr>
          <w:ilvl w:val="0"/>
          <w:numId w:val="38"/>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136B1136" w14:textId="5BFFEDEF"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DD188C">
      <w:pPr>
        <w:pStyle w:val="Prrafodelista"/>
        <w:numPr>
          <w:ilvl w:val="0"/>
          <w:numId w:val="28"/>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lastRenderedPageBreak/>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DD188C">
      <w:pPr>
        <w:pStyle w:val="Prrafodelista"/>
        <w:numPr>
          <w:ilvl w:val="0"/>
          <w:numId w:val="28"/>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 xml:space="preserve">Todos los errores subsanables deberán ser mencionados en el informe de evaluación. En caso de requerir información adicional o complementaria, ésta deberá ser solicitada por la Comisión de Calificación a través del </w:t>
      </w:r>
      <w:proofErr w:type="gramStart"/>
      <w:r w:rsidRPr="00165952">
        <w:rPr>
          <w:rFonts w:ascii="Verdana" w:hAnsi="Verdana" w:cs="Arial"/>
          <w:sz w:val="18"/>
          <w:szCs w:val="18"/>
          <w:lang w:eastAsia="es-ES"/>
        </w:rPr>
        <w:t>Responsable</w:t>
      </w:r>
      <w:proofErr w:type="gramEnd"/>
      <w:r w:rsidRPr="00165952">
        <w:rPr>
          <w:rFonts w:ascii="Verdana" w:hAnsi="Verdana" w:cs="Arial"/>
          <w:sz w:val="18"/>
          <w:szCs w:val="18"/>
          <w:lang w:eastAsia="es-ES"/>
        </w:rPr>
        <w:t xml:space="preserv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DD188C">
      <w:pPr>
        <w:pStyle w:val="Prrafodelista"/>
        <w:numPr>
          <w:ilvl w:val="0"/>
          <w:numId w:val="29"/>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DD188C">
      <w:pPr>
        <w:pStyle w:val="Prrafodelista"/>
        <w:numPr>
          <w:ilvl w:val="0"/>
          <w:numId w:val="29"/>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DD188C">
      <w:pPr>
        <w:pStyle w:val="Prrafodelista"/>
        <w:numPr>
          <w:ilvl w:val="0"/>
          <w:numId w:val="29"/>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23A7BDA5" w14:textId="77777777" w:rsidR="00930D5A" w:rsidRPr="00165952" w:rsidRDefault="00930D5A" w:rsidP="00930D5A">
      <w:pPr>
        <w:pStyle w:val="Prrafodelista"/>
        <w:ind w:left="851"/>
        <w:rPr>
          <w:rFonts w:ascii="Verdana" w:hAnsi="Verdana" w:cs="Arial"/>
          <w:bCs/>
          <w:kern w:val="28"/>
          <w:sz w:val="18"/>
          <w:szCs w:val="32"/>
          <w:lang w:eastAsia="es-ES"/>
        </w:rPr>
      </w:pPr>
    </w:p>
    <w:p w14:paraId="79A5ACCA" w14:textId="0707E1C1" w:rsidR="00A002E0" w:rsidRPr="00165952" w:rsidRDefault="00141FBB" w:rsidP="00141FBB">
      <w:pPr>
        <w:pStyle w:val="Prrafodelista"/>
        <w:ind w:left="426"/>
        <w:rPr>
          <w:rFonts w:ascii="Verdana" w:hAnsi="Verdana" w:cs="Arial"/>
          <w:b/>
          <w:kern w:val="28"/>
          <w:sz w:val="18"/>
          <w:szCs w:val="32"/>
          <w:lang w:val="es-MX" w:eastAsia="es-ES"/>
        </w:rPr>
      </w:pPr>
      <w:proofErr w:type="gramStart"/>
      <w:r w:rsidRPr="00165952">
        <w:rPr>
          <w:rFonts w:ascii="Verdana" w:hAnsi="Verdana" w:cs="Arial"/>
          <w:b/>
          <w:bCs/>
          <w:kern w:val="28"/>
          <w:sz w:val="18"/>
          <w:szCs w:val="32"/>
          <w:lang w:val="es-ES" w:eastAsia="es-ES"/>
        </w:rPr>
        <w:t xml:space="preserve">9.3  </w:t>
      </w:r>
      <w:r w:rsidR="00A002E0" w:rsidRPr="00165952">
        <w:rPr>
          <w:rFonts w:ascii="Verdana" w:hAnsi="Verdana" w:cs="Arial"/>
          <w:b/>
          <w:bCs/>
          <w:kern w:val="28"/>
          <w:sz w:val="18"/>
          <w:szCs w:val="32"/>
          <w:lang w:val="es-ES" w:eastAsia="es-ES"/>
        </w:rPr>
        <w:t>Proponente</w:t>
      </w:r>
      <w:proofErr w:type="gramEnd"/>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xml:space="preserve">, suspendido o </w:t>
      </w:r>
      <w:proofErr w:type="gramStart"/>
      <w:r w:rsidR="00930D5A" w:rsidRPr="00165952">
        <w:rPr>
          <w:rFonts w:ascii="Verdana" w:hAnsi="Verdana" w:cs="Arial"/>
          <w:sz w:val="18"/>
          <w:szCs w:val="18"/>
          <w:lang w:eastAsia="es-ES"/>
        </w:rPr>
        <w:t>anulado</w:t>
      </w:r>
      <w:proofErr w:type="gramEnd"/>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3A2A3595" w14:textId="4AB18D19"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75B29461"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Especificaciones Técnicas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Ttul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Ttul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048CCA2D" w14:textId="4C2882BA"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37BAD0B1"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Especificaciones Técnicas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Ttul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Ttul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6112CE10" w14:textId="166D8633" w:rsidR="00067DDF" w:rsidRPr="00165952" w:rsidRDefault="00067DDF" w:rsidP="000425AD">
      <w:pPr>
        <w:pStyle w:val="Ttulo"/>
        <w:spacing w:before="0"/>
        <w:jc w:val="both"/>
        <w:rPr>
          <w:rFonts w:ascii="Verdana" w:hAnsi="Verdana" w:cs="Arial"/>
          <w:b w:val="0"/>
          <w:bCs w:val="0"/>
          <w:sz w:val="18"/>
          <w:szCs w:val="18"/>
          <w:lang w:val="es-ES"/>
        </w:rPr>
      </w:pPr>
    </w:p>
    <w:p w14:paraId="29782FE1" w14:textId="42E39562" w:rsidR="00067DDF" w:rsidRPr="00165952" w:rsidRDefault="00067DDF" w:rsidP="000425AD">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Ttul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Ttul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Ttulo"/>
        <w:spacing w:before="0"/>
        <w:ind w:left="360"/>
        <w:jc w:val="left"/>
        <w:rPr>
          <w:rFonts w:ascii="Verdana" w:hAnsi="Verdana" w:cs="Arial"/>
          <w:b w:val="0"/>
          <w:sz w:val="18"/>
          <w:szCs w:val="18"/>
        </w:rPr>
      </w:pPr>
    </w:p>
    <w:p w14:paraId="572A61B5" w14:textId="6A5FD793" w:rsidR="009D6DEA" w:rsidRPr="00165952" w:rsidRDefault="009D6DEA" w:rsidP="00DD188C">
      <w:pPr>
        <w:pStyle w:val="a0"/>
        <w:numPr>
          <w:ilvl w:val="1"/>
          <w:numId w:val="37"/>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21" w:name="_Toc61866609"/>
      <w:r w:rsidRPr="00165952">
        <w:rPr>
          <w:rFonts w:ascii="Verdana" w:hAnsi="Verdana"/>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DD188C">
      <w:pPr>
        <w:numPr>
          <w:ilvl w:val="1"/>
          <w:numId w:val="37"/>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DD188C">
      <w:pPr>
        <w:pStyle w:val="a0"/>
        <w:numPr>
          <w:ilvl w:val="0"/>
          <w:numId w:val="23"/>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DD188C">
      <w:pPr>
        <w:pStyle w:val="a0"/>
        <w:numPr>
          <w:ilvl w:val="0"/>
          <w:numId w:val="23"/>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DD188C">
      <w:pPr>
        <w:pStyle w:val="a0"/>
        <w:numPr>
          <w:ilvl w:val="0"/>
          <w:numId w:val="23"/>
        </w:numPr>
        <w:ind w:left="1418" w:hanging="284"/>
        <w:jc w:val="both"/>
        <w:rPr>
          <w:rFonts w:ascii="Verdana" w:hAnsi="Verdana"/>
          <w:b w:val="0"/>
          <w:bCs w:val="0"/>
          <w:sz w:val="18"/>
        </w:rPr>
      </w:pPr>
      <w:bookmarkStart w:id="38"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EC1568" w:rsidR="00EB1FB5" w:rsidRPr="00127289" w:rsidRDefault="00156AA9"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r w:rsidR="00BA200D">
        <w:rPr>
          <w:rFonts w:ascii="Verdana" w:eastAsia="Times New Roman" w:hAnsi="Verdana" w:cs="Tahoma"/>
          <w:sz w:val="18"/>
          <w:szCs w:val="18"/>
          <w:lang w:eastAsia="es-ES"/>
        </w:rPr>
        <w:t>más</w:t>
      </w:r>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3DAE037F" w:rsidR="003E6A76" w:rsidRDefault="00127289"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Ttulo"/>
        <w:spacing w:before="0"/>
        <w:ind w:left="360"/>
        <w:jc w:val="both"/>
        <w:rPr>
          <w:rFonts w:ascii="Verdana" w:hAnsi="Verdana"/>
          <w:b w:val="0"/>
          <w:sz w:val="12"/>
          <w:szCs w:val="12"/>
          <w:lang w:val="es-BO"/>
        </w:rPr>
      </w:pPr>
    </w:p>
    <w:p w14:paraId="3F08AE1D" w14:textId="36A275D3" w:rsidR="003E6A76"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Ttulo"/>
        <w:spacing w:before="0"/>
        <w:ind w:left="360"/>
        <w:jc w:val="left"/>
        <w:rPr>
          <w:rFonts w:ascii="Verdana" w:hAnsi="Verdana"/>
          <w:sz w:val="18"/>
          <w:szCs w:val="18"/>
        </w:rPr>
      </w:pPr>
    </w:p>
    <w:p w14:paraId="7BA8413C" w14:textId="1B8AA446" w:rsidR="001B78D0" w:rsidRPr="00165952" w:rsidRDefault="001B78D0" w:rsidP="001B78D0">
      <w:pPr>
        <w:pStyle w:val="Ttul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w:t>
      </w:r>
      <w:r w:rsidR="00BA200D" w:rsidRPr="007D548F">
        <w:rPr>
          <w:rFonts w:ascii="Verdana" w:hAnsi="Verdana"/>
          <w:sz w:val="18"/>
        </w:rPr>
        <w:t>PRECIO EVALUADO MÁS BAJO</w:t>
      </w:r>
    </w:p>
    <w:p w14:paraId="401CBF19" w14:textId="608CB3AC" w:rsidR="001B78D0" w:rsidRPr="00165952" w:rsidRDefault="001B78D0" w:rsidP="001B78D0">
      <w:pPr>
        <w:widowControl w:val="0"/>
        <w:tabs>
          <w:tab w:val="left" w:pos="2127"/>
        </w:tabs>
        <w:ind w:left="2127"/>
        <w:jc w:val="both"/>
        <w:rPr>
          <w:rFonts w:ascii="Verdana" w:hAnsi="Verdana" w:cs="Arial"/>
          <w:sz w:val="18"/>
          <w:szCs w:val="18"/>
        </w:rPr>
      </w:pPr>
    </w:p>
    <w:p w14:paraId="29DBF3CB" w14:textId="7A4B22EA" w:rsidR="001B78D0" w:rsidRPr="00165952" w:rsidRDefault="001B78D0" w:rsidP="00165952">
      <w:pPr>
        <w:pStyle w:val="Prrafodelista"/>
        <w:numPr>
          <w:ilvl w:val="1"/>
          <w:numId w:val="15"/>
        </w:numPr>
        <w:jc w:val="both"/>
        <w:rPr>
          <w:rFonts w:ascii="Verdana" w:hAnsi="Verdana"/>
          <w:b/>
          <w:sz w:val="18"/>
        </w:rPr>
      </w:pPr>
      <w:bookmarkStart w:id="43" w:name="_Toc378863803"/>
      <w:r w:rsidRPr="00165952">
        <w:rPr>
          <w:rFonts w:ascii="Verdana" w:hAnsi="Verdana"/>
          <w:b/>
          <w:sz w:val="18"/>
        </w:rPr>
        <w:t>Evaluación Propuesta Económica</w:t>
      </w:r>
      <w:bookmarkEnd w:id="43"/>
    </w:p>
    <w:p w14:paraId="76247C79" w14:textId="77777777" w:rsidR="001B78D0" w:rsidRPr="00165952" w:rsidRDefault="001B78D0" w:rsidP="001B78D0">
      <w:pPr>
        <w:tabs>
          <w:tab w:val="left" w:pos="567"/>
        </w:tabs>
        <w:ind w:left="420"/>
        <w:jc w:val="both"/>
        <w:rPr>
          <w:rFonts w:ascii="Verdana" w:hAnsi="Verdana" w:cs="Arial"/>
          <w:sz w:val="18"/>
          <w:szCs w:val="18"/>
        </w:rPr>
      </w:pPr>
    </w:p>
    <w:p w14:paraId="70C823F7" w14:textId="77777777" w:rsidR="001B78D0" w:rsidRPr="00165952" w:rsidRDefault="001B78D0" w:rsidP="00165952">
      <w:pPr>
        <w:pStyle w:val="Prrafodelista"/>
        <w:numPr>
          <w:ilvl w:val="2"/>
          <w:numId w:val="15"/>
        </w:numPr>
        <w:ind w:left="1985"/>
        <w:jc w:val="both"/>
        <w:rPr>
          <w:rFonts w:ascii="Verdana" w:hAnsi="Verdana"/>
          <w:b/>
          <w:sz w:val="18"/>
          <w:lang w:val="es-BO"/>
        </w:rPr>
      </w:pPr>
      <w:r w:rsidRPr="00165952">
        <w:rPr>
          <w:rFonts w:ascii="Verdana" w:hAnsi="Verdana"/>
          <w:b/>
          <w:sz w:val="18"/>
          <w:lang w:val="es-BO"/>
        </w:rPr>
        <w:t>Errores Aritméticos</w:t>
      </w:r>
    </w:p>
    <w:p w14:paraId="4918BE3B" w14:textId="77777777" w:rsidR="001B78D0" w:rsidRPr="00165952" w:rsidRDefault="001B78D0" w:rsidP="001B78D0">
      <w:pPr>
        <w:ind w:left="720"/>
        <w:jc w:val="both"/>
        <w:rPr>
          <w:rFonts w:ascii="Verdana" w:hAnsi="Verdana"/>
          <w:b/>
          <w:sz w:val="18"/>
        </w:rPr>
      </w:pPr>
    </w:p>
    <w:p w14:paraId="5546AEE1" w14:textId="77777777" w:rsidR="001B78D0" w:rsidRPr="00165952" w:rsidRDefault="001B78D0" w:rsidP="001B78D0">
      <w:pPr>
        <w:pStyle w:val="Prrafodelista"/>
        <w:ind w:left="1985"/>
        <w:jc w:val="both"/>
        <w:rPr>
          <w:rFonts w:ascii="Verdana" w:hAnsi="Verdana"/>
          <w:sz w:val="18"/>
          <w:lang w:val="es-BO"/>
        </w:rPr>
      </w:pPr>
      <w:bookmarkStart w:id="44" w:name="_Hlk76379405"/>
      <w:bookmarkStart w:id="45" w:name="_Hlk76735020"/>
      <w:r w:rsidRPr="00165952">
        <w:rPr>
          <w:rFonts w:ascii="Verdana" w:hAnsi="Verdana" w:cs="Arial"/>
          <w:sz w:val="18"/>
          <w:szCs w:val="18"/>
        </w:rPr>
        <w:t xml:space="preserve">En el Formulario V-2 (Evaluación de la Propuesta Económica) </w:t>
      </w:r>
      <w:bookmarkEnd w:id="44"/>
      <w:r w:rsidRPr="00165952">
        <w:rPr>
          <w:rFonts w:ascii="Verdana" w:hAnsi="Verdana" w:cs="Arial"/>
          <w:sz w:val="18"/>
          <w:szCs w:val="18"/>
        </w:rPr>
        <w:t>se</w:t>
      </w:r>
      <w:bookmarkEnd w:id="45"/>
      <w:r w:rsidRPr="00165952">
        <w:rPr>
          <w:rFonts w:ascii="Verdana" w:hAnsi="Verdana"/>
          <w:sz w:val="18"/>
          <w:lang w:val="es-BO"/>
        </w:rPr>
        <w:t xml:space="preserve"> corregirán los errores aritméticos, verificando la propuesta económica en el Formulario B-1 de cada propuesta, considerando lo siguiente:</w:t>
      </w:r>
    </w:p>
    <w:p w14:paraId="13AFD897" w14:textId="77777777" w:rsidR="001B78D0" w:rsidRPr="00165952"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165952" w:rsidRDefault="001B78D0" w:rsidP="00DD188C">
      <w:pPr>
        <w:numPr>
          <w:ilvl w:val="0"/>
          <w:numId w:val="31"/>
        </w:numPr>
        <w:tabs>
          <w:tab w:val="clear" w:pos="1080"/>
        </w:tabs>
        <w:ind w:left="2410"/>
        <w:jc w:val="both"/>
        <w:rPr>
          <w:rFonts w:ascii="Verdana" w:hAnsi="Verdana" w:cs="Arial"/>
          <w:sz w:val="18"/>
          <w:szCs w:val="18"/>
        </w:rPr>
      </w:pPr>
      <w:r w:rsidRPr="00165952">
        <w:rPr>
          <w:rFonts w:ascii="Verdana" w:hAnsi="Verdana" w:cs="Arial"/>
          <w:sz w:val="18"/>
          <w:szCs w:val="18"/>
        </w:rPr>
        <w:t xml:space="preserve">Cuando exista discrepancia entre los montos indicados en numeral y literal, prevalecerá el literal; </w:t>
      </w:r>
    </w:p>
    <w:p w14:paraId="250C6942" w14:textId="77777777" w:rsidR="001B78D0" w:rsidRPr="00165952" w:rsidRDefault="001B78D0" w:rsidP="00DD188C">
      <w:pPr>
        <w:numPr>
          <w:ilvl w:val="0"/>
          <w:numId w:val="31"/>
        </w:numPr>
        <w:tabs>
          <w:tab w:val="clear" w:pos="1080"/>
        </w:tabs>
        <w:ind w:left="2410"/>
        <w:jc w:val="both"/>
        <w:rPr>
          <w:rFonts w:ascii="Verdana" w:hAnsi="Verdana" w:cs="Arial"/>
          <w:sz w:val="18"/>
          <w:szCs w:val="18"/>
        </w:rPr>
      </w:pPr>
      <w:r w:rsidRPr="00165952">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165952" w:rsidRDefault="001B78D0" w:rsidP="00DD188C">
      <w:pPr>
        <w:numPr>
          <w:ilvl w:val="0"/>
          <w:numId w:val="31"/>
        </w:numPr>
        <w:tabs>
          <w:tab w:val="clear" w:pos="1080"/>
        </w:tabs>
        <w:ind w:left="2410" w:hanging="425"/>
        <w:jc w:val="both"/>
        <w:rPr>
          <w:rFonts w:ascii="Verdana" w:hAnsi="Verdana" w:cs="Arial"/>
          <w:sz w:val="18"/>
          <w:szCs w:val="18"/>
        </w:rPr>
      </w:pPr>
      <w:r w:rsidRPr="00165952">
        <w:rPr>
          <w:rFonts w:ascii="Verdana" w:hAnsi="Verdana" w:cs="Arial"/>
          <w:sz w:val="18"/>
          <w:szCs w:val="18"/>
        </w:rPr>
        <w:t xml:space="preserve">Si el </w:t>
      </w:r>
      <w:bookmarkStart w:id="46" w:name="_Hlk76735120"/>
      <w:r w:rsidRPr="00165952">
        <w:rPr>
          <w:rFonts w:ascii="Verdana" w:hAnsi="Verdana" w:cs="Arial"/>
          <w:sz w:val="18"/>
          <w:szCs w:val="18"/>
        </w:rPr>
        <w:t>monto ajustado por revisión aritmética superara el Precio Referencial, la propuesta será descalificada</w:t>
      </w:r>
      <w:bookmarkEnd w:id="46"/>
      <w:r w:rsidRPr="00165952">
        <w:rPr>
          <w:rFonts w:ascii="Verdana" w:hAnsi="Verdana" w:cs="Arial"/>
          <w:sz w:val="18"/>
          <w:szCs w:val="18"/>
        </w:rPr>
        <w:t>.</w:t>
      </w:r>
    </w:p>
    <w:p w14:paraId="1AEDBCC9" w14:textId="6D3AA8ED" w:rsidR="001B78D0" w:rsidRPr="00165952" w:rsidRDefault="001B78D0" w:rsidP="001B78D0">
      <w:pPr>
        <w:tabs>
          <w:tab w:val="left" w:pos="1134"/>
        </w:tabs>
        <w:ind w:left="2127"/>
        <w:jc w:val="both"/>
        <w:rPr>
          <w:rFonts w:ascii="Verdana" w:hAnsi="Verdana" w:cs="Arial"/>
          <w:sz w:val="18"/>
          <w:szCs w:val="18"/>
        </w:rPr>
      </w:pPr>
    </w:p>
    <w:p w14:paraId="2D7028C3" w14:textId="77777777" w:rsidR="001B78D0" w:rsidRPr="00165952" w:rsidRDefault="001B78D0" w:rsidP="001B78D0">
      <w:pPr>
        <w:pStyle w:val="Prrafodelista"/>
        <w:widowControl w:val="0"/>
        <w:ind w:left="2127"/>
        <w:jc w:val="both"/>
        <w:rPr>
          <w:rFonts w:ascii="Verdana" w:hAnsi="Verdana" w:cs="Arial"/>
          <w:sz w:val="18"/>
          <w:szCs w:val="18"/>
        </w:rPr>
      </w:pPr>
      <w:bookmarkStart w:id="47" w:name="_Hlk76735172"/>
      <w:r w:rsidRPr="00165952">
        <w:rPr>
          <w:rFonts w:ascii="Verdana" w:hAnsi="Verdana" w:cs="Arial"/>
          <w:sz w:val="18"/>
          <w:szCs w:val="18"/>
        </w:rPr>
        <w:t>El monto ajustado por corrección de errores aritméticos deberá ser registrado en la cuarta columna Precio Ajustado (PA) del Formulario V-2.</w:t>
      </w:r>
    </w:p>
    <w:p w14:paraId="42D88E17" w14:textId="77777777" w:rsidR="001B78D0" w:rsidRPr="00165952" w:rsidRDefault="001B78D0" w:rsidP="001B78D0">
      <w:pPr>
        <w:pStyle w:val="Prrafodelista"/>
        <w:widowControl w:val="0"/>
        <w:ind w:left="1418" w:firstLine="567"/>
        <w:jc w:val="both"/>
        <w:rPr>
          <w:rFonts w:ascii="Verdana" w:hAnsi="Verdana" w:cs="Arial"/>
          <w:sz w:val="18"/>
          <w:szCs w:val="18"/>
        </w:rPr>
      </w:pPr>
    </w:p>
    <w:p w14:paraId="08CFEC9D" w14:textId="77777777" w:rsidR="001B78D0" w:rsidRPr="00165952" w:rsidRDefault="001B78D0" w:rsidP="001B78D0">
      <w:pPr>
        <w:pStyle w:val="Prrafodelista"/>
        <w:widowControl w:val="0"/>
        <w:ind w:left="2127"/>
        <w:jc w:val="both"/>
        <w:rPr>
          <w:rFonts w:ascii="Verdana" w:hAnsi="Verdana" w:cs="Arial"/>
          <w:sz w:val="18"/>
          <w:szCs w:val="18"/>
        </w:rPr>
      </w:pPr>
      <w:r w:rsidRPr="0016595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165952">
        <w:rPr>
          <w:rFonts w:ascii="Verdana" w:hAnsi="Verdana" w:cs="Arial"/>
          <w:sz w:val="18"/>
          <w:szCs w:val="18"/>
        </w:rPr>
        <w:t xml:space="preserve"> deberá ser trasladado a la cuarta columna Precio Ajustado (PA) del Formulario V-2.</w:t>
      </w:r>
    </w:p>
    <w:p w14:paraId="2BB4F7DC" w14:textId="77777777" w:rsidR="001B78D0" w:rsidRPr="00165952" w:rsidRDefault="001B78D0" w:rsidP="001B78D0">
      <w:pPr>
        <w:pStyle w:val="Prrafodelista"/>
        <w:widowControl w:val="0"/>
        <w:ind w:left="1985"/>
        <w:jc w:val="both"/>
        <w:rPr>
          <w:rFonts w:ascii="Verdana" w:hAnsi="Verdana" w:cs="Arial"/>
          <w:sz w:val="18"/>
          <w:szCs w:val="18"/>
        </w:rPr>
      </w:pPr>
    </w:p>
    <w:p w14:paraId="6FDDCEDE" w14:textId="77777777" w:rsidR="00BA200D" w:rsidRPr="00A40276" w:rsidRDefault="00BA200D" w:rsidP="00BA200D">
      <w:pPr>
        <w:tabs>
          <w:tab w:val="left" w:pos="993"/>
        </w:tabs>
        <w:ind w:left="1418"/>
        <w:jc w:val="both"/>
        <w:rPr>
          <w:rFonts w:cs="Arial"/>
          <w:b/>
          <w:sz w:val="18"/>
          <w:szCs w:val="18"/>
        </w:rPr>
      </w:pPr>
      <w:bookmarkStart w:id="48" w:name="_Hlk76735362"/>
      <w:bookmarkEnd w:id="47"/>
    </w:p>
    <w:p w14:paraId="2B5620D9" w14:textId="77777777" w:rsidR="00BA200D" w:rsidRPr="00A40276" w:rsidRDefault="00BA200D" w:rsidP="00BA200D">
      <w:pPr>
        <w:pStyle w:val="Prrafodelista"/>
        <w:numPr>
          <w:ilvl w:val="2"/>
          <w:numId w:val="15"/>
        </w:numPr>
        <w:ind w:left="1985"/>
        <w:jc w:val="both"/>
        <w:rPr>
          <w:rFonts w:ascii="Verdana" w:hAnsi="Verdana"/>
          <w:b/>
          <w:sz w:val="18"/>
          <w:lang w:val="es-BO"/>
        </w:rPr>
      </w:pPr>
      <w:r w:rsidRPr="00A40276">
        <w:rPr>
          <w:rFonts w:ascii="Verdana" w:hAnsi="Verdana"/>
          <w:b/>
          <w:sz w:val="18"/>
          <w:lang w:val="es-BO"/>
        </w:rPr>
        <w:t>Precio Ajustado</w:t>
      </w:r>
    </w:p>
    <w:p w14:paraId="2236E499" w14:textId="77777777" w:rsidR="00BA200D" w:rsidRPr="00A40276" w:rsidRDefault="00BA200D" w:rsidP="00BA200D"/>
    <w:p w14:paraId="2EEC8B2A"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43A38BF8" w14:textId="77777777" w:rsidR="00BA200D" w:rsidRPr="00A40276" w:rsidRDefault="00BA200D" w:rsidP="00BA200D">
      <w:pPr>
        <w:jc w:val="both"/>
      </w:pPr>
    </w:p>
    <w:p w14:paraId="743D8E65" w14:textId="77777777" w:rsidR="00BA200D" w:rsidRPr="00A40276"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A40276" w:rsidRDefault="00BA200D" w:rsidP="00BA200D">
      <w:pPr>
        <w:ind w:left="1026" w:hanging="318"/>
        <w:jc w:val="both"/>
        <w:rPr>
          <w:rFonts w:cs="Arial"/>
        </w:rPr>
      </w:pPr>
    </w:p>
    <w:p w14:paraId="473116DF" w14:textId="77777777" w:rsidR="00BA200D" w:rsidRPr="00A40276" w:rsidRDefault="00BA200D" w:rsidP="00BA200D">
      <w:pPr>
        <w:ind w:left="2552"/>
        <w:jc w:val="both"/>
        <w:rPr>
          <w:rFonts w:cs="Arial"/>
        </w:rPr>
      </w:pPr>
      <w:r w:rsidRPr="00A40276">
        <w:rPr>
          <w:rFonts w:cs="Arial"/>
        </w:rPr>
        <w:t>Donde:</w:t>
      </w:r>
    </w:p>
    <w:p w14:paraId="4147513D" w14:textId="77777777" w:rsidR="00BA200D" w:rsidRPr="00A40276" w:rsidRDefault="00BA200D" w:rsidP="00BA200D">
      <w:pPr>
        <w:ind w:left="2552"/>
        <w:jc w:val="both"/>
        <w:rPr>
          <w:rFonts w:cs="Arial"/>
        </w:rPr>
      </w:pPr>
      <m:oMath>
        <m:r>
          <m:rPr>
            <m:sty m:val="bi"/>
          </m:rPr>
          <w:rPr>
            <w:rFonts w:ascii="Cambria Math" w:hAnsi="Cambria Math" w:cs="Arial"/>
            <w:sz w:val="18"/>
            <w:szCs w:val="18"/>
          </w:rPr>
          <m:t>PA</m:t>
        </m:r>
      </m:oMath>
      <w:r w:rsidRPr="00A40276">
        <w:rPr>
          <w:rFonts w:cs="Arial"/>
        </w:rPr>
        <w:tab/>
        <w:t xml:space="preserve">             = Precio Ajustado a efectos de calificación</w:t>
      </w:r>
      <w:r w:rsidRPr="00A40276">
        <w:rPr>
          <w:rFonts w:cs="Arial"/>
        </w:rPr>
        <w:tab/>
      </w:r>
    </w:p>
    <w:p w14:paraId="68045E09" w14:textId="77777777" w:rsidR="00BA200D" w:rsidRPr="00A40276" w:rsidRDefault="00BA200D" w:rsidP="00BA200D">
      <w:pPr>
        <w:ind w:left="2552"/>
        <w:jc w:val="both"/>
        <w:rPr>
          <w:rFonts w:cs="Arial"/>
        </w:rPr>
      </w:pPr>
      <m:oMath>
        <m:r>
          <m:rPr>
            <m:sty m:val="bi"/>
          </m:rPr>
          <w:rPr>
            <w:rFonts w:ascii="Cambria Math" w:hAnsi="Cambria Math" w:cs="Arial"/>
            <w:sz w:val="18"/>
            <w:szCs w:val="18"/>
          </w:rPr>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0A98670C" w14:textId="77777777" w:rsidR="00BA200D" w:rsidRPr="00A40276"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13B600CB" w14:textId="77777777" w:rsidR="00BA200D" w:rsidRPr="00A40276" w:rsidRDefault="00BA200D" w:rsidP="00BA200D">
      <w:pPr>
        <w:tabs>
          <w:tab w:val="left" w:pos="993"/>
        </w:tabs>
        <w:ind w:left="709"/>
        <w:jc w:val="both"/>
        <w:rPr>
          <w:rFonts w:cs="Arial"/>
          <w:sz w:val="18"/>
          <w:szCs w:val="18"/>
        </w:rPr>
      </w:pPr>
    </w:p>
    <w:p w14:paraId="48491F85"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14:paraId="384B1EDD" w14:textId="77777777" w:rsidR="00BA200D" w:rsidRPr="00A40276" w:rsidRDefault="00BA200D" w:rsidP="00BA200D">
      <w:pPr>
        <w:pStyle w:val="Prrafodelista"/>
        <w:ind w:left="1985"/>
        <w:jc w:val="both"/>
        <w:rPr>
          <w:rFonts w:ascii="Verdana" w:hAnsi="Verdana" w:cs="Arial"/>
          <w:sz w:val="18"/>
          <w:szCs w:val="18"/>
          <w:lang w:val="es-BO"/>
        </w:rPr>
      </w:pPr>
    </w:p>
    <w:p w14:paraId="34EBCD31"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552BA086" w14:textId="77777777" w:rsidR="00BA200D" w:rsidRPr="00A40276" w:rsidRDefault="00BA200D" w:rsidP="00BA200D">
      <w:pPr>
        <w:tabs>
          <w:tab w:val="left" w:pos="993"/>
        </w:tabs>
        <w:ind w:left="709"/>
        <w:jc w:val="both"/>
        <w:rPr>
          <w:rFonts w:cs="Arial"/>
          <w:b/>
          <w:sz w:val="18"/>
          <w:szCs w:val="18"/>
        </w:rPr>
      </w:pPr>
    </w:p>
    <w:p w14:paraId="05BA18B6" w14:textId="77777777" w:rsidR="00BA200D" w:rsidRPr="00A40276" w:rsidRDefault="00BA200D" w:rsidP="00E3315F">
      <w:pPr>
        <w:pStyle w:val="Prrafodelista"/>
        <w:numPr>
          <w:ilvl w:val="2"/>
          <w:numId w:val="15"/>
        </w:numPr>
        <w:ind w:left="1985"/>
        <w:jc w:val="both"/>
        <w:rPr>
          <w:rFonts w:ascii="Verdana" w:hAnsi="Verdana"/>
          <w:b/>
          <w:sz w:val="18"/>
          <w:lang w:val="es-BO"/>
        </w:rPr>
      </w:pPr>
      <w:bookmarkStart w:id="49" w:name="_Toc347135143"/>
      <w:bookmarkStart w:id="50" w:name="_Toc347135303"/>
      <w:r w:rsidRPr="00A40276">
        <w:rPr>
          <w:rFonts w:ascii="Verdana" w:hAnsi="Verdana"/>
          <w:b/>
          <w:sz w:val="18"/>
          <w:lang w:val="es-BO"/>
        </w:rPr>
        <w:t>Determinación de la Propuesta con el Precio Evaluado Más Bajo.</w:t>
      </w:r>
      <w:bookmarkEnd w:id="49"/>
      <w:bookmarkEnd w:id="50"/>
    </w:p>
    <w:p w14:paraId="4F52C466" w14:textId="77777777" w:rsidR="00BA200D" w:rsidRPr="00A40276" w:rsidRDefault="00BA200D" w:rsidP="00BA200D">
      <w:pPr>
        <w:ind w:left="708" w:firstLine="12"/>
        <w:jc w:val="both"/>
        <w:rPr>
          <w:rFonts w:cs="Arial"/>
          <w:sz w:val="18"/>
          <w:szCs w:val="18"/>
        </w:rPr>
      </w:pPr>
    </w:p>
    <w:p w14:paraId="3545656E" w14:textId="77777777" w:rsidR="00BA200D" w:rsidRPr="00E3315F" w:rsidRDefault="00BA200D" w:rsidP="00BA200D">
      <w:pPr>
        <w:ind w:left="1985"/>
        <w:jc w:val="both"/>
        <w:rPr>
          <w:rFonts w:ascii="Verdana" w:hAnsi="Verdana" w:cs="Arial"/>
          <w:sz w:val="18"/>
          <w:szCs w:val="18"/>
        </w:rPr>
      </w:pPr>
      <w:r w:rsidRPr="00E3315F">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E3315F" w:rsidRDefault="00BA200D" w:rsidP="00BA200D">
      <w:pPr>
        <w:ind w:left="1985"/>
        <w:jc w:val="both"/>
        <w:rPr>
          <w:rFonts w:ascii="Verdana" w:hAnsi="Verdana" w:cs="Arial"/>
          <w:sz w:val="18"/>
          <w:szCs w:val="18"/>
        </w:rPr>
      </w:pPr>
    </w:p>
    <w:p w14:paraId="39A41677" w14:textId="77777777" w:rsidR="00BA200D" w:rsidRPr="00A40276" w:rsidRDefault="00BA200D" w:rsidP="00BA200D">
      <w:pPr>
        <w:ind w:left="1985"/>
        <w:jc w:val="both"/>
        <w:rPr>
          <w:rFonts w:cs="Arial"/>
          <w:sz w:val="18"/>
          <w:szCs w:val="18"/>
        </w:rPr>
      </w:pPr>
      <w:r w:rsidRPr="00E3315F">
        <w:rPr>
          <w:rFonts w:ascii="Verdana" w:hAnsi="Verdana" w:cs="Arial"/>
          <w:sz w:val="18"/>
          <w:szCs w:val="18"/>
        </w:rPr>
        <w:t>En caso de existir un empate entre dos o más propuestas, se procederá a la evaluación de la propuesta técnica de los proponentes que hubiesen empatado</w:t>
      </w:r>
      <w:r w:rsidRPr="00A40276">
        <w:rPr>
          <w:rFonts w:cs="Arial"/>
          <w:sz w:val="18"/>
          <w:szCs w:val="18"/>
        </w:rPr>
        <w:t>.</w:t>
      </w:r>
    </w:p>
    <w:p w14:paraId="66FE9D68" w14:textId="77777777" w:rsidR="00BA200D" w:rsidRPr="00A40276" w:rsidRDefault="00BA200D" w:rsidP="00BA200D">
      <w:pPr>
        <w:tabs>
          <w:tab w:val="left" w:pos="1418"/>
        </w:tabs>
        <w:ind w:left="72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r w:rsidRPr="00A40276">
        <w:rPr>
          <w:rFonts w:ascii="Verdana" w:hAnsi="Verdana"/>
          <w:b/>
          <w:sz w:val="18"/>
          <w:lang w:val="es-BO"/>
        </w:rPr>
        <w:t>Evaluación de la Propuesta Técnica</w:t>
      </w:r>
    </w:p>
    <w:p w14:paraId="2C8246DC" w14:textId="77777777" w:rsidR="00BA200D" w:rsidRPr="00A40276" w:rsidRDefault="00BA200D" w:rsidP="00BA200D">
      <w:pPr>
        <w:rPr>
          <w:rFonts w:cs="Arial"/>
          <w:b/>
          <w:sz w:val="18"/>
          <w:szCs w:val="18"/>
        </w:rPr>
      </w:pPr>
    </w:p>
    <w:p w14:paraId="1CE53293"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A40276" w:rsidRDefault="00BA200D" w:rsidP="00BA200D">
      <w:pPr>
        <w:pStyle w:val="Prrafodelista"/>
        <w:ind w:left="1134"/>
        <w:jc w:val="both"/>
        <w:rPr>
          <w:rFonts w:ascii="Verdana" w:hAnsi="Verdana" w:cs="Arial"/>
          <w:sz w:val="18"/>
          <w:szCs w:val="18"/>
          <w:lang w:val="es-BO"/>
        </w:rPr>
      </w:pPr>
    </w:p>
    <w:p w14:paraId="56FAC739" w14:textId="77777777" w:rsidR="00BA200D" w:rsidRPr="00A40276" w:rsidRDefault="00BA200D" w:rsidP="00DD188C">
      <w:pPr>
        <w:pStyle w:val="Prrafodelista"/>
        <w:widowControl w:val="0"/>
        <w:numPr>
          <w:ilvl w:val="0"/>
          <w:numId w:val="39"/>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14:paraId="6DB9AEB8" w14:textId="77777777" w:rsidR="00BA200D" w:rsidRPr="00A40276" w:rsidRDefault="00BA200D" w:rsidP="00DD188C">
      <w:pPr>
        <w:pStyle w:val="Prrafodelista"/>
        <w:widowControl w:val="0"/>
        <w:numPr>
          <w:ilvl w:val="0"/>
          <w:numId w:val="39"/>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0770C0F5" w14:textId="77777777" w:rsidR="00BA200D" w:rsidRPr="00A40276" w:rsidRDefault="00BA200D" w:rsidP="00BA200D">
      <w:pPr>
        <w:widowControl w:val="0"/>
        <w:ind w:left="540"/>
        <w:jc w:val="both"/>
        <w:rPr>
          <w:rFonts w:cs="Arial"/>
          <w:sz w:val="18"/>
          <w:szCs w:val="18"/>
        </w:rPr>
      </w:pPr>
    </w:p>
    <w:p w14:paraId="0BA73114"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281276FA" w14:textId="77777777" w:rsidR="00BA200D" w:rsidRPr="00A40276" w:rsidRDefault="00BA200D" w:rsidP="00BA200D">
      <w:pPr>
        <w:pStyle w:val="Prrafodelista"/>
        <w:ind w:left="1134"/>
        <w:jc w:val="both"/>
        <w:rPr>
          <w:rFonts w:ascii="Verdana" w:hAnsi="Verdana" w:cs="Arial"/>
          <w:sz w:val="18"/>
          <w:szCs w:val="18"/>
          <w:lang w:val="es-BO"/>
        </w:rPr>
      </w:pPr>
    </w:p>
    <w:p w14:paraId="676B1CD3" w14:textId="2872AC4E" w:rsidR="00BA200D" w:rsidRPr="00A40276" w:rsidRDefault="00BA200D" w:rsidP="00BA200D">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Ttulo"/>
        <w:numPr>
          <w:ilvl w:val="0"/>
          <w:numId w:val="15"/>
        </w:numPr>
        <w:spacing w:before="0"/>
        <w:jc w:val="both"/>
        <w:rPr>
          <w:rFonts w:ascii="Verdana" w:hAnsi="Verdana"/>
          <w:sz w:val="18"/>
          <w:szCs w:val="18"/>
          <w:lang w:val="es-BO"/>
        </w:rPr>
      </w:pPr>
      <w:bookmarkStart w:id="51" w:name="_Toc351628690"/>
      <w:bookmarkEnd w:id="48"/>
      <w:r w:rsidRPr="00165952">
        <w:rPr>
          <w:rFonts w:ascii="Verdana" w:hAnsi="Verdana"/>
          <w:sz w:val="18"/>
          <w:szCs w:val="18"/>
          <w:lang w:val="es-BO"/>
        </w:rPr>
        <w:t>CONTENIDO DEL INFORME DE EVALUACIÓN Y RECOMENDACIÓN</w:t>
      </w:r>
      <w:bookmarkEnd w:id="51"/>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3681FA75"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proofErr w:type="spellStart"/>
      <w:r w:rsidR="00C253B3" w:rsidRPr="00C253B3">
        <w:rPr>
          <w:rFonts w:ascii="Verdana" w:hAnsi="Verdana"/>
          <w:b w:val="0"/>
          <w:sz w:val="18"/>
          <w:szCs w:val="18"/>
          <w:lang w:val="es-ES"/>
        </w:rPr>
        <w:t>aprobara</w:t>
      </w:r>
      <w:proofErr w:type="spellEnd"/>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Ttulo"/>
        <w:spacing w:before="0" w:after="0"/>
        <w:ind w:left="284"/>
        <w:jc w:val="both"/>
        <w:rPr>
          <w:rFonts w:ascii="Verdana" w:hAnsi="Verdana"/>
          <w:b w:val="0"/>
          <w:sz w:val="18"/>
          <w:szCs w:val="18"/>
        </w:rPr>
      </w:pPr>
    </w:p>
    <w:p w14:paraId="680B6109" w14:textId="351A4F1C"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Ttul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Ttul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Ttulo"/>
        <w:numPr>
          <w:ilvl w:val="0"/>
          <w:numId w:val="15"/>
        </w:numPr>
        <w:spacing w:before="0"/>
        <w:jc w:val="both"/>
        <w:rPr>
          <w:rFonts w:ascii="Verdana" w:hAnsi="Verdana"/>
          <w:sz w:val="18"/>
          <w:szCs w:val="18"/>
          <w:lang w:val="es-BO"/>
        </w:rPr>
      </w:pPr>
      <w:bookmarkStart w:id="52" w:name="_Toc351628692"/>
      <w:r w:rsidRPr="007E396F">
        <w:rPr>
          <w:rFonts w:ascii="Verdana" w:hAnsi="Verdana"/>
          <w:sz w:val="18"/>
          <w:szCs w:val="18"/>
          <w:lang w:val="es-BO"/>
        </w:rPr>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Ttulo"/>
        <w:spacing w:before="0" w:after="0"/>
        <w:ind w:left="360"/>
        <w:jc w:val="both"/>
        <w:rPr>
          <w:rFonts w:ascii="Verdana" w:hAnsi="Verdana"/>
          <w:b w:val="0"/>
          <w:color w:val="2683C6" w:themeColor="accent6"/>
          <w:sz w:val="18"/>
          <w:szCs w:val="18"/>
          <w:lang w:val="es-MX"/>
        </w:rPr>
      </w:pPr>
      <w:bookmarkStart w:id="53" w:name="_Toc355779887"/>
      <w:bookmarkStart w:id="54" w:name="_Toc347485799"/>
    </w:p>
    <w:p w14:paraId="64624126" w14:textId="66938E3A" w:rsidR="00067DDF" w:rsidRPr="002645FE" w:rsidRDefault="00067DDF" w:rsidP="002645FE">
      <w:pPr>
        <w:pStyle w:val="Ttul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3"/>
      <w:bookmarkEnd w:id="54"/>
    </w:p>
    <w:p w14:paraId="286A3ED3" w14:textId="77777777" w:rsidR="00067DDF" w:rsidRDefault="00067DDF" w:rsidP="003A2C94">
      <w:pPr>
        <w:pStyle w:val="Ttul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Ttul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Ttul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Ttul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Ttulo"/>
        <w:spacing w:before="0" w:after="0"/>
        <w:ind w:left="1418"/>
        <w:jc w:val="both"/>
        <w:rPr>
          <w:rFonts w:ascii="Verdana" w:hAnsi="Verdana"/>
          <w:b w:val="0"/>
          <w:sz w:val="18"/>
          <w:szCs w:val="18"/>
          <w:lang w:val="es-MX"/>
        </w:rPr>
      </w:pPr>
    </w:p>
    <w:p w14:paraId="76A2C230" w14:textId="77777777" w:rsidR="00067DDF" w:rsidRPr="00165952" w:rsidRDefault="00067DDF" w:rsidP="00EA1001">
      <w:pPr>
        <w:pStyle w:val="Ttulo"/>
        <w:numPr>
          <w:ilvl w:val="0"/>
          <w:numId w:val="15"/>
        </w:numPr>
        <w:spacing w:before="0"/>
        <w:jc w:val="both"/>
        <w:rPr>
          <w:rFonts w:ascii="Verdana" w:hAnsi="Verdana"/>
          <w:b w:val="0"/>
          <w:sz w:val="18"/>
          <w:szCs w:val="18"/>
          <w:lang w:val="es-BO"/>
        </w:rPr>
      </w:pPr>
      <w:bookmarkStart w:id="55" w:name="_Toc351628693"/>
      <w:bookmarkEnd w:id="52"/>
      <w:r w:rsidRPr="00165952">
        <w:rPr>
          <w:rFonts w:ascii="Verdana" w:hAnsi="Verdana"/>
          <w:sz w:val="18"/>
          <w:szCs w:val="18"/>
          <w:lang w:val="es-MX"/>
        </w:rPr>
        <w:t>SUSCRIPCIÓN DE CONTRATO</w:t>
      </w:r>
      <w:bookmarkEnd w:id="55"/>
    </w:p>
    <w:p w14:paraId="5D00A98A" w14:textId="77777777" w:rsidR="00067DDF" w:rsidRPr="00165952" w:rsidRDefault="00067DDF" w:rsidP="00067DDF">
      <w:pPr>
        <w:ind w:left="360"/>
        <w:jc w:val="both"/>
        <w:rPr>
          <w:rFonts w:ascii="Verdana" w:hAnsi="Verdana" w:cs="Arial"/>
          <w:b/>
          <w:sz w:val="18"/>
          <w:szCs w:val="18"/>
        </w:rPr>
      </w:pPr>
    </w:p>
    <w:p w14:paraId="7D7507F1" w14:textId="3872C119"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lastRenderedPageBreak/>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Ttul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3EE703CE"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 xml:space="preserve">justifique, oportunamente, el retraso en la presentación de uno o varios documentos, requeridos para la suscripción de contrato y estas hayan sido </w:t>
      </w:r>
      <w:proofErr w:type="gramStart"/>
      <w:r w:rsidRPr="00165952">
        <w:rPr>
          <w:rFonts w:ascii="Verdana" w:hAnsi="Verdana"/>
          <w:b w:val="0"/>
          <w:sz w:val="18"/>
          <w:szCs w:val="18"/>
          <w:lang w:val="es-BO"/>
        </w:rPr>
        <w:t>aceptadas</w:t>
      </w:r>
      <w:proofErr w:type="gramEnd"/>
      <w:r w:rsidRPr="00165952">
        <w:rPr>
          <w:rFonts w:ascii="Verdana" w:hAnsi="Verdana"/>
          <w:b w:val="0"/>
          <w:sz w:val="18"/>
          <w:szCs w:val="18"/>
          <w:lang w:val="es-BO"/>
        </w:rPr>
        <w:t xml:space="preserve">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282B89A6" w:rsidR="00067DDF" w:rsidRPr="00165952"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Ttul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Ttulo"/>
        <w:spacing w:before="0"/>
        <w:jc w:val="both"/>
        <w:rPr>
          <w:rFonts w:ascii="Verdana" w:hAnsi="Verdana"/>
          <w:b w:val="0"/>
          <w:sz w:val="18"/>
          <w:szCs w:val="18"/>
          <w:lang w:val="es-BO"/>
        </w:rPr>
      </w:pPr>
    </w:p>
    <w:p w14:paraId="11B85653" w14:textId="77777777" w:rsidR="00067DDF" w:rsidRPr="00165952" w:rsidRDefault="00067DDF" w:rsidP="00F42BBA">
      <w:pPr>
        <w:pStyle w:val="Ttulo"/>
        <w:numPr>
          <w:ilvl w:val="0"/>
          <w:numId w:val="15"/>
        </w:numPr>
        <w:spacing w:before="0" w:after="0"/>
        <w:jc w:val="both"/>
        <w:rPr>
          <w:rFonts w:ascii="Verdana" w:hAnsi="Verdana" w:cs="Arial"/>
          <w:sz w:val="18"/>
          <w:szCs w:val="18"/>
          <w:lang w:val="es-ES"/>
        </w:rPr>
      </w:pPr>
      <w:bookmarkStart w:id="56" w:name="_Toc351628694"/>
      <w:r w:rsidRPr="00165952">
        <w:rPr>
          <w:rFonts w:ascii="Verdana" w:hAnsi="Verdana" w:cs="Arial"/>
          <w:sz w:val="18"/>
          <w:szCs w:val="18"/>
          <w:lang w:val="es-ES"/>
        </w:rPr>
        <w:t>MODIFICACIONES AL CONTRATO</w:t>
      </w:r>
      <w:bookmarkEnd w:id="56"/>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6A97A9C8" w14:textId="77777777" w:rsidR="00634976" w:rsidRPr="00165952" w:rsidRDefault="00634976" w:rsidP="00634976">
      <w:pPr>
        <w:tabs>
          <w:tab w:val="num" w:pos="567"/>
        </w:tabs>
        <w:ind w:left="567"/>
        <w:jc w:val="both"/>
        <w:rPr>
          <w:rFonts w:ascii="Verdana" w:hAnsi="Verdana" w:cs="Arial"/>
          <w:sz w:val="18"/>
          <w:szCs w:val="18"/>
        </w:rPr>
      </w:pPr>
    </w:p>
    <w:p w14:paraId="0331720E" w14:textId="77777777" w:rsidR="00972004" w:rsidRPr="00165952" w:rsidRDefault="00972004" w:rsidP="00972004">
      <w:pPr>
        <w:pStyle w:val="Ttul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Ttulo"/>
        <w:spacing w:before="0"/>
        <w:ind w:left="360"/>
        <w:jc w:val="left"/>
        <w:rPr>
          <w:rFonts w:ascii="Verdana" w:hAnsi="Verdana" w:cs="Arial"/>
          <w:sz w:val="18"/>
          <w:szCs w:val="18"/>
        </w:rPr>
      </w:pPr>
    </w:p>
    <w:p w14:paraId="2A355EF6" w14:textId="22811ED8"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165952" w:rsidRDefault="00972004" w:rsidP="00067DDF">
      <w:pPr>
        <w:ind w:left="426"/>
        <w:jc w:val="both"/>
        <w:rPr>
          <w:rFonts w:ascii="Verdana" w:hAnsi="Verdana" w:cs="Arial"/>
          <w:sz w:val="18"/>
          <w:szCs w:val="18"/>
        </w:rPr>
      </w:pPr>
    </w:p>
    <w:p w14:paraId="5C88D27D" w14:textId="77777777" w:rsidR="00067DDF" w:rsidRPr="00165952" w:rsidRDefault="00067DDF" w:rsidP="00F42BBA">
      <w:pPr>
        <w:pStyle w:val="Ttul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Ttul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165952" w:rsidRDefault="007B03F7" w:rsidP="007B03F7">
      <w:pPr>
        <w:pStyle w:val="Prrafodelista"/>
        <w:ind w:left="360"/>
        <w:jc w:val="both"/>
        <w:rPr>
          <w:rFonts w:ascii="Verdana" w:hAnsi="Verdana"/>
          <w:sz w:val="18"/>
          <w:lang w:val="es-BO"/>
        </w:rPr>
      </w:pPr>
    </w:p>
    <w:p w14:paraId="6D178703" w14:textId="77777777" w:rsidR="007B03F7" w:rsidRPr="00165952" w:rsidRDefault="007B03F7" w:rsidP="00067DDF">
      <w:pPr>
        <w:ind w:left="426"/>
        <w:jc w:val="both"/>
        <w:rPr>
          <w:rFonts w:ascii="Verdana" w:hAnsi="Verdana" w:cs="Arial"/>
          <w:sz w:val="18"/>
          <w:szCs w:val="18"/>
        </w:rPr>
      </w:pPr>
    </w:p>
    <w:p w14:paraId="08B928A5" w14:textId="77777777" w:rsidR="00067DDF" w:rsidRPr="00165952" w:rsidRDefault="00067DDF" w:rsidP="00067DDF">
      <w:pPr>
        <w:ind w:left="426"/>
        <w:jc w:val="both"/>
        <w:rPr>
          <w:rFonts w:ascii="Verdana" w:hAnsi="Verdana" w:cs="Arial"/>
          <w:sz w:val="18"/>
          <w:szCs w:val="18"/>
        </w:rPr>
      </w:pPr>
    </w:p>
    <w:p w14:paraId="4258EC34" w14:textId="77792873" w:rsidR="007B03F7" w:rsidRPr="00165952" w:rsidRDefault="007B03F7">
      <w:pPr>
        <w:rPr>
          <w:rFonts w:ascii="Verdana" w:hAnsi="Verdana" w:cs="Arial"/>
          <w:sz w:val="18"/>
          <w:szCs w:val="18"/>
        </w:rPr>
      </w:pPr>
      <w:r w:rsidRPr="00165952">
        <w:rPr>
          <w:rFonts w:ascii="Verdana" w:hAnsi="Verdana" w:cs="Arial"/>
          <w:sz w:val="18"/>
          <w:szCs w:val="18"/>
        </w:rPr>
        <w:br w:type="page"/>
      </w:r>
    </w:p>
    <w:p w14:paraId="544F789E" w14:textId="77777777" w:rsidR="003A4E5D" w:rsidRPr="00165952" w:rsidRDefault="003A4E5D" w:rsidP="00067DDF">
      <w:pPr>
        <w:pStyle w:val="Ttulo8"/>
        <w:rPr>
          <w:rFonts w:ascii="Verdana" w:hAnsi="Verdana" w:cs="Arial"/>
          <w:sz w:val="18"/>
          <w:szCs w:val="18"/>
          <w:u w:val="none"/>
          <w:lang w:val="es-BO"/>
        </w:rPr>
      </w:pPr>
    </w:p>
    <w:p w14:paraId="07D33100" w14:textId="77777777" w:rsidR="00067DDF" w:rsidRPr="00165952" w:rsidRDefault="00067DDF" w:rsidP="00067DDF">
      <w:pPr>
        <w:pStyle w:val="Ttulo8"/>
        <w:rPr>
          <w:rFonts w:ascii="Verdana" w:hAnsi="Verdana" w:cs="Arial"/>
          <w:sz w:val="18"/>
          <w:szCs w:val="18"/>
          <w:u w:val="none"/>
          <w:lang w:val="es-BO"/>
        </w:rPr>
      </w:pPr>
      <w:r w:rsidRPr="00165952">
        <w:rPr>
          <w:rFonts w:ascii="Verdana" w:hAnsi="Verdana" w:cs="Arial"/>
          <w:sz w:val="18"/>
          <w:szCs w:val="18"/>
          <w:u w:val="none"/>
          <w:lang w:val="es-BO"/>
        </w:rPr>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57" w:name="_Toc351628697"/>
      <w:r w:rsidRPr="00165952">
        <w:rPr>
          <w:rFonts w:ascii="Verdana" w:hAnsi="Verdana"/>
          <w:sz w:val="18"/>
          <w:szCs w:val="18"/>
          <w:lang w:val="es-BO"/>
        </w:rPr>
        <w:t xml:space="preserve">DATOS GENERALES DEL PROCESO </w:t>
      </w:r>
      <w:bookmarkEnd w:id="57"/>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DD188C">
            <w:pPr>
              <w:pStyle w:val="Prrafodelista"/>
              <w:numPr>
                <w:ilvl w:val="0"/>
                <w:numId w:val="24"/>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49CFF1A1" w:rsidR="007A5C02" w:rsidRPr="00165952" w:rsidRDefault="007A5C02" w:rsidP="00972004">
            <w:pPr>
              <w:rPr>
                <w:rFonts w:ascii="Verdana" w:hAnsi="Verdana" w:cs="Arial"/>
                <w:sz w:val="16"/>
                <w:szCs w:val="16"/>
              </w:rPr>
            </w:pPr>
            <w:r w:rsidRPr="00165952">
              <w:rPr>
                <w:rFonts w:ascii="Verdana" w:hAnsi="Verdana" w:cs="Arial"/>
                <w:sz w:val="16"/>
                <w:szCs w:val="16"/>
              </w:rPr>
              <w:t>ENDE-CDGE-R-2021-0</w:t>
            </w:r>
            <w:r w:rsidR="00E3315F">
              <w:rPr>
                <w:rFonts w:ascii="Verdana" w:hAnsi="Verdana" w:cs="Arial"/>
                <w:sz w:val="16"/>
                <w:szCs w:val="16"/>
              </w:rPr>
              <w:t>13</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365417FB" w:rsidR="00972004" w:rsidRPr="00165952" w:rsidRDefault="00E3315F" w:rsidP="007A5C02">
            <w:pPr>
              <w:tabs>
                <w:tab w:val="left" w:pos="1634"/>
              </w:tabs>
              <w:jc w:val="both"/>
              <w:rPr>
                <w:rFonts w:ascii="Verdana" w:hAnsi="Verdana" w:cs="Arial"/>
                <w:sz w:val="16"/>
                <w:szCs w:val="16"/>
              </w:rPr>
            </w:pPr>
            <w:r w:rsidRPr="00E3315F">
              <w:rPr>
                <w:rFonts w:ascii="Verdana" w:hAnsi="Verdana" w:cs="Arial"/>
                <w:sz w:val="16"/>
                <w:szCs w:val="16"/>
              </w:rPr>
              <w:t>RENOVACI</w:t>
            </w:r>
            <w:r>
              <w:rPr>
                <w:rFonts w:ascii="Verdana" w:hAnsi="Verdana" w:cs="Arial"/>
                <w:sz w:val="16"/>
                <w:szCs w:val="16"/>
              </w:rPr>
              <w:t>O</w:t>
            </w:r>
            <w:r w:rsidRPr="00E3315F">
              <w:rPr>
                <w:rFonts w:ascii="Verdana" w:hAnsi="Verdana" w:cs="Arial"/>
                <w:sz w:val="16"/>
                <w:szCs w:val="16"/>
              </w:rPr>
              <w:t>N DEL SOPORTE O MANTENIMIENTO DEL SOFTWARE RHVM - GEST</w:t>
            </w:r>
            <w:r>
              <w:rPr>
                <w:rFonts w:ascii="Verdana" w:hAnsi="Verdana" w:cs="Arial"/>
                <w:sz w:val="16"/>
                <w:szCs w:val="16"/>
              </w:rPr>
              <w:t>O</w:t>
            </w:r>
            <w:r w:rsidRPr="00E3315F">
              <w:rPr>
                <w:rFonts w:ascii="Verdana" w:hAnsi="Verdana" w:cs="Arial"/>
                <w:sz w:val="16"/>
                <w:szCs w:val="16"/>
              </w:rPr>
              <w:t>N 2021</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165952" w:rsidRDefault="00E3315F" w:rsidP="00972004">
            <w:pPr>
              <w:rPr>
                <w:rFonts w:ascii="Verdana" w:hAnsi="Verdana" w:cs="Arial"/>
                <w:sz w:val="16"/>
                <w:szCs w:val="16"/>
              </w:rPr>
            </w:pPr>
            <w:r>
              <w:rPr>
                <w:rFonts w:ascii="Verdana" w:hAnsi="Verdana" w:cs="Arial"/>
                <w:sz w:val="16"/>
                <w:szCs w:val="16"/>
              </w:rPr>
              <w:t>P</w:t>
            </w:r>
            <w:r w:rsidRPr="00E3315F">
              <w:rPr>
                <w:rFonts w:ascii="Verdana" w:hAnsi="Verdana" w:cs="Arial"/>
                <w:sz w:val="16"/>
                <w:szCs w:val="16"/>
              </w:rPr>
              <w:t xml:space="preserve">recio </w:t>
            </w:r>
            <w:r>
              <w:rPr>
                <w:rFonts w:ascii="Verdana" w:hAnsi="Verdana" w:cs="Arial"/>
                <w:sz w:val="16"/>
                <w:szCs w:val="16"/>
              </w:rPr>
              <w:t>E</w:t>
            </w:r>
            <w:r w:rsidRPr="00E3315F">
              <w:rPr>
                <w:rFonts w:ascii="Verdana" w:hAnsi="Verdana" w:cs="Arial"/>
                <w:sz w:val="16"/>
                <w:szCs w:val="16"/>
              </w:rPr>
              <w:t xml:space="preserve">valuado </w:t>
            </w:r>
            <w:r>
              <w:rPr>
                <w:rFonts w:ascii="Verdana" w:hAnsi="Verdana" w:cs="Arial"/>
                <w:sz w:val="16"/>
                <w:szCs w:val="16"/>
              </w:rPr>
              <w:t>M</w:t>
            </w:r>
            <w:r w:rsidRPr="00E3315F">
              <w:rPr>
                <w:rFonts w:ascii="Verdana" w:hAnsi="Verdana" w:cs="Arial"/>
                <w:sz w:val="16"/>
                <w:szCs w:val="16"/>
              </w:rPr>
              <w:t xml:space="preserve">ás </w:t>
            </w:r>
            <w:r>
              <w:rPr>
                <w:rFonts w:ascii="Verdana" w:hAnsi="Verdana" w:cs="Arial"/>
                <w:sz w:val="16"/>
                <w:szCs w:val="16"/>
              </w:rPr>
              <w:t>B</w:t>
            </w:r>
            <w:r w:rsidRPr="00E3315F">
              <w:rPr>
                <w:rFonts w:ascii="Verdana" w:hAnsi="Verdana" w:cs="Arial"/>
                <w:sz w:val="16"/>
                <w:szCs w:val="16"/>
              </w:rPr>
              <w:t>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34B760B4" w:rsidR="00972004" w:rsidRPr="00165952" w:rsidRDefault="00E3315F" w:rsidP="00972004">
            <w:pPr>
              <w:jc w:val="both"/>
              <w:rPr>
                <w:rFonts w:ascii="Verdana" w:hAnsi="Verdana" w:cs="Arial"/>
                <w:sz w:val="16"/>
                <w:szCs w:val="16"/>
              </w:rPr>
            </w:pPr>
            <w:r>
              <w:rPr>
                <w:rFonts w:ascii="Verdana" w:hAnsi="Verdana" w:cs="Arial"/>
                <w:sz w:val="16"/>
                <w:szCs w:val="16"/>
              </w:rPr>
              <w:t>Bs. 456.221,04</w:t>
            </w:r>
            <w:r w:rsidR="007A5C02" w:rsidRPr="00165952">
              <w:rPr>
                <w:rFonts w:ascii="Verdana" w:hAnsi="Verdana" w:cs="Arial"/>
                <w:sz w:val="16"/>
                <w:szCs w:val="16"/>
              </w:rPr>
              <w:t xml:space="preserve"> (</w:t>
            </w:r>
            <w:r>
              <w:rPr>
                <w:rFonts w:ascii="Verdana" w:hAnsi="Verdana" w:cs="Arial"/>
                <w:sz w:val="16"/>
                <w:szCs w:val="16"/>
              </w:rPr>
              <w:t>Cuatrocientos cincuenta y seis mil doscientos veintiuno 04/</w:t>
            </w:r>
            <w:r w:rsidR="007A5C02" w:rsidRPr="00165952">
              <w:rPr>
                <w:rFonts w:ascii="Verdana" w:hAnsi="Verdana" w:cs="Arial"/>
                <w:sz w:val="16"/>
                <w:szCs w:val="16"/>
              </w:rPr>
              <w:t>100 bolivianos)</w:t>
            </w:r>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77777777" w:rsidR="00972004" w:rsidRPr="00165952" w:rsidRDefault="00972004" w:rsidP="00972004">
            <w:pPr>
              <w:rPr>
                <w:rFonts w:ascii="Verdana" w:hAnsi="Verdana" w:cs="Arial"/>
                <w:sz w:val="16"/>
                <w:szCs w:val="16"/>
              </w:rPr>
            </w:pPr>
            <w:r w:rsidRPr="00165952">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77777777"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de la Consultoría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CF632B7" w14:textId="77777777" w:rsidR="003928DC" w:rsidRDefault="003928DC" w:rsidP="003928DC">
            <w:pPr>
              <w:jc w:val="both"/>
              <w:rPr>
                <w:rFonts w:ascii="Verdana" w:hAnsi="Verdana" w:cs="Arial"/>
                <w:sz w:val="16"/>
                <w:szCs w:val="16"/>
              </w:rPr>
            </w:pPr>
            <w:r w:rsidRPr="003928DC">
              <w:rPr>
                <w:rFonts w:ascii="Verdana" w:hAnsi="Verdana" w:cs="Arial"/>
                <w:sz w:val="16"/>
                <w:szCs w:val="16"/>
              </w:rPr>
              <w:t xml:space="preserve">La vigencia de la renovación del </w:t>
            </w:r>
            <w:r>
              <w:rPr>
                <w:rFonts w:ascii="Verdana" w:hAnsi="Verdana" w:cs="Arial"/>
                <w:sz w:val="16"/>
                <w:szCs w:val="16"/>
              </w:rPr>
              <w:t>servicio</w:t>
            </w:r>
            <w:r w:rsidRPr="003928DC">
              <w:rPr>
                <w:rFonts w:ascii="Verdana" w:hAnsi="Verdana" w:cs="Arial"/>
                <w:sz w:val="16"/>
                <w:szCs w:val="16"/>
              </w:rPr>
              <w:t xml:space="preserve"> debe ser de un (1) año calendario.</w:t>
            </w:r>
          </w:p>
          <w:p w14:paraId="09CA5675" w14:textId="011BA343" w:rsidR="00972004" w:rsidRPr="00165952" w:rsidRDefault="003928DC" w:rsidP="003928DC">
            <w:pPr>
              <w:jc w:val="both"/>
              <w:rPr>
                <w:rFonts w:ascii="Verdana" w:hAnsi="Verdana" w:cs="Arial"/>
                <w:sz w:val="16"/>
                <w:szCs w:val="16"/>
              </w:rPr>
            </w:pPr>
            <w:r w:rsidRPr="003928DC">
              <w:rPr>
                <w:rFonts w:ascii="Verdana" w:hAnsi="Verdana" w:cs="Arial"/>
                <w:sz w:val="16"/>
                <w:szCs w:val="16"/>
              </w:rPr>
              <w:t xml:space="preserve">El tiempo de </w:t>
            </w:r>
            <w:r w:rsidR="003913F8">
              <w:rPr>
                <w:rFonts w:ascii="Verdana" w:hAnsi="Verdana" w:cs="Arial"/>
                <w:sz w:val="16"/>
                <w:szCs w:val="16"/>
              </w:rPr>
              <w:t xml:space="preserve">activación </w:t>
            </w:r>
            <w:r w:rsidRPr="003928DC">
              <w:rPr>
                <w:rFonts w:ascii="Verdana" w:hAnsi="Verdana" w:cs="Arial"/>
                <w:sz w:val="16"/>
                <w:szCs w:val="16"/>
              </w:rPr>
              <w:t>del servicio no debe exceder los quince (15) días calendario computados a partir del día siguiente hábil de la Firma de Contrato.</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7DD2DD0E" w:rsidR="00972004" w:rsidRPr="00165952" w:rsidRDefault="00944C4A" w:rsidP="00972004">
            <w:pPr>
              <w:jc w:val="both"/>
              <w:rPr>
                <w:rFonts w:ascii="Verdana" w:hAnsi="Verdana" w:cs="Arial"/>
                <w:sz w:val="16"/>
                <w:szCs w:val="16"/>
              </w:rPr>
            </w:pPr>
            <w:r w:rsidRPr="00165952">
              <w:rPr>
                <w:rFonts w:ascii="Verdana" w:hAnsi="Verdana" w:cs="Arial"/>
                <w:sz w:val="16"/>
                <w:szCs w:val="16"/>
              </w:rPr>
              <w:t xml:space="preserve">En oficinas de la Empresa Nacional de Electricidad (ENDE) en la Calle Colombia O - 0655, casi esq. </w:t>
            </w:r>
            <w:proofErr w:type="spellStart"/>
            <w:r w:rsidRPr="00165952">
              <w:rPr>
                <w:rFonts w:ascii="Verdana" w:hAnsi="Verdana" w:cs="Arial"/>
                <w:sz w:val="16"/>
                <w:szCs w:val="16"/>
              </w:rPr>
              <w:t>Falsuri</w:t>
            </w:r>
            <w:proofErr w:type="spellEnd"/>
            <w:r w:rsidRPr="00165952">
              <w:rPr>
                <w:rFonts w:ascii="Verdana" w:hAnsi="Verdana" w:cs="Arial"/>
                <w:sz w:val="16"/>
                <w:szCs w:val="16"/>
              </w:rPr>
              <w:t>, Cochabamba – Bolivia, en horarios de 08:</w:t>
            </w:r>
            <w:proofErr w:type="gramStart"/>
            <w:r w:rsidRPr="00165952">
              <w:rPr>
                <w:rFonts w:ascii="Verdana" w:hAnsi="Verdana" w:cs="Arial"/>
                <w:sz w:val="16"/>
                <w:szCs w:val="16"/>
              </w:rPr>
              <w:t>30  a</w:t>
            </w:r>
            <w:proofErr w:type="gramEnd"/>
            <w:r w:rsidRPr="00165952">
              <w:rPr>
                <w:rFonts w:ascii="Verdana" w:hAnsi="Verdana" w:cs="Arial"/>
                <w:sz w:val="16"/>
                <w:szCs w:val="16"/>
              </w:rPr>
              <w:t xml:space="preserve"> 16:30</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66D23584" w:rsidR="00972004" w:rsidRPr="00165952" w:rsidRDefault="00944C4A" w:rsidP="00B97015">
            <w:pPr>
              <w:jc w:val="both"/>
              <w:rPr>
                <w:rFonts w:ascii="Verdana" w:hAnsi="Verdana" w:cs="Arial"/>
                <w:sz w:val="16"/>
                <w:szCs w:val="16"/>
              </w:rPr>
            </w:pPr>
            <w:r w:rsidRPr="00165952">
              <w:rPr>
                <w:rFonts w:ascii="Verdana" w:hAnsi="Verdana" w:cs="Arial"/>
                <w:sz w:val="16"/>
                <w:szCs w:val="16"/>
              </w:rPr>
              <w:t xml:space="preserve">La empresa que resulte ganadora del proceso deberá presentar para la firma del contrato una “Garantía a primer requerimiento” por el </w:t>
            </w:r>
            <w:r w:rsidR="00B97015">
              <w:rPr>
                <w:rFonts w:ascii="Verdana" w:hAnsi="Verdana" w:cs="Arial"/>
                <w:sz w:val="16"/>
                <w:szCs w:val="16"/>
              </w:rPr>
              <w:t>siete (7</w:t>
            </w:r>
            <w:r w:rsidRPr="00165952">
              <w:rPr>
                <w:rFonts w:ascii="Verdana" w:hAnsi="Verdana" w:cs="Arial"/>
                <w:sz w:val="16"/>
                <w:szCs w:val="16"/>
              </w:rPr>
              <w:t>%) del monto adjudicado, con carácter de renovable, irrevocable y de ejecución inmediata, la misma deberá tener una vigencia de</w:t>
            </w:r>
            <w:r w:rsidR="00392F50">
              <w:rPr>
                <w:rFonts w:ascii="Verdana" w:hAnsi="Verdana" w:cs="Arial"/>
                <w:sz w:val="16"/>
                <w:szCs w:val="16"/>
              </w:rPr>
              <w:t xml:space="preserve"> </w:t>
            </w:r>
            <w:r w:rsidR="003928DC">
              <w:rPr>
                <w:rFonts w:ascii="Verdana" w:hAnsi="Verdana" w:cs="Arial"/>
                <w:sz w:val="16"/>
                <w:szCs w:val="16"/>
              </w:rPr>
              <w:t>treinta</w:t>
            </w:r>
            <w:r w:rsidRPr="00165952">
              <w:rPr>
                <w:rFonts w:ascii="Verdana" w:hAnsi="Verdana" w:cs="Arial"/>
                <w:sz w:val="16"/>
                <w:szCs w:val="16"/>
              </w:rPr>
              <w:t xml:space="preserve"> (</w:t>
            </w:r>
            <w:r w:rsidR="003928DC">
              <w:rPr>
                <w:rFonts w:ascii="Verdana" w:hAnsi="Verdana" w:cs="Arial"/>
                <w:sz w:val="16"/>
                <w:szCs w:val="16"/>
              </w:rPr>
              <w:t>30</w:t>
            </w:r>
            <w:r w:rsidRPr="00165952">
              <w:rPr>
                <w:rFonts w:ascii="Verdana" w:hAnsi="Verdana" w:cs="Arial"/>
                <w:sz w:val="16"/>
                <w:szCs w:val="16"/>
              </w:rPr>
              <w:t>) días calendario posteriores a la fecha de finalización del contrato.</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DD188C">
            <w:pPr>
              <w:pStyle w:val="Prrafodelista"/>
              <w:numPr>
                <w:ilvl w:val="0"/>
                <w:numId w:val="24"/>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1B8C407A" w:rsidR="00972004" w:rsidRPr="00165952" w:rsidRDefault="003928DC" w:rsidP="00765464">
            <w:pPr>
              <w:jc w:val="center"/>
              <w:rPr>
                <w:rFonts w:ascii="Verdana" w:hAnsi="Verdana" w:cs="Arial"/>
                <w:sz w:val="16"/>
                <w:szCs w:val="16"/>
              </w:rPr>
            </w:pPr>
            <w:r>
              <w:rPr>
                <w:rFonts w:ascii="Verdana" w:hAnsi="Verdana" w:cs="Arial"/>
                <w:sz w:val="16"/>
                <w:szCs w:val="16"/>
              </w:rPr>
              <w:t>Ramiro Enrique Ramallo Rocha</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4854322C" w:rsidR="00972004" w:rsidRPr="00165952" w:rsidRDefault="00135498" w:rsidP="00765464">
            <w:pPr>
              <w:jc w:val="center"/>
              <w:rPr>
                <w:rFonts w:ascii="Verdana" w:hAnsi="Verdana" w:cs="Arial"/>
                <w:sz w:val="16"/>
                <w:szCs w:val="16"/>
              </w:rPr>
            </w:pPr>
            <w:r w:rsidRPr="00165952">
              <w:rPr>
                <w:rFonts w:ascii="Verdana" w:hAnsi="Verdana" w:cs="Arial"/>
                <w:sz w:val="16"/>
                <w:szCs w:val="16"/>
              </w:rPr>
              <w:t xml:space="preserve">Consultor Individual de </w:t>
            </w:r>
            <w:r w:rsidR="00392F50" w:rsidRPr="00165952">
              <w:rPr>
                <w:rFonts w:ascii="Verdana" w:hAnsi="Verdana" w:cs="Arial"/>
                <w:sz w:val="16"/>
                <w:szCs w:val="16"/>
              </w:rPr>
              <w:t>Línea</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04C7159A" w:rsidR="00972004" w:rsidRPr="00165952" w:rsidRDefault="003928DC" w:rsidP="00765464">
            <w:pPr>
              <w:jc w:val="center"/>
              <w:rPr>
                <w:rFonts w:ascii="Verdana" w:hAnsi="Verdana" w:cs="Arial"/>
                <w:sz w:val="16"/>
                <w:szCs w:val="16"/>
              </w:rPr>
            </w:pPr>
            <w:r>
              <w:rPr>
                <w:rFonts w:ascii="Verdana" w:hAnsi="Verdana" w:cs="Arial"/>
                <w:sz w:val="16"/>
                <w:szCs w:val="16"/>
              </w:rPr>
              <w:t>USTI</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208CB29D" w:rsidR="00972004" w:rsidRPr="00165952" w:rsidRDefault="00135498" w:rsidP="00765464">
            <w:pPr>
              <w:jc w:val="center"/>
              <w:rPr>
                <w:rFonts w:ascii="Verdana" w:hAnsi="Verdana" w:cs="Arial"/>
                <w:sz w:val="16"/>
                <w:szCs w:val="16"/>
              </w:rPr>
            </w:pPr>
            <w:r w:rsidRPr="00165952">
              <w:rPr>
                <w:rFonts w:ascii="Verdana" w:hAnsi="Verdana" w:cs="Arial"/>
                <w:sz w:val="16"/>
                <w:szCs w:val="16"/>
              </w:rPr>
              <w:t xml:space="preserve">4520317 </w:t>
            </w:r>
            <w:proofErr w:type="gramStart"/>
            <w:r w:rsidRPr="00165952">
              <w:rPr>
                <w:rFonts w:ascii="Verdana" w:hAnsi="Verdana" w:cs="Arial"/>
                <w:sz w:val="16"/>
                <w:szCs w:val="16"/>
              </w:rPr>
              <w:t>Interno</w:t>
            </w:r>
            <w:proofErr w:type="gramEnd"/>
            <w:r w:rsidRPr="00165952">
              <w:rPr>
                <w:rFonts w:ascii="Verdana" w:hAnsi="Verdana" w:cs="Arial"/>
                <w:sz w:val="16"/>
                <w:szCs w:val="16"/>
              </w:rPr>
              <w:t xml:space="preserve"> 1</w:t>
            </w:r>
            <w:r w:rsidR="003928DC">
              <w:rPr>
                <w:rFonts w:ascii="Verdana" w:hAnsi="Verdana" w:cs="Arial"/>
                <w:sz w:val="16"/>
                <w:szCs w:val="16"/>
              </w:rPr>
              <w:t>762</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16E18D07" w:rsidR="00972004" w:rsidRPr="00165952" w:rsidRDefault="003928DC" w:rsidP="00765464">
            <w:pPr>
              <w:jc w:val="center"/>
              <w:rPr>
                <w:rFonts w:ascii="Verdana" w:hAnsi="Verdana" w:cs="Arial"/>
                <w:sz w:val="16"/>
                <w:szCs w:val="16"/>
              </w:rPr>
            </w:pPr>
            <w:r>
              <w:rPr>
                <w:rFonts w:ascii="Verdana" w:hAnsi="Verdana" w:cs="Arial"/>
                <w:sz w:val="16"/>
                <w:szCs w:val="16"/>
              </w:rPr>
              <w:t>ramiro.ramallo</w:t>
            </w:r>
            <w:r w:rsidR="00135498" w:rsidRPr="00165952">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77777777" w:rsidR="00F227A3" w:rsidRDefault="00F227A3" w:rsidP="00972004">
      <w:pPr>
        <w:jc w:val="center"/>
        <w:rPr>
          <w:rFonts w:ascii="Verdana" w:hAnsi="Verdana" w:cs="Arial"/>
          <w:b/>
          <w:sz w:val="18"/>
          <w:szCs w:val="18"/>
        </w:rPr>
      </w:pPr>
    </w:p>
    <w:p w14:paraId="129BBC81" w14:textId="77777777" w:rsidR="00F227A3" w:rsidRPr="00165952" w:rsidRDefault="00F227A3"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lastRenderedPageBreak/>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06979B16" w:rsidR="00B6632D" w:rsidRPr="00165952" w:rsidRDefault="003928DC" w:rsidP="008375B5">
            <w:pPr>
              <w:adjustRightInd w:val="0"/>
              <w:snapToGrid w:val="0"/>
              <w:jc w:val="center"/>
              <w:rPr>
                <w:rFonts w:ascii="Verdana" w:hAnsi="Verdana" w:cs="Arial"/>
                <w:sz w:val="16"/>
                <w:szCs w:val="16"/>
              </w:rPr>
            </w:pPr>
            <w:r>
              <w:rPr>
                <w:rFonts w:ascii="Verdana" w:hAnsi="Verdana" w:cs="Arial"/>
                <w:sz w:val="16"/>
                <w:szCs w:val="16"/>
              </w:rPr>
              <w:t>1</w:t>
            </w:r>
            <w:r w:rsidR="001349BA">
              <w:rPr>
                <w:rFonts w:ascii="Verdana" w:hAnsi="Verdana" w:cs="Arial"/>
                <w:sz w:val="16"/>
                <w:szCs w:val="16"/>
              </w:rPr>
              <w:t>9</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15A3CD2B"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4802AC09"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58777F4C" w:rsidR="00B6632D" w:rsidRPr="00165952" w:rsidRDefault="001349BA" w:rsidP="004602F6">
            <w:pPr>
              <w:adjustRightInd w:val="0"/>
              <w:snapToGrid w:val="0"/>
              <w:jc w:val="center"/>
              <w:rPr>
                <w:rFonts w:ascii="Verdana" w:hAnsi="Verdana" w:cs="Arial"/>
                <w:sz w:val="16"/>
                <w:szCs w:val="16"/>
              </w:rPr>
            </w:pPr>
            <w:r>
              <w:rPr>
                <w:rFonts w:ascii="Verdana" w:hAnsi="Verdana" w:cs="Arial"/>
                <w:sz w:val="16"/>
                <w:szCs w:val="16"/>
              </w:rPr>
              <w:t>25</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7885ACE2"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3B465D9A"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5377EA1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1349BA">
              <w:rPr>
                <w:rFonts w:ascii="Verdana" w:hAnsi="Verdana" w:cs="Arial"/>
                <w:sz w:val="16"/>
                <w:szCs w:val="16"/>
              </w:rPr>
              <w:t>4</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proofErr w:type="spellStart"/>
            <w:r w:rsidRPr="00165952">
              <w:rPr>
                <w:rFonts w:ascii="Verdana" w:hAnsi="Verdana" w:cs="Arial"/>
                <w:sz w:val="16"/>
                <w:szCs w:val="16"/>
              </w:rPr>
              <w:t>Of</w:t>
            </w:r>
            <w:proofErr w:type="spellEnd"/>
            <w:r w:rsidRPr="00165952">
              <w:rPr>
                <w:rFonts w:ascii="Verdana" w:hAnsi="Verdana" w:cs="Arial"/>
                <w:sz w:val="16"/>
                <w:szCs w:val="16"/>
              </w:rPr>
              <w:t xml:space="preserve">. ENDE, Calle Colombia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7D92764C" w:rsidR="00B6632D" w:rsidRPr="00165952" w:rsidRDefault="003928DC" w:rsidP="004602F6">
            <w:pPr>
              <w:adjustRightInd w:val="0"/>
              <w:snapToGrid w:val="0"/>
              <w:jc w:val="center"/>
              <w:rPr>
                <w:rFonts w:ascii="Verdana" w:hAnsi="Verdana" w:cs="Arial"/>
                <w:sz w:val="16"/>
                <w:szCs w:val="16"/>
              </w:rPr>
            </w:pPr>
            <w:r>
              <w:rPr>
                <w:rFonts w:ascii="Verdana" w:hAnsi="Verdana" w:cs="Arial"/>
                <w:sz w:val="16"/>
                <w:szCs w:val="16"/>
              </w:rPr>
              <w:t>2</w:t>
            </w:r>
            <w:r w:rsidR="001349BA">
              <w:rPr>
                <w:rFonts w:ascii="Verdana" w:hAnsi="Verdana" w:cs="Arial"/>
                <w:sz w:val="16"/>
                <w:szCs w:val="16"/>
              </w:rPr>
              <w:t>5</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198977A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49BFE4E2"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7E0915AF"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1349BA">
              <w:rPr>
                <w:rFonts w:ascii="Verdana" w:hAnsi="Verdana" w:cs="Arial"/>
                <w:sz w:val="16"/>
                <w:szCs w:val="16"/>
              </w:rPr>
              <w:t>4</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1DFBE7A1" w:rsidR="00B6632D" w:rsidRPr="00165952" w:rsidRDefault="003928DC" w:rsidP="008375B5">
            <w:pPr>
              <w:adjustRightInd w:val="0"/>
              <w:snapToGrid w:val="0"/>
              <w:jc w:val="center"/>
              <w:rPr>
                <w:rFonts w:ascii="Verdana" w:hAnsi="Verdana" w:cs="Arial"/>
                <w:sz w:val="16"/>
                <w:szCs w:val="16"/>
              </w:rPr>
            </w:pPr>
            <w:r>
              <w:rPr>
                <w:rFonts w:ascii="Verdana" w:hAnsi="Verdana" w:cs="Arial"/>
                <w:sz w:val="16"/>
                <w:szCs w:val="16"/>
              </w:rPr>
              <w:t>2</w:t>
            </w:r>
            <w:r w:rsidR="001349BA">
              <w:rPr>
                <w:rFonts w:ascii="Verdana" w:hAnsi="Verdana" w:cs="Arial"/>
                <w:sz w:val="16"/>
                <w:szCs w:val="16"/>
              </w:rPr>
              <w:t>9</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676D5F91"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69F82201"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449CEF54" w:rsidR="00B6632D" w:rsidRPr="00165952" w:rsidRDefault="001349BA" w:rsidP="004F48A0">
            <w:pPr>
              <w:adjustRightInd w:val="0"/>
              <w:snapToGrid w:val="0"/>
              <w:jc w:val="center"/>
              <w:rPr>
                <w:rFonts w:ascii="Verdana" w:hAnsi="Verdana" w:cs="Arial"/>
                <w:sz w:val="16"/>
                <w:szCs w:val="16"/>
              </w:rPr>
            </w:pPr>
            <w:r>
              <w:rPr>
                <w:rFonts w:ascii="Verdana" w:hAnsi="Verdana" w:cs="Arial"/>
                <w:sz w:val="16"/>
                <w:szCs w:val="16"/>
              </w:rPr>
              <w:t>01</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46AE4B3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1349BA">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13BF3FD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31EDE531" w:rsidR="00B6632D" w:rsidRPr="00165952" w:rsidRDefault="003928DC" w:rsidP="008375B5">
            <w:pPr>
              <w:adjustRightInd w:val="0"/>
              <w:snapToGrid w:val="0"/>
              <w:jc w:val="center"/>
              <w:rPr>
                <w:rFonts w:ascii="Verdana" w:hAnsi="Verdana" w:cs="Arial"/>
                <w:sz w:val="16"/>
                <w:szCs w:val="16"/>
              </w:rPr>
            </w:pPr>
            <w:r>
              <w:rPr>
                <w:rFonts w:ascii="Verdana" w:hAnsi="Verdana" w:cs="Arial"/>
                <w:sz w:val="16"/>
                <w:szCs w:val="16"/>
              </w:rPr>
              <w:t>0</w:t>
            </w:r>
            <w:r w:rsidR="001349BA">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337BDD7F" w:rsidR="00B6632D" w:rsidRPr="00165952" w:rsidRDefault="003928DC" w:rsidP="008375B5">
            <w:pPr>
              <w:adjustRightInd w:val="0"/>
              <w:snapToGrid w:val="0"/>
              <w:jc w:val="center"/>
              <w:rPr>
                <w:rFonts w:ascii="Verdana" w:hAnsi="Verdana" w:cs="Arial"/>
                <w:sz w:val="16"/>
                <w:szCs w:val="16"/>
              </w:rPr>
            </w:pPr>
            <w:r>
              <w:rPr>
                <w:rFonts w:ascii="Verdana" w:hAnsi="Verdana" w:cs="Arial"/>
                <w:sz w:val="16"/>
                <w:szCs w:val="16"/>
              </w:rPr>
              <w:t>12</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2DA084BF"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49A8DE33"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00CB7C91" w:rsidR="00B6632D" w:rsidRPr="00165952" w:rsidRDefault="001349BA" w:rsidP="004F48A0">
            <w:pPr>
              <w:adjustRightInd w:val="0"/>
              <w:snapToGrid w:val="0"/>
              <w:jc w:val="center"/>
              <w:rPr>
                <w:rFonts w:ascii="Verdana" w:hAnsi="Verdana" w:cs="Arial"/>
                <w:sz w:val="16"/>
                <w:szCs w:val="16"/>
              </w:rPr>
            </w:pPr>
            <w:r>
              <w:rPr>
                <w:rFonts w:ascii="Verdana" w:hAnsi="Verdana" w:cs="Arial"/>
                <w:sz w:val="16"/>
                <w:szCs w:val="16"/>
              </w:rPr>
              <w:t>10</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18DD1643"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1</w:t>
            </w:r>
            <w:r w:rsidR="003928DC">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3092CB52"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tbl>
    <w:p w14:paraId="417DFC4F" w14:textId="77777777" w:rsidR="00F346FB" w:rsidRDefault="00F346FB" w:rsidP="00972004">
      <w:pPr>
        <w:pStyle w:val="Ttulo"/>
        <w:keepNext/>
        <w:keepLines/>
        <w:spacing w:before="0" w:after="0" w:line="276" w:lineRule="auto"/>
        <w:jc w:val="both"/>
        <w:rPr>
          <w:rFonts w:ascii="Verdana" w:hAnsi="Verdana"/>
          <w:szCs w:val="20"/>
          <w:lang w:val="es-BO"/>
        </w:rPr>
      </w:pPr>
    </w:p>
    <w:p w14:paraId="09C7AEB4" w14:textId="6A66740A" w:rsidR="00327131" w:rsidRPr="00F346FB" w:rsidRDefault="002114A2" w:rsidP="00327131">
      <w:pPr>
        <w:pStyle w:val="Ttulo"/>
        <w:keepNext/>
        <w:keepLines/>
        <w:numPr>
          <w:ilvl w:val="0"/>
          <w:numId w:val="15"/>
        </w:numPr>
        <w:spacing w:before="0" w:after="0" w:line="276" w:lineRule="auto"/>
        <w:ind w:left="432"/>
        <w:jc w:val="both"/>
        <w:rPr>
          <w:rFonts w:ascii="Verdana" w:hAnsi="Verdana"/>
          <w:szCs w:val="20"/>
        </w:rPr>
      </w:pPr>
      <w:r>
        <w:rPr>
          <w:rFonts w:ascii="Verdana" w:hAnsi="Verdana"/>
          <w:szCs w:val="20"/>
          <w:lang w:val="es-BO"/>
        </w:rPr>
        <w:t xml:space="preserve"> ESPECIFICACIONES TECNICAS </w:t>
      </w:r>
      <w:r w:rsidR="00327131" w:rsidRPr="00F346FB">
        <w:rPr>
          <w:rFonts w:ascii="Verdana" w:hAnsi="Verdana"/>
          <w:szCs w:val="20"/>
        </w:rPr>
        <w:t>REQUERIDAS PARA EL SERVICIO</w:t>
      </w:r>
      <w:r>
        <w:rPr>
          <w:rFonts w:ascii="Verdana" w:hAnsi="Verdana"/>
          <w:szCs w:val="20"/>
          <w:lang w:val="es-BO"/>
        </w:rPr>
        <w:t xml:space="preserve"> </w:t>
      </w:r>
    </w:p>
    <w:p w14:paraId="57403B48" w14:textId="77777777" w:rsidR="002114A2" w:rsidRDefault="002114A2" w:rsidP="002114A2">
      <w:pPr>
        <w:widowControl w:val="0"/>
        <w:autoSpaceDE w:val="0"/>
        <w:autoSpaceDN w:val="0"/>
        <w:adjustRightInd w:val="0"/>
        <w:jc w:val="both"/>
        <w:rPr>
          <w:rFonts w:ascii="Tahoma" w:hAnsi="Tahoma" w:cs="Tahoma"/>
        </w:rPr>
      </w:pPr>
    </w:p>
    <w:p w14:paraId="562F159E" w14:textId="77777777" w:rsidR="002114A2" w:rsidRDefault="002114A2" w:rsidP="002114A2">
      <w:pPr>
        <w:tabs>
          <w:tab w:val="left" w:pos="540"/>
        </w:tabs>
        <w:spacing w:before="25"/>
        <w:ind w:left="120" w:right="-20"/>
        <w:rPr>
          <w:rFonts w:ascii="Tahoma" w:hAnsi="Tahoma" w:cs="Tahoma"/>
        </w:rPr>
      </w:pPr>
      <w:r>
        <w:rPr>
          <w:rFonts w:ascii="Tahoma" w:hAnsi="Tahoma" w:cs="Tahoma"/>
          <w:b/>
          <w:bCs/>
        </w:rPr>
        <w:t>1.</w:t>
      </w:r>
      <w:r>
        <w:rPr>
          <w:rFonts w:ascii="Tahoma" w:hAnsi="Tahoma" w:cs="Tahoma"/>
          <w:b/>
          <w:bCs/>
        </w:rPr>
        <w:tab/>
        <w:t>AN</w:t>
      </w:r>
      <w:r>
        <w:rPr>
          <w:rFonts w:ascii="Tahoma" w:hAnsi="Tahoma" w:cs="Tahoma"/>
          <w:b/>
          <w:bCs/>
          <w:spacing w:val="1"/>
        </w:rPr>
        <w:t>T</w:t>
      </w:r>
      <w:r>
        <w:rPr>
          <w:rFonts w:ascii="Tahoma" w:hAnsi="Tahoma" w:cs="Tahoma"/>
          <w:b/>
          <w:bCs/>
        </w:rPr>
        <w:t>E</w:t>
      </w:r>
      <w:r>
        <w:rPr>
          <w:rFonts w:ascii="Tahoma" w:hAnsi="Tahoma" w:cs="Tahoma"/>
          <w:b/>
          <w:bCs/>
          <w:spacing w:val="-1"/>
        </w:rPr>
        <w:t>C</w:t>
      </w:r>
      <w:r>
        <w:rPr>
          <w:rFonts w:ascii="Tahoma" w:hAnsi="Tahoma" w:cs="Tahoma"/>
          <w:b/>
          <w:bCs/>
          <w:spacing w:val="2"/>
        </w:rPr>
        <w:t>E</w:t>
      </w:r>
      <w:r>
        <w:rPr>
          <w:rFonts w:ascii="Tahoma" w:hAnsi="Tahoma" w:cs="Tahoma"/>
          <w:b/>
          <w:bCs/>
        </w:rPr>
        <w:t>DEN</w:t>
      </w:r>
      <w:r>
        <w:rPr>
          <w:rFonts w:ascii="Tahoma" w:hAnsi="Tahoma" w:cs="Tahoma"/>
          <w:b/>
          <w:bCs/>
          <w:spacing w:val="1"/>
        </w:rPr>
        <w:t>T</w:t>
      </w:r>
      <w:r>
        <w:rPr>
          <w:rFonts w:ascii="Tahoma" w:hAnsi="Tahoma" w:cs="Tahoma"/>
          <w:b/>
          <w:bCs/>
        </w:rPr>
        <w:t>ES</w:t>
      </w:r>
    </w:p>
    <w:p w14:paraId="581F912D" w14:textId="77777777" w:rsidR="002114A2" w:rsidRDefault="002114A2" w:rsidP="002114A2">
      <w:pPr>
        <w:spacing w:before="1" w:line="240" w:lineRule="exact"/>
        <w:jc w:val="both"/>
        <w:rPr>
          <w:rFonts w:ascii="Tahoma" w:hAnsi="Tahoma" w:cs="Tahoma"/>
          <w:spacing w:val="1"/>
        </w:rPr>
      </w:pPr>
    </w:p>
    <w:p w14:paraId="675D2DC8" w14:textId="27FE0C03" w:rsidR="002114A2" w:rsidRDefault="002114A2" w:rsidP="002114A2">
      <w:pPr>
        <w:spacing w:before="1" w:line="240" w:lineRule="exact"/>
        <w:jc w:val="both"/>
        <w:rPr>
          <w:rFonts w:ascii="Tahoma" w:hAnsi="Tahoma" w:cs="Tahoma"/>
          <w:spacing w:val="1"/>
        </w:rPr>
      </w:pPr>
      <w:r>
        <w:rPr>
          <w:rFonts w:ascii="Tahoma" w:hAnsi="Tahoma" w:cs="Tahoma"/>
          <w:spacing w:val="1"/>
        </w:rPr>
        <w:t xml:space="preserve">La corporación ENDE cuenta con una arquitectura de servidores físicos, los cuales se encuentran instalados en infraestructura de rack, esta infraestructura de servidores físicos en los cuales se encuentran virtualizados servidores lógicos, entre los cuales se destacan: DNS, Active </w:t>
      </w:r>
      <w:proofErr w:type="spellStart"/>
      <w:proofErr w:type="gramStart"/>
      <w:r>
        <w:rPr>
          <w:rFonts w:ascii="Tahoma" w:hAnsi="Tahoma" w:cs="Tahoma"/>
          <w:spacing w:val="1"/>
        </w:rPr>
        <w:t>Directory</w:t>
      </w:r>
      <w:proofErr w:type="spellEnd"/>
      <w:r>
        <w:rPr>
          <w:rFonts w:ascii="Tahoma" w:hAnsi="Tahoma" w:cs="Tahoma"/>
          <w:spacing w:val="1"/>
        </w:rPr>
        <w:t>,  portal</w:t>
      </w:r>
      <w:proofErr w:type="gramEnd"/>
      <w:r>
        <w:rPr>
          <w:rFonts w:ascii="Tahoma" w:hAnsi="Tahoma" w:cs="Tahoma"/>
          <w:spacing w:val="1"/>
        </w:rPr>
        <w:t xml:space="preserve"> web, correo electrónico, herramienta ERP ENDESIS, sistema ENDEGES, </w:t>
      </w:r>
      <w:proofErr w:type="spellStart"/>
      <w:r>
        <w:rPr>
          <w:rFonts w:ascii="Tahoma" w:hAnsi="Tahoma" w:cs="Tahoma"/>
          <w:spacing w:val="1"/>
        </w:rPr>
        <w:t>siatema</w:t>
      </w:r>
      <w:proofErr w:type="spellEnd"/>
      <w:r>
        <w:rPr>
          <w:rFonts w:ascii="Tahoma" w:hAnsi="Tahoma" w:cs="Tahoma"/>
          <w:spacing w:val="1"/>
        </w:rPr>
        <w:t xml:space="preserve"> FACTUR, manejador de bases de datos PostgreSQL, aplicación de monitoreo (PRTG) entre otros.  Los cuales se encuentran operando ininterrumpidamente los 365 días del año.</w:t>
      </w:r>
    </w:p>
    <w:p w14:paraId="08C8C668" w14:textId="77777777" w:rsidR="002114A2" w:rsidRDefault="002114A2" w:rsidP="002114A2">
      <w:pPr>
        <w:spacing w:before="1" w:line="240" w:lineRule="exact"/>
        <w:jc w:val="both"/>
        <w:rPr>
          <w:rFonts w:ascii="Tahoma" w:hAnsi="Tahoma" w:cs="Tahoma"/>
          <w:spacing w:val="1"/>
        </w:rPr>
      </w:pPr>
    </w:p>
    <w:p w14:paraId="5B8BC9AD" w14:textId="4E114D21" w:rsidR="002114A2" w:rsidRDefault="002114A2" w:rsidP="002114A2">
      <w:pPr>
        <w:spacing w:before="1" w:line="240" w:lineRule="exact"/>
        <w:jc w:val="both"/>
        <w:rPr>
          <w:rFonts w:ascii="Tahoma" w:hAnsi="Tahoma" w:cs="Tahoma"/>
          <w:spacing w:val="1"/>
        </w:rPr>
      </w:pPr>
      <w:r>
        <w:rPr>
          <w:rFonts w:ascii="Tahoma" w:hAnsi="Tahoma" w:cs="Tahoma"/>
          <w:spacing w:val="1"/>
        </w:rPr>
        <w:t>A partir del año 2011 ENDE cuenta con suscripciones de RED HAT, desde la gestión 2013 se ha contratado el servicio de soporte de RTED HAT, cuya plataforma de servicio ha proporcionado los parches de actualización y el soporte a los sistemas operativos de RED HAT, donde se encuentran funcionando los principales sistemas y servicios de ENDE.</w:t>
      </w:r>
    </w:p>
    <w:p w14:paraId="1A40D19F" w14:textId="77777777" w:rsidR="002114A2" w:rsidRDefault="002114A2" w:rsidP="002114A2">
      <w:pPr>
        <w:spacing w:before="1" w:line="240" w:lineRule="exact"/>
        <w:jc w:val="both"/>
        <w:rPr>
          <w:rFonts w:ascii="Tahoma" w:hAnsi="Tahoma" w:cs="Tahoma"/>
          <w:spacing w:val="1"/>
        </w:rPr>
      </w:pPr>
    </w:p>
    <w:p w14:paraId="4733D4AD" w14:textId="796B08E2" w:rsidR="002114A2" w:rsidRDefault="002114A2" w:rsidP="002114A2">
      <w:pPr>
        <w:spacing w:before="1" w:line="240" w:lineRule="exact"/>
        <w:jc w:val="both"/>
        <w:rPr>
          <w:rFonts w:ascii="Tahoma" w:hAnsi="Tahoma" w:cs="Tahoma"/>
          <w:spacing w:val="1"/>
        </w:rPr>
      </w:pPr>
      <w:r>
        <w:rPr>
          <w:rFonts w:ascii="Tahoma" w:hAnsi="Tahoma" w:cs="Tahoma"/>
          <w:spacing w:val="1"/>
        </w:rPr>
        <w:t>La renovación actualmente vigente caduca el 27 de diciembre 2021.</w:t>
      </w:r>
    </w:p>
    <w:p w14:paraId="2A72C272" w14:textId="77777777" w:rsidR="002114A2" w:rsidRDefault="002114A2" w:rsidP="002114A2">
      <w:pPr>
        <w:spacing w:before="1" w:line="240" w:lineRule="exact"/>
        <w:ind w:firstLine="1418"/>
        <w:rPr>
          <w:sz w:val="24"/>
          <w:szCs w:val="24"/>
        </w:rPr>
      </w:pPr>
    </w:p>
    <w:p w14:paraId="0F9A61D7" w14:textId="77777777" w:rsidR="002114A2" w:rsidRDefault="002114A2" w:rsidP="002114A2">
      <w:pPr>
        <w:tabs>
          <w:tab w:val="left" w:pos="540"/>
        </w:tabs>
        <w:ind w:left="120" w:right="-20"/>
        <w:rPr>
          <w:rFonts w:ascii="Tahoma" w:hAnsi="Tahoma" w:cs="Tahoma"/>
          <w:b/>
          <w:bCs/>
        </w:rPr>
      </w:pPr>
      <w:r>
        <w:rPr>
          <w:rFonts w:ascii="Tahoma" w:hAnsi="Tahoma" w:cs="Tahoma"/>
          <w:b/>
          <w:bCs/>
        </w:rPr>
        <w:t>2.</w:t>
      </w:r>
      <w:r>
        <w:rPr>
          <w:rFonts w:ascii="Tahoma" w:hAnsi="Tahoma" w:cs="Tahoma"/>
          <w:b/>
          <w:bCs/>
        </w:rPr>
        <w:tab/>
        <w:t>OB</w:t>
      </w:r>
      <w:r>
        <w:rPr>
          <w:rFonts w:ascii="Tahoma" w:hAnsi="Tahoma" w:cs="Tahoma"/>
          <w:b/>
          <w:bCs/>
          <w:spacing w:val="1"/>
        </w:rPr>
        <w:t>J</w:t>
      </w:r>
      <w:r>
        <w:rPr>
          <w:rFonts w:ascii="Tahoma" w:hAnsi="Tahoma" w:cs="Tahoma"/>
          <w:b/>
          <w:bCs/>
        </w:rPr>
        <w:t>ETIVO</w:t>
      </w:r>
    </w:p>
    <w:p w14:paraId="5F8ED498" w14:textId="77777777" w:rsidR="002114A2" w:rsidRDefault="002114A2" w:rsidP="002114A2">
      <w:pPr>
        <w:spacing w:before="9" w:line="240" w:lineRule="exact"/>
        <w:ind w:right="80"/>
        <w:jc w:val="both"/>
        <w:rPr>
          <w:rFonts w:ascii="Tahoma" w:hAnsi="Tahoma" w:cs="Tahoma"/>
        </w:rPr>
      </w:pPr>
    </w:p>
    <w:p w14:paraId="30A82117" w14:textId="47854AAE" w:rsidR="002114A2" w:rsidRDefault="002114A2" w:rsidP="002114A2">
      <w:pPr>
        <w:spacing w:before="9" w:line="240" w:lineRule="exact"/>
        <w:ind w:right="80"/>
        <w:jc w:val="both"/>
        <w:rPr>
          <w:rFonts w:ascii="Tahoma" w:hAnsi="Tahoma" w:cs="Tahoma"/>
        </w:rPr>
      </w:pPr>
      <w:r>
        <w:rPr>
          <w:rFonts w:ascii="Tahoma" w:hAnsi="Tahoma" w:cs="Tahoma"/>
        </w:rPr>
        <w:t>Renovación del soporte o mantenimiento software de virtualización RHVM, software especializado para realizar la virtualización de la infraestructura que soporta todos los servidores lógicos de ENDE.</w:t>
      </w:r>
    </w:p>
    <w:p w14:paraId="3D0A3ABC" w14:textId="77777777" w:rsidR="002114A2" w:rsidRDefault="002114A2" w:rsidP="002114A2">
      <w:pPr>
        <w:widowControl w:val="0"/>
        <w:autoSpaceDE w:val="0"/>
        <w:autoSpaceDN w:val="0"/>
        <w:adjustRightInd w:val="0"/>
        <w:jc w:val="both"/>
        <w:rPr>
          <w:rFonts w:ascii="Tahoma" w:hAnsi="Tahoma" w:cs="Tahoma"/>
        </w:rPr>
      </w:pPr>
    </w:p>
    <w:p w14:paraId="4C7C0DCC" w14:textId="77777777" w:rsidR="002114A2" w:rsidRDefault="002114A2" w:rsidP="002114A2">
      <w:pPr>
        <w:widowControl w:val="0"/>
        <w:autoSpaceDE w:val="0"/>
        <w:autoSpaceDN w:val="0"/>
        <w:adjustRightInd w:val="0"/>
        <w:ind w:left="142"/>
        <w:jc w:val="both"/>
        <w:rPr>
          <w:rFonts w:ascii="Tahoma" w:hAnsi="Tahoma" w:cs="Tahoma"/>
          <w:b/>
          <w:bCs/>
        </w:rPr>
      </w:pPr>
      <w:r>
        <w:rPr>
          <w:rFonts w:ascii="Tahoma" w:hAnsi="Tahoma" w:cs="Tahoma"/>
          <w:b/>
          <w:bCs/>
        </w:rPr>
        <w:t>3.  E</w:t>
      </w:r>
      <w:r>
        <w:rPr>
          <w:rFonts w:ascii="Tahoma" w:hAnsi="Tahoma" w:cs="Tahoma"/>
          <w:b/>
          <w:bCs/>
          <w:spacing w:val="1"/>
        </w:rPr>
        <w:t>SP</w:t>
      </w:r>
      <w:r>
        <w:rPr>
          <w:rFonts w:ascii="Tahoma" w:hAnsi="Tahoma" w:cs="Tahoma"/>
          <w:b/>
          <w:bCs/>
        </w:rPr>
        <w:t>E</w:t>
      </w:r>
      <w:r>
        <w:rPr>
          <w:rFonts w:ascii="Tahoma" w:hAnsi="Tahoma" w:cs="Tahoma"/>
          <w:b/>
          <w:bCs/>
          <w:spacing w:val="-1"/>
        </w:rPr>
        <w:t>C</w:t>
      </w:r>
      <w:r>
        <w:rPr>
          <w:rFonts w:ascii="Tahoma" w:hAnsi="Tahoma" w:cs="Tahoma"/>
          <w:b/>
          <w:bCs/>
        </w:rPr>
        <w:t>I</w:t>
      </w:r>
      <w:r>
        <w:rPr>
          <w:rFonts w:ascii="Tahoma" w:hAnsi="Tahoma" w:cs="Tahoma"/>
          <w:b/>
          <w:bCs/>
          <w:spacing w:val="1"/>
        </w:rPr>
        <w:t>F</w:t>
      </w:r>
      <w:r>
        <w:rPr>
          <w:rFonts w:ascii="Tahoma" w:hAnsi="Tahoma" w:cs="Tahoma"/>
          <w:b/>
          <w:bCs/>
        </w:rPr>
        <w:t>I</w:t>
      </w:r>
      <w:r>
        <w:rPr>
          <w:rFonts w:ascii="Tahoma" w:hAnsi="Tahoma" w:cs="Tahoma"/>
          <w:b/>
          <w:bCs/>
          <w:spacing w:val="-1"/>
        </w:rPr>
        <w:t>C</w:t>
      </w:r>
      <w:r>
        <w:rPr>
          <w:rFonts w:ascii="Tahoma" w:hAnsi="Tahoma" w:cs="Tahoma"/>
          <w:b/>
          <w:bCs/>
          <w:spacing w:val="3"/>
        </w:rPr>
        <w:t>A</w:t>
      </w:r>
      <w:r>
        <w:rPr>
          <w:rFonts w:ascii="Tahoma" w:hAnsi="Tahoma" w:cs="Tahoma"/>
          <w:b/>
          <w:bCs/>
          <w:spacing w:val="-1"/>
        </w:rPr>
        <w:t>C</w:t>
      </w:r>
      <w:r>
        <w:rPr>
          <w:rFonts w:ascii="Tahoma" w:hAnsi="Tahoma" w:cs="Tahoma"/>
          <w:b/>
          <w:bCs/>
        </w:rPr>
        <w:t>I</w:t>
      </w:r>
      <w:r>
        <w:rPr>
          <w:rFonts w:ascii="Tahoma" w:hAnsi="Tahoma" w:cs="Tahoma"/>
          <w:b/>
          <w:bCs/>
          <w:spacing w:val="2"/>
        </w:rPr>
        <w:t>O</w:t>
      </w:r>
      <w:r>
        <w:rPr>
          <w:rFonts w:ascii="Tahoma" w:hAnsi="Tahoma" w:cs="Tahoma"/>
          <w:b/>
          <w:bCs/>
        </w:rPr>
        <w:t>NES</w:t>
      </w:r>
      <w:r>
        <w:rPr>
          <w:rFonts w:ascii="Tahoma" w:hAnsi="Tahoma" w:cs="Tahoma"/>
          <w:b/>
          <w:bCs/>
          <w:spacing w:val="-20"/>
        </w:rPr>
        <w:t xml:space="preserve"> </w:t>
      </w:r>
      <w:r>
        <w:rPr>
          <w:rFonts w:ascii="Tahoma" w:hAnsi="Tahoma" w:cs="Tahoma"/>
          <w:b/>
          <w:bCs/>
        </w:rPr>
        <w:t>T</w:t>
      </w:r>
      <w:r>
        <w:rPr>
          <w:rFonts w:ascii="Tahoma" w:hAnsi="Tahoma" w:cs="Tahoma"/>
          <w:b/>
          <w:bCs/>
          <w:spacing w:val="2"/>
        </w:rPr>
        <w:t>EC</w:t>
      </w:r>
      <w:r>
        <w:rPr>
          <w:rFonts w:ascii="Tahoma" w:hAnsi="Tahoma" w:cs="Tahoma"/>
          <w:b/>
          <w:bCs/>
        </w:rPr>
        <w:t>NI</w:t>
      </w:r>
      <w:r>
        <w:rPr>
          <w:rFonts w:ascii="Tahoma" w:hAnsi="Tahoma" w:cs="Tahoma"/>
          <w:b/>
          <w:bCs/>
          <w:spacing w:val="-1"/>
        </w:rPr>
        <w:t>C</w:t>
      </w:r>
      <w:r>
        <w:rPr>
          <w:rFonts w:ascii="Tahoma" w:hAnsi="Tahoma" w:cs="Tahoma"/>
          <w:b/>
          <w:bCs/>
        </w:rPr>
        <w:t>AS</w:t>
      </w:r>
    </w:p>
    <w:p w14:paraId="346A314A" w14:textId="77777777" w:rsidR="002114A2" w:rsidRDefault="002114A2" w:rsidP="002114A2">
      <w:pPr>
        <w:widowControl w:val="0"/>
        <w:autoSpaceDE w:val="0"/>
        <w:autoSpaceDN w:val="0"/>
        <w:adjustRightInd w:val="0"/>
        <w:spacing w:line="276" w:lineRule="auto"/>
        <w:jc w:val="both"/>
        <w:rPr>
          <w:rFonts w:ascii="Tahoma" w:hAnsi="Tahoma" w:cs="Tahoma"/>
          <w:b/>
          <w:bCs/>
        </w:rPr>
      </w:pPr>
    </w:p>
    <w:p w14:paraId="403D4271" w14:textId="5B49AC77" w:rsidR="002114A2" w:rsidRDefault="002114A2" w:rsidP="002114A2">
      <w:pPr>
        <w:widowControl w:val="0"/>
        <w:autoSpaceDE w:val="0"/>
        <w:autoSpaceDN w:val="0"/>
        <w:adjustRightInd w:val="0"/>
        <w:spacing w:line="276" w:lineRule="auto"/>
        <w:jc w:val="both"/>
        <w:rPr>
          <w:rFonts w:ascii="Tahoma" w:hAnsi="Tahoma" w:cs="Tahoma"/>
        </w:rPr>
      </w:pPr>
      <w:r>
        <w:rPr>
          <w:rFonts w:ascii="Tahoma" w:hAnsi="Tahoma" w:cs="Tahoma"/>
          <w:lang w:val="es-ES_tradnl"/>
        </w:rPr>
        <w:t xml:space="preserve">De acuerdo </w:t>
      </w:r>
      <w:proofErr w:type="gramStart"/>
      <w:r>
        <w:rPr>
          <w:rFonts w:ascii="Tahoma" w:hAnsi="Tahoma" w:cs="Tahoma"/>
          <w:lang w:val="es-ES_tradnl"/>
        </w:rPr>
        <w:t>al requerimientos</w:t>
      </w:r>
      <w:proofErr w:type="gramEnd"/>
      <w:r>
        <w:rPr>
          <w:rFonts w:ascii="Tahoma" w:hAnsi="Tahoma" w:cs="Tahoma"/>
          <w:lang w:val="es-ES_tradnl"/>
        </w:rPr>
        <w:t xml:space="preserve"> SAST: </w:t>
      </w:r>
      <w:r>
        <w:rPr>
          <w:rFonts w:ascii="Tahoma" w:hAnsi="Tahoma" w:cs="Tahoma"/>
          <w:shd w:val="clear" w:color="auto" w:fill="FFFFFF"/>
        </w:rPr>
        <w:t xml:space="preserve">REQ31082021081932, REQ31082021082130, REQ22092021120218, </w:t>
      </w:r>
      <w:r>
        <w:rPr>
          <w:rFonts w:ascii="Tahoma" w:hAnsi="Tahoma" w:cs="Tahoma"/>
          <w:bCs/>
        </w:rPr>
        <w:t xml:space="preserve">en los cuales se ha solicitado el análisis de necesidad, optimización y especificaciones técnicas para la </w:t>
      </w:r>
      <w:r>
        <w:rPr>
          <w:rFonts w:ascii="Tahoma" w:hAnsi="Tahoma" w:cs="Tahoma"/>
          <w:lang w:val="es-ES_tradnl"/>
        </w:rPr>
        <w:t xml:space="preserve">RENOVACIÓN DEL SOPORTE O MANTENIMIENTO DEL SOFTWARE RHVM - GESTIÓN 2021. Dichas solicitudes </w:t>
      </w:r>
      <w:r>
        <w:rPr>
          <w:rFonts w:ascii="Tahoma" w:hAnsi="Tahoma" w:cs="Tahoma"/>
          <w:lang w:val="es-ES_tradnl"/>
        </w:rPr>
        <w:lastRenderedPageBreak/>
        <w:t xml:space="preserve">fueron atendidas, dentro el marco del contrato administrativo de servicios de operación, mantenimiento y administración de la infraestructura y servicios de tecnologías de información de ENDE, </w:t>
      </w:r>
      <w:r>
        <w:rPr>
          <w:rFonts w:ascii="Tahoma" w:hAnsi="Tahoma" w:cs="Tahoma"/>
        </w:rPr>
        <w:t xml:space="preserve">por Freddy Enzo Rojas Heredia personero de </w:t>
      </w:r>
      <w:r>
        <w:rPr>
          <w:rFonts w:ascii="Tahoma" w:hAnsi="Tahoma" w:cs="Tahoma"/>
          <w:lang w:val="es-ES_tradnl"/>
        </w:rPr>
        <w:t>ENDE Tecnologías mediante notas ET-GSIT-21/090034, ET-GSIT-21/090035, ET-GSIT-21/090048 (códigos de registro interno: ENDE-9/887-21, ENDE-9/888-21, ENDE-9/1213-21), detallando la siguiente especificación técnica:</w:t>
      </w:r>
    </w:p>
    <w:tbl>
      <w:tblPr>
        <w:tblpPr w:leftFromText="141" w:rightFromText="141" w:bottomFromText="160" w:vertAnchor="text" w:horzAnchor="margin" w:tblpXSpec="center" w:tblpY="205"/>
        <w:tblW w:w="9142" w:type="dxa"/>
        <w:tblCellMar>
          <w:left w:w="70" w:type="dxa"/>
          <w:right w:w="70" w:type="dxa"/>
        </w:tblCellMar>
        <w:tblLook w:val="04A0" w:firstRow="1" w:lastRow="0" w:firstColumn="1" w:lastColumn="0" w:noHBand="0" w:noVBand="1"/>
      </w:tblPr>
      <w:tblGrid>
        <w:gridCol w:w="3331"/>
        <w:gridCol w:w="5811"/>
      </w:tblGrid>
      <w:tr w:rsidR="002114A2" w14:paraId="11A1F052" w14:textId="77777777" w:rsidTr="00301D17">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092AD04E" w14:textId="77777777" w:rsidR="002114A2" w:rsidRDefault="002114A2" w:rsidP="00301D17">
            <w:pPr>
              <w:contextualSpacing/>
              <w:jc w:val="center"/>
              <w:rPr>
                <w:rFonts w:ascii="Calibri" w:hAnsi="Calibri"/>
                <w:b/>
                <w:bCs/>
                <w:color w:val="000000"/>
                <w:lang w:eastAsia="es-ES"/>
              </w:rPr>
            </w:pPr>
            <w:r>
              <w:rPr>
                <w:rFonts w:ascii="Calibri" w:hAnsi="Calibri"/>
                <w:b/>
                <w:bCs/>
                <w:color w:val="000000"/>
                <w:lang w:eastAsia="es-ES"/>
              </w:rPr>
              <w:t>Producto</w:t>
            </w:r>
          </w:p>
        </w:tc>
        <w:tc>
          <w:tcPr>
            <w:tcW w:w="5811" w:type="dxa"/>
            <w:tcBorders>
              <w:top w:val="single" w:sz="4" w:space="0" w:color="auto"/>
              <w:left w:val="nil"/>
              <w:bottom w:val="single" w:sz="4" w:space="0" w:color="auto"/>
              <w:right w:val="single" w:sz="4" w:space="0" w:color="auto"/>
            </w:tcBorders>
            <w:shd w:val="clear" w:color="auto" w:fill="E7E6E6"/>
            <w:noWrap/>
            <w:vAlign w:val="bottom"/>
            <w:hideMark/>
          </w:tcPr>
          <w:p w14:paraId="4A85FF5A" w14:textId="77777777" w:rsidR="002114A2" w:rsidRDefault="002114A2" w:rsidP="00301D17">
            <w:pPr>
              <w:contextualSpacing/>
              <w:jc w:val="center"/>
              <w:rPr>
                <w:rFonts w:ascii="Calibri" w:hAnsi="Calibri"/>
                <w:b/>
                <w:bCs/>
                <w:color w:val="000000"/>
                <w:lang w:eastAsia="es-ES"/>
              </w:rPr>
            </w:pPr>
            <w:proofErr w:type="spellStart"/>
            <w:r>
              <w:rPr>
                <w:rFonts w:ascii="Calibri" w:hAnsi="Calibri"/>
                <w:b/>
                <w:bCs/>
                <w:color w:val="000000"/>
                <w:lang w:eastAsia="es-ES"/>
              </w:rPr>
              <w:t>Cant</w:t>
            </w:r>
            <w:proofErr w:type="spellEnd"/>
            <w:r>
              <w:rPr>
                <w:rFonts w:ascii="Calibri" w:hAnsi="Calibri"/>
                <w:b/>
                <w:bCs/>
                <w:color w:val="000000"/>
                <w:lang w:eastAsia="es-ES"/>
              </w:rPr>
              <w:t>.</w:t>
            </w:r>
          </w:p>
        </w:tc>
      </w:tr>
      <w:tr w:rsidR="002114A2" w14:paraId="219DBDE4" w14:textId="77777777" w:rsidTr="00301D17">
        <w:trPr>
          <w:trHeight w:val="244"/>
        </w:trPr>
        <w:tc>
          <w:tcPr>
            <w:tcW w:w="9142" w:type="dxa"/>
            <w:gridSpan w:val="2"/>
            <w:tcBorders>
              <w:top w:val="single" w:sz="4" w:space="0" w:color="auto"/>
              <w:left w:val="single" w:sz="4" w:space="0" w:color="auto"/>
              <w:bottom w:val="single" w:sz="4" w:space="0" w:color="auto"/>
              <w:right w:val="single" w:sz="4" w:space="0" w:color="auto"/>
            </w:tcBorders>
            <w:vAlign w:val="bottom"/>
            <w:hideMark/>
          </w:tcPr>
          <w:p w14:paraId="0C8D3E5A" w14:textId="77777777" w:rsidR="002114A2" w:rsidRDefault="002114A2" w:rsidP="00301D17">
            <w:pPr>
              <w:contextualSpacing/>
              <w:rPr>
                <w:rFonts w:ascii="Calibri" w:hAnsi="Calibri"/>
                <w:color w:val="000000"/>
                <w:lang w:eastAsia="es-ES"/>
              </w:rPr>
            </w:pPr>
            <w:r>
              <w:rPr>
                <w:rFonts w:ascii="Calibri" w:hAnsi="Calibri"/>
                <w:color w:val="000000"/>
                <w:lang w:eastAsia="es-ES"/>
              </w:rPr>
              <w:t>RENOVACIÓN DE SOPORTE DEL SOFTWARE RHEV</w:t>
            </w:r>
          </w:p>
        </w:tc>
      </w:tr>
      <w:tr w:rsidR="002114A2" w14:paraId="3E8C6F58" w14:textId="77777777" w:rsidTr="00301D17">
        <w:trPr>
          <w:trHeight w:val="600"/>
        </w:trPr>
        <w:tc>
          <w:tcPr>
            <w:tcW w:w="3331" w:type="dxa"/>
            <w:tcBorders>
              <w:top w:val="single" w:sz="4" w:space="0" w:color="auto"/>
              <w:left w:val="single" w:sz="4" w:space="0" w:color="auto"/>
              <w:bottom w:val="single" w:sz="4" w:space="0" w:color="auto"/>
              <w:right w:val="single" w:sz="4" w:space="0" w:color="auto"/>
            </w:tcBorders>
            <w:vAlign w:val="bottom"/>
            <w:hideMark/>
          </w:tcPr>
          <w:p w14:paraId="3B8A9A56" w14:textId="77777777" w:rsidR="002114A2" w:rsidRDefault="00E4297C" w:rsidP="00301D17">
            <w:pPr>
              <w:contextualSpacing/>
              <w:rPr>
                <w:rFonts w:ascii="Calibri" w:hAnsi="Calibri"/>
                <w:color w:val="000000"/>
                <w:lang w:val="en-US" w:eastAsia="es-ES"/>
              </w:rPr>
            </w:pPr>
            <w:hyperlink r:id="rId10" w:history="1">
              <w:r w:rsidR="002114A2">
                <w:rPr>
                  <w:rStyle w:val="Hipervnculo"/>
                  <w:lang w:val="en-US"/>
                </w:rPr>
                <w:t xml:space="preserve">Red Hat Enterprise Linux with Smart Virtualization and Management </w:t>
              </w:r>
            </w:hyperlink>
          </w:p>
        </w:tc>
        <w:tc>
          <w:tcPr>
            <w:tcW w:w="5811" w:type="dxa"/>
            <w:tcBorders>
              <w:top w:val="nil"/>
              <w:left w:val="nil"/>
              <w:bottom w:val="single" w:sz="4" w:space="0" w:color="auto"/>
              <w:right w:val="single" w:sz="4" w:space="0" w:color="auto"/>
            </w:tcBorders>
            <w:noWrap/>
            <w:vAlign w:val="bottom"/>
            <w:hideMark/>
          </w:tcPr>
          <w:p w14:paraId="4F4FAC29" w14:textId="77777777" w:rsidR="002114A2" w:rsidRDefault="002114A2" w:rsidP="00301D17">
            <w:pPr>
              <w:contextualSpacing/>
              <w:jc w:val="center"/>
              <w:rPr>
                <w:rFonts w:ascii="Calibri" w:hAnsi="Calibri"/>
                <w:color w:val="000000"/>
                <w:lang w:eastAsia="es-ES"/>
              </w:rPr>
            </w:pPr>
            <w:r>
              <w:rPr>
                <w:rFonts w:ascii="Calibri" w:hAnsi="Calibri"/>
                <w:color w:val="000000"/>
                <w:lang w:val="en-US" w:eastAsia="es-ES"/>
              </w:rPr>
              <w:t>13</w:t>
            </w:r>
          </w:p>
        </w:tc>
      </w:tr>
      <w:tr w:rsidR="002114A2" w14:paraId="5272E273" w14:textId="77777777" w:rsidTr="00301D17">
        <w:trPr>
          <w:trHeight w:val="202"/>
        </w:trPr>
        <w:tc>
          <w:tcPr>
            <w:tcW w:w="3331" w:type="dxa"/>
            <w:tcBorders>
              <w:top w:val="single" w:sz="4" w:space="0" w:color="auto"/>
              <w:left w:val="single" w:sz="4" w:space="0" w:color="auto"/>
              <w:bottom w:val="single" w:sz="4" w:space="0" w:color="auto"/>
              <w:right w:val="single" w:sz="4" w:space="0" w:color="auto"/>
            </w:tcBorders>
            <w:vAlign w:val="bottom"/>
            <w:hideMark/>
          </w:tcPr>
          <w:p w14:paraId="2C9863A1" w14:textId="77777777" w:rsidR="002114A2" w:rsidRDefault="002114A2" w:rsidP="00301D17">
            <w:pPr>
              <w:contextualSpacing/>
              <w:rPr>
                <w:rFonts w:ascii="Calibri" w:hAnsi="Calibri"/>
                <w:color w:val="000000"/>
                <w:lang w:eastAsia="es-ES"/>
              </w:rPr>
            </w:pPr>
            <w:r>
              <w:rPr>
                <w:rFonts w:ascii="Calibri" w:hAnsi="Calibri"/>
                <w:color w:val="000000"/>
                <w:lang w:eastAsia="es-ES"/>
              </w:rPr>
              <w:t>Tiempo del Servicio de Soporte</w:t>
            </w:r>
          </w:p>
        </w:tc>
        <w:tc>
          <w:tcPr>
            <w:tcW w:w="5811" w:type="dxa"/>
            <w:tcBorders>
              <w:top w:val="single" w:sz="4" w:space="0" w:color="auto"/>
              <w:left w:val="nil"/>
              <w:bottom w:val="single" w:sz="4" w:space="0" w:color="auto"/>
              <w:right w:val="single" w:sz="4" w:space="0" w:color="auto"/>
            </w:tcBorders>
            <w:vAlign w:val="bottom"/>
            <w:hideMark/>
          </w:tcPr>
          <w:p w14:paraId="6D32D71A" w14:textId="77777777" w:rsidR="002114A2" w:rsidRDefault="002114A2" w:rsidP="00301D17">
            <w:pPr>
              <w:contextualSpacing/>
              <w:rPr>
                <w:rFonts w:ascii="Calibri" w:hAnsi="Calibri"/>
                <w:color w:val="000000"/>
                <w:lang w:eastAsia="es-ES"/>
              </w:rPr>
            </w:pPr>
            <w:r>
              <w:rPr>
                <w:rFonts w:ascii="Calibri" w:hAnsi="Calibri"/>
                <w:color w:val="000000"/>
                <w:lang w:eastAsia="es-ES"/>
              </w:rPr>
              <w:t>El tiempo de soporte debe ser de 1 año del tipo Standard.</w:t>
            </w:r>
          </w:p>
        </w:tc>
      </w:tr>
      <w:tr w:rsidR="002114A2" w14:paraId="6A9DAD20" w14:textId="77777777" w:rsidTr="00301D17">
        <w:trPr>
          <w:trHeight w:val="306"/>
        </w:trPr>
        <w:tc>
          <w:tcPr>
            <w:tcW w:w="3331" w:type="dxa"/>
            <w:tcBorders>
              <w:top w:val="single" w:sz="4" w:space="0" w:color="auto"/>
              <w:left w:val="single" w:sz="4" w:space="0" w:color="auto"/>
              <w:bottom w:val="single" w:sz="4" w:space="0" w:color="auto"/>
              <w:right w:val="single" w:sz="4" w:space="0" w:color="auto"/>
            </w:tcBorders>
            <w:vAlign w:val="bottom"/>
            <w:hideMark/>
          </w:tcPr>
          <w:p w14:paraId="1C664619" w14:textId="77777777" w:rsidR="002114A2" w:rsidRDefault="002114A2" w:rsidP="00301D17">
            <w:pPr>
              <w:contextualSpacing/>
              <w:rPr>
                <w:rFonts w:ascii="Calibri" w:hAnsi="Calibri"/>
                <w:color w:val="000000"/>
                <w:lang w:eastAsia="es-ES"/>
              </w:rPr>
            </w:pPr>
            <w:r>
              <w:rPr>
                <w:rFonts w:ascii="Calibri" w:hAnsi="Calibri"/>
                <w:color w:val="000000"/>
                <w:lang w:eastAsia="es-ES"/>
              </w:rPr>
              <w:t>Modalidad</w:t>
            </w:r>
          </w:p>
        </w:tc>
        <w:tc>
          <w:tcPr>
            <w:tcW w:w="5811" w:type="dxa"/>
            <w:tcBorders>
              <w:top w:val="single" w:sz="4" w:space="0" w:color="auto"/>
              <w:left w:val="nil"/>
              <w:bottom w:val="single" w:sz="4" w:space="0" w:color="auto"/>
              <w:right w:val="single" w:sz="4" w:space="0" w:color="auto"/>
            </w:tcBorders>
            <w:vAlign w:val="bottom"/>
            <w:hideMark/>
          </w:tcPr>
          <w:p w14:paraId="1A9BEB46" w14:textId="77777777" w:rsidR="002114A2" w:rsidRDefault="002114A2" w:rsidP="00301D17">
            <w:pPr>
              <w:contextualSpacing/>
              <w:rPr>
                <w:rFonts w:ascii="Calibri" w:hAnsi="Calibri"/>
                <w:color w:val="000000"/>
                <w:lang w:eastAsia="es-ES"/>
              </w:rPr>
            </w:pPr>
            <w:r>
              <w:rPr>
                <w:rFonts w:ascii="Calibri" w:hAnsi="Calibri"/>
                <w:color w:val="000000"/>
                <w:lang w:eastAsia="es-ES"/>
              </w:rPr>
              <w:t>El soporte de la suscripción debe ser 5x8.</w:t>
            </w:r>
          </w:p>
        </w:tc>
      </w:tr>
      <w:tr w:rsidR="002114A2" w14:paraId="59E53D03" w14:textId="77777777" w:rsidTr="00301D17">
        <w:trPr>
          <w:trHeight w:val="410"/>
        </w:trPr>
        <w:tc>
          <w:tcPr>
            <w:tcW w:w="3331" w:type="dxa"/>
            <w:tcBorders>
              <w:top w:val="single" w:sz="4" w:space="0" w:color="auto"/>
              <w:left w:val="single" w:sz="4" w:space="0" w:color="auto"/>
              <w:bottom w:val="single" w:sz="4" w:space="0" w:color="auto"/>
              <w:right w:val="single" w:sz="4" w:space="0" w:color="auto"/>
            </w:tcBorders>
            <w:vAlign w:val="bottom"/>
          </w:tcPr>
          <w:p w14:paraId="3E079684" w14:textId="77777777" w:rsidR="002114A2" w:rsidRDefault="002114A2" w:rsidP="00301D17">
            <w:pPr>
              <w:contextualSpacing/>
              <w:rPr>
                <w:rFonts w:ascii="Calibri" w:hAnsi="Calibri"/>
                <w:color w:val="000000"/>
                <w:lang w:eastAsia="es-ES"/>
              </w:rPr>
            </w:pPr>
            <w:r>
              <w:rPr>
                <w:rFonts w:ascii="Calibri" w:hAnsi="Calibri"/>
                <w:color w:val="000000"/>
                <w:lang w:eastAsia="es-ES"/>
              </w:rPr>
              <w:t>Canales de atención de soporte</w:t>
            </w:r>
          </w:p>
          <w:p w14:paraId="44262364" w14:textId="77777777" w:rsidR="002114A2" w:rsidRDefault="002114A2" w:rsidP="00301D17">
            <w:pPr>
              <w:contextualSpacing/>
              <w:rPr>
                <w:rFonts w:ascii="Calibri" w:hAnsi="Calibri"/>
                <w:color w:val="000000"/>
                <w:lang w:eastAsia="es-ES"/>
              </w:rPr>
            </w:pPr>
          </w:p>
        </w:tc>
        <w:tc>
          <w:tcPr>
            <w:tcW w:w="5811" w:type="dxa"/>
            <w:tcBorders>
              <w:top w:val="single" w:sz="4" w:space="0" w:color="auto"/>
              <w:left w:val="nil"/>
              <w:bottom w:val="single" w:sz="4" w:space="0" w:color="auto"/>
              <w:right w:val="single" w:sz="4" w:space="0" w:color="auto"/>
            </w:tcBorders>
            <w:vAlign w:val="bottom"/>
            <w:hideMark/>
          </w:tcPr>
          <w:p w14:paraId="06287A37" w14:textId="77777777" w:rsidR="002114A2" w:rsidRDefault="002114A2" w:rsidP="00301D17">
            <w:pPr>
              <w:contextualSpacing/>
              <w:rPr>
                <w:rFonts w:ascii="Calibri" w:hAnsi="Calibri"/>
                <w:color w:val="000000"/>
                <w:lang w:eastAsia="es-ES"/>
              </w:rPr>
            </w:pPr>
            <w:r>
              <w:rPr>
                <w:rFonts w:ascii="Calibri" w:hAnsi="Calibri"/>
                <w:color w:val="000000"/>
                <w:lang w:eastAsia="es-ES"/>
              </w:rPr>
              <w:t>Los canales de atención a los casos de soporte deberán ser mediante teléfono y portal web.</w:t>
            </w:r>
          </w:p>
        </w:tc>
      </w:tr>
      <w:tr w:rsidR="002114A2" w14:paraId="320E0BEC" w14:textId="77777777" w:rsidTr="00301D17">
        <w:trPr>
          <w:trHeight w:val="645"/>
        </w:trPr>
        <w:tc>
          <w:tcPr>
            <w:tcW w:w="3331" w:type="dxa"/>
            <w:tcBorders>
              <w:top w:val="single" w:sz="4" w:space="0" w:color="auto"/>
              <w:left w:val="single" w:sz="4" w:space="0" w:color="auto"/>
              <w:bottom w:val="single" w:sz="4" w:space="0" w:color="auto"/>
              <w:right w:val="single" w:sz="4" w:space="0" w:color="auto"/>
            </w:tcBorders>
            <w:vAlign w:val="bottom"/>
          </w:tcPr>
          <w:p w14:paraId="4A627C4C" w14:textId="77777777" w:rsidR="002114A2" w:rsidRDefault="002114A2" w:rsidP="00301D17">
            <w:pPr>
              <w:contextualSpacing/>
              <w:rPr>
                <w:rFonts w:ascii="Calibri" w:hAnsi="Calibri"/>
                <w:color w:val="000000"/>
                <w:lang w:eastAsia="es-ES"/>
              </w:rPr>
            </w:pPr>
            <w:r>
              <w:rPr>
                <w:rFonts w:ascii="Calibri" w:hAnsi="Calibri"/>
                <w:color w:val="000000"/>
                <w:lang w:eastAsia="es-ES"/>
              </w:rPr>
              <w:t>Otros Servicios</w:t>
            </w:r>
          </w:p>
          <w:p w14:paraId="3F475224" w14:textId="77777777" w:rsidR="002114A2" w:rsidRDefault="002114A2" w:rsidP="00301D17">
            <w:pPr>
              <w:contextualSpacing/>
              <w:rPr>
                <w:rFonts w:ascii="Calibri" w:hAnsi="Calibri"/>
                <w:color w:val="000000"/>
                <w:lang w:eastAsia="es-ES"/>
              </w:rPr>
            </w:pPr>
          </w:p>
          <w:p w14:paraId="2E270373" w14:textId="77777777" w:rsidR="002114A2" w:rsidRDefault="002114A2" w:rsidP="00301D17">
            <w:pPr>
              <w:contextualSpacing/>
              <w:rPr>
                <w:rFonts w:ascii="Calibri" w:hAnsi="Calibri"/>
                <w:color w:val="000000"/>
                <w:lang w:eastAsia="es-ES"/>
              </w:rPr>
            </w:pPr>
          </w:p>
          <w:p w14:paraId="29BC1A7C" w14:textId="77777777" w:rsidR="002114A2" w:rsidRDefault="002114A2" w:rsidP="00301D17">
            <w:pPr>
              <w:contextualSpacing/>
              <w:rPr>
                <w:rFonts w:ascii="Calibri" w:hAnsi="Calibri"/>
                <w:color w:val="000000"/>
                <w:lang w:eastAsia="es-ES"/>
              </w:rPr>
            </w:pPr>
          </w:p>
        </w:tc>
        <w:tc>
          <w:tcPr>
            <w:tcW w:w="5811" w:type="dxa"/>
            <w:tcBorders>
              <w:top w:val="single" w:sz="4" w:space="0" w:color="auto"/>
              <w:left w:val="nil"/>
              <w:bottom w:val="single" w:sz="4" w:space="0" w:color="auto"/>
              <w:right w:val="single" w:sz="4" w:space="0" w:color="auto"/>
            </w:tcBorders>
            <w:vAlign w:val="bottom"/>
            <w:hideMark/>
          </w:tcPr>
          <w:p w14:paraId="3050DA5E" w14:textId="77777777" w:rsidR="002114A2" w:rsidRDefault="002114A2" w:rsidP="00DD188C">
            <w:pPr>
              <w:numPr>
                <w:ilvl w:val="0"/>
                <w:numId w:val="40"/>
              </w:numPr>
              <w:spacing w:line="256" w:lineRule="auto"/>
              <w:ind w:left="216" w:hanging="211"/>
              <w:contextualSpacing/>
              <w:rPr>
                <w:rFonts w:ascii="Calibri" w:hAnsi="Calibri"/>
                <w:color w:val="000000"/>
                <w:lang w:eastAsia="es-ES"/>
              </w:rPr>
            </w:pPr>
            <w:r>
              <w:rPr>
                <w:rFonts w:ascii="Calibri" w:hAnsi="Calibri"/>
                <w:color w:val="000000"/>
                <w:lang w:eastAsia="es-ES"/>
              </w:rPr>
              <w:t>Acceso a descargas de parches y actualizaciones.</w:t>
            </w:r>
          </w:p>
          <w:p w14:paraId="28D62164" w14:textId="77777777" w:rsidR="002114A2" w:rsidRDefault="002114A2" w:rsidP="00DD188C">
            <w:pPr>
              <w:numPr>
                <w:ilvl w:val="0"/>
                <w:numId w:val="40"/>
              </w:numPr>
              <w:spacing w:line="256" w:lineRule="auto"/>
              <w:ind w:left="216" w:hanging="211"/>
              <w:contextualSpacing/>
              <w:rPr>
                <w:rFonts w:ascii="Calibri" w:hAnsi="Calibri"/>
                <w:color w:val="000000"/>
                <w:lang w:eastAsia="es-ES"/>
              </w:rPr>
            </w:pPr>
            <w:r>
              <w:rPr>
                <w:rFonts w:ascii="Calibri" w:hAnsi="Calibri"/>
                <w:color w:val="000000"/>
                <w:lang w:eastAsia="es-ES"/>
              </w:rPr>
              <w:t>Corrección de errores.</w:t>
            </w:r>
          </w:p>
          <w:p w14:paraId="39CBB99E" w14:textId="77777777" w:rsidR="002114A2" w:rsidRDefault="002114A2" w:rsidP="00DD188C">
            <w:pPr>
              <w:numPr>
                <w:ilvl w:val="0"/>
                <w:numId w:val="40"/>
              </w:numPr>
              <w:spacing w:line="256" w:lineRule="auto"/>
              <w:ind w:left="216" w:hanging="211"/>
              <w:contextualSpacing/>
              <w:rPr>
                <w:rFonts w:ascii="Calibri" w:hAnsi="Calibri"/>
                <w:color w:val="000000"/>
                <w:lang w:eastAsia="es-ES"/>
              </w:rPr>
            </w:pPr>
            <w:r>
              <w:rPr>
                <w:rFonts w:ascii="Calibri" w:hAnsi="Calibri"/>
                <w:color w:val="000000"/>
                <w:lang w:eastAsia="es-ES"/>
              </w:rPr>
              <w:t>Accesos a la base de conocimiento de los productos.</w:t>
            </w:r>
          </w:p>
          <w:p w14:paraId="579CB664" w14:textId="77777777" w:rsidR="002114A2" w:rsidRDefault="002114A2" w:rsidP="00DD188C">
            <w:pPr>
              <w:numPr>
                <w:ilvl w:val="0"/>
                <w:numId w:val="40"/>
              </w:numPr>
              <w:spacing w:line="256" w:lineRule="auto"/>
              <w:ind w:left="216" w:hanging="211"/>
              <w:contextualSpacing/>
              <w:rPr>
                <w:rFonts w:ascii="Calibri" w:hAnsi="Calibri"/>
                <w:color w:val="000000"/>
                <w:lang w:eastAsia="es-ES"/>
              </w:rPr>
            </w:pPr>
            <w:r>
              <w:rPr>
                <w:rFonts w:ascii="Calibri" w:hAnsi="Calibri"/>
                <w:color w:val="000000"/>
                <w:lang w:eastAsia="es-ES"/>
              </w:rPr>
              <w:t>Acceso a Portal de Cliente.</w:t>
            </w:r>
          </w:p>
        </w:tc>
      </w:tr>
    </w:tbl>
    <w:p w14:paraId="5FEC1E4C" w14:textId="77777777" w:rsidR="002114A2" w:rsidRDefault="002114A2" w:rsidP="002114A2">
      <w:pPr>
        <w:widowControl w:val="0"/>
        <w:autoSpaceDE w:val="0"/>
        <w:autoSpaceDN w:val="0"/>
        <w:adjustRightInd w:val="0"/>
        <w:jc w:val="both"/>
        <w:rPr>
          <w:rFonts w:ascii="Tahoma" w:hAnsi="Tahoma" w:cs="Tahoma"/>
        </w:rPr>
      </w:pPr>
    </w:p>
    <w:p w14:paraId="005320FB" w14:textId="77777777" w:rsidR="002114A2" w:rsidRDefault="002114A2" w:rsidP="002114A2">
      <w:pPr>
        <w:widowControl w:val="0"/>
        <w:autoSpaceDE w:val="0"/>
        <w:autoSpaceDN w:val="0"/>
        <w:adjustRightInd w:val="0"/>
        <w:ind w:left="142"/>
        <w:jc w:val="both"/>
        <w:rPr>
          <w:rFonts w:ascii="Tahoma" w:hAnsi="Tahoma" w:cs="Tahoma"/>
          <w:b/>
        </w:rPr>
      </w:pPr>
      <w:r>
        <w:rPr>
          <w:rFonts w:ascii="Tahoma" w:hAnsi="Tahoma" w:cs="Tahoma"/>
          <w:b/>
        </w:rPr>
        <w:t>4.  EXPERIENCIA GENERAL Y ESPECÍFICA DE LA EMPRESA OFERTANTE</w:t>
      </w:r>
    </w:p>
    <w:p w14:paraId="574447B9" w14:textId="77777777" w:rsidR="002114A2" w:rsidRDefault="002114A2" w:rsidP="002114A2">
      <w:pPr>
        <w:widowControl w:val="0"/>
        <w:autoSpaceDE w:val="0"/>
        <w:autoSpaceDN w:val="0"/>
        <w:adjustRightInd w:val="0"/>
        <w:jc w:val="both"/>
        <w:rPr>
          <w:rFonts w:ascii="Tahoma" w:hAnsi="Tahoma" w:cs="Tahoma"/>
          <w:b/>
        </w:rPr>
      </w:pPr>
    </w:p>
    <w:p w14:paraId="7300A2C6" w14:textId="64273232" w:rsidR="002114A2" w:rsidRDefault="002114A2" w:rsidP="002114A2">
      <w:pPr>
        <w:widowControl w:val="0"/>
        <w:autoSpaceDE w:val="0"/>
        <w:autoSpaceDN w:val="0"/>
        <w:adjustRightInd w:val="0"/>
        <w:jc w:val="both"/>
        <w:rPr>
          <w:rFonts w:ascii="Tahoma" w:hAnsi="Tahoma" w:cs="Tahoma"/>
        </w:rPr>
      </w:pPr>
      <w:r>
        <w:rPr>
          <w:rFonts w:ascii="Tahoma" w:hAnsi="Tahoma" w:cs="Tahoma"/>
        </w:rPr>
        <w:t>Experiencia de por lo menos 3 servicios en soporte de infraestructura de virtualización y soluciones de alto desempeño, adjuntar documentación de respaldo</w:t>
      </w:r>
      <w:r w:rsidR="003913F8">
        <w:rPr>
          <w:rFonts w:ascii="Tahoma" w:hAnsi="Tahoma" w:cs="Tahoma"/>
        </w:rPr>
        <w:t xml:space="preserve"> </w:t>
      </w:r>
      <w:r w:rsidR="003913F8" w:rsidRPr="003913F8">
        <w:rPr>
          <w:rFonts w:ascii="Tahoma" w:hAnsi="Tahoma" w:cs="Tahoma"/>
        </w:rPr>
        <w:t>(orden de servicio con conformidad, certificados de cumplimiento, actas de conformidad o documentación similar).</w:t>
      </w:r>
    </w:p>
    <w:p w14:paraId="7A717C85" w14:textId="77777777" w:rsidR="002114A2" w:rsidRDefault="002114A2" w:rsidP="002114A2">
      <w:pPr>
        <w:widowControl w:val="0"/>
        <w:autoSpaceDE w:val="0"/>
        <w:autoSpaceDN w:val="0"/>
        <w:adjustRightInd w:val="0"/>
        <w:ind w:firstLine="1418"/>
        <w:jc w:val="both"/>
        <w:rPr>
          <w:rFonts w:ascii="Tahoma" w:hAnsi="Tahoma" w:cs="Tahoma"/>
        </w:rPr>
      </w:pPr>
    </w:p>
    <w:p w14:paraId="6EC2F0A0" w14:textId="77777777" w:rsidR="002114A2" w:rsidRDefault="002114A2" w:rsidP="002114A2">
      <w:pPr>
        <w:widowControl w:val="0"/>
        <w:autoSpaceDE w:val="0"/>
        <w:autoSpaceDN w:val="0"/>
        <w:adjustRightInd w:val="0"/>
        <w:ind w:left="142"/>
        <w:jc w:val="both"/>
        <w:rPr>
          <w:rFonts w:ascii="Tahoma" w:hAnsi="Tahoma" w:cs="Tahoma"/>
          <w:b/>
        </w:rPr>
      </w:pPr>
      <w:r>
        <w:rPr>
          <w:rFonts w:ascii="Tahoma" w:hAnsi="Tahoma" w:cs="Tahoma"/>
          <w:b/>
        </w:rPr>
        <w:t xml:space="preserve">5.  REQUISITOS DE LA EMPRESA OFERTANTE </w:t>
      </w:r>
    </w:p>
    <w:p w14:paraId="47962322" w14:textId="77777777" w:rsidR="002114A2" w:rsidRDefault="002114A2" w:rsidP="002114A2">
      <w:pPr>
        <w:widowControl w:val="0"/>
        <w:autoSpaceDE w:val="0"/>
        <w:autoSpaceDN w:val="0"/>
        <w:adjustRightInd w:val="0"/>
        <w:ind w:firstLine="360"/>
        <w:jc w:val="both"/>
        <w:rPr>
          <w:rFonts w:ascii="Tahoma" w:hAnsi="Tahoma" w:cs="Tahoma"/>
        </w:rPr>
      </w:pPr>
    </w:p>
    <w:p w14:paraId="65CEB6AD" w14:textId="77777777" w:rsidR="002114A2" w:rsidRDefault="002114A2" w:rsidP="00DD188C">
      <w:pPr>
        <w:widowControl w:val="0"/>
        <w:numPr>
          <w:ilvl w:val="0"/>
          <w:numId w:val="41"/>
        </w:numPr>
        <w:autoSpaceDE w:val="0"/>
        <w:autoSpaceDN w:val="0"/>
        <w:adjustRightInd w:val="0"/>
        <w:jc w:val="both"/>
        <w:rPr>
          <w:rFonts w:ascii="Tahoma" w:hAnsi="Tahoma" w:cs="Tahoma"/>
        </w:rPr>
      </w:pPr>
      <w:r>
        <w:rPr>
          <w:rFonts w:ascii="Tahoma" w:hAnsi="Tahoma" w:cs="Tahoma"/>
          <w:b/>
        </w:rPr>
        <w:t>Certificación del Personal Técnico</w:t>
      </w:r>
      <w:r>
        <w:rPr>
          <w:rFonts w:ascii="Tahoma" w:hAnsi="Tahoma" w:cs="Tahoma"/>
        </w:rPr>
        <w:t xml:space="preserve"> </w:t>
      </w:r>
    </w:p>
    <w:p w14:paraId="4642F732" w14:textId="77777777" w:rsidR="002114A2" w:rsidRDefault="002114A2" w:rsidP="00383A5F">
      <w:pPr>
        <w:widowControl w:val="0"/>
        <w:autoSpaceDE w:val="0"/>
        <w:autoSpaceDN w:val="0"/>
        <w:adjustRightInd w:val="0"/>
        <w:ind w:left="720"/>
        <w:jc w:val="both"/>
        <w:rPr>
          <w:rFonts w:ascii="Tahoma" w:hAnsi="Tahoma" w:cs="Tahoma"/>
        </w:rPr>
      </w:pPr>
      <w:r>
        <w:rPr>
          <w:rFonts w:ascii="Tahoma" w:hAnsi="Tahoma" w:cs="Tahoma"/>
        </w:rPr>
        <w:t xml:space="preserve">La empresa ofertante debe contar mínimamente con 2 técnicos certificados por Fábrica (Adjuntar certificados). </w:t>
      </w:r>
    </w:p>
    <w:p w14:paraId="121205AB" w14:textId="77777777" w:rsidR="002114A2" w:rsidRDefault="002114A2" w:rsidP="002114A2">
      <w:pPr>
        <w:widowControl w:val="0"/>
        <w:autoSpaceDE w:val="0"/>
        <w:autoSpaceDN w:val="0"/>
        <w:adjustRightInd w:val="0"/>
        <w:ind w:left="720"/>
        <w:jc w:val="both"/>
        <w:rPr>
          <w:rFonts w:ascii="Tahoma" w:hAnsi="Tahoma" w:cs="Tahoma"/>
        </w:rPr>
      </w:pPr>
    </w:p>
    <w:p w14:paraId="5870360E" w14:textId="77777777" w:rsidR="002114A2" w:rsidRDefault="002114A2" w:rsidP="00DD188C">
      <w:pPr>
        <w:widowControl w:val="0"/>
        <w:numPr>
          <w:ilvl w:val="0"/>
          <w:numId w:val="41"/>
        </w:numPr>
        <w:autoSpaceDE w:val="0"/>
        <w:autoSpaceDN w:val="0"/>
        <w:adjustRightInd w:val="0"/>
        <w:jc w:val="both"/>
        <w:rPr>
          <w:rFonts w:ascii="Tahoma" w:hAnsi="Tahoma" w:cs="Tahoma"/>
        </w:rPr>
      </w:pPr>
      <w:r>
        <w:rPr>
          <w:rFonts w:ascii="Tahoma" w:hAnsi="Tahoma" w:cs="Tahoma"/>
          <w:b/>
        </w:rPr>
        <w:t>Representación de Fábrica</w:t>
      </w:r>
      <w:r>
        <w:rPr>
          <w:rFonts w:ascii="Tahoma" w:hAnsi="Tahoma" w:cs="Tahoma"/>
        </w:rPr>
        <w:t xml:space="preserve"> </w:t>
      </w:r>
    </w:p>
    <w:p w14:paraId="63D6951E" w14:textId="77777777" w:rsidR="002114A2" w:rsidRDefault="002114A2" w:rsidP="00383A5F">
      <w:pPr>
        <w:widowControl w:val="0"/>
        <w:autoSpaceDE w:val="0"/>
        <w:autoSpaceDN w:val="0"/>
        <w:adjustRightInd w:val="0"/>
        <w:ind w:left="720"/>
        <w:jc w:val="both"/>
        <w:rPr>
          <w:rFonts w:ascii="Tahoma" w:hAnsi="Tahoma" w:cs="Tahoma"/>
        </w:rPr>
      </w:pPr>
      <w:r>
        <w:rPr>
          <w:rFonts w:ascii="Tahoma" w:hAnsi="Tahoma" w:cs="Tahoma"/>
        </w:rPr>
        <w:t xml:space="preserve">El adjudicatario debe contar y presentar la representación de Fábrica, por ejemplo, podría ser: </w:t>
      </w:r>
      <w:proofErr w:type="spellStart"/>
      <w:r>
        <w:rPr>
          <w:rFonts w:ascii="Tahoma" w:hAnsi="Tahoma" w:cs="Tahoma"/>
        </w:rPr>
        <w:t>select</w:t>
      </w:r>
      <w:proofErr w:type="spellEnd"/>
      <w:r>
        <w:rPr>
          <w:rFonts w:ascii="Tahoma" w:hAnsi="Tahoma" w:cs="Tahoma"/>
        </w:rPr>
        <w:t xml:space="preserve">, Elite, </w:t>
      </w:r>
      <w:proofErr w:type="spellStart"/>
      <w:r>
        <w:rPr>
          <w:rFonts w:ascii="Tahoma" w:hAnsi="Tahoma" w:cs="Tahoma"/>
        </w:rPr>
        <w:t>Partner</w:t>
      </w:r>
      <w:proofErr w:type="spellEnd"/>
      <w:r>
        <w:rPr>
          <w:rFonts w:ascii="Tahoma" w:hAnsi="Tahoma" w:cs="Tahoma"/>
        </w:rPr>
        <w:t xml:space="preserve">, Enterprise o similar según el fabricante, adjuntar certificado. </w:t>
      </w:r>
    </w:p>
    <w:p w14:paraId="3A239E87" w14:textId="77777777" w:rsidR="002114A2" w:rsidRDefault="002114A2" w:rsidP="002114A2">
      <w:pPr>
        <w:widowControl w:val="0"/>
        <w:autoSpaceDE w:val="0"/>
        <w:autoSpaceDN w:val="0"/>
        <w:adjustRightInd w:val="0"/>
        <w:jc w:val="both"/>
        <w:rPr>
          <w:rFonts w:ascii="Tahoma" w:hAnsi="Tahoma" w:cs="Tahoma"/>
        </w:rPr>
      </w:pPr>
    </w:p>
    <w:p w14:paraId="038579D6" w14:textId="77777777" w:rsidR="002114A2" w:rsidRDefault="002114A2" w:rsidP="00DD188C">
      <w:pPr>
        <w:widowControl w:val="0"/>
        <w:numPr>
          <w:ilvl w:val="0"/>
          <w:numId w:val="42"/>
        </w:numPr>
        <w:autoSpaceDE w:val="0"/>
        <w:autoSpaceDN w:val="0"/>
        <w:adjustRightInd w:val="0"/>
        <w:spacing w:line="266" w:lineRule="auto"/>
        <w:ind w:left="142" w:firstLine="0"/>
        <w:jc w:val="both"/>
        <w:rPr>
          <w:rFonts w:ascii="Tahoma" w:hAnsi="Tahoma" w:cs="Tahoma"/>
          <w:b/>
        </w:rPr>
      </w:pPr>
      <w:r>
        <w:rPr>
          <w:rFonts w:ascii="Tahoma" w:hAnsi="Tahoma" w:cs="Tahoma"/>
          <w:b/>
        </w:rPr>
        <w:t xml:space="preserve">  PLAZO DEL SERVICIO </w:t>
      </w:r>
    </w:p>
    <w:p w14:paraId="329FC396" w14:textId="77777777" w:rsidR="002114A2" w:rsidRDefault="002114A2" w:rsidP="002114A2">
      <w:pPr>
        <w:widowControl w:val="0"/>
        <w:autoSpaceDE w:val="0"/>
        <w:autoSpaceDN w:val="0"/>
        <w:adjustRightInd w:val="0"/>
        <w:spacing w:line="266" w:lineRule="auto"/>
        <w:jc w:val="both"/>
        <w:rPr>
          <w:rFonts w:ascii="Tahoma" w:hAnsi="Tahoma" w:cs="Tahoma"/>
          <w:b/>
        </w:rPr>
      </w:pPr>
    </w:p>
    <w:p w14:paraId="361F17DA" w14:textId="1B512BE7" w:rsidR="002114A2" w:rsidRDefault="002114A2" w:rsidP="00383A5F">
      <w:pPr>
        <w:widowControl w:val="0"/>
        <w:autoSpaceDE w:val="0"/>
        <w:autoSpaceDN w:val="0"/>
        <w:adjustRightInd w:val="0"/>
        <w:spacing w:line="266" w:lineRule="auto"/>
        <w:jc w:val="both"/>
        <w:rPr>
          <w:rFonts w:ascii="Tahoma" w:hAnsi="Tahoma" w:cs="Tahoma"/>
        </w:rPr>
      </w:pPr>
      <w:r>
        <w:rPr>
          <w:rFonts w:ascii="Tahoma" w:hAnsi="Tahoma" w:cs="Tahoma"/>
        </w:rPr>
        <w:t xml:space="preserve">La vigencia de la renovación del Mantenimiento del software debe ser por un (1) año calendario. El tiempo de </w:t>
      </w:r>
      <w:r w:rsidR="003913F8">
        <w:rPr>
          <w:rFonts w:ascii="Tahoma" w:hAnsi="Tahoma" w:cs="Tahoma"/>
        </w:rPr>
        <w:t>activación</w:t>
      </w:r>
      <w:r>
        <w:rPr>
          <w:rFonts w:ascii="Tahoma" w:hAnsi="Tahoma" w:cs="Tahoma"/>
        </w:rPr>
        <w:t xml:space="preserve"> del servicio por parte del proveedor no debe exceder los quince (15) días calendario computados a partir del día siguiente hábil de la suscripción del contrato.</w:t>
      </w:r>
    </w:p>
    <w:p w14:paraId="61E2CF2C" w14:textId="77777777" w:rsidR="002114A2" w:rsidRDefault="002114A2" w:rsidP="002114A2">
      <w:pPr>
        <w:widowControl w:val="0"/>
        <w:autoSpaceDE w:val="0"/>
        <w:autoSpaceDN w:val="0"/>
        <w:adjustRightInd w:val="0"/>
        <w:jc w:val="both"/>
        <w:rPr>
          <w:rFonts w:ascii="Tahoma" w:hAnsi="Tahoma" w:cs="Tahoma"/>
        </w:rPr>
      </w:pPr>
    </w:p>
    <w:p w14:paraId="5532C80A" w14:textId="77777777" w:rsidR="002114A2" w:rsidRDefault="002114A2" w:rsidP="002114A2">
      <w:pPr>
        <w:widowControl w:val="0"/>
        <w:autoSpaceDE w:val="0"/>
        <w:autoSpaceDN w:val="0"/>
        <w:adjustRightInd w:val="0"/>
        <w:ind w:left="142"/>
        <w:jc w:val="both"/>
        <w:rPr>
          <w:rFonts w:ascii="Tahoma" w:hAnsi="Tahoma" w:cs="Tahoma"/>
        </w:rPr>
      </w:pPr>
      <w:r>
        <w:rPr>
          <w:rFonts w:ascii="Tahoma" w:hAnsi="Tahoma" w:cs="Tahoma"/>
          <w:b/>
        </w:rPr>
        <w:t>7.  LUGAR DE SERVICIO El PROVEEDOR</w:t>
      </w:r>
    </w:p>
    <w:p w14:paraId="1831078B" w14:textId="77777777" w:rsidR="002114A2" w:rsidRDefault="002114A2" w:rsidP="002114A2">
      <w:pPr>
        <w:widowControl w:val="0"/>
        <w:autoSpaceDE w:val="0"/>
        <w:autoSpaceDN w:val="0"/>
        <w:adjustRightInd w:val="0"/>
        <w:jc w:val="both"/>
        <w:rPr>
          <w:rFonts w:ascii="Tahoma" w:hAnsi="Tahoma" w:cs="Tahoma"/>
        </w:rPr>
      </w:pPr>
    </w:p>
    <w:p w14:paraId="2BFB2628" w14:textId="77777777" w:rsidR="002114A2" w:rsidRDefault="002114A2" w:rsidP="00383A5F">
      <w:pPr>
        <w:widowControl w:val="0"/>
        <w:autoSpaceDE w:val="0"/>
        <w:autoSpaceDN w:val="0"/>
        <w:adjustRightInd w:val="0"/>
        <w:jc w:val="both"/>
        <w:rPr>
          <w:rFonts w:ascii="Tahoma" w:hAnsi="Tahoma" w:cs="Tahoma"/>
        </w:rPr>
      </w:pPr>
      <w:r>
        <w:rPr>
          <w:rFonts w:ascii="Tahoma" w:hAnsi="Tahoma" w:cs="Tahoma"/>
        </w:rPr>
        <w:t xml:space="preserve">El PROVEEDOR, podrá realizar la renovación del soporte físicamente en el Centro de Cómputo de ENDE en la ciudad de Cochabamba, ubicada en la calle Colombia </w:t>
      </w:r>
      <w:proofErr w:type="spellStart"/>
      <w:r>
        <w:rPr>
          <w:rFonts w:ascii="Tahoma" w:hAnsi="Tahoma" w:cs="Tahoma"/>
        </w:rPr>
        <w:t>Nº</w:t>
      </w:r>
      <w:proofErr w:type="spellEnd"/>
      <w:r>
        <w:rPr>
          <w:rFonts w:ascii="Tahoma" w:hAnsi="Tahoma" w:cs="Tahoma"/>
        </w:rPr>
        <w:t xml:space="preserve"> 655, lugar donde se encuentra instalado el servidor que soporta el software de virtualización, además de toda la infraestructura de ENDE o de manera remota, en ambos casos </w:t>
      </w:r>
      <w:proofErr w:type="gramStart"/>
      <w:r>
        <w:rPr>
          <w:rFonts w:ascii="Tahoma" w:hAnsi="Tahoma" w:cs="Tahoma"/>
        </w:rPr>
        <w:t>se  debe</w:t>
      </w:r>
      <w:proofErr w:type="gramEnd"/>
      <w:r>
        <w:rPr>
          <w:rFonts w:ascii="Tahoma" w:hAnsi="Tahoma" w:cs="Tahoma"/>
        </w:rPr>
        <w:t xml:space="preserve"> coordinar los trabajos con personal designado por ENDE.</w:t>
      </w:r>
    </w:p>
    <w:p w14:paraId="5CF38B05" w14:textId="77777777" w:rsidR="002114A2" w:rsidRDefault="002114A2" w:rsidP="002114A2">
      <w:pPr>
        <w:widowControl w:val="0"/>
        <w:autoSpaceDE w:val="0"/>
        <w:autoSpaceDN w:val="0"/>
        <w:adjustRightInd w:val="0"/>
        <w:ind w:firstLine="1418"/>
        <w:jc w:val="both"/>
        <w:rPr>
          <w:rFonts w:ascii="Tahoma" w:hAnsi="Tahoma" w:cs="Tahoma"/>
        </w:rPr>
      </w:pPr>
    </w:p>
    <w:p w14:paraId="06292B64" w14:textId="77777777" w:rsidR="002114A2" w:rsidRDefault="002114A2" w:rsidP="00DD188C">
      <w:pPr>
        <w:widowControl w:val="0"/>
        <w:numPr>
          <w:ilvl w:val="0"/>
          <w:numId w:val="43"/>
        </w:numPr>
        <w:autoSpaceDE w:val="0"/>
        <w:autoSpaceDN w:val="0"/>
        <w:adjustRightInd w:val="0"/>
        <w:jc w:val="both"/>
        <w:rPr>
          <w:rFonts w:ascii="Tahoma" w:hAnsi="Tahoma" w:cs="Tahoma"/>
          <w:b/>
        </w:rPr>
      </w:pPr>
      <w:r>
        <w:rPr>
          <w:rFonts w:ascii="Tahoma" w:hAnsi="Tahoma" w:cs="Tahoma"/>
          <w:b/>
        </w:rPr>
        <w:t xml:space="preserve">FORMA DE PAGO </w:t>
      </w:r>
    </w:p>
    <w:p w14:paraId="7472565E" w14:textId="77777777" w:rsidR="002114A2" w:rsidRDefault="002114A2" w:rsidP="002114A2">
      <w:pPr>
        <w:widowControl w:val="0"/>
        <w:autoSpaceDE w:val="0"/>
        <w:autoSpaceDN w:val="0"/>
        <w:adjustRightInd w:val="0"/>
        <w:jc w:val="both"/>
        <w:rPr>
          <w:rFonts w:ascii="Tahoma" w:hAnsi="Tahoma" w:cs="Tahoma"/>
          <w:b/>
        </w:rPr>
      </w:pPr>
    </w:p>
    <w:p w14:paraId="61685972" w14:textId="77777777" w:rsidR="002114A2" w:rsidRDefault="002114A2" w:rsidP="00383A5F">
      <w:pPr>
        <w:widowControl w:val="0"/>
        <w:autoSpaceDE w:val="0"/>
        <w:autoSpaceDN w:val="0"/>
        <w:adjustRightInd w:val="0"/>
        <w:jc w:val="both"/>
        <w:rPr>
          <w:rFonts w:ascii="Tahoma" w:hAnsi="Tahoma" w:cs="Tahoma"/>
        </w:rPr>
      </w:pPr>
      <w:r>
        <w:rPr>
          <w:rFonts w:ascii="Tahoma" w:hAnsi="Tahoma" w:cs="Tahoma"/>
        </w:rPr>
        <w:t xml:space="preserve">La cancelación del servicio se realizará en un (1) solo pago contra entrega y verificación de la nueva fecha de caducidad del soporte mencionado en el cuadro anterior y previa presentación de la factura </w:t>
      </w:r>
      <w:r>
        <w:rPr>
          <w:rFonts w:ascii="Tahoma" w:hAnsi="Tahoma" w:cs="Tahoma"/>
        </w:rPr>
        <w:lastRenderedPageBreak/>
        <w:t xml:space="preserve">correspondiente. </w:t>
      </w:r>
    </w:p>
    <w:p w14:paraId="7B3C49A5" w14:textId="77777777" w:rsidR="002114A2" w:rsidRDefault="002114A2" w:rsidP="002114A2">
      <w:pPr>
        <w:widowControl w:val="0"/>
        <w:autoSpaceDE w:val="0"/>
        <w:autoSpaceDN w:val="0"/>
        <w:adjustRightInd w:val="0"/>
        <w:jc w:val="both"/>
        <w:rPr>
          <w:rFonts w:ascii="Tahoma" w:hAnsi="Tahoma" w:cs="Tahoma"/>
          <w:b/>
        </w:rPr>
      </w:pPr>
    </w:p>
    <w:p w14:paraId="52E239F9" w14:textId="77777777" w:rsidR="002114A2" w:rsidRDefault="002114A2" w:rsidP="00DD188C">
      <w:pPr>
        <w:widowControl w:val="0"/>
        <w:numPr>
          <w:ilvl w:val="0"/>
          <w:numId w:val="43"/>
        </w:numPr>
        <w:autoSpaceDE w:val="0"/>
        <w:autoSpaceDN w:val="0"/>
        <w:adjustRightInd w:val="0"/>
        <w:jc w:val="both"/>
        <w:rPr>
          <w:rFonts w:ascii="Tahoma" w:hAnsi="Tahoma" w:cs="Tahoma"/>
          <w:b/>
        </w:rPr>
      </w:pPr>
      <w:r>
        <w:rPr>
          <w:rFonts w:ascii="Tahoma" w:hAnsi="Tahoma" w:cs="Tahoma"/>
          <w:b/>
        </w:rPr>
        <w:t xml:space="preserve"> DETERMINACIÓN DE GARANTÍAS SOLICITADAS. </w:t>
      </w:r>
    </w:p>
    <w:p w14:paraId="4BD6E930" w14:textId="77777777" w:rsidR="002114A2" w:rsidRDefault="002114A2" w:rsidP="002114A2">
      <w:pPr>
        <w:widowControl w:val="0"/>
        <w:autoSpaceDE w:val="0"/>
        <w:autoSpaceDN w:val="0"/>
        <w:adjustRightInd w:val="0"/>
        <w:jc w:val="both"/>
        <w:rPr>
          <w:rFonts w:ascii="Tahoma" w:hAnsi="Tahoma" w:cs="Tahoma"/>
          <w:b/>
        </w:rPr>
      </w:pPr>
    </w:p>
    <w:p w14:paraId="0EBCA737" w14:textId="77777777" w:rsidR="002114A2" w:rsidRDefault="002114A2" w:rsidP="00383A5F">
      <w:pPr>
        <w:widowControl w:val="0"/>
        <w:autoSpaceDE w:val="0"/>
        <w:autoSpaceDN w:val="0"/>
        <w:adjustRightInd w:val="0"/>
        <w:jc w:val="both"/>
        <w:rPr>
          <w:rFonts w:ascii="Tahoma" w:hAnsi="Tahoma" w:cs="Tahoma"/>
        </w:rPr>
      </w:pPr>
      <w:r>
        <w:rPr>
          <w:rFonts w:ascii="Tahoma" w:hAnsi="Tahoma" w:cs="Tahoma"/>
        </w:rPr>
        <w:t xml:space="preserve">La garantía a ser presentada, mediante Boleta de Garantía a Primer Requerimiento, renovable, irrevocable y de ejecución inmediata, debe ser por el 7% del total, la misma tiene el objetivo garantizar la conclusión y entrega del objeto de contrato </w:t>
      </w:r>
    </w:p>
    <w:p w14:paraId="7667951C" w14:textId="77777777" w:rsidR="002114A2" w:rsidRDefault="002114A2" w:rsidP="002114A2">
      <w:pPr>
        <w:widowControl w:val="0"/>
        <w:autoSpaceDE w:val="0"/>
        <w:autoSpaceDN w:val="0"/>
        <w:adjustRightInd w:val="0"/>
        <w:jc w:val="both"/>
        <w:rPr>
          <w:rFonts w:ascii="Tahoma" w:hAnsi="Tahoma" w:cs="Tahoma"/>
          <w:b/>
        </w:rPr>
      </w:pPr>
    </w:p>
    <w:p w14:paraId="55D48661" w14:textId="77777777" w:rsidR="002114A2" w:rsidRDefault="002114A2" w:rsidP="00DD188C">
      <w:pPr>
        <w:widowControl w:val="0"/>
        <w:numPr>
          <w:ilvl w:val="0"/>
          <w:numId w:val="43"/>
        </w:numPr>
        <w:autoSpaceDE w:val="0"/>
        <w:autoSpaceDN w:val="0"/>
        <w:adjustRightInd w:val="0"/>
        <w:jc w:val="both"/>
        <w:rPr>
          <w:rFonts w:ascii="Tahoma" w:hAnsi="Tahoma" w:cs="Tahoma"/>
          <w:b/>
        </w:rPr>
      </w:pPr>
      <w:r>
        <w:rPr>
          <w:rFonts w:ascii="Tahoma" w:hAnsi="Tahoma" w:cs="Tahoma"/>
          <w:b/>
        </w:rPr>
        <w:t xml:space="preserve"> APROBACIÓN DEL SERVICIO FINAL </w:t>
      </w:r>
    </w:p>
    <w:p w14:paraId="553420BD" w14:textId="77777777" w:rsidR="002114A2" w:rsidRDefault="002114A2" w:rsidP="002114A2">
      <w:pPr>
        <w:widowControl w:val="0"/>
        <w:autoSpaceDE w:val="0"/>
        <w:autoSpaceDN w:val="0"/>
        <w:adjustRightInd w:val="0"/>
        <w:jc w:val="both"/>
        <w:rPr>
          <w:rFonts w:ascii="Tahoma" w:hAnsi="Tahoma" w:cs="Tahoma"/>
          <w:b/>
        </w:rPr>
      </w:pPr>
    </w:p>
    <w:p w14:paraId="4BD8C2E8" w14:textId="77777777" w:rsidR="002114A2" w:rsidRDefault="002114A2" w:rsidP="00383A5F">
      <w:pPr>
        <w:widowControl w:val="0"/>
        <w:autoSpaceDE w:val="0"/>
        <w:autoSpaceDN w:val="0"/>
        <w:adjustRightInd w:val="0"/>
        <w:spacing w:line="266" w:lineRule="auto"/>
        <w:jc w:val="both"/>
        <w:rPr>
          <w:rFonts w:ascii="Tahoma" w:hAnsi="Tahoma" w:cs="Tahoma"/>
          <w:b/>
        </w:rPr>
      </w:pPr>
      <w:r>
        <w:rPr>
          <w:rFonts w:ascii="Tahoma" w:hAnsi="Tahoma" w:cs="Tahoma"/>
        </w:rPr>
        <w:t>Posterior a la prestación del servicio, el proveedor entregará un informe formal del servicio prestado. Posteriormente, la Unidad Solicitante emitirá el correspondiente Informe de Conformidad del servicio.</w:t>
      </w:r>
    </w:p>
    <w:p w14:paraId="77080FBB" w14:textId="77777777" w:rsidR="00327131" w:rsidRPr="00165952" w:rsidRDefault="00327131" w:rsidP="00327131">
      <w:pPr>
        <w:jc w:val="right"/>
        <w:rPr>
          <w:rFonts w:ascii="Verdana" w:hAnsi="Verdana" w:cs="Arial"/>
        </w:rPr>
      </w:pPr>
    </w:p>
    <w:p w14:paraId="4F60857B" w14:textId="77777777" w:rsidR="00C777AA" w:rsidRPr="00165952" w:rsidRDefault="00C777AA" w:rsidP="00885DA9">
      <w:pPr>
        <w:pStyle w:val="Prrafodelista"/>
        <w:jc w:val="both"/>
        <w:rPr>
          <w:rFonts w:ascii="Verdana" w:hAnsi="Verdana" w:cs="Tahoma"/>
          <w:b/>
          <w:sz w:val="18"/>
          <w:szCs w:val="18"/>
        </w:rPr>
      </w:pPr>
    </w:p>
    <w:p w14:paraId="44EDA06B" w14:textId="77777777" w:rsidR="00C777AA" w:rsidRDefault="00C777AA" w:rsidP="00885DA9">
      <w:pPr>
        <w:pStyle w:val="Prrafodelista"/>
        <w:jc w:val="both"/>
        <w:rPr>
          <w:rFonts w:ascii="Verdana" w:hAnsi="Verdana" w:cs="Tahoma"/>
          <w:b/>
          <w:sz w:val="18"/>
          <w:szCs w:val="18"/>
          <w:lang w:val="es-ES"/>
        </w:rPr>
      </w:pPr>
    </w:p>
    <w:p w14:paraId="4A92D018" w14:textId="77777777" w:rsidR="00E462A4" w:rsidRDefault="00E462A4" w:rsidP="00885DA9">
      <w:pPr>
        <w:pStyle w:val="Prrafodelista"/>
        <w:jc w:val="both"/>
        <w:rPr>
          <w:rFonts w:ascii="Verdana" w:hAnsi="Verdana" w:cs="Tahoma"/>
          <w:b/>
          <w:sz w:val="18"/>
          <w:szCs w:val="18"/>
          <w:lang w:val="es-ES"/>
        </w:rPr>
      </w:pPr>
    </w:p>
    <w:p w14:paraId="7D460CAB" w14:textId="77777777" w:rsidR="00E462A4" w:rsidRDefault="00E462A4" w:rsidP="00885DA9">
      <w:pPr>
        <w:pStyle w:val="Prrafodelista"/>
        <w:jc w:val="both"/>
        <w:rPr>
          <w:rFonts w:ascii="Verdana" w:hAnsi="Verdana" w:cs="Tahoma"/>
          <w:b/>
          <w:sz w:val="18"/>
          <w:szCs w:val="18"/>
          <w:lang w:val="es-ES"/>
        </w:rPr>
      </w:pPr>
    </w:p>
    <w:p w14:paraId="0361082B" w14:textId="77777777" w:rsidR="00E462A4" w:rsidRDefault="00E462A4" w:rsidP="00885DA9">
      <w:pPr>
        <w:pStyle w:val="Prrafodelista"/>
        <w:jc w:val="both"/>
        <w:rPr>
          <w:rFonts w:ascii="Verdana" w:hAnsi="Verdana" w:cs="Tahoma"/>
          <w:b/>
          <w:sz w:val="18"/>
          <w:szCs w:val="18"/>
          <w:lang w:val="es-ES"/>
        </w:rPr>
      </w:pPr>
    </w:p>
    <w:p w14:paraId="3C82F977" w14:textId="77777777" w:rsidR="00E462A4" w:rsidRDefault="00E462A4" w:rsidP="00885DA9">
      <w:pPr>
        <w:pStyle w:val="Prrafodelista"/>
        <w:jc w:val="both"/>
        <w:rPr>
          <w:rFonts w:ascii="Verdana" w:hAnsi="Verdana" w:cs="Tahoma"/>
          <w:b/>
          <w:sz w:val="18"/>
          <w:szCs w:val="18"/>
          <w:lang w:val="es-ES"/>
        </w:rPr>
      </w:pPr>
    </w:p>
    <w:p w14:paraId="07A92BA4" w14:textId="77777777" w:rsidR="00E462A4" w:rsidRDefault="00E462A4" w:rsidP="00885DA9">
      <w:pPr>
        <w:pStyle w:val="Prrafodelista"/>
        <w:jc w:val="both"/>
        <w:rPr>
          <w:rFonts w:ascii="Verdana" w:hAnsi="Verdana" w:cs="Tahoma"/>
          <w:b/>
          <w:sz w:val="18"/>
          <w:szCs w:val="18"/>
          <w:lang w:val="es-ES"/>
        </w:rPr>
      </w:pPr>
    </w:p>
    <w:p w14:paraId="7FFBEB25" w14:textId="77777777" w:rsidR="00E462A4" w:rsidRDefault="00E462A4" w:rsidP="00885DA9">
      <w:pPr>
        <w:pStyle w:val="Prrafodelista"/>
        <w:jc w:val="both"/>
        <w:rPr>
          <w:rFonts w:ascii="Verdana" w:hAnsi="Verdana" w:cs="Tahoma"/>
          <w:b/>
          <w:sz w:val="18"/>
          <w:szCs w:val="18"/>
          <w:lang w:val="es-ES"/>
        </w:rPr>
      </w:pPr>
    </w:p>
    <w:p w14:paraId="7E78EFF6" w14:textId="77777777" w:rsidR="00E462A4" w:rsidRDefault="00E462A4" w:rsidP="00885DA9">
      <w:pPr>
        <w:pStyle w:val="Prrafodelista"/>
        <w:jc w:val="both"/>
        <w:rPr>
          <w:rFonts w:ascii="Verdana" w:hAnsi="Verdana" w:cs="Tahoma"/>
          <w:b/>
          <w:sz w:val="18"/>
          <w:szCs w:val="18"/>
          <w:lang w:val="es-ES"/>
        </w:rPr>
      </w:pPr>
    </w:p>
    <w:p w14:paraId="009AA496" w14:textId="77777777" w:rsidR="00E462A4" w:rsidRDefault="00E462A4" w:rsidP="00885DA9">
      <w:pPr>
        <w:pStyle w:val="Prrafodelista"/>
        <w:jc w:val="both"/>
        <w:rPr>
          <w:rFonts w:ascii="Verdana" w:hAnsi="Verdana" w:cs="Tahoma"/>
          <w:b/>
          <w:sz w:val="18"/>
          <w:szCs w:val="18"/>
          <w:lang w:val="es-ES"/>
        </w:rPr>
      </w:pPr>
    </w:p>
    <w:p w14:paraId="47A8B77A" w14:textId="77777777" w:rsidR="00E462A4" w:rsidRDefault="00E462A4" w:rsidP="00885DA9">
      <w:pPr>
        <w:pStyle w:val="Prrafodelista"/>
        <w:jc w:val="both"/>
        <w:rPr>
          <w:rFonts w:ascii="Verdana" w:hAnsi="Verdana" w:cs="Tahoma"/>
          <w:b/>
          <w:sz w:val="18"/>
          <w:szCs w:val="18"/>
          <w:lang w:val="es-ES"/>
        </w:rPr>
      </w:pPr>
    </w:p>
    <w:p w14:paraId="2E93AAE0" w14:textId="77777777" w:rsidR="00E462A4" w:rsidRDefault="00E462A4" w:rsidP="00885DA9">
      <w:pPr>
        <w:pStyle w:val="Prrafodelista"/>
        <w:jc w:val="both"/>
        <w:rPr>
          <w:rFonts w:ascii="Verdana" w:hAnsi="Verdana" w:cs="Tahoma"/>
          <w:b/>
          <w:sz w:val="18"/>
          <w:szCs w:val="18"/>
          <w:lang w:val="es-ES"/>
        </w:rPr>
      </w:pPr>
    </w:p>
    <w:p w14:paraId="720F135C" w14:textId="77777777" w:rsidR="00E462A4" w:rsidRDefault="00E462A4" w:rsidP="00885DA9">
      <w:pPr>
        <w:pStyle w:val="Prrafodelista"/>
        <w:jc w:val="both"/>
        <w:rPr>
          <w:rFonts w:ascii="Verdana" w:hAnsi="Verdana" w:cs="Tahoma"/>
          <w:b/>
          <w:sz w:val="18"/>
          <w:szCs w:val="18"/>
          <w:lang w:val="es-ES"/>
        </w:rPr>
      </w:pPr>
    </w:p>
    <w:p w14:paraId="4766B545" w14:textId="77777777" w:rsidR="00E462A4" w:rsidRDefault="00E462A4" w:rsidP="00885DA9">
      <w:pPr>
        <w:pStyle w:val="Prrafodelista"/>
        <w:jc w:val="both"/>
        <w:rPr>
          <w:rFonts w:ascii="Verdana" w:hAnsi="Verdana" w:cs="Tahoma"/>
          <w:b/>
          <w:sz w:val="18"/>
          <w:szCs w:val="18"/>
          <w:lang w:val="es-ES"/>
        </w:rPr>
      </w:pPr>
    </w:p>
    <w:p w14:paraId="4A44F3DA" w14:textId="77777777" w:rsidR="00E462A4" w:rsidRDefault="00E462A4" w:rsidP="00885DA9">
      <w:pPr>
        <w:pStyle w:val="Prrafodelista"/>
        <w:jc w:val="both"/>
        <w:rPr>
          <w:rFonts w:ascii="Verdana" w:hAnsi="Verdana" w:cs="Tahoma"/>
          <w:b/>
          <w:sz w:val="18"/>
          <w:szCs w:val="18"/>
          <w:lang w:val="es-ES"/>
        </w:rPr>
      </w:pPr>
    </w:p>
    <w:p w14:paraId="524BDF97" w14:textId="77777777" w:rsidR="00E462A4" w:rsidRDefault="00E462A4" w:rsidP="00885DA9">
      <w:pPr>
        <w:pStyle w:val="Prrafodelista"/>
        <w:jc w:val="both"/>
        <w:rPr>
          <w:rFonts w:ascii="Verdana" w:hAnsi="Verdana" w:cs="Tahoma"/>
          <w:b/>
          <w:sz w:val="18"/>
          <w:szCs w:val="18"/>
          <w:lang w:val="es-ES"/>
        </w:rPr>
      </w:pPr>
    </w:p>
    <w:p w14:paraId="43CD8530" w14:textId="77777777" w:rsidR="00E462A4" w:rsidRDefault="00E462A4" w:rsidP="00885DA9">
      <w:pPr>
        <w:pStyle w:val="Prrafodelista"/>
        <w:jc w:val="both"/>
        <w:rPr>
          <w:rFonts w:ascii="Verdana" w:hAnsi="Verdana" w:cs="Tahoma"/>
          <w:b/>
          <w:sz w:val="18"/>
          <w:szCs w:val="18"/>
          <w:lang w:val="es-ES"/>
        </w:rPr>
      </w:pPr>
    </w:p>
    <w:p w14:paraId="3E7B5A67" w14:textId="77777777" w:rsidR="00E462A4" w:rsidRDefault="00E462A4" w:rsidP="00885DA9">
      <w:pPr>
        <w:pStyle w:val="Prrafodelista"/>
        <w:jc w:val="both"/>
        <w:rPr>
          <w:rFonts w:ascii="Verdana" w:hAnsi="Verdana" w:cs="Tahoma"/>
          <w:b/>
          <w:sz w:val="18"/>
          <w:szCs w:val="18"/>
          <w:lang w:val="es-ES"/>
        </w:rPr>
      </w:pPr>
    </w:p>
    <w:p w14:paraId="1D4804B3" w14:textId="77777777" w:rsidR="00E462A4" w:rsidRDefault="00E462A4" w:rsidP="00885DA9">
      <w:pPr>
        <w:pStyle w:val="Prrafodelista"/>
        <w:jc w:val="both"/>
        <w:rPr>
          <w:rFonts w:ascii="Verdana" w:hAnsi="Verdana" w:cs="Tahoma"/>
          <w:b/>
          <w:sz w:val="18"/>
          <w:szCs w:val="18"/>
          <w:lang w:val="es-ES"/>
        </w:rPr>
      </w:pPr>
    </w:p>
    <w:p w14:paraId="6EE9145A" w14:textId="77777777" w:rsidR="00E462A4" w:rsidRDefault="00E462A4" w:rsidP="00885DA9">
      <w:pPr>
        <w:pStyle w:val="Prrafodelista"/>
        <w:jc w:val="both"/>
        <w:rPr>
          <w:rFonts w:ascii="Verdana" w:hAnsi="Verdana" w:cs="Tahoma"/>
          <w:b/>
          <w:sz w:val="18"/>
          <w:szCs w:val="18"/>
          <w:lang w:val="es-ES"/>
        </w:rPr>
      </w:pPr>
    </w:p>
    <w:p w14:paraId="7EBEABEA" w14:textId="623E3EC6" w:rsidR="00E462A4" w:rsidRDefault="00E462A4" w:rsidP="00885DA9">
      <w:pPr>
        <w:pStyle w:val="Prrafodelista"/>
        <w:jc w:val="both"/>
        <w:rPr>
          <w:rFonts w:ascii="Verdana" w:hAnsi="Verdana" w:cs="Tahoma"/>
          <w:b/>
          <w:sz w:val="18"/>
          <w:szCs w:val="18"/>
          <w:lang w:val="es-ES"/>
        </w:rPr>
      </w:pPr>
    </w:p>
    <w:p w14:paraId="08FB2972" w14:textId="2671A307" w:rsidR="002114A2" w:rsidRDefault="002114A2" w:rsidP="00885DA9">
      <w:pPr>
        <w:pStyle w:val="Prrafodelista"/>
        <w:jc w:val="both"/>
        <w:rPr>
          <w:rFonts w:ascii="Verdana" w:hAnsi="Verdana" w:cs="Tahoma"/>
          <w:b/>
          <w:sz w:val="18"/>
          <w:szCs w:val="18"/>
          <w:lang w:val="es-ES"/>
        </w:rPr>
      </w:pPr>
    </w:p>
    <w:p w14:paraId="70880840" w14:textId="2DB16EBF" w:rsidR="002114A2" w:rsidRDefault="002114A2" w:rsidP="00885DA9">
      <w:pPr>
        <w:pStyle w:val="Prrafodelista"/>
        <w:jc w:val="both"/>
        <w:rPr>
          <w:rFonts w:ascii="Verdana" w:hAnsi="Verdana" w:cs="Tahoma"/>
          <w:b/>
          <w:sz w:val="18"/>
          <w:szCs w:val="18"/>
          <w:lang w:val="es-ES"/>
        </w:rPr>
      </w:pPr>
    </w:p>
    <w:p w14:paraId="0AF253A8" w14:textId="0D800556" w:rsidR="002114A2" w:rsidRDefault="002114A2" w:rsidP="00885DA9">
      <w:pPr>
        <w:pStyle w:val="Prrafodelista"/>
        <w:jc w:val="both"/>
        <w:rPr>
          <w:rFonts w:ascii="Verdana" w:hAnsi="Verdana" w:cs="Tahoma"/>
          <w:b/>
          <w:sz w:val="18"/>
          <w:szCs w:val="18"/>
          <w:lang w:val="es-ES"/>
        </w:rPr>
      </w:pPr>
    </w:p>
    <w:p w14:paraId="03597BA7" w14:textId="1AE96D1E" w:rsidR="002114A2" w:rsidRDefault="002114A2" w:rsidP="00885DA9">
      <w:pPr>
        <w:pStyle w:val="Prrafodelista"/>
        <w:jc w:val="both"/>
        <w:rPr>
          <w:rFonts w:ascii="Verdana" w:hAnsi="Verdana" w:cs="Tahoma"/>
          <w:b/>
          <w:sz w:val="18"/>
          <w:szCs w:val="18"/>
          <w:lang w:val="es-ES"/>
        </w:rPr>
      </w:pPr>
    </w:p>
    <w:p w14:paraId="080BDB43" w14:textId="49E75821" w:rsidR="002114A2" w:rsidRDefault="002114A2" w:rsidP="00885DA9">
      <w:pPr>
        <w:pStyle w:val="Prrafodelista"/>
        <w:jc w:val="both"/>
        <w:rPr>
          <w:rFonts w:ascii="Verdana" w:hAnsi="Verdana" w:cs="Tahoma"/>
          <w:b/>
          <w:sz w:val="18"/>
          <w:szCs w:val="18"/>
          <w:lang w:val="es-ES"/>
        </w:rPr>
      </w:pPr>
    </w:p>
    <w:p w14:paraId="4B2CCC12" w14:textId="109D9F77" w:rsidR="002114A2" w:rsidRDefault="002114A2" w:rsidP="00885DA9">
      <w:pPr>
        <w:pStyle w:val="Prrafodelista"/>
        <w:jc w:val="both"/>
        <w:rPr>
          <w:rFonts w:ascii="Verdana" w:hAnsi="Verdana" w:cs="Tahoma"/>
          <w:b/>
          <w:sz w:val="18"/>
          <w:szCs w:val="18"/>
          <w:lang w:val="es-ES"/>
        </w:rPr>
      </w:pPr>
    </w:p>
    <w:p w14:paraId="09FB524E" w14:textId="0991250C" w:rsidR="002114A2" w:rsidRDefault="002114A2" w:rsidP="00885DA9">
      <w:pPr>
        <w:pStyle w:val="Prrafodelista"/>
        <w:jc w:val="both"/>
        <w:rPr>
          <w:rFonts w:ascii="Verdana" w:hAnsi="Verdana" w:cs="Tahoma"/>
          <w:b/>
          <w:sz w:val="18"/>
          <w:szCs w:val="18"/>
          <w:lang w:val="es-ES"/>
        </w:rPr>
      </w:pPr>
    </w:p>
    <w:p w14:paraId="2047055E" w14:textId="5FA5AFFA" w:rsidR="002114A2" w:rsidRDefault="002114A2" w:rsidP="00885DA9">
      <w:pPr>
        <w:pStyle w:val="Prrafodelista"/>
        <w:jc w:val="both"/>
        <w:rPr>
          <w:rFonts w:ascii="Verdana" w:hAnsi="Verdana" w:cs="Tahoma"/>
          <w:b/>
          <w:sz w:val="18"/>
          <w:szCs w:val="18"/>
          <w:lang w:val="es-ES"/>
        </w:rPr>
      </w:pPr>
    </w:p>
    <w:p w14:paraId="725CF8F0" w14:textId="73C6F756" w:rsidR="002114A2" w:rsidRDefault="002114A2" w:rsidP="00885DA9">
      <w:pPr>
        <w:pStyle w:val="Prrafodelista"/>
        <w:jc w:val="both"/>
        <w:rPr>
          <w:rFonts w:ascii="Verdana" w:hAnsi="Verdana" w:cs="Tahoma"/>
          <w:b/>
          <w:sz w:val="18"/>
          <w:szCs w:val="18"/>
          <w:lang w:val="es-ES"/>
        </w:rPr>
      </w:pPr>
    </w:p>
    <w:p w14:paraId="330B8AAA" w14:textId="5CD36F4D" w:rsidR="002114A2" w:rsidRDefault="002114A2" w:rsidP="00885DA9">
      <w:pPr>
        <w:pStyle w:val="Prrafodelista"/>
        <w:jc w:val="both"/>
        <w:rPr>
          <w:rFonts w:ascii="Verdana" w:hAnsi="Verdana" w:cs="Tahoma"/>
          <w:b/>
          <w:sz w:val="18"/>
          <w:szCs w:val="18"/>
          <w:lang w:val="es-ES"/>
        </w:rPr>
      </w:pPr>
    </w:p>
    <w:p w14:paraId="3661CB1E" w14:textId="60BA182F" w:rsidR="002114A2" w:rsidRDefault="002114A2" w:rsidP="00885DA9">
      <w:pPr>
        <w:pStyle w:val="Prrafodelista"/>
        <w:jc w:val="both"/>
        <w:rPr>
          <w:rFonts w:ascii="Verdana" w:hAnsi="Verdana" w:cs="Tahoma"/>
          <w:b/>
          <w:sz w:val="18"/>
          <w:szCs w:val="18"/>
          <w:lang w:val="es-ES"/>
        </w:rPr>
      </w:pPr>
    </w:p>
    <w:p w14:paraId="5E3EBE8E" w14:textId="2821349D" w:rsidR="002114A2" w:rsidRDefault="002114A2" w:rsidP="00885DA9">
      <w:pPr>
        <w:pStyle w:val="Prrafodelista"/>
        <w:jc w:val="both"/>
        <w:rPr>
          <w:rFonts w:ascii="Verdana" w:hAnsi="Verdana" w:cs="Tahoma"/>
          <w:b/>
          <w:sz w:val="18"/>
          <w:szCs w:val="18"/>
          <w:lang w:val="es-ES"/>
        </w:rPr>
      </w:pPr>
    </w:p>
    <w:p w14:paraId="1CEC3B83" w14:textId="2DB3C737" w:rsidR="002114A2" w:rsidRDefault="002114A2" w:rsidP="00885DA9">
      <w:pPr>
        <w:pStyle w:val="Prrafodelista"/>
        <w:jc w:val="both"/>
        <w:rPr>
          <w:rFonts w:ascii="Verdana" w:hAnsi="Verdana" w:cs="Tahoma"/>
          <w:b/>
          <w:sz w:val="18"/>
          <w:szCs w:val="18"/>
          <w:lang w:val="es-ES"/>
        </w:rPr>
      </w:pPr>
    </w:p>
    <w:p w14:paraId="64EE4C6A" w14:textId="24F66AA2" w:rsidR="002114A2" w:rsidRDefault="002114A2" w:rsidP="00885DA9">
      <w:pPr>
        <w:pStyle w:val="Prrafodelista"/>
        <w:jc w:val="both"/>
        <w:rPr>
          <w:rFonts w:ascii="Verdana" w:hAnsi="Verdana" w:cs="Tahoma"/>
          <w:b/>
          <w:sz w:val="18"/>
          <w:szCs w:val="18"/>
          <w:lang w:val="es-ES"/>
        </w:rPr>
      </w:pPr>
    </w:p>
    <w:p w14:paraId="1C658073" w14:textId="7CFD8D12" w:rsidR="002114A2" w:rsidRDefault="002114A2" w:rsidP="00885DA9">
      <w:pPr>
        <w:pStyle w:val="Prrafodelista"/>
        <w:jc w:val="both"/>
        <w:rPr>
          <w:rFonts w:ascii="Verdana" w:hAnsi="Verdana" w:cs="Tahoma"/>
          <w:b/>
          <w:sz w:val="18"/>
          <w:szCs w:val="18"/>
          <w:lang w:val="es-ES"/>
        </w:rPr>
      </w:pPr>
    </w:p>
    <w:p w14:paraId="2619EED1" w14:textId="4BEB8464" w:rsidR="002114A2" w:rsidRDefault="002114A2" w:rsidP="00885DA9">
      <w:pPr>
        <w:pStyle w:val="Prrafodelista"/>
        <w:jc w:val="both"/>
        <w:rPr>
          <w:rFonts w:ascii="Verdana" w:hAnsi="Verdana" w:cs="Tahoma"/>
          <w:b/>
          <w:sz w:val="18"/>
          <w:szCs w:val="18"/>
          <w:lang w:val="es-ES"/>
        </w:rPr>
      </w:pPr>
    </w:p>
    <w:p w14:paraId="2542E093" w14:textId="11AE1EA1" w:rsidR="002114A2" w:rsidRDefault="002114A2" w:rsidP="00885DA9">
      <w:pPr>
        <w:pStyle w:val="Prrafodelista"/>
        <w:jc w:val="both"/>
        <w:rPr>
          <w:rFonts w:ascii="Verdana" w:hAnsi="Verdana" w:cs="Tahoma"/>
          <w:b/>
          <w:sz w:val="18"/>
          <w:szCs w:val="18"/>
          <w:lang w:val="es-ES"/>
        </w:rPr>
      </w:pPr>
    </w:p>
    <w:p w14:paraId="5FD9B4F1" w14:textId="3DFF7311" w:rsidR="002114A2" w:rsidRDefault="002114A2" w:rsidP="00885DA9">
      <w:pPr>
        <w:pStyle w:val="Prrafodelista"/>
        <w:jc w:val="both"/>
        <w:rPr>
          <w:rFonts w:ascii="Verdana" w:hAnsi="Verdana" w:cs="Tahoma"/>
          <w:b/>
          <w:sz w:val="18"/>
          <w:szCs w:val="18"/>
          <w:lang w:val="es-ES"/>
        </w:rPr>
      </w:pPr>
    </w:p>
    <w:p w14:paraId="0BEE3423" w14:textId="4C52D7D7" w:rsidR="002114A2" w:rsidRDefault="002114A2" w:rsidP="00885DA9">
      <w:pPr>
        <w:pStyle w:val="Prrafodelista"/>
        <w:jc w:val="both"/>
        <w:rPr>
          <w:rFonts w:ascii="Verdana" w:hAnsi="Verdana" w:cs="Tahoma"/>
          <w:b/>
          <w:sz w:val="18"/>
          <w:szCs w:val="18"/>
          <w:lang w:val="es-ES"/>
        </w:rPr>
      </w:pPr>
    </w:p>
    <w:p w14:paraId="212F24A1" w14:textId="289CFFF1" w:rsidR="002114A2" w:rsidRDefault="002114A2" w:rsidP="00885DA9">
      <w:pPr>
        <w:pStyle w:val="Prrafodelista"/>
        <w:jc w:val="both"/>
        <w:rPr>
          <w:rFonts w:ascii="Verdana" w:hAnsi="Verdana" w:cs="Tahoma"/>
          <w:b/>
          <w:sz w:val="18"/>
          <w:szCs w:val="18"/>
          <w:lang w:val="es-ES"/>
        </w:rPr>
      </w:pPr>
    </w:p>
    <w:p w14:paraId="2A139705" w14:textId="4C9565D2" w:rsidR="002114A2" w:rsidRDefault="002114A2" w:rsidP="00885DA9">
      <w:pPr>
        <w:pStyle w:val="Prrafodelista"/>
        <w:jc w:val="both"/>
        <w:rPr>
          <w:rFonts w:ascii="Verdana" w:hAnsi="Verdana" w:cs="Tahoma"/>
          <w:b/>
          <w:sz w:val="18"/>
          <w:szCs w:val="18"/>
          <w:lang w:val="es-ES"/>
        </w:rPr>
      </w:pPr>
    </w:p>
    <w:p w14:paraId="1A6FFC50" w14:textId="132B7F7A" w:rsidR="002114A2" w:rsidRDefault="002114A2" w:rsidP="00885DA9">
      <w:pPr>
        <w:pStyle w:val="Prrafodelista"/>
        <w:jc w:val="both"/>
        <w:rPr>
          <w:rFonts w:ascii="Verdana" w:hAnsi="Verdana" w:cs="Tahoma"/>
          <w:b/>
          <w:sz w:val="18"/>
          <w:szCs w:val="18"/>
          <w:lang w:val="es-ES"/>
        </w:rPr>
      </w:pPr>
    </w:p>
    <w:p w14:paraId="06C63A00" w14:textId="7DABBAD5" w:rsidR="00383A5F" w:rsidRDefault="00383A5F" w:rsidP="00885DA9">
      <w:pPr>
        <w:pStyle w:val="Prrafodelista"/>
        <w:jc w:val="both"/>
        <w:rPr>
          <w:rFonts w:ascii="Verdana" w:hAnsi="Verdana" w:cs="Tahoma"/>
          <w:b/>
          <w:sz w:val="18"/>
          <w:szCs w:val="18"/>
          <w:lang w:val="es-ES"/>
        </w:rPr>
      </w:pPr>
    </w:p>
    <w:p w14:paraId="402B7D5B" w14:textId="5F74EF30" w:rsidR="00383A5F" w:rsidRDefault="00383A5F" w:rsidP="00885DA9">
      <w:pPr>
        <w:pStyle w:val="Prrafodelista"/>
        <w:jc w:val="both"/>
        <w:rPr>
          <w:rFonts w:ascii="Verdana" w:hAnsi="Verdana" w:cs="Tahoma"/>
          <w:b/>
          <w:sz w:val="18"/>
          <w:szCs w:val="18"/>
          <w:lang w:val="es-ES"/>
        </w:rPr>
      </w:pPr>
    </w:p>
    <w:p w14:paraId="2408EA31" w14:textId="050D26E8" w:rsidR="00383A5F" w:rsidRDefault="00383A5F" w:rsidP="00885DA9">
      <w:pPr>
        <w:pStyle w:val="Prrafodelista"/>
        <w:jc w:val="both"/>
        <w:rPr>
          <w:rFonts w:ascii="Verdana" w:hAnsi="Verdana" w:cs="Tahoma"/>
          <w:b/>
          <w:sz w:val="18"/>
          <w:szCs w:val="18"/>
          <w:lang w:val="es-ES"/>
        </w:rPr>
      </w:pPr>
    </w:p>
    <w:p w14:paraId="649A423C" w14:textId="77777777" w:rsidR="00383A5F" w:rsidRDefault="00383A5F" w:rsidP="00885DA9">
      <w:pPr>
        <w:pStyle w:val="Prrafodelista"/>
        <w:jc w:val="both"/>
        <w:rPr>
          <w:rFonts w:ascii="Verdana" w:hAnsi="Verdana" w:cs="Tahoma"/>
          <w:b/>
          <w:sz w:val="18"/>
          <w:szCs w:val="18"/>
          <w:lang w:val="es-ES"/>
        </w:rPr>
      </w:pPr>
    </w:p>
    <w:p w14:paraId="73D62D83" w14:textId="77777777" w:rsidR="00E462A4" w:rsidRDefault="00E462A4" w:rsidP="00885DA9">
      <w:pPr>
        <w:pStyle w:val="Prrafodelista"/>
        <w:jc w:val="both"/>
        <w:rPr>
          <w:rFonts w:ascii="Verdana" w:hAnsi="Verdana" w:cs="Tahoma"/>
          <w:b/>
          <w:sz w:val="18"/>
          <w:szCs w:val="18"/>
          <w:lang w:val="es-ES"/>
        </w:rPr>
      </w:pPr>
    </w:p>
    <w:p w14:paraId="4DCBAAC1"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Pr="00165952"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44D0FE93" w14:textId="77777777" w:rsidR="002F76E9" w:rsidRPr="00165952" w:rsidRDefault="002F76E9" w:rsidP="002F76E9">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165952" w14:paraId="796C2B34" w14:textId="77777777" w:rsidTr="009B3908">
        <w:trPr>
          <w:trHeight w:val="81"/>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165952" w:rsidRDefault="00503708" w:rsidP="00D7783C">
            <w:pPr>
              <w:pStyle w:val="Prrafodelista"/>
              <w:ind w:left="299"/>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rPr>
              <w:t>DATOS DE LA CONTRATACIÓN</w:t>
            </w:r>
          </w:p>
        </w:tc>
      </w:tr>
      <w:tr w:rsidR="00503708" w:rsidRPr="00165952"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165952" w:rsidRDefault="00503708" w:rsidP="00AE6E4B">
            <w:pPr>
              <w:rPr>
                <w:rFonts w:ascii="Verdana" w:hAnsi="Verdana"/>
                <w:sz w:val="8"/>
                <w:szCs w:val="16"/>
              </w:rPr>
            </w:pPr>
            <w:r w:rsidRPr="00165952">
              <w:rPr>
                <w:rFonts w:ascii="Verdana" w:hAnsi="Verdana" w:cs="Calibri"/>
                <w:sz w:val="8"/>
                <w:szCs w:val="16"/>
              </w:rPr>
              <w:t> </w:t>
            </w:r>
            <w:r w:rsidRPr="00165952">
              <w:rPr>
                <w:rFonts w:ascii="Verdana" w:hAnsi="Verdana"/>
                <w:sz w:val="8"/>
                <w:szCs w:val="16"/>
              </w:rPr>
              <w:t> </w:t>
            </w:r>
          </w:p>
        </w:tc>
      </w:tr>
      <w:tr w:rsidR="003707BE" w:rsidRPr="00165952"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165952" w:rsidRDefault="003707BE" w:rsidP="00AE6E4B">
            <w:pPr>
              <w:jc w:val="center"/>
              <w:rPr>
                <w:rFonts w:ascii="Verdana" w:hAnsi="Verdana" w:cs="Arial"/>
                <w:sz w:val="16"/>
                <w:szCs w:val="16"/>
              </w:rPr>
            </w:pPr>
            <w:r w:rsidRPr="00165952">
              <w:rPr>
                <w:rFonts w:ascii="Verdana" w:hAnsi="Verdana" w:cs="Arial"/>
                <w:b/>
                <w:bCs/>
                <w:sz w:val="16"/>
                <w:szCs w:val="16"/>
              </w:rPr>
              <w:t>CODIGO DE PROCESO:</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165952" w:rsidRDefault="003707BE" w:rsidP="003A2C94">
            <w:pPr>
              <w:rPr>
                <w:rFonts w:ascii="Verdana" w:hAnsi="Verdana"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165952" w:rsidRDefault="003707BE" w:rsidP="00AE6E4B">
            <w:pPr>
              <w:rPr>
                <w:rFonts w:ascii="Verdana" w:hAnsi="Verdana" w:cs="Arial"/>
                <w:sz w:val="16"/>
                <w:szCs w:val="16"/>
              </w:rPr>
            </w:pPr>
          </w:p>
        </w:tc>
      </w:tr>
      <w:tr w:rsidR="00503708" w:rsidRPr="00165952"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165952" w:rsidRDefault="00503708" w:rsidP="00AE6E4B">
            <w:pPr>
              <w:rPr>
                <w:rFonts w:ascii="Verdana" w:hAnsi="Verdana"/>
                <w:sz w:val="8"/>
                <w:szCs w:val="16"/>
              </w:rPr>
            </w:pPr>
            <w:r w:rsidRPr="00165952">
              <w:rPr>
                <w:rFonts w:ascii="Verdana" w:hAnsi="Verdana"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165952" w:rsidRDefault="00503708" w:rsidP="00AE6E4B">
            <w:pPr>
              <w:rPr>
                <w:rFonts w:ascii="Verdana" w:hAnsi="Verdana"/>
                <w:sz w:val="8"/>
                <w:szCs w:val="16"/>
              </w:rPr>
            </w:pPr>
            <w:r w:rsidRPr="00165952">
              <w:rPr>
                <w:rFonts w:ascii="Verdana" w:hAnsi="Verdana"/>
                <w:sz w:val="8"/>
                <w:szCs w:val="16"/>
              </w:rPr>
              <w:t> </w:t>
            </w:r>
          </w:p>
        </w:tc>
      </w:tr>
      <w:tr w:rsidR="003707BE" w:rsidRPr="00165952"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165952" w:rsidRDefault="003707BE" w:rsidP="00AE6E4B">
            <w:pPr>
              <w:rPr>
                <w:rFonts w:ascii="Verdana" w:hAnsi="Verdana" w:cs="Arial"/>
                <w:b/>
                <w:bCs/>
                <w:sz w:val="16"/>
                <w:szCs w:val="16"/>
              </w:rPr>
            </w:pPr>
            <w:r w:rsidRPr="00165952">
              <w:rPr>
                <w:rFonts w:ascii="Verdana" w:hAnsi="Verdana" w:cs="Arial"/>
                <w:b/>
                <w:bCs/>
                <w:sz w:val="16"/>
                <w:szCs w:val="16"/>
              </w:rPr>
              <w:t> </w:t>
            </w:r>
          </w:p>
        </w:tc>
      </w:tr>
      <w:tr w:rsidR="00503708" w:rsidRPr="00165952" w14:paraId="7481B7F2" w14:textId="77777777" w:rsidTr="009648C5">
        <w:trPr>
          <w:trHeight w:val="43"/>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165952" w:rsidRDefault="00503708" w:rsidP="00AE6E4B">
            <w:pPr>
              <w:rPr>
                <w:rFonts w:ascii="Verdana" w:hAnsi="Verdana" w:cs="Arial"/>
                <w:sz w:val="8"/>
                <w:szCs w:val="16"/>
              </w:rPr>
            </w:pPr>
          </w:p>
        </w:tc>
      </w:tr>
    </w:tbl>
    <w:p w14:paraId="674EB6C9" w14:textId="77777777" w:rsidR="002F76E9" w:rsidRPr="00165952" w:rsidRDefault="002F76E9" w:rsidP="002F76E9">
      <w:pPr>
        <w:jc w:val="both"/>
        <w:rPr>
          <w:rFonts w:ascii="Verdana" w:hAnsi="Verdana" w:cs="Arial"/>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w:t>
      </w:r>
      <w:proofErr w:type="spellStart"/>
      <w:r w:rsidRPr="00165952">
        <w:rPr>
          <w:rFonts w:ascii="Verdana" w:hAnsi="Verdana" w:cs="Arial"/>
          <w:sz w:val="18"/>
          <w:szCs w:val="18"/>
        </w:rPr>
        <w:t>N°</w:t>
      </w:r>
      <w:proofErr w:type="spellEnd"/>
      <w:r w:rsidRPr="00165952">
        <w:rPr>
          <w:rFonts w:ascii="Verdana" w:hAnsi="Verdana" w:cs="Arial"/>
          <w:sz w:val="18"/>
          <w:szCs w:val="18"/>
        </w:rPr>
        <w:t xml:space="preserve">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la veracidad de toda la información proporcionada y autorizo mediante la presente, para </w:t>
      </w:r>
      <w:proofErr w:type="gramStart"/>
      <w:r w:rsidRPr="00165952">
        <w:rPr>
          <w:rFonts w:ascii="Verdana" w:hAnsi="Verdana" w:cs="Arial"/>
          <w:sz w:val="18"/>
          <w:szCs w:val="18"/>
        </w:rPr>
        <w:t>que</w:t>
      </w:r>
      <w:proofErr w:type="gramEnd"/>
      <w:r w:rsidRPr="00165952">
        <w:rPr>
          <w:rFonts w:ascii="Verdana" w:hAnsi="Verdana" w:cs="Arial"/>
          <w:sz w:val="18"/>
          <w:szCs w:val="18"/>
        </w:rPr>
        <w:t xml:space="preserv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Me comprometo a denunciar, posibles actos de corrupción en el presente proceso de contratación, en el marco de lo dispuesto por la Ley </w:t>
      </w:r>
      <w:proofErr w:type="spellStart"/>
      <w:r w:rsidRPr="00165952">
        <w:rPr>
          <w:rFonts w:ascii="Verdana" w:hAnsi="Verdana" w:cs="Arial"/>
          <w:sz w:val="18"/>
          <w:szCs w:val="18"/>
        </w:rPr>
        <w:t>N°</w:t>
      </w:r>
      <w:proofErr w:type="spellEnd"/>
      <w:r w:rsidRPr="00165952">
        <w:rPr>
          <w:rFonts w:ascii="Verdana" w:hAnsi="Verdana" w:cs="Arial"/>
          <w:sz w:val="18"/>
          <w:szCs w:val="18"/>
        </w:rPr>
        <w:t xml:space="preserve">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lastRenderedPageBreak/>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5303DF82" w:rsidR="00C47956" w:rsidRPr="00165952" w:rsidRDefault="00ED7162"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C47956" w:rsidRPr="00165952">
        <w:rPr>
          <w:rStyle w:val="markedcontent"/>
          <w:rFonts w:ascii="Verdana" w:hAnsi="Verdana"/>
          <w:sz w:val="18"/>
          <w:szCs w:val="18"/>
        </w:rPr>
        <w:t>Garantía de Cumplimiento de Contrato</w:t>
      </w:r>
      <w:r w:rsidR="0098740A" w:rsidRPr="00165952">
        <w:rPr>
          <w:rStyle w:val="markedcontent"/>
          <w:rFonts w:ascii="Verdana" w:hAnsi="Verdana"/>
          <w:sz w:val="18"/>
          <w:szCs w:val="18"/>
          <w:lang w:val="es-BO"/>
        </w:rPr>
        <w:t xml:space="preserve"> a Primer Requerimiento, </w:t>
      </w:r>
      <w:r w:rsidR="00C47956" w:rsidRPr="00165952">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165952">
        <w:rPr>
          <w:rStyle w:val="markedcontent"/>
          <w:rFonts w:ascii="Verdana" w:hAnsi="Verdana"/>
          <w:b/>
          <w:sz w:val="18"/>
          <w:szCs w:val="18"/>
        </w:rPr>
        <w:t>EMPRESA NACIONAL DE ELECTRICIDAD</w:t>
      </w:r>
      <w:r w:rsidR="0025683C" w:rsidRPr="00165952">
        <w:rPr>
          <w:rStyle w:val="markedcontent"/>
          <w:rFonts w:ascii="Verdana" w:hAnsi="Verdana"/>
          <w:b/>
          <w:sz w:val="18"/>
          <w:szCs w:val="18"/>
          <w:lang w:val="es-BO"/>
        </w:rPr>
        <w:t xml:space="preserve"> - ENDE</w:t>
      </w:r>
      <w:r w:rsidR="00C47956" w:rsidRPr="00165952">
        <w:rPr>
          <w:rStyle w:val="markedcontent"/>
          <w:rFonts w:ascii="Verdana" w:hAnsi="Verdana"/>
          <w:sz w:val="18"/>
          <w:szCs w:val="18"/>
        </w:rPr>
        <w:t xml:space="preserve">, con una vigencia a partir de </w:t>
      </w:r>
      <w:r w:rsidR="00F227A3">
        <w:rPr>
          <w:rStyle w:val="markedcontent"/>
          <w:rFonts w:ascii="Verdana" w:hAnsi="Verdana"/>
          <w:sz w:val="18"/>
          <w:szCs w:val="18"/>
        </w:rPr>
        <w:t>la emisión de la garantía hasta</w:t>
      </w:r>
      <w:r w:rsidR="00C47956" w:rsidRPr="00F227A3">
        <w:rPr>
          <w:rStyle w:val="markedcontent"/>
          <w:rFonts w:ascii="Verdana" w:hAnsi="Verdana"/>
          <w:color w:val="FF0000"/>
          <w:sz w:val="18"/>
          <w:szCs w:val="18"/>
        </w:rPr>
        <w:t xml:space="preserve"> </w:t>
      </w:r>
      <w:r w:rsidR="00F227A3" w:rsidRPr="00F227A3">
        <w:rPr>
          <w:rStyle w:val="markedcontent"/>
          <w:rFonts w:ascii="Verdana" w:hAnsi="Verdana"/>
          <w:sz w:val="18"/>
          <w:szCs w:val="18"/>
        </w:rPr>
        <w:t>(120) días calendario posteriores a la fecha de finalización del contrato</w:t>
      </w:r>
      <w:r w:rsidR="00C47956" w:rsidRPr="00F227A3">
        <w:rPr>
          <w:rStyle w:val="markedcontent"/>
          <w:rFonts w:ascii="Verdana" w:hAnsi="Verdana"/>
          <w:sz w:val="18"/>
          <w:szCs w:val="18"/>
        </w:rPr>
        <w:t>.</w:t>
      </w:r>
    </w:p>
    <w:p w14:paraId="5DDDDB32" w14:textId="533C380F" w:rsidR="002F76E9" w:rsidRPr="00165952" w:rsidRDefault="002F76E9"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04E46C4B" w14:textId="4A16CA0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1C1B3E" w:rsidRPr="00165952">
        <w:rPr>
          <w:rFonts w:ascii="Verdana" w:hAnsi="Verdana" w:cs="Arial"/>
          <w:b/>
          <w:sz w:val="18"/>
          <w:szCs w:val="16"/>
        </w:rPr>
        <w:lastRenderedPageBreak/>
        <w:t>FORMULARIO</w:t>
      </w:r>
      <w:r w:rsidR="00BE2E5D" w:rsidRPr="00165952">
        <w:rPr>
          <w:rFonts w:ascii="Verdana" w:hAnsi="Verdana" w:cs="Arial"/>
          <w:b/>
          <w:sz w:val="18"/>
          <w:szCs w:val="16"/>
        </w:rPr>
        <w:t xml:space="preserve"> </w:t>
      </w:r>
      <w:r w:rsidR="001C1B3E" w:rsidRPr="00165952">
        <w:rPr>
          <w:rFonts w:ascii="Verdana" w:hAnsi="Verdana" w:cs="Arial"/>
          <w:b/>
          <w:sz w:val="18"/>
          <w:szCs w:val="16"/>
        </w:rPr>
        <w:t>A</w:t>
      </w:r>
      <w:r w:rsidR="00BE2E5D" w:rsidRPr="00165952">
        <w:rPr>
          <w:rFonts w:ascii="Verdana" w:hAnsi="Verdana" w:cs="Arial"/>
          <w:b/>
          <w:sz w:val="18"/>
          <w:szCs w:val="16"/>
        </w:rPr>
        <w:t>-</w:t>
      </w:r>
      <w:r w:rsidR="001C1B3E"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DD188C">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DD188C">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326979CC" w14:textId="77777777" w:rsidR="00F227A3" w:rsidRDefault="00F227A3" w:rsidP="002F76E9">
      <w:pPr>
        <w:jc w:val="center"/>
        <w:rPr>
          <w:rFonts w:ascii="Verdana" w:hAnsi="Verdana" w:cs="Arial"/>
          <w:b/>
          <w:sz w:val="10"/>
          <w:szCs w:val="10"/>
        </w:rPr>
      </w:pPr>
    </w:p>
    <w:p w14:paraId="1372685F" w14:textId="77777777" w:rsidR="00F227A3" w:rsidRPr="00165952"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DD188C">
            <w:pPr>
              <w:pStyle w:val="Prrafodelista"/>
              <w:numPr>
                <w:ilvl w:val="0"/>
                <w:numId w:val="20"/>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DD188C">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Pr="00165952" w:rsidRDefault="000C5403" w:rsidP="00067DDF">
      <w:pPr>
        <w:jc w:val="center"/>
        <w:rPr>
          <w:rFonts w:ascii="Verdana" w:hAnsi="Verdana" w:cs="Arial"/>
          <w:b/>
        </w:rPr>
      </w:pPr>
    </w:p>
    <w:p w14:paraId="2415EDB5" w14:textId="77777777" w:rsidR="000C5403" w:rsidRPr="00165952" w:rsidRDefault="000C5403"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77777777" w:rsidR="00F227A3" w:rsidRDefault="00F227A3" w:rsidP="00067DDF">
      <w:pPr>
        <w:jc w:val="center"/>
        <w:rPr>
          <w:rFonts w:ascii="Verdana" w:hAnsi="Verdana" w:cs="Arial"/>
          <w:b/>
        </w:rPr>
      </w:pPr>
    </w:p>
    <w:p w14:paraId="45BE05D8" w14:textId="77777777" w:rsidR="00F227A3" w:rsidRDefault="00F227A3" w:rsidP="00067DDF">
      <w:pPr>
        <w:jc w:val="center"/>
        <w:rPr>
          <w:rFonts w:ascii="Verdana" w:hAnsi="Verdana" w:cs="Arial"/>
          <w:b/>
        </w:rPr>
      </w:pPr>
    </w:p>
    <w:p w14:paraId="25F2FC6C" w14:textId="77777777" w:rsidR="00F227A3" w:rsidRDefault="00F227A3" w:rsidP="00067DDF">
      <w:pPr>
        <w:jc w:val="center"/>
        <w:rPr>
          <w:rFonts w:ascii="Verdana" w:hAnsi="Verdana" w:cs="Arial"/>
          <w:b/>
        </w:rPr>
      </w:pPr>
    </w:p>
    <w:p w14:paraId="75CA839D" w14:textId="77777777" w:rsidR="00F227A3" w:rsidRDefault="00F227A3" w:rsidP="00067DDF">
      <w:pPr>
        <w:jc w:val="center"/>
        <w:rPr>
          <w:rFonts w:ascii="Verdana" w:hAnsi="Verdana" w:cs="Arial"/>
          <w:b/>
        </w:rPr>
      </w:pPr>
    </w:p>
    <w:p w14:paraId="0203322C" w14:textId="77777777" w:rsidR="000C5403" w:rsidRPr="00165952" w:rsidRDefault="000C5403" w:rsidP="00067DDF">
      <w:pPr>
        <w:jc w:val="center"/>
        <w:rPr>
          <w:rFonts w:ascii="Verdana" w:hAnsi="Verdana" w:cs="Arial"/>
          <w:b/>
        </w:rPr>
      </w:pPr>
    </w:p>
    <w:p w14:paraId="40436BF3" w14:textId="77777777" w:rsidR="00E462A4" w:rsidRDefault="00E462A4" w:rsidP="008375B5">
      <w:pPr>
        <w:jc w:val="center"/>
        <w:rPr>
          <w:rFonts w:ascii="Verdana" w:hAnsi="Verdana" w:cs="Arial"/>
          <w:b/>
        </w:rPr>
      </w:pPr>
    </w:p>
    <w:p w14:paraId="1BAF6BE4" w14:textId="77777777" w:rsidR="00484BFB" w:rsidRDefault="00484BFB" w:rsidP="008375B5">
      <w:pPr>
        <w:jc w:val="center"/>
        <w:rPr>
          <w:rFonts w:ascii="Verdana" w:hAnsi="Verdana" w:cs="Arial"/>
          <w:b/>
        </w:rPr>
      </w:pPr>
    </w:p>
    <w:p w14:paraId="5D1C6F4C" w14:textId="2C6E853E" w:rsidR="00067DDF" w:rsidRPr="00165952" w:rsidRDefault="00E462A4" w:rsidP="00067DDF">
      <w:pPr>
        <w:jc w:val="center"/>
        <w:rPr>
          <w:rFonts w:ascii="Verdana" w:hAnsi="Verdana" w:cs="Arial"/>
          <w:b/>
          <w:sz w:val="18"/>
          <w:szCs w:val="18"/>
        </w:rPr>
      </w:pPr>
      <w:r>
        <w:rPr>
          <w:rFonts w:ascii="Verdana" w:hAnsi="Verdana" w:cs="Arial"/>
          <w:b/>
          <w:sz w:val="18"/>
          <w:szCs w:val="18"/>
        </w:rPr>
        <w:t>F</w:t>
      </w:r>
      <w:r w:rsidR="00067DDF" w:rsidRPr="00165952">
        <w:rPr>
          <w:rFonts w:ascii="Verdana" w:hAnsi="Verdana" w:cs="Arial"/>
          <w:b/>
          <w:sz w:val="18"/>
          <w:szCs w:val="18"/>
        </w:rPr>
        <w:t xml:space="preserve">ORMULARIO </w:t>
      </w:r>
      <w:r w:rsidR="00B761DF" w:rsidRPr="00165952">
        <w:rPr>
          <w:rFonts w:ascii="Verdana" w:hAnsi="Verdana" w:cs="Arial"/>
          <w:b/>
          <w:sz w:val="18"/>
          <w:szCs w:val="18"/>
        </w:rPr>
        <w:t>–</w:t>
      </w:r>
      <w:r w:rsidR="006063A0" w:rsidRPr="00165952">
        <w:rPr>
          <w:rFonts w:ascii="Verdana" w:hAnsi="Verdana" w:cs="Arial"/>
          <w:b/>
          <w:sz w:val="18"/>
          <w:szCs w:val="18"/>
        </w:rPr>
        <w:t xml:space="preserve"> B </w:t>
      </w:r>
      <w:r w:rsidR="00B761DF" w:rsidRPr="00165952">
        <w:rPr>
          <w:rFonts w:ascii="Verdana" w:hAnsi="Verdana" w:cs="Arial"/>
          <w:b/>
          <w:sz w:val="18"/>
          <w:szCs w:val="18"/>
        </w:rPr>
        <w:t>1</w:t>
      </w:r>
    </w:p>
    <w:p w14:paraId="26E69A6A" w14:textId="77777777" w:rsidR="00067DDF" w:rsidRDefault="00067DDF" w:rsidP="00067DDF">
      <w:pPr>
        <w:jc w:val="center"/>
        <w:rPr>
          <w:rFonts w:ascii="Verdana" w:hAnsi="Verdana" w:cs="Arial"/>
          <w:b/>
          <w:sz w:val="18"/>
          <w:szCs w:val="18"/>
        </w:rPr>
      </w:pPr>
      <w:r w:rsidRPr="00165952">
        <w:rPr>
          <w:rFonts w:ascii="Verdana" w:hAnsi="Verdana" w:cs="Arial"/>
          <w:b/>
          <w:sz w:val="18"/>
          <w:szCs w:val="18"/>
        </w:rPr>
        <w:t>PROPUESTA ECONÓMICA</w:t>
      </w:r>
    </w:p>
    <w:p w14:paraId="6C017333" w14:textId="77777777" w:rsidR="00E462A4" w:rsidRPr="00165952" w:rsidRDefault="00E462A4" w:rsidP="00067DDF">
      <w:pPr>
        <w:jc w:val="center"/>
        <w:rPr>
          <w:rFonts w:ascii="Verdana" w:hAnsi="Verdana" w:cs="Arial"/>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375B5" w:rsidRPr="00E462A4" w14:paraId="7BFADD2B" w14:textId="77777777" w:rsidTr="00E462A4">
        <w:trPr>
          <w:trHeight w:val="408"/>
          <w:jc w:val="center"/>
        </w:trPr>
        <w:tc>
          <w:tcPr>
            <w:tcW w:w="4111" w:type="dxa"/>
            <w:shd w:val="clear" w:color="auto" w:fill="D4EAF3" w:themeFill="accent1" w:themeFillTint="33"/>
            <w:vAlign w:val="center"/>
          </w:tcPr>
          <w:p w14:paraId="48B7AB6F" w14:textId="055B94FE"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DETALLE DEL SERVICIO </w:t>
            </w:r>
          </w:p>
        </w:tc>
        <w:tc>
          <w:tcPr>
            <w:tcW w:w="2410" w:type="dxa"/>
            <w:shd w:val="clear" w:color="auto" w:fill="D4EAF3" w:themeFill="accent1" w:themeFillTint="33"/>
            <w:vAlign w:val="center"/>
          </w:tcPr>
          <w:p w14:paraId="4938A4AE"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MONTO TOTAL Bs (Literal)</w:t>
            </w:r>
          </w:p>
        </w:tc>
        <w:tc>
          <w:tcPr>
            <w:tcW w:w="2835" w:type="dxa"/>
            <w:shd w:val="clear" w:color="auto" w:fill="D4EAF3" w:themeFill="accent1" w:themeFillTint="33"/>
            <w:vAlign w:val="center"/>
          </w:tcPr>
          <w:p w14:paraId="1D127B82"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MONTO TOTAL Bs </w:t>
            </w:r>
          </w:p>
          <w:p w14:paraId="6918EAF6"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(Numeral)</w:t>
            </w:r>
          </w:p>
        </w:tc>
      </w:tr>
      <w:tr w:rsidR="008375B5" w:rsidRPr="00E462A4" w14:paraId="3BCA7ADE" w14:textId="77777777" w:rsidTr="00E462A4">
        <w:trPr>
          <w:trHeight w:hRule="exact" w:val="1951"/>
          <w:jc w:val="center"/>
        </w:trPr>
        <w:tc>
          <w:tcPr>
            <w:tcW w:w="4111" w:type="dxa"/>
          </w:tcPr>
          <w:p w14:paraId="6203B9D9" w14:textId="77777777" w:rsidR="008375B5" w:rsidRPr="00E462A4" w:rsidRDefault="008375B5" w:rsidP="008375B5">
            <w:pPr>
              <w:spacing w:line="200" w:lineRule="exact"/>
              <w:jc w:val="both"/>
              <w:rPr>
                <w:rFonts w:ascii="Verdana" w:hAnsi="Verdana" w:cs="Arial"/>
                <w:sz w:val="16"/>
                <w:szCs w:val="16"/>
              </w:rPr>
            </w:pPr>
          </w:p>
        </w:tc>
        <w:tc>
          <w:tcPr>
            <w:tcW w:w="2410" w:type="dxa"/>
          </w:tcPr>
          <w:p w14:paraId="43FDA428" w14:textId="77777777" w:rsidR="008375B5" w:rsidRPr="00E462A4" w:rsidRDefault="008375B5" w:rsidP="008375B5">
            <w:pPr>
              <w:spacing w:line="200" w:lineRule="exact"/>
              <w:jc w:val="both"/>
              <w:rPr>
                <w:rFonts w:ascii="Verdana" w:hAnsi="Verdana" w:cs="Arial"/>
                <w:sz w:val="16"/>
                <w:szCs w:val="16"/>
              </w:rPr>
            </w:pPr>
          </w:p>
        </w:tc>
        <w:tc>
          <w:tcPr>
            <w:tcW w:w="2835" w:type="dxa"/>
          </w:tcPr>
          <w:p w14:paraId="748F62B4" w14:textId="77777777" w:rsidR="008375B5" w:rsidRPr="00E462A4" w:rsidRDefault="008375B5" w:rsidP="008375B5">
            <w:pPr>
              <w:spacing w:line="200" w:lineRule="exact"/>
              <w:jc w:val="both"/>
              <w:rPr>
                <w:rFonts w:ascii="Verdana" w:hAnsi="Verdana" w:cs="Arial"/>
                <w:sz w:val="16"/>
                <w:szCs w:val="16"/>
              </w:rPr>
            </w:pPr>
          </w:p>
        </w:tc>
      </w:tr>
    </w:tbl>
    <w:p w14:paraId="68E2E19F" w14:textId="77777777" w:rsidR="00067DDF" w:rsidRPr="00165952" w:rsidRDefault="00067DDF" w:rsidP="009F4120">
      <w:pPr>
        <w:ind w:left="-567"/>
        <w:rPr>
          <w:rFonts w:ascii="Verdana" w:hAnsi="Verdana" w:cs="Arial"/>
          <w:b/>
          <w:sz w:val="18"/>
          <w:szCs w:val="18"/>
        </w:rPr>
      </w:pPr>
    </w:p>
    <w:p w14:paraId="755C7A70" w14:textId="7D563AB0" w:rsidR="00994505" w:rsidRPr="00165952" w:rsidRDefault="00625F39" w:rsidP="009F4120">
      <w:pPr>
        <w:ind w:left="-567"/>
        <w:rPr>
          <w:rFonts w:ascii="Verdana" w:hAnsi="Verdana" w:cs="Arial"/>
          <w:b/>
          <w:sz w:val="18"/>
          <w:szCs w:val="18"/>
        </w:rPr>
      </w:pPr>
      <w:r w:rsidRPr="00165952">
        <w:rPr>
          <w:rFonts w:ascii="Verdana" w:hAnsi="Verdana" w:cs="Arial"/>
          <w:b/>
          <w:sz w:val="18"/>
          <w:szCs w:val="18"/>
        </w:rPr>
        <w:t xml:space="preserve">   </w:t>
      </w:r>
    </w:p>
    <w:p w14:paraId="7BD30EAE" w14:textId="77777777" w:rsidR="00994505" w:rsidRPr="00165952" w:rsidRDefault="00994505" w:rsidP="009F4120">
      <w:pPr>
        <w:ind w:left="-567"/>
        <w:rPr>
          <w:rFonts w:ascii="Verdana" w:hAnsi="Verdana" w:cs="Arial"/>
          <w:b/>
          <w:sz w:val="18"/>
          <w:szCs w:val="18"/>
        </w:rPr>
      </w:pPr>
    </w:p>
    <w:p w14:paraId="4C8682E7" w14:textId="77777777" w:rsidR="00067DDF" w:rsidRPr="00165952" w:rsidRDefault="00067DDF" w:rsidP="00067DDF">
      <w:pPr>
        <w:rPr>
          <w:rFonts w:ascii="Verdana" w:hAnsi="Verdana" w:cs="Arial"/>
          <w:b/>
          <w:sz w:val="18"/>
          <w:szCs w:val="18"/>
        </w:rPr>
        <w:sectPr w:rsidR="00067DDF" w:rsidRPr="00165952" w:rsidSect="008375B5">
          <w:headerReference w:type="default" r:id="rId11"/>
          <w:footerReference w:type="default" r:id="rId12"/>
          <w:pgSz w:w="12240" w:h="15840" w:code="1"/>
          <w:pgMar w:top="958" w:right="1276" w:bottom="1134" w:left="1418" w:header="709" w:footer="709" w:gutter="0"/>
          <w:cols w:space="708"/>
          <w:docGrid w:linePitch="360"/>
        </w:sectPr>
      </w:pPr>
    </w:p>
    <w:p w14:paraId="5F58C04B" w14:textId="2F0F9E73"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 xml:space="preserve">FORMULARIO </w:t>
      </w:r>
      <w:r w:rsidR="006329A4" w:rsidRPr="00165952">
        <w:rPr>
          <w:rFonts w:ascii="Verdana" w:hAnsi="Verdana" w:cs="Arial"/>
          <w:b/>
          <w:sz w:val="18"/>
          <w:szCs w:val="18"/>
        </w:rPr>
        <w:t xml:space="preserve">- </w:t>
      </w:r>
      <w:r w:rsidR="00B761DF" w:rsidRPr="00165952">
        <w:rPr>
          <w:rFonts w:ascii="Verdana" w:hAnsi="Verdana" w:cs="Arial"/>
          <w:b/>
          <w:sz w:val="18"/>
          <w:szCs w:val="18"/>
        </w:rPr>
        <w:t>C</w:t>
      </w:r>
      <w:r w:rsidR="006329A4" w:rsidRPr="00165952">
        <w:rPr>
          <w:rFonts w:ascii="Verdana" w:hAnsi="Verdana" w:cs="Arial"/>
          <w:b/>
          <w:sz w:val="18"/>
          <w:szCs w:val="18"/>
        </w:rPr>
        <w:t xml:space="preserve"> </w:t>
      </w:r>
      <w:r w:rsidRPr="00165952">
        <w:rPr>
          <w:rFonts w:ascii="Verdana" w:hAnsi="Verdana" w:cs="Arial"/>
          <w:b/>
          <w:sz w:val="18"/>
          <w:szCs w:val="18"/>
        </w:rPr>
        <w:t>1</w:t>
      </w:r>
    </w:p>
    <w:p w14:paraId="6AD5D80F" w14:textId="06A1C46C" w:rsidR="00067DDF" w:rsidRPr="00165952" w:rsidRDefault="00B761DF" w:rsidP="00067DDF">
      <w:pPr>
        <w:jc w:val="center"/>
        <w:rPr>
          <w:rFonts w:ascii="Verdana" w:hAnsi="Verdana" w:cs="Arial"/>
          <w:b/>
          <w:sz w:val="18"/>
          <w:szCs w:val="18"/>
        </w:rPr>
      </w:pPr>
      <w:r w:rsidRPr="00165952">
        <w:rPr>
          <w:rFonts w:ascii="Verdana" w:hAnsi="Verdana" w:cs="Arial"/>
          <w:b/>
          <w:sz w:val="18"/>
          <w:szCs w:val="18"/>
        </w:rPr>
        <w:t>PROPUESTA TECNICA</w:t>
      </w:r>
    </w:p>
    <w:p w14:paraId="266BD2A3" w14:textId="14945065" w:rsidR="00C777AA" w:rsidRDefault="00C777AA" w:rsidP="00C777AA">
      <w:pPr>
        <w:jc w:val="center"/>
        <w:rPr>
          <w:rFonts w:ascii="Verdana" w:hAnsi="Verdana" w:cs="Arial"/>
          <w:b/>
          <w:sz w:val="18"/>
          <w:szCs w:val="18"/>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87"/>
        <w:gridCol w:w="7614"/>
        <w:gridCol w:w="1165"/>
      </w:tblGrid>
      <w:tr w:rsidR="002114A2" w:rsidRPr="002114A2" w14:paraId="592C4E8E" w14:textId="77777777" w:rsidTr="00301D17">
        <w:trPr>
          <w:tblHeader/>
        </w:trPr>
        <w:tc>
          <w:tcPr>
            <w:tcW w:w="7759" w:type="dxa"/>
            <w:gridSpan w:val="2"/>
            <w:shd w:val="clear" w:color="auto" w:fill="C6D9F1"/>
            <w:vAlign w:val="center"/>
          </w:tcPr>
          <w:p w14:paraId="11EAA82C" w14:textId="77777777" w:rsidR="002114A2" w:rsidRPr="002114A2" w:rsidRDefault="002114A2" w:rsidP="002114A2">
            <w:pPr>
              <w:jc w:val="center"/>
              <w:rPr>
                <w:rFonts w:ascii="Tahoma" w:eastAsia="Times New Roman" w:hAnsi="Tahoma" w:cs="Tahoma"/>
                <w:b/>
                <w:sz w:val="16"/>
                <w:szCs w:val="16"/>
                <w:lang w:eastAsia="es-ES"/>
              </w:rPr>
            </w:pPr>
            <w:r w:rsidRPr="002114A2">
              <w:rPr>
                <w:rFonts w:ascii="Tahoma" w:eastAsia="Times New Roman" w:hAnsi="Tahoma" w:cs="Tahoma"/>
                <w:b/>
                <w:sz w:val="16"/>
                <w:szCs w:val="16"/>
                <w:lang w:eastAsia="es-ES"/>
              </w:rPr>
              <w:t>Para ser llenado por la Entidad convocante</w:t>
            </w:r>
          </w:p>
          <w:p w14:paraId="7242613F" w14:textId="56A26D58" w:rsidR="002114A2" w:rsidRPr="002114A2" w:rsidRDefault="002114A2" w:rsidP="002114A2">
            <w:pPr>
              <w:jc w:val="center"/>
              <w:rPr>
                <w:rFonts w:ascii="Tahoma" w:eastAsia="Times New Roman" w:hAnsi="Tahoma" w:cs="Tahoma"/>
                <w:b/>
                <w:sz w:val="16"/>
                <w:szCs w:val="16"/>
                <w:lang w:eastAsia="es-ES"/>
              </w:rPr>
            </w:pPr>
          </w:p>
        </w:tc>
        <w:tc>
          <w:tcPr>
            <w:tcW w:w="1115" w:type="dxa"/>
            <w:shd w:val="clear" w:color="auto" w:fill="DBE5F1"/>
            <w:vAlign w:val="center"/>
          </w:tcPr>
          <w:p w14:paraId="77998FBD" w14:textId="77777777" w:rsidR="002114A2" w:rsidRPr="002114A2" w:rsidRDefault="002114A2" w:rsidP="002114A2">
            <w:pPr>
              <w:jc w:val="center"/>
              <w:rPr>
                <w:rFonts w:ascii="Tahoma" w:eastAsia="Times New Roman" w:hAnsi="Tahoma" w:cs="Tahoma"/>
                <w:b/>
                <w:sz w:val="16"/>
                <w:szCs w:val="16"/>
                <w:lang w:eastAsia="es-ES"/>
              </w:rPr>
            </w:pPr>
            <w:r w:rsidRPr="002114A2">
              <w:rPr>
                <w:rFonts w:ascii="Tahoma" w:eastAsia="Times New Roman" w:hAnsi="Tahoma" w:cs="Tahoma"/>
                <w:b/>
                <w:sz w:val="16"/>
                <w:szCs w:val="16"/>
                <w:lang w:eastAsia="es-ES"/>
              </w:rPr>
              <w:t>Para ser llenado por el proponente al momento de elaborar su propuesta</w:t>
            </w:r>
          </w:p>
        </w:tc>
      </w:tr>
      <w:tr w:rsidR="002114A2" w:rsidRPr="002114A2" w14:paraId="23E32A35" w14:textId="77777777" w:rsidTr="00301D17">
        <w:trPr>
          <w:cantSplit/>
          <w:trHeight w:val="447"/>
        </w:trPr>
        <w:tc>
          <w:tcPr>
            <w:tcW w:w="145" w:type="dxa"/>
            <w:tcBorders>
              <w:bottom w:val="single" w:sz="2" w:space="0" w:color="000000"/>
            </w:tcBorders>
            <w:shd w:val="clear" w:color="auto" w:fill="C6D9F1"/>
            <w:vAlign w:val="center"/>
          </w:tcPr>
          <w:p w14:paraId="13CE7208" w14:textId="77777777" w:rsidR="002114A2" w:rsidRPr="002114A2" w:rsidRDefault="002114A2" w:rsidP="002114A2">
            <w:pPr>
              <w:jc w:val="center"/>
              <w:rPr>
                <w:rFonts w:ascii="Tahoma" w:eastAsia="Times New Roman" w:hAnsi="Tahoma" w:cs="Tahoma"/>
                <w:b/>
                <w:sz w:val="16"/>
                <w:szCs w:val="16"/>
                <w:lang w:eastAsia="es-ES"/>
              </w:rPr>
            </w:pPr>
            <w:r w:rsidRPr="002114A2">
              <w:rPr>
                <w:rFonts w:ascii="Tahoma" w:eastAsia="Times New Roman" w:hAnsi="Tahoma" w:cs="Tahoma"/>
                <w:b/>
                <w:sz w:val="16"/>
                <w:szCs w:val="16"/>
                <w:lang w:eastAsia="es-ES"/>
              </w:rPr>
              <w:t>#</w:t>
            </w:r>
          </w:p>
        </w:tc>
        <w:tc>
          <w:tcPr>
            <w:tcW w:w="7614" w:type="dxa"/>
            <w:tcBorders>
              <w:bottom w:val="single" w:sz="2" w:space="0" w:color="000000"/>
            </w:tcBorders>
            <w:shd w:val="clear" w:color="auto" w:fill="C6D9F1"/>
            <w:vAlign w:val="center"/>
          </w:tcPr>
          <w:p w14:paraId="71F96B94" w14:textId="77777777" w:rsidR="002114A2" w:rsidRPr="002114A2" w:rsidRDefault="002114A2" w:rsidP="002114A2">
            <w:pPr>
              <w:jc w:val="center"/>
              <w:rPr>
                <w:rFonts w:ascii="Tahoma" w:eastAsia="Times New Roman" w:hAnsi="Tahoma" w:cs="Tahoma"/>
                <w:b/>
                <w:sz w:val="16"/>
                <w:szCs w:val="16"/>
                <w:lang w:eastAsia="es-ES"/>
              </w:rPr>
            </w:pPr>
            <w:r w:rsidRPr="002114A2">
              <w:rPr>
                <w:rFonts w:ascii="Tahoma" w:eastAsia="Times New Roman" w:hAnsi="Tahoma" w:cs="Tahoma"/>
                <w:b/>
                <w:sz w:val="16"/>
                <w:szCs w:val="16"/>
                <w:lang w:eastAsia="es-ES"/>
              </w:rPr>
              <w:t>Características y condiciones técnicas solicitadas (*)</w:t>
            </w:r>
          </w:p>
        </w:tc>
        <w:tc>
          <w:tcPr>
            <w:tcW w:w="1115" w:type="dxa"/>
            <w:tcBorders>
              <w:bottom w:val="single" w:sz="2" w:space="0" w:color="000000"/>
            </w:tcBorders>
            <w:shd w:val="clear" w:color="auto" w:fill="DBE5F1"/>
            <w:vAlign w:val="center"/>
          </w:tcPr>
          <w:p w14:paraId="08A10255" w14:textId="77777777" w:rsidR="002114A2" w:rsidRPr="002114A2" w:rsidRDefault="002114A2" w:rsidP="002114A2">
            <w:pPr>
              <w:jc w:val="center"/>
              <w:rPr>
                <w:rFonts w:ascii="Tahoma" w:eastAsia="Times New Roman" w:hAnsi="Tahoma" w:cs="Tahoma"/>
                <w:b/>
                <w:sz w:val="16"/>
                <w:szCs w:val="16"/>
                <w:lang w:eastAsia="es-ES"/>
              </w:rPr>
            </w:pPr>
            <w:r w:rsidRPr="002114A2">
              <w:rPr>
                <w:rFonts w:ascii="Tahoma" w:eastAsia="Times New Roman" w:hAnsi="Tahoma" w:cs="Tahoma"/>
                <w:b/>
                <w:sz w:val="16"/>
                <w:szCs w:val="16"/>
                <w:lang w:eastAsia="es-ES"/>
              </w:rPr>
              <w:t>Característica Propuesta (**)</w:t>
            </w:r>
          </w:p>
        </w:tc>
      </w:tr>
      <w:tr w:rsidR="002114A2" w:rsidRPr="002114A2" w14:paraId="6792E32E" w14:textId="77777777" w:rsidTr="00301D17">
        <w:trPr>
          <w:trHeight w:val="500"/>
        </w:trPr>
        <w:tc>
          <w:tcPr>
            <w:tcW w:w="145" w:type="dxa"/>
          </w:tcPr>
          <w:p w14:paraId="5CD6F6FD" w14:textId="77777777" w:rsidR="002114A2" w:rsidRPr="002114A2" w:rsidRDefault="002114A2" w:rsidP="002114A2">
            <w:pPr>
              <w:jc w:val="both"/>
              <w:rPr>
                <w:rFonts w:ascii="Tahoma" w:eastAsia="Times New Roman" w:hAnsi="Tahoma" w:cs="Tahoma"/>
                <w:sz w:val="16"/>
                <w:szCs w:val="16"/>
                <w:lang w:eastAsia="es-ES"/>
              </w:rPr>
            </w:pPr>
          </w:p>
        </w:tc>
        <w:tc>
          <w:tcPr>
            <w:tcW w:w="7614" w:type="dxa"/>
          </w:tcPr>
          <w:p w14:paraId="3DCE298B" w14:textId="77777777" w:rsidR="002114A2" w:rsidRPr="002114A2" w:rsidRDefault="002114A2" w:rsidP="002114A2">
            <w:pPr>
              <w:tabs>
                <w:tab w:val="left" w:pos="540"/>
              </w:tabs>
              <w:ind w:left="120" w:right="-20"/>
              <w:rPr>
                <w:rFonts w:ascii="Tahoma" w:eastAsia="Times New Roman" w:hAnsi="Tahoma" w:cs="Tahoma"/>
                <w:b/>
                <w:bCs/>
                <w:sz w:val="16"/>
                <w:szCs w:val="16"/>
                <w:lang w:val="es-ES" w:eastAsia="es-ES"/>
              </w:rPr>
            </w:pPr>
            <w:r w:rsidRPr="002114A2">
              <w:rPr>
                <w:rFonts w:ascii="Tahoma" w:eastAsia="Times New Roman" w:hAnsi="Tahoma" w:cs="Tahoma"/>
                <w:b/>
                <w:bCs/>
                <w:sz w:val="16"/>
                <w:szCs w:val="16"/>
                <w:lang w:val="es-ES" w:eastAsia="es-ES"/>
              </w:rPr>
              <w:t>1.</w:t>
            </w:r>
            <w:r w:rsidRPr="002114A2">
              <w:rPr>
                <w:rFonts w:ascii="Tahoma" w:eastAsia="Times New Roman" w:hAnsi="Tahoma" w:cs="Tahoma"/>
                <w:b/>
                <w:bCs/>
                <w:sz w:val="16"/>
                <w:szCs w:val="16"/>
                <w:lang w:val="es-ES" w:eastAsia="es-ES"/>
              </w:rPr>
              <w:tab/>
              <w:t>E</w:t>
            </w:r>
            <w:r w:rsidRPr="002114A2">
              <w:rPr>
                <w:rFonts w:ascii="Tahoma" w:eastAsia="Times New Roman" w:hAnsi="Tahoma" w:cs="Tahoma"/>
                <w:b/>
                <w:bCs/>
                <w:spacing w:val="1"/>
                <w:sz w:val="16"/>
                <w:szCs w:val="16"/>
                <w:lang w:val="es-ES" w:eastAsia="es-ES"/>
              </w:rPr>
              <w:t>SP</w:t>
            </w:r>
            <w:r w:rsidRPr="002114A2">
              <w:rPr>
                <w:rFonts w:ascii="Tahoma" w:eastAsia="Times New Roman" w:hAnsi="Tahoma" w:cs="Tahoma"/>
                <w:b/>
                <w:bCs/>
                <w:sz w:val="16"/>
                <w:szCs w:val="16"/>
                <w:lang w:val="es-ES" w:eastAsia="es-ES"/>
              </w:rPr>
              <w:t>E</w:t>
            </w:r>
            <w:r w:rsidRPr="002114A2">
              <w:rPr>
                <w:rFonts w:ascii="Tahoma" w:eastAsia="Times New Roman" w:hAnsi="Tahoma" w:cs="Tahoma"/>
                <w:b/>
                <w:bCs/>
                <w:spacing w:val="-1"/>
                <w:sz w:val="16"/>
                <w:szCs w:val="16"/>
                <w:lang w:val="es-ES" w:eastAsia="es-ES"/>
              </w:rPr>
              <w:t>C</w:t>
            </w:r>
            <w:r w:rsidRPr="002114A2">
              <w:rPr>
                <w:rFonts w:ascii="Tahoma" w:eastAsia="Times New Roman" w:hAnsi="Tahoma" w:cs="Tahoma"/>
                <w:b/>
                <w:bCs/>
                <w:sz w:val="16"/>
                <w:szCs w:val="16"/>
                <w:lang w:val="es-ES" w:eastAsia="es-ES"/>
              </w:rPr>
              <w:t>I</w:t>
            </w:r>
            <w:r w:rsidRPr="002114A2">
              <w:rPr>
                <w:rFonts w:ascii="Tahoma" w:eastAsia="Times New Roman" w:hAnsi="Tahoma" w:cs="Tahoma"/>
                <w:b/>
                <w:bCs/>
                <w:spacing w:val="1"/>
                <w:sz w:val="16"/>
                <w:szCs w:val="16"/>
                <w:lang w:val="es-ES" w:eastAsia="es-ES"/>
              </w:rPr>
              <w:t>F</w:t>
            </w:r>
            <w:r w:rsidRPr="002114A2">
              <w:rPr>
                <w:rFonts w:ascii="Tahoma" w:eastAsia="Times New Roman" w:hAnsi="Tahoma" w:cs="Tahoma"/>
                <w:b/>
                <w:bCs/>
                <w:sz w:val="16"/>
                <w:szCs w:val="16"/>
                <w:lang w:val="es-ES" w:eastAsia="es-ES"/>
              </w:rPr>
              <w:t>I</w:t>
            </w:r>
            <w:r w:rsidRPr="002114A2">
              <w:rPr>
                <w:rFonts w:ascii="Tahoma" w:eastAsia="Times New Roman" w:hAnsi="Tahoma" w:cs="Tahoma"/>
                <w:b/>
                <w:bCs/>
                <w:spacing w:val="-1"/>
                <w:sz w:val="16"/>
                <w:szCs w:val="16"/>
                <w:lang w:val="es-ES" w:eastAsia="es-ES"/>
              </w:rPr>
              <w:t>C</w:t>
            </w:r>
            <w:r w:rsidRPr="002114A2">
              <w:rPr>
                <w:rFonts w:ascii="Tahoma" w:eastAsia="Times New Roman" w:hAnsi="Tahoma" w:cs="Tahoma"/>
                <w:b/>
                <w:bCs/>
                <w:spacing w:val="3"/>
                <w:sz w:val="16"/>
                <w:szCs w:val="16"/>
                <w:lang w:val="es-ES" w:eastAsia="es-ES"/>
              </w:rPr>
              <w:t>A</w:t>
            </w:r>
            <w:r w:rsidRPr="002114A2">
              <w:rPr>
                <w:rFonts w:ascii="Tahoma" w:eastAsia="Times New Roman" w:hAnsi="Tahoma" w:cs="Tahoma"/>
                <w:b/>
                <w:bCs/>
                <w:spacing w:val="-1"/>
                <w:sz w:val="16"/>
                <w:szCs w:val="16"/>
                <w:lang w:val="es-ES" w:eastAsia="es-ES"/>
              </w:rPr>
              <w:t>C</w:t>
            </w:r>
            <w:r w:rsidRPr="002114A2">
              <w:rPr>
                <w:rFonts w:ascii="Tahoma" w:eastAsia="Times New Roman" w:hAnsi="Tahoma" w:cs="Tahoma"/>
                <w:b/>
                <w:bCs/>
                <w:sz w:val="16"/>
                <w:szCs w:val="16"/>
                <w:lang w:val="es-ES" w:eastAsia="es-ES"/>
              </w:rPr>
              <w:t>I</w:t>
            </w:r>
            <w:r w:rsidRPr="002114A2">
              <w:rPr>
                <w:rFonts w:ascii="Tahoma" w:eastAsia="Times New Roman" w:hAnsi="Tahoma" w:cs="Tahoma"/>
                <w:b/>
                <w:bCs/>
                <w:spacing w:val="2"/>
                <w:sz w:val="16"/>
                <w:szCs w:val="16"/>
                <w:lang w:val="es-ES" w:eastAsia="es-ES"/>
              </w:rPr>
              <w:t>O</w:t>
            </w:r>
            <w:r w:rsidRPr="002114A2">
              <w:rPr>
                <w:rFonts w:ascii="Tahoma" w:eastAsia="Times New Roman" w:hAnsi="Tahoma" w:cs="Tahoma"/>
                <w:b/>
                <w:bCs/>
                <w:sz w:val="16"/>
                <w:szCs w:val="16"/>
                <w:lang w:val="es-ES" w:eastAsia="es-ES"/>
              </w:rPr>
              <w:t>NES</w:t>
            </w:r>
            <w:r w:rsidRPr="002114A2">
              <w:rPr>
                <w:rFonts w:ascii="Tahoma" w:eastAsia="Times New Roman" w:hAnsi="Tahoma" w:cs="Tahoma"/>
                <w:b/>
                <w:bCs/>
                <w:spacing w:val="-20"/>
                <w:sz w:val="16"/>
                <w:szCs w:val="16"/>
                <w:lang w:val="es-ES" w:eastAsia="es-ES"/>
              </w:rPr>
              <w:t xml:space="preserve"> </w:t>
            </w:r>
            <w:r w:rsidRPr="002114A2">
              <w:rPr>
                <w:rFonts w:ascii="Tahoma" w:eastAsia="Times New Roman" w:hAnsi="Tahoma" w:cs="Tahoma"/>
                <w:b/>
                <w:bCs/>
                <w:sz w:val="16"/>
                <w:szCs w:val="16"/>
                <w:lang w:val="es-ES" w:eastAsia="es-ES"/>
              </w:rPr>
              <w:t>T</w:t>
            </w:r>
            <w:r w:rsidRPr="002114A2">
              <w:rPr>
                <w:rFonts w:ascii="Tahoma" w:eastAsia="Times New Roman" w:hAnsi="Tahoma" w:cs="Tahoma"/>
                <w:b/>
                <w:bCs/>
                <w:spacing w:val="2"/>
                <w:sz w:val="16"/>
                <w:szCs w:val="16"/>
                <w:lang w:val="es-ES" w:eastAsia="es-ES"/>
              </w:rPr>
              <w:t>EC</w:t>
            </w:r>
            <w:r w:rsidRPr="002114A2">
              <w:rPr>
                <w:rFonts w:ascii="Tahoma" w:eastAsia="Times New Roman" w:hAnsi="Tahoma" w:cs="Tahoma"/>
                <w:b/>
                <w:bCs/>
                <w:sz w:val="16"/>
                <w:szCs w:val="16"/>
                <w:lang w:val="es-ES" w:eastAsia="es-ES"/>
              </w:rPr>
              <w:t>NI</w:t>
            </w:r>
            <w:r w:rsidRPr="002114A2">
              <w:rPr>
                <w:rFonts w:ascii="Tahoma" w:eastAsia="Times New Roman" w:hAnsi="Tahoma" w:cs="Tahoma"/>
                <w:b/>
                <w:bCs/>
                <w:spacing w:val="-1"/>
                <w:sz w:val="16"/>
                <w:szCs w:val="16"/>
                <w:lang w:val="es-ES" w:eastAsia="es-ES"/>
              </w:rPr>
              <w:t>C</w:t>
            </w:r>
            <w:r w:rsidRPr="002114A2">
              <w:rPr>
                <w:rFonts w:ascii="Tahoma" w:eastAsia="Times New Roman" w:hAnsi="Tahoma" w:cs="Tahoma"/>
                <w:b/>
                <w:bCs/>
                <w:sz w:val="16"/>
                <w:szCs w:val="16"/>
                <w:lang w:val="es-ES" w:eastAsia="es-ES"/>
              </w:rPr>
              <w:t>AS</w:t>
            </w:r>
          </w:p>
          <w:tbl>
            <w:tblPr>
              <w:tblpPr w:leftFromText="141" w:rightFromText="141" w:vertAnchor="text" w:horzAnchor="margin" w:tblpXSpec="center" w:tblpY="205"/>
              <w:tblW w:w="5951" w:type="dxa"/>
              <w:tblCellMar>
                <w:left w:w="70" w:type="dxa"/>
                <w:right w:w="70" w:type="dxa"/>
              </w:tblCellMar>
              <w:tblLook w:val="04A0" w:firstRow="1" w:lastRow="0" w:firstColumn="1" w:lastColumn="0" w:noHBand="0" w:noVBand="1"/>
            </w:tblPr>
            <w:tblGrid>
              <w:gridCol w:w="3541"/>
              <w:gridCol w:w="2410"/>
            </w:tblGrid>
            <w:tr w:rsidR="002114A2" w:rsidRPr="002114A2" w14:paraId="3DD27970" w14:textId="77777777" w:rsidTr="00301D17">
              <w:trPr>
                <w:trHeight w:val="300"/>
              </w:trPr>
              <w:tc>
                <w:tcPr>
                  <w:tcW w:w="3541"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291C86F9" w14:textId="77777777" w:rsidR="002114A2" w:rsidRPr="002114A2" w:rsidRDefault="002114A2" w:rsidP="002114A2">
                  <w:pPr>
                    <w:contextualSpacing/>
                    <w:jc w:val="center"/>
                    <w:rPr>
                      <w:rFonts w:ascii="Tahoma" w:eastAsia="Times New Roman" w:hAnsi="Tahoma" w:cs="Tahoma"/>
                      <w:b/>
                      <w:bCs/>
                      <w:color w:val="000000"/>
                      <w:sz w:val="16"/>
                      <w:szCs w:val="16"/>
                      <w:lang w:val="es-ES" w:eastAsia="es-ES"/>
                    </w:rPr>
                  </w:pPr>
                  <w:r w:rsidRPr="002114A2">
                    <w:rPr>
                      <w:rFonts w:ascii="Tahoma" w:eastAsia="Times New Roman" w:hAnsi="Tahoma" w:cs="Tahoma"/>
                      <w:b/>
                      <w:bCs/>
                      <w:color w:val="000000"/>
                      <w:sz w:val="16"/>
                      <w:szCs w:val="16"/>
                      <w:lang w:val="es-ES" w:eastAsia="es-ES"/>
                    </w:rPr>
                    <w:t>Producto</w:t>
                  </w:r>
                </w:p>
              </w:tc>
              <w:tc>
                <w:tcPr>
                  <w:tcW w:w="2410" w:type="dxa"/>
                  <w:tcBorders>
                    <w:top w:val="single" w:sz="4" w:space="0" w:color="auto"/>
                    <w:left w:val="nil"/>
                    <w:bottom w:val="single" w:sz="4" w:space="0" w:color="auto"/>
                    <w:right w:val="single" w:sz="4" w:space="0" w:color="auto"/>
                  </w:tcBorders>
                  <w:shd w:val="clear" w:color="000000" w:fill="E7E6E6"/>
                  <w:noWrap/>
                  <w:vAlign w:val="bottom"/>
                </w:tcPr>
                <w:p w14:paraId="4672D141" w14:textId="77777777" w:rsidR="002114A2" w:rsidRPr="002114A2" w:rsidRDefault="002114A2" w:rsidP="002114A2">
                  <w:pPr>
                    <w:contextualSpacing/>
                    <w:jc w:val="center"/>
                    <w:rPr>
                      <w:rFonts w:ascii="Tahoma" w:eastAsia="Times New Roman" w:hAnsi="Tahoma" w:cs="Tahoma"/>
                      <w:b/>
                      <w:bCs/>
                      <w:color w:val="000000"/>
                      <w:sz w:val="16"/>
                      <w:szCs w:val="16"/>
                      <w:lang w:val="es-ES" w:eastAsia="es-ES"/>
                    </w:rPr>
                  </w:pPr>
                  <w:proofErr w:type="spellStart"/>
                  <w:r w:rsidRPr="002114A2">
                    <w:rPr>
                      <w:rFonts w:ascii="Tahoma" w:eastAsia="Times New Roman" w:hAnsi="Tahoma" w:cs="Tahoma"/>
                      <w:b/>
                      <w:bCs/>
                      <w:color w:val="000000"/>
                      <w:sz w:val="16"/>
                      <w:szCs w:val="16"/>
                      <w:lang w:val="es-ES" w:eastAsia="es-ES"/>
                    </w:rPr>
                    <w:t>Cant</w:t>
                  </w:r>
                  <w:proofErr w:type="spellEnd"/>
                  <w:r w:rsidRPr="002114A2">
                    <w:rPr>
                      <w:rFonts w:ascii="Tahoma" w:eastAsia="Times New Roman" w:hAnsi="Tahoma" w:cs="Tahoma"/>
                      <w:b/>
                      <w:bCs/>
                      <w:color w:val="000000"/>
                      <w:sz w:val="16"/>
                      <w:szCs w:val="16"/>
                      <w:lang w:val="es-ES" w:eastAsia="es-ES"/>
                    </w:rPr>
                    <w:t>.</w:t>
                  </w:r>
                </w:p>
              </w:tc>
            </w:tr>
            <w:tr w:rsidR="002114A2" w:rsidRPr="002114A2" w14:paraId="10056207" w14:textId="77777777" w:rsidTr="00301D17">
              <w:trPr>
                <w:trHeight w:val="20"/>
              </w:trPr>
              <w:tc>
                <w:tcPr>
                  <w:tcW w:w="5951" w:type="dxa"/>
                  <w:gridSpan w:val="2"/>
                  <w:tcBorders>
                    <w:top w:val="single" w:sz="4" w:space="0" w:color="auto"/>
                    <w:left w:val="single" w:sz="4" w:space="0" w:color="auto"/>
                    <w:bottom w:val="single" w:sz="4" w:space="0" w:color="auto"/>
                    <w:right w:val="single" w:sz="4" w:space="0" w:color="auto"/>
                  </w:tcBorders>
                  <w:vAlign w:val="bottom"/>
                </w:tcPr>
                <w:p w14:paraId="4E899AD3" w14:textId="77777777" w:rsidR="002114A2" w:rsidRPr="002114A2" w:rsidRDefault="002114A2" w:rsidP="002114A2">
                  <w:pPr>
                    <w:spacing w:line="100" w:lineRule="atLeast"/>
                    <w:rPr>
                      <w:rFonts w:ascii="Tahoma" w:eastAsia="Times New Roman" w:hAnsi="Tahoma" w:cs="Tahoma"/>
                      <w:color w:val="000000"/>
                      <w:sz w:val="16"/>
                      <w:szCs w:val="16"/>
                      <w:lang w:val="es-ES" w:eastAsia="es-ES"/>
                    </w:rPr>
                  </w:pPr>
                  <w:r w:rsidRPr="002114A2">
                    <w:rPr>
                      <w:rFonts w:ascii="Tahoma" w:eastAsia="Times New Roman" w:hAnsi="Tahoma" w:cs="Tahoma"/>
                      <w:color w:val="000000"/>
                      <w:sz w:val="16"/>
                      <w:szCs w:val="16"/>
                      <w:lang w:val="es-ES" w:eastAsia="es-ES"/>
                    </w:rPr>
                    <w:t>RENOVACIÓN DE SOPORTE DEL SOFTWARE RHEV</w:t>
                  </w:r>
                </w:p>
              </w:tc>
            </w:tr>
            <w:tr w:rsidR="002114A2" w:rsidRPr="002114A2" w14:paraId="1AA55927" w14:textId="77777777" w:rsidTr="00301D17">
              <w:trPr>
                <w:trHeight w:val="20"/>
              </w:trPr>
              <w:tc>
                <w:tcPr>
                  <w:tcW w:w="3541" w:type="dxa"/>
                  <w:tcBorders>
                    <w:top w:val="single" w:sz="4" w:space="0" w:color="auto"/>
                    <w:left w:val="single" w:sz="4" w:space="0" w:color="auto"/>
                    <w:bottom w:val="single" w:sz="4" w:space="0" w:color="auto"/>
                    <w:right w:val="single" w:sz="4" w:space="0" w:color="auto"/>
                  </w:tcBorders>
                  <w:vAlign w:val="bottom"/>
                </w:tcPr>
                <w:p w14:paraId="398E640F" w14:textId="77777777" w:rsidR="002114A2" w:rsidRPr="002114A2" w:rsidRDefault="00E4297C" w:rsidP="002114A2">
                  <w:pPr>
                    <w:contextualSpacing/>
                    <w:rPr>
                      <w:rFonts w:ascii="Tahoma" w:eastAsia="Times New Roman" w:hAnsi="Tahoma" w:cs="Tahoma"/>
                      <w:color w:val="000000"/>
                      <w:sz w:val="16"/>
                      <w:szCs w:val="16"/>
                      <w:lang w:val="en-US" w:eastAsia="es-ES"/>
                    </w:rPr>
                  </w:pPr>
                  <w:hyperlink r:id="rId13" w:history="1">
                    <w:r w:rsidR="002114A2" w:rsidRPr="002114A2">
                      <w:rPr>
                        <w:rFonts w:ascii="Tahoma" w:eastAsia="Times New Roman" w:hAnsi="Tahoma" w:cs="Tahoma"/>
                        <w:sz w:val="16"/>
                        <w:szCs w:val="16"/>
                        <w:lang w:val="en-US" w:eastAsia="es-ES"/>
                      </w:rPr>
                      <w:t xml:space="preserve">Red Hat Enterprise Linux with Smart Virtualization and Management </w:t>
                    </w:r>
                  </w:hyperlink>
                </w:p>
              </w:tc>
              <w:tc>
                <w:tcPr>
                  <w:tcW w:w="2410" w:type="dxa"/>
                  <w:tcBorders>
                    <w:top w:val="single" w:sz="4" w:space="0" w:color="auto"/>
                    <w:left w:val="nil"/>
                    <w:bottom w:val="single" w:sz="4" w:space="0" w:color="auto"/>
                    <w:right w:val="single" w:sz="4" w:space="0" w:color="auto"/>
                  </w:tcBorders>
                  <w:noWrap/>
                  <w:vAlign w:val="bottom"/>
                </w:tcPr>
                <w:p w14:paraId="26A17229" w14:textId="77777777" w:rsidR="002114A2" w:rsidRPr="002114A2" w:rsidRDefault="002114A2" w:rsidP="002114A2">
                  <w:pPr>
                    <w:contextualSpacing/>
                    <w:jc w:val="center"/>
                    <w:rPr>
                      <w:rFonts w:ascii="Tahoma" w:eastAsia="Times New Roman" w:hAnsi="Tahoma" w:cs="Tahoma"/>
                      <w:color w:val="000000"/>
                      <w:sz w:val="16"/>
                      <w:szCs w:val="16"/>
                      <w:lang w:val="es-ES" w:eastAsia="es-ES"/>
                    </w:rPr>
                  </w:pPr>
                  <w:r w:rsidRPr="002114A2">
                    <w:rPr>
                      <w:rFonts w:ascii="Tahoma" w:eastAsia="Times New Roman" w:hAnsi="Tahoma" w:cs="Tahoma"/>
                      <w:color w:val="000000"/>
                      <w:sz w:val="16"/>
                      <w:szCs w:val="16"/>
                      <w:lang w:val="en-US" w:eastAsia="es-ES"/>
                    </w:rPr>
                    <w:t>13</w:t>
                  </w:r>
                </w:p>
              </w:tc>
            </w:tr>
            <w:tr w:rsidR="002114A2" w:rsidRPr="002114A2" w14:paraId="0A2DFD1A" w14:textId="77777777" w:rsidTr="00301D17">
              <w:trPr>
                <w:trHeight w:val="20"/>
              </w:trPr>
              <w:tc>
                <w:tcPr>
                  <w:tcW w:w="3541" w:type="dxa"/>
                  <w:tcBorders>
                    <w:top w:val="single" w:sz="4" w:space="0" w:color="auto"/>
                    <w:left w:val="single" w:sz="4" w:space="0" w:color="auto"/>
                    <w:bottom w:val="single" w:sz="4" w:space="0" w:color="auto"/>
                    <w:right w:val="single" w:sz="4" w:space="0" w:color="auto"/>
                  </w:tcBorders>
                  <w:vAlign w:val="bottom"/>
                </w:tcPr>
                <w:p w14:paraId="5459E0DE" w14:textId="77777777" w:rsidR="002114A2" w:rsidRPr="002114A2" w:rsidRDefault="002114A2" w:rsidP="002114A2">
                  <w:pPr>
                    <w:contextualSpacing/>
                    <w:rPr>
                      <w:rFonts w:ascii="Tahoma" w:eastAsia="Times New Roman" w:hAnsi="Tahoma" w:cs="Tahoma"/>
                      <w:color w:val="000000"/>
                      <w:sz w:val="16"/>
                      <w:szCs w:val="16"/>
                      <w:lang w:val="es-ES" w:eastAsia="es-ES"/>
                    </w:rPr>
                  </w:pPr>
                  <w:r w:rsidRPr="002114A2">
                    <w:rPr>
                      <w:rFonts w:ascii="Tahoma" w:eastAsia="Times New Roman" w:hAnsi="Tahoma" w:cs="Tahoma"/>
                      <w:color w:val="000000"/>
                      <w:sz w:val="16"/>
                      <w:szCs w:val="16"/>
                      <w:lang w:val="es-ES" w:eastAsia="es-ES"/>
                    </w:rPr>
                    <w:t>Tiempo del Servicio de Soporte</w:t>
                  </w:r>
                </w:p>
              </w:tc>
              <w:tc>
                <w:tcPr>
                  <w:tcW w:w="2410" w:type="dxa"/>
                  <w:tcBorders>
                    <w:top w:val="single" w:sz="4" w:space="0" w:color="auto"/>
                    <w:left w:val="nil"/>
                    <w:bottom w:val="single" w:sz="4" w:space="0" w:color="auto"/>
                    <w:right w:val="single" w:sz="4" w:space="0" w:color="auto"/>
                  </w:tcBorders>
                  <w:noWrap/>
                  <w:vAlign w:val="bottom"/>
                </w:tcPr>
                <w:p w14:paraId="17148B3A" w14:textId="77777777" w:rsidR="002114A2" w:rsidRPr="002114A2" w:rsidRDefault="002114A2" w:rsidP="002114A2">
                  <w:pPr>
                    <w:contextualSpacing/>
                    <w:rPr>
                      <w:rFonts w:ascii="Tahoma" w:eastAsia="Times New Roman" w:hAnsi="Tahoma" w:cs="Tahoma"/>
                      <w:color w:val="000000"/>
                      <w:sz w:val="16"/>
                      <w:szCs w:val="16"/>
                      <w:lang w:val="es-ES" w:eastAsia="es-ES"/>
                    </w:rPr>
                  </w:pPr>
                  <w:r w:rsidRPr="002114A2">
                    <w:rPr>
                      <w:rFonts w:ascii="Tahoma" w:eastAsia="Times New Roman" w:hAnsi="Tahoma" w:cs="Tahoma"/>
                      <w:color w:val="000000"/>
                      <w:sz w:val="16"/>
                      <w:szCs w:val="16"/>
                      <w:lang w:val="es-ES" w:eastAsia="es-ES"/>
                    </w:rPr>
                    <w:t>El tiempo de soporte debe ser de 1 año del tipo Standard.</w:t>
                  </w:r>
                </w:p>
              </w:tc>
            </w:tr>
            <w:tr w:rsidR="002114A2" w:rsidRPr="002114A2" w14:paraId="63E2E27A" w14:textId="77777777" w:rsidTr="00301D17">
              <w:trPr>
                <w:trHeight w:val="20"/>
              </w:trPr>
              <w:tc>
                <w:tcPr>
                  <w:tcW w:w="3541" w:type="dxa"/>
                  <w:tcBorders>
                    <w:top w:val="single" w:sz="4" w:space="0" w:color="auto"/>
                    <w:left w:val="single" w:sz="4" w:space="0" w:color="auto"/>
                    <w:bottom w:val="single" w:sz="4" w:space="0" w:color="auto"/>
                    <w:right w:val="single" w:sz="4" w:space="0" w:color="auto"/>
                  </w:tcBorders>
                  <w:vAlign w:val="bottom"/>
                </w:tcPr>
                <w:p w14:paraId="2153776F" w14:textId="77777777" w:rsidR="002114A2" w:rsidRPr="002114A2" w:rsidRDefault="002114A2" w:rsidP="002114A2">
                  <w:pPr>
                    <w:contextualSpacing/>
                    <w:rPr>
                      <w:rFonts w:ascii="Tahoma" w:eastAsia="Times New Roman" w:hAnsi="Tahoma" w:cs="Tahoma"/>
                      <w:color w:val="000000"/>
                      <w:sz w:val="16"/>
                      <w:szCs w:val="16"/>
                      <w:lang w:val="es-ES" w:eastAsia="es-ES"/>
                    </w:rPr>
                  </w:pPr>
                  <w:r w:rsidRPr="002114A2">
                    <w:rPr>
                      <w:rFonts w:ascii="Tahoma" w:eastAsia="Times New Roman" w:hAnsi="Tahoma" w:cs="Tahoma"/>
                      <w:color w:val="000000"/>
                      <w:sz w:val="16"/>
                      <w:szCs w:val="16"/>
                      <w:lang w:val="es-ES" w:eastAsia="es-ES"/>
                    </w:rPr>
                    <w:t>Modalidad</w:t>
                  </w:r>
                </w:p>
              </w:tc>
              <w:tc>
                <w:tcPr>
                  <w:tcW w:w="2410" w:type="dxa"/>
                  <w:tcBorders>
                    <w:top w:val="single" w:sz="4" w:space="0" w:color="auto"/>
                    <w:left w:val="nil"/>
                    <w:bottom w:val="single" w:sz="4" w:space="0" w:color="auto"/>
                    <w:right w:val="single" w:sz="4" w:space="0" w:color="auto"/>
                  </w:tcBorders>
                  <w:noWrap/>
                  <w:vAlign w:val="bottom"/>
                </w:tcPr>
                <w:p w14:paraId="1A199E84" w14:textId="77777777" w:rsidR="002114A2" w:rsidRPr="002114A2" w:rsidRDefault="002114A2" w:rsidP="002114A2">
                  <w:pPr>
                    <w:contextualSpacing/>
                    <w:rPr>
                      <w:rFonts w:ascii="Tahoma" w:eastAsia="Times New Roman" w:hAnsi="Tahoma" w:cs="Tahoma"/>
                      <w:color w:val="000000"/>
                      <w:sz w:val="16"/>
                      <w:szCs w:val="16"/>
                      <w:lang w:val="es-ES" w:eastAsia="es-ES"/>
                    </w:rPr>
                  </w:pPr>
                  <w:r w:rsidRPr="002114A2">
                    <w:rPr>
                      <w:rFonts w:ascii="Tahoma" w:eastAsia="Times New Roman" w:hAnsi="Tahoma" w:cs="Tahoma"/>
                      <w:color w:val="000000"/>
                      <w:sz w:val="16"/>
                      <w:szCs w:val="16"/>
                      <w:lang w:val="es-ES" w:eastAsia="es-ES"/>
                    </w:rPr>
                    <w:t>El soporte de la suscripción debe ser 5x8.</w:t>
                  </w:r>
                </w:p>
              </w:tc>
            </w:tr>
            <w:tr w:rsidR="002114A2" w:rsidRPr="002114A2" w14:paraId="06CD62AC" w14:textId="77777777" w:rsidTr="00301D17">
              <w:trPr>
                <w:trHeight w:val="20"/>
              </w:trPr>
              <w:tc>
                <w:tcPr>
                  <w:tcW w:w="3541" w:type="dxa"/>
                  <w:tcBorders>
                    <w:top w:val="single" w:sz="4" w:space="0" w:color="auto"/>
                    <w:left w:val="single" w:sz="4" w:space="0" w:color="auto"/>
                    <w:bottom w:val="single" w:sz="4" w:space="0" w:color="auto"/>
                    <w:right w:val="single" w:sz="4" w:space="0" w:color="auto"/>
                  </w:tcBorders>
                  <w:vAlign w:val="bottom"/>
                </w:tcPr>
                <w:p w14:paraId="121748D3" w14:textId="77777777" w:rsidR="002114A2" w:rsidRPr="002114A2" w:rsidRDefault="002114A2" w:rsidP="002114A2">
                  <w:pPr>
                    <w:contextualSpacing/>
                    <w:rPr>
                      <w:rFonts w:ascii="Tahoma" w:eastAsia="Times New Roman" w:hAnsi="Tahoma" w:cs="Tahoma"/>
                      <w:color w:val="000000"/>
                      <w:sz w:val="16"/>
                      <w:szCs w:val="16"/>
                      <w:lang w:val="es-ES" w:eastAsia="es-ES"/>
                    </w:rPr>
                  </w:pPr>
                  <w:r w:rsidRPr="002114A2">
                    <w:rPr>
                      <w:rFonts w:ascii="Tahoma" w:eastAsia="Times New Roman" w:hAnsi="Tahoma" w:cs="Tahoma"/>
                      <w:color w:val="000000"/>
                      <w:sz w:val="16"/>
                      <w:szCs w:val="16"/>
                      <w:lang w:val="es-ES" w:eastAsia="es-ES"/>
                    </w:rPr>
                    <w:t>Canales de atención de soporte</w:t>
                  </w:r>
                </w:p>
                <w:p w14:paraId="22518CB6" w14:textId="77777777" w:rsidR="002114A2" w:rsidRPr="002114A2" w:rsidRDefault="002114A2" w:rsidP="002114A2">
                  <w:pPr>
                    <w:contextualSpacing/>
                    <w:rPr>
                      <w:rFonts w:ascii="Tahoma" w:eastAsia="Times New Roman" w:hAnsi="Tahoma" w:cs="Tahoma"/>
                      <w:color w:val="000000"/>
                      <w:sz w:val="16"/>
                      <w:szCs w:val="16"/>
                      <w:lang w:val="es-ES" w:eastAsia="es-ES"/>
                    </w:rPr>
                  </w:pPr>
                </w:p>
              </w:tc>
              <w:tc>
                <w:tcPr>
                  <w:tcW w:w="2410" w:type="dxa"/>
                  <w:tcBorders>
                    <w:top w:val="single" w:sz="4" w:space="0" w:color="auto"/>
                    <w:left w:val="nil"/>
                    <w:bottom w:val="single" w:sz="4" w:space="0" w:color="auto"/>
                    <w:right w:val="single" w:sz="4" w:space="0" w:color="auto"/>
                  </w:tcBorders>
                  <w:noWrap/>
                  <w:vAlign w:val="bottom"/>
                </w:tcPr>
                <w:p w14:paraId="2D8FF597" w14:textId="77777777" w:rsidR="002114A2" w:rsidRPr="002114A2" w:rsidRDefault="002114A2" w:rsidP="002114A2">
                  <w:pPr>
                    <w:contextualSpacing/>
                    <w:rPr>
                      <w:rFonts w:ascii="Tahoma" w:eastAsia="Times New Roman" w:hAnsi="Tahoma" w:cs="Tahoma"/>
                      <w:color w:val="000000"/>
                      <w:sz w:val="16"/>
                      <w:szCs w:val="16"/>
                      <w:lang w:val="es-ES" w:eastAsia="es-ES"/>
                    </w:rPr>
                  </w:pPr>
                  <w:r w:rsidRPr="002114A2">
                    <w:rPr>
                      <w:rFonts w:ascii="Tahoma" w:eastAsia="Times New Roman" w:hAnsi="Tahoma" w:cs="Tahoma"/>
                      <w:color w:val="000000"/>
                      <w:sz w:val="16"/>
                      <w:szCs w:val="16"/>
                      <w:lang w:val="es-ES" w:eastAsia="es-ES"/>
                    </w:rPr>
                    <w:t>Los canales de atención a los casos de soporte deberán ser mediante teléfono y portal web.</w:t>
                  </w:r>
                </w:p>
              </w:tc>
            </w:tr>
            <w:tr w:rsidR="002114A2" w:rsidRPr="002114A2" w14:paraId="77E77B2B" w14:textId="77777777" w:rsidTr="00301D17">
              <w:trPr>
                <w:trHeight w:val="20"/>
              </w:trPr>
              <w:tc>
                <w:tcPr>
                  <w:tcW w:w="3541" w:type="dxa"/>
                  <w:tcBorders>
                    <w:top w:val="single" w:sz="4" w:space="0" w:color="auto"/>
                    <w:left w:val="single" w:sz="4" w:space="0" w:color="auto"/>
                    <w:bottom w:val="single" w:sz="4" w:space="0" w:color="auto"/>
                    <w:right w:val="single" w:sz="4" w:space="0" w:color="auto"/>
                  </w:tcBorders>
                  <w:vAlign w:val="bottom"/>
                </w:tcPr>
                <w:p w14:paraId="104F1889" w14:textId="77777777" w:rsidR="002114A2" w:rsidRPr="002114A2" w:rsidRDefault="002114A2" w:rsidP="002114A2">
                  <w:pPr>
                    <w:contextualSpacing/>
                    <w:rPr>
                      <w:rFonts w:ascii="Tahoma" w:eastAsia="Times New Roman" w:hAnsi="Tahoma" w:cs="Tahoma"/>
                      <w:color w:val="000000"/>
                      <w:sz w:val="16"/>
                      <w:szCs w:val="16"/>
                      <w:lang w:val="es-ES" w:eastAsia="es-ES"/>
                    </w:rPr>
                  </w:pPr>
                  <w:r w:rsidRPr="002114A2">
                    <w:rPr>
                      <w:rFonts w:ascii="Tahoma" w:eastAsia="Times New Roman" w:hAnsi="Tahoma" w:cs="Tahoma"/>
                      <w:color w:val="000000"/>
                      <w:sz w:val="16"/>
                      <w:szCs w:val="16"/>
                      <w:lang w:val="es-ES" w:eastAsia="es-ES"/>
                    </w:rPr>
                    <w:t>Otros Servicios</w:t>
                  </w:r>
                </w:p>
                <w:p w14:paraId="456CEE26" w14:textId="77777777" w:rsidR="002114A2" w:rsidRPr="002114A2" w:rsidRDefault="002114A2" w:rsidP="002114A2">
                  <w:pPr>
                    <w:contextualSpacing/>
                    <w:rPr>
                      <w:rFonts w:ascii="Tahoma" w:eastAsia="Times New Roman" w:hAnsi="Tahoma" w:cs="Tahoma"/>
                      <w:color w:val="000000"/>
                      <w:sz w:val="16"/>
                      <w:szCs w:val="16"/>
                      <w:lang w:val="es-ES" w:eastAsia="es-ES"/>
                    </w:rPr>
                  </w:pPr>
                </w:p>
                <w:p w14:paraId="7EF91259" w14:textId="77777777" w:rsidR="002114A2" w:rsidRPr="002114A2" w:rsidRDefault="002114A2" w:rsidP="002114A2">
                  <w:pPr>
                    <w:contextualSpacing/>
                    <w:rPr>
                      <w:rFonts w:ascii="Tahoma" w:eastAsia="Times New Roman" w:hAnsi="Tahoma" w:cs="Tahoma"/>
                      <w:color w:val="000000"/>
                      <w:sz w:val="16"/>
                      <w:szCs w:val="16"/>
                      <w:lang w:val="es-ES" w:eastAsia="es-ES"/>
                    </w:rPr>
                  </w:pPr>
                </w:p>
                <w:p w14:paraId="3441EBC6" w14:textId="77777777" w:rsidR="002114A2" w:rsidRPr="002114A2" w:rsidRDefault="002114A2" w:rsidP="002114A2">
                  <w:pPr>
                    <w:contextualSpacing/>
                    <w:rPr>
                      <w:rFonts w:ascii="Tahoma" w:eastAsia="Times New Roman" w:hAnsi="Tahoma" w:cs="Tahoma"/>
                      <w:color w:val="000000"/>
                      <w:sz w:val="16"/>
                      <w:szCs w:val="16"/>
                      <w:lang w:val="es-ES" w:eastAsia="es-ES"/>
                    </w:rPr>
                  </w:pPr>
                </w:p>
              </w:tc>
              <w:tc>
                <w:tcPr>
                  <w:tcW w:w="2410" w:type="dxa"/>
                  <w:tcBorders>
                    <w:top w:val="single" w:sz="4" w:space="0" w:color="auto"/>
                    <w:left w:val="nil"/>
                    <w:bottom w:val="single" w:sz="4" w:space="0" w:color="auto"/>
                    <w:right w:val="single" w:sz="4" w:space="0" w:color="auto"/>
                  </w:tcBorders>
                  <w:noWrap/>
                  <w:vAlign w:val="bottom"/>
                </w:tcPr>
                <w:p w14:paraId="5FFEE61E" w14:textId="77777777" w:rsidR="002114A2" w:rsidRPr="002114A2" w:rsidRDefault="002114A2" w:rsidP="00DD188C">
                  <w:pPr>
                    <w:numPr>
                      <w:ilvl w:val="0"/>
                      <w:numId w:val="45"/>
                    </w:numPr>
                    <w:spacing w:line="259" w:lineRule="auto"/>
                    <w:ind w:left="216" w:hanging="211"/>
                    <w:contextualSpacing/>
                    <w:rPr>
                      <w:rFonts w:ascii="Tahoma" w:eastAsia="Times New Roman" w:hAnsi="Tahoma" w:cs="Tahoma"/>
                      <w:color w:val="000000"/>
                      <w:sz w:val="16"/>
                      <w:szCs w:val="16"/>
                      <w:lang w:val="es-ES" w:eastAsia="es-ES"/>
                    </w:rPr>
                  </w:pPr>
                  <w:r w:rsidRPr="002114A2">
                    <w:rPr>
                      <w:rFonts w:ascii="Tahoma" w:eastAsia="Times New Roman" w:hAnsi="Tahoma" w:cs="Tahoma"/>
                      <w:color w:val="000000"/>
                      <w:sz w:val="16"/>
                      <w:szCs w:val="16"/>
                      <w:lang w:val="es-ES" w:eastAsia="es-ES"/>
                    </w:rPr>
                    <w:t>Acceso a descargas de parches y actualizaciones.</w:t>
                  </w:r>
                </w:p>
                <w:p w14:paraId="50CEE8E9" w14:textId="77777777" w:rsidR="002114A2" w:rsidRPr="002114A2" w:rsidRDefault="002114A2" w:rsidP="00DD188C">
                  <w:pPr>
                    <w:numPr>
                      <w:ilvl w:val="0"/>
                      <w:numId w:val="45"/>
                    </w:numPr>
                    <w:spacing w:line="259" w:lineRule="auto"/>
                    <w:ind w:left="216" w:hanging="211"/>
                    <w:contextualSpacing/>
                    <w:rPr>
                      <w:rFonts w:ascii="Tahoma" w:eastAsia="Times New Roman" w:hAnsi="Tahoma" w:cs="Tahoma"/>
                      <w:color w:val="000000"/>
                      <w:sz w:val="16"/>
                      <w:szCs w:val="16"/>
                      <w:lang w:val="es-ES" w:eastAsia="es-ES"/>
                    </w:rPr>
                  </w:pPr>
                  <w:r w:rsidRPr="002114A2">
                    <w:rPr>
                      <w:rFonts w:ascii="Tahoma" w:eastAsia="Times New Roman" w:hAnsi="Tahoma" w:cs="Tahoma"/>
                      <w:color w:val="000000"/>
                      <w:sz w:val="16"/>
                      <w:szCs w:val="16"/>
                      <w:lang w:val="es-ES" w:eastAsia="es-ES"/>
                    </w:rPr>
                    <w:t>Corrección de errores.</w:t>
                  </w:r>
                </w:p>
                <w:p w14:paraId="2CCA0E95" w14:textId="77777777" w:rsidR="002114A2" w:rsidRPr="002114A2" w:rsidRDefault="002114A2" w:rsidP="00DD188C">
                  <w:pPr>
                    <w:numPr>
                      <w:ilvl w:val="0"/>
                      <w:numId w:val="45"/>
                    </w:numPr>
                    <w:spacing w:line="259" w:lineRule="auto"/>
                    <w:ind w:left="216" w:hanging="211"/>
                    <w:contextualSpacing/>
                    <w:rPr>
                      <w:rFonts w:ascii="Tahoma" w:eastAsia="Times New Roman" w:hAnsi="Tahoma" w:cs="Tahoma"/>
                      <w:color w:val="000000"/>
                      <w:sz w:val="16"/>
                      <w:szCs w:val="16"/>
                      <w:lang w:val="es-ES" w:eastAsia="es-ES"/>
                    </w:rPr>
                  </w:pPr>
                  <w:r w:rsidRPr="002114A2">
                    <w:rPr>
                      <w:rFonts w:ascii="Tahoma" w:eastAsia="Times New Roman" w:hAnsi="Tahoma" w:cs="Tahoma"/>
                      <w:color w:val="000000"/>
                      <w:sz w:val="16"/>
                      <w:szCs w:val="16"/>
                      <w:lang w:val="es-ES" w:eastAsia="es-ES"/>
                    </w:rPr>
                    <w:t>Accesos a la base de conocimiento de los productos.</w:t>
                  </w:r>
                </w:p>
                <w:p w14:paraId="5E9E3F19" w14:textId="77777777" w:rsidR="002114A2" w:rsidRPr="002114A2" w:rsidRDefault="002114A2" w:rsidP="00DD188C">
                  <w:pPr>
                    <w:numPr>
                      <w:ilvl w:val="0"/>
                      <w:numId w:val="45"/>
                    </w:numPr>
                    <w:spacing w:line="259" w:lineRule="auto"/>
                    <w:ind w:left="216" w:hanging="211"/>
                    <w:contextualSpacing/>
                    <w:rPr>
                      <w:rFonts w:ascii="Tahoma" w:eastAsia="Times New Roman" w:hAnsi="Tahoma" w:cs="Tahoma"/>
                      <w:color w:val="000000"/>
                      <w:sz w:val="16"/>
                      <w:szCs w:val="16"/>
                      <w:lang w:val="es-ES" w:eastAsia="es-ES"/>
                    </w:rPr>
                  </w:pPr>
                  <w:r w:rsidRPr="002114A2">
                    <w:rPr>
                      <w:rFonts w:ascii="Tahoma" w:eastAsia="Times New Roman" w:hAnsi="Tahoma" w:cs="Tahoma"/>
                      <w:color w:val="000000"/>
                      <w:sz w:val="16"/>
                      <w:szCs w:val="16"/>
                      <w:lang w:val="es-ES" w:eastAsia="es-ES"/>
                    </w:rPr>
                    <w:t>Acceso a Portal de Cliente.</w:t>
                  </w:r>
                </w:p>
              </w:tc>
            </w:tr>
          </w:tbl>
          <w:p w14:paraId="066D1FB4"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2365F244"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190BE52F"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786404AD"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3014616D"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18EA60C0"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728E6A88"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5C99D9DE"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1547FA3C"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05578872"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0A1A3D2F"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2BA9D74B"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2DB519F6"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17B1B14F"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16EBED5B"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73FD84BC"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5FDA27D7"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4F375392"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188DFA88"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19D0FBDD"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015B1991"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1EF07FB5"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0B6006CB"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r w:rsidRPr="002114A2">
              <w:rPr>
                <w:rFonts w:ascii="Tahoma" w:eastAsia="Times New Roman" w:hAnsi="Tahoma" w:cs="Tahoma"/>
                <w:b/>
                <w:sz w:val="16"/>
                <w:szCs w:val="16"/>
                <w:lang w:val="es-ES" w:eastAsia="es-ES"/>
              </w:rPr>
              <w:t>2. EXPERIENCIA GENERAL Y ESPECÍFICA DE LA EMPRESA OFERTANTE</w:t>
            </w:r>
          </w:p>
          <w:p w14:paraId="7DF15606" w14:textId="5ABB11F8" w:rsidR="002114A2" w:rsidRPr="002114A2" w:rsidRDefault="002114A2" w:rsidP="002114A2">
            <w:pPr>
              <w:widowControl w:val="0"/>
              <w:autoSpaceDE w:val="0"/>
              <w:autoSpaceDN w:val="0"/>
              <w:adjustRightInd w:val="0"/>
              <w:jc w:val="both"/>
              <w:rPr>
                <w:rFonts w:ascii="Tahoma" w:eastAsia="Times New Roman" w:hAnsi="Tahoma" w:cs="Tahoma"/>
                <w:sz w:val="16"/>
                <w:szCs w:val="16"/>
                <w:lang w:val="es-ES" w:eastAsia="es-ES"/>
              </w:rPr>
            </w:pPr>
            <w:r w:rsidRPr="002114A2">
              <w:rPr>
                <w:rFonts w:ascii="Tahoma" w:eastAsia="Times New Roman" w:hAnsi="Tahoma" w:cs="Tahoma"/>
                <w:sz w:val="16"/>
                <w:szCs w:val="16"/>
                <w:lang w:val="es-ES" w:eastAsia="es-ES"/>
              </w:rPr>
              <w:t>Experiencia de por lo menos 3 servicios en soporte de infraestructura de virtualización y soluciones de alto desempeño, adjuntar documentación de respaldo</w:t>
            </w:r>
            <w:r w:rsidR="003913F8">
              <w:rPr>
                <w:rFonts w:ascii="Tahoma" w:eastAsia="Times New Roman" w:hAnsi="Tahoma" w:cs="Tahoma"/>
                <w:sz w:val="16"/>
                <w:szCs w:val="16"/>
                <w:lang w:val="es-ES" w:eastAsia="es-ES"/>
              </w:rPr>
              <w:t xml:space="preserve"> (orden de servicio con conformidad, certificados de cumplimiento, actas de conformidad o documentación similar)</w:t>
            </w:r>
            <w:r w:rsidRPr="002114A2">
              <w:rPr>
                <w:rFonts w:ascii="Tahoma" w:eastAsia="Times New Roman" w:hAnsi="Tahoma" w:cs="Tahoma"/>
                <w:sz w:val="16"/>
                <w:szCs w:val="16"/>
                <w:lang w:val="es-ES" w:eastAsia="es-ES"/>
              </w:rPr>
              <w:t>.</w:t>
            </w:r>
          </w:p>
          <w:p w14:paraId="2E7E162F" w14:textId="77777777" w:rsidR="002114A2" w:rsidRPr="002114A2" w:rsidRDefault="002114A2" w:rsidP="002114A2">
            <w:pPr>
              <w:widowControl w:val="0"/>
              <w:autoSpaceDE w:val="0"/>
              <w:autoSpaceDN w:val="0"/>
              <w:adjustRightInd w:val="0"/>
              <w:jc w:val="both"/>
              <w:rPr>
                <w:rFonts w:ascii="Tahoma" w:eastAsia="Times New Roman" w:hAnsi="Tahoma" w:cs="Tahoma"/>
                <w:sz w:val="16"/>
                <w:szCs w:val="16"/>
                <w:lang w:val="es-ES" w:eastAsia="es-ES"/>
              </w:rPr>
            </w:pPr>
          </w:p>
          <w:p w14:paraId="3625DDD2"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r w:rsidRPr="002114A2">
              <w:rPr>
                <w:rFonts w:ascii="Tahoma" w:eastAsia="Times New Roman" w:hAnsi="Tahoma" w:cs="Tahoma"/>
                <w:b/>
                <w:sz w:val="16"/>
                <w:szCs w:val="16"/>
                <w:lang w:val="es-ES" w:eastAsia="es-ES"/>
              </w:rPr>
              <w:t xml:space="preserve">3. REQUISITOS DE LA EMPRESA OFERTANTE </w:t>
            </w:r>
          </w:p>
          <w:p w14:paraId="65BB8579" w14:textId="77777777" w:rsidR="002114A2" w:rsidRPr="002114A2" w:rsidRDefault="002114A2" w:rsidP="00DD188C">
            <w:pPr>
              <w:widowControl w:val="0"/>
              <w:numPr>
                <w:ilvl w:val="0"/>
                <w:numId w:val="46"/>
              </w:numPr>
              <w:autoSpaceDE w:val="0"/>
              <w:autoSpaceDN w:val="0"/>
              <w:adjustRightInd w:val="0"/>
              <w:jc w:val="both"/>
              <w:rPr>
                <w:rFonts w:ascii="Tahoma" w:eastAsia="Times New Roman" w:hAnsi="Tahoma" w:cs="Tahoma"/>
                <w:sz w:val="16"/>
                <w:szCs w:val="16"/>
                <w:lang w:val="es-ES" w:eastAsia="es-ES"/>
              </w:rPr>
            </w:pPr>
            <w:r w:rsidRPr="002114A2">
              <w:rPr>
                <w:rFonts w:ascii="Tahoma" w:eastAsia="Times New Roman" w:hAnsi="Tahoma" w:cs="Tahoma"/>
                <w:b/>
                <w:sz w:val="16"/>
                <w:szCs w:val="16"/>
                <w:lang w:val="es-ES" w:eastAsia="es-ES"/>
              </w:rPr>
              <w:t>Certificación del Personal Técnico</w:t>
            </w:r>
            <w:r w:rsidRPr="002114A2">
              <w:rPr>
                <w:rFonts w:ascii="Tahoma" w:eastAsia="Times New Roman" w:hAnsi="Tahoma" w:cs="Tahoma"/>
                <w:sz w:val="16"/>
                <w:szCs w:val="16"/>
                <w:lang w:val="es-ES" w:eastAsia="es-ES"/>
              </w:rPr>
              <w:t xml:space="preserve"> </w:t>
            </w:r>
          </w:p>
          <w:p w14:paraId="5A37E5A9" w14:textId="77777777" w:rsidR="002114A2" w:rsidRDefault="002114A2" w:rsidP="002114A2">
            <w:pPr>
              <w:widowControl w:val="0"/>
              <w:autoSpaceDE w:val="0"/>
              <w:autoSpaceDN w:val="0"/>
              <w:adjustRightInd w:val="0"/>
              <w:ind w:left="720" w:firstLine="698"/>
              <w:jc w:val="both"/>
              <w:rPr>
                <w:rFonts w:ascii="Tahoma" w:eastAsia="Times New Roman" w:hAnsi="Tahoma" w:cs="Tahoma"/>
                <w:sz w:val="16"/>
                <w:szCs w:val="16"/>
                <w:lang w:val="es-ES" w:eastAsia="es-ES"/>
              </w:rPr>
            </w:pPr>
          </w:p>
          <w:p w14:paraId="65FC5809" w14:textId="4C65032E" w:rsidR="002114A2" w:rsidRPr="002114A2" w:rsidRDefault="002114A2" w:rsidP="002114A2">
            <w:pPr>
              <w:widowControl w:val="0"/>
              <w:autoSpaceDE w:val="0"/>
              <w:autoSpaceDN w:val="0"/>
              <w:adjustRightInd w:val="0"/>
              <w:ind w:left="720"/>
              <w:jc w:val="both"/>
              <w:rPr>
                <w:rFonts w:ascii="Tahoma" w:eastAsia="Times New Roman" w:hAnsi="Tahoma" w:cs="Tahoma"/>
                <w:sz w:val="16"/>
                <w:szCs w:val="16"/>
                <w:lang w:val="es-ES" w:eastAsia="es-ES"/>
              </w:rPr>
            </w:pPr>
            <w:r w:rsidRPr="002114A2">
              <w:rPr>
                <w:rFonts w:ascii="Tahoma" w:eastAsia="Times New Roman" w:hAnsi="Tahoma" w:cs="Tahoma"/>
                <w:sz w:val="16"/>
                <w:szCs w:val="16"/>
                <w:lang w:val="es-ES" w:eastAsia="es-ES"/>
              </w:rPr>
              <w:t xml:space="preserve">La empresa ofertante debe contar mínimamente con 2 técnicos certificados por Fábrica (Adjuntar certificados). </w:t>
            </w:r>
          </w:p>
          <w:p w14:paraId="1CCA2C63" w14:textId="77777777" w:rsidR="002114A2" w:rsidRPr="002114A2" w:rsidRDefault="002114A2" w:rsidP="002114A2">
            <w:pPr>
              <w:widowControl w:val="0"/>
              <w:autoSpaceDE w:val="0"/>
              <w:autoSpaceDN w:val="0"/>
              <w:adjustRightInd w:val="0"/>
              <w:ind w:left="720"/>
              <w:jc w:val="both"/>
              <w:rPr>
                <w:rFonts w:ascii="Tahoma" w:eastAsia="Times New Roman" w:hAnsi="Tahoma" w:cs="Tahoma"/>
                <w:sz w:val="16"/>
                <w:szCs w:val="16"/>
                <w:lang w:val="es-ES" w:eastAsia="es-ES"/>
              </w:rPr>
            </w:pPr>
          </w:p>
          <w:p w14:paraId="131580A6" w14:textId="77777777" w:rsidR="002114A2" w:rsidRPr="002114A2" w:rsidRDefault="002114A2" w:rsidP="00DD188C">
            <w:pPr>
              <w:widowControl w:val="0"/>
              <w:numPr>
                <w:ilvl w:val="0"/>
                <w:numId w:val="46"/>
              </w:numPr>
              <w:autoSpaceDE w:val="0"/>
              <w:autoSpaceDN w:val="0"/>
              <w:adjustRightInd w:val="0"/>
              <w:jc w:val="both"/>
              <w:rPr>
                <w:rFonts w:ascii="Tahoma" w:eastAsia="Times New Roman" w:hAnsi="Tahoma" w:cs="Tahoma"/>
                <w:sz w:val="16"/>
                <w:szCs w:val="16"/>
                <w:lang w:val="es-ES" w:eastAsia="es-ES"/>
              </w:rPr>
            </w:pPr>
            <w:r w:rsidRPr="002114A2">
              <w:rPr>
                <w:rFonts w:ascii="Tahoma" w:eastAsia="Times New Roman" w:hAnsi="Tahoma" w:cs="Tahoma"/>
                <w:b/>
                <w:sz w:val="16"/>
                <w:szCs w:val="16"/>
                <w:lang w:val="es-ES" w:eastAsia="es-ES"/>
              </w:rPr>
              <w:t>Representación de Fábrica</w:t>
            </w:r>
            <w:r w:rsidRPr="002114A2">
              <w:rPr>
                <w:rFonts w:ascii="Tahoma" w:eastAsia="Times New Roman" w:hAnsi="Tahoma" w:cs="Tahoma"/>
                <w:sz w:val="16"/>
                <w:szCs w:val="16"/>
                <w:lang w:val="es-ES" w:eastAsia="es-ES"/>
              </w:rPr>
              <w:t xml:space="preserve"> </w:t>
            </w:r>
          </w:p>
          <w:p w14:paraId="3AF51A00" w14:textId="77777777" w:rsidR="002114A2" w:rsidRPr="002114A2" w:rsidRDefault="002114A2" w:rsidP="003913F8">
            <w:pPr>
              <w:widowControl w:val="0"/>
              <w:autoSpaceDE w:val="0"/>
              <w:autoSpaceDN w:val="0"/>
              <w:adjustRightInd w:val="0"/>
              <w:ind w:left="720" w:firstLine="49"/>
              <w:jc w:val="both"/>
              <w:rPr>
                <w:rFonts w:ascii="Tahoma" w:eastAsia="Times New Roman" w:hAnsi="Tahoma" w:cs="Tahoma"/>
                <w:sz w:val="16"/>
                <w:szCs w:val="16"/>
                <w:lang w:val="es-ES" w:eastAsia="es-ES"/>
              </w:rPr>
            </w:pPr>
            <w:r w:rsidRPr="002114A2">
              <w:rPr>
                <w:rFonts w:ascii="Tahoma" w:eastAsia="Times New Roman" w:hAnsi="Tahoma" w:cs="Tahoma"/>
                <w:sz w:val="16"/>
                <w:szCs w:val="16"/>
                <w:lang w:val="es-ES" w:eastAsia="es-ES"/>
              </w:rPr>
              <w:t xml:space="preserve">El adjudicatario debe contar y presentar la representación de Fábrica, por ejemplo, podría ser: </w:t>
            </w:r>
            <w:proofErr w:type="spellStart"/>
            <w:r w:rsidRPr="002114A2">
              <w:rPr>
                <w:rFonts w:ascii="Tahoma" w:eastAsia="Times New Roman" w:hAnsi="Tahoma" w:cs="Tahoma"/>
                <w:sz w:val="16"/>
                <w:szCs w:val="16"/>
                <w:lang w:val="es-ES" w:eastAsia="es-ES"/>
              </w:rPr>
              <w:t>select</w:t>
            </w:r>
            <w:proofErr w:type="spellEnd"/>
            <w:r w:rsidRPr="002114A2">
              <w:rPr>
                <w:rFonts w:ascii="Tahoma" w:eastAsia="Times New Roman" w:hAnsi="Tahoma" w:cs="Tahoma"/>
                <w:sz w:val="16"/>
                <w:szCs w:val="16"/>
                <w:lang w:val="es-ES" w:eastAsia="es-ES"/>
              </w:rPr>
              <w:t xml:space="preserve">, Elite, </w:t>
            </w:r>
            <w:proofErr w:type="spellStart"/>
            <w:r w:rsidRPr="002114A2">
              <w:rPr>
                <w:rFonts w:ascii="Tahoma" w:eastAsia="Times New Roman" w:hAnsi="Tahoma" w:cs="Tahoma"/>
                <w:sz w:val="16"/>
                <w:szCs w:val="16"/>
                <w:lang w:val="es-ES" w:eastAsia="es-ES"/>
              </w:rPr>
              <w:t>Partner</w:t>
            </w:r>
            <w:proofErr w:type="spellEnd"/>
            <w:r w:rsidRPr="002114A2">
              <w:rPr>
                <w:rFonts w:ascii="Tahoma" w:eastAsia="Times New Roman" w:hAnsi="Tahoma" w:cs="Tahoma"/>
                <w:sz w:val="16"/>
                <w:szCs w:val="16"/>
                <w:lang w:val="es-ES" w:eastAsia="es-ES"/>
              </w:rPr>
              <w:t xml:space="preserve">, Enterprise o similar según el fabricante, adjuntar certificado. </w:t>
            </w:r>
          </w:p>
          <w:p w14:paraId="67F34698" w14:textId="77777777" w:rsidR="002114A2" w:rsidRPr="002114A2" w:rsidRDefault="002114A2" w:rsidP="002114A2">
            <w:pPr>
              <w:widowControl w:val="0"/>
              <w:autoSpaceDE w:val="0"/>
              <w:autoSpaceDN w:val="0"/>
              <w:adjustRightInd w:val="0"/>
              <w:jc w:val="both"/>
              <w:rPr>
                <w:rFonts w:ascii="Tahoma" w:eastAsia="Times New Roman" w:hAnsi="Tahoma" w:cs="Tahoma"/>
                <w:sz w:val="16"/>
                <w:szCs w:val="16"/>
                <w:lang w:val="es-ES" w:eastAsia="es-ES"/>
              </w:rPr>
            </w:pPr>
          </w:p>
          <w:p w14:paraId="7AE811D4" w14:textId="77777777" w:rsidR="002114A2" w:rsidRPr="002114A2" w:rsidRDefault="002114A2" w:rsidP="00DD188C">
            <w:pPr>
              <w:widowControl w:val="0"/>
              <w:numPr>
                <w:ilvl w:val="0"/>
                <w:numId w:val="44"/>
              </w:numPr>
              <w:autoSpaceDE w:val="0"/>
              <w:autoSpaceDN w:val="0"/>
              <w:adjustRightInd w:val="0"/>
              <w:spacing w:line="268" w:lineRule="auto"/>
              <w:ind w:left="422" w:hanging="425"/>
              <w:jc w:val="both"/>
              <w:rPr>
                <w:rFonts w:ascii="Tahoma" w:eastAsia="Times New Roman" w:hAnsi="Tahoma" w:cs="Tahoma"/>
                <w:b/>
                <w:sz w:val="16"/>
                <w:szCs w:val="16"/>
                <w:lang w:val="es-ES" w:eastAsia="es-ES"/>
              </w:rPr>
            </w:pPr>
            <w:r w:rsidRPr="002114A2">
              <w:rPr>
                <w:rFonts w:ascii="Tahoma" w:eastAsia="Times New Roman" w:hAnsi="Tahoma" w:cs="Tahoma"/>
                <w:b/>
                <w:sz w:val="16"/>
                <w:szCs w:val="16"/>
                <w:lang w:val="es-ES" w:eastAsia="es-ES"/>
              </w:rPr>
              <w:t xml:space="preserve">PLAZO DEL SERVICIO </w:t>
            </w:r>
          </w:p>
          <w:p w14:paraId="3400DF56" w14:textId="54E000A9" w:rsidR="002114A2" w:rsidRPr="002114A2" w:rsidRDefault="002114A2" w:rsidP="002114A2">
            <w:pPr>
              <w:widowControl w:val="0"/>
              <w:autoSpaceDE w:val="0"/>
              <w:autoSpaceDN w:val="0"/>
              <w:adjustRightInd w:val="0"/>
              <w:jc w:val="both"/>
              <w:rPr>
                <w:rFonts w:ascii="Tahoma" w:eastAsia="Times New Roman" w:hAnsi="Tahoma" w:cs="Tahoma"/>
                <w:sz w:val="16"/>
                <w:szCs w:val="16"/>
                <w:lang w:val="es-ES" w:eastAsia="es-ES"/>
              </w:rPr>
            </w:pPr>
            <w:r w:rsidRPr="002114A2">
              <w:rPr>
                <w:rFonts w:ascii="Tahoma" w:eastAsia="Times New Roman" w:hAnsi="Tahoma" w:cs="Tahoma"/>
                <w:sz w:val="16"/>
                <w:szCs w:val="16"/>
                <w:lang w:val="es-ES" w:eastAsia="es-ES"/>
              </w:rPr>
              <w:t xml:space="preserve">La vigencia de la renovación del Mantenimiento del software debe ser por un (1) año calendario. El tiempo de </w:t>
            </w:r>
            <w:r w:rsidR="003913F8">
              <w:rPr>
                <w:rFonts w:ascii="Tahoma" w:eastAsia="Times New Roman" w:hAnsi="Tahoma" w:cs="Tahoma"/>
                <w:sz w:val="16"/>
                <w:szCs w:val="16"/>
                <w:lang w:val="es-ES" w:eastAsia="es-ES"/>
              </w:rPr>
              <w:t>activación</w:t>
            </w:r>
            <w:r w:rsidRPr="002114A2">
              <w:rPr>
                <w:rFonts w:ascii="Tahoma" w:eastAsia="Times New Roman" w:hAnsi="Tahoma" w:cs="Tahoma"/>
                <w:sz w:val="16"/>
                <w:szCs w:val="16"/>
                <w:lang w:val="es-ES" w:eastAsia="es-ES"/>
              </w:rPr>
              <w:t xml:space="preserve"> del servicio por parte del proveedor no debe exceder los quince (15) días calendario computados a partir del día siguiente hábil de la suscripción del contrato.</w:t>
            </w:r>
          </w:p>
          <w:p w14:paraId="2084C0AF" w14:textId="77777777" w:rsidR="002114A2" w:rsidRPr="002114A2" w:rsidRDefault="002114A2" w:rsidP="002114A2">
            <w:pPr>
              <w:widowControl w:val="0"/>
              <w:autoSpaceDE w:val="0"/>
              <w:autoSpaceDN w:val="0"/>
              <w:adjustRightInd w:val="0"/>
              <w:jc w:val="both"/>
              <w:rPr>
                <w:rFonts w:ascii="Tahoma" w:eastAsia="Times New Roman" w:hAnsi="Tahoma" w:cs="Tahoma"/>
                <w:sz w:val="16"/>
                <w:szCs w:val="16"/>
                <w:lang w:val="es-ES" w:eastAsia="es-ES"/>
              </w:rPr>
            </w:pPr>
          </w:p>
          <w:p w14:paraId="1FE0B645" w14:textId="77777777" w:rsidR="002114A2" w:rsidRPr="002114A2" w:rsidRDefault="002114A2" w:rsidP="002114A2">
            <w:pPr>
              <w:widowControl w:val="0"/>
              <w:autoSpaceDE w:val="0"/>
              <w:autoSpaceDN w:val="0"/>
              <w:adjustRightInd w:val="0"/>
              <w:jc w:val="both"/>
              <w:rPr>
                <w:rFonts w:ascii="Tahoma" w:eastAsia="Times New Roman" w:hAnsi="Tahoma" w:cs="Tahoma"/>
                <w:sz w:val="16"/>
                <w:szCs w:val="16"/>
                <w:lang w:val="es-ES" w:eastAsia="es-ES"/>
              </w:rPr>
            </w:pPr>
            <w:r w:rsidRPr="002114A2">
              <w:rPr>
                <w:rFonts w:ascii="Tahoma" w:eastAsia="Times New Roman" w:hAnsi="Tahoma" w:cs="Tahoma"/>
                <w:b/>
                <w:sz w:val="16"/>
                <w:szCs w:val="16"/>
                <w:lang w:val="es-ES" w:eastAsia="es-ES"/>
              </w:rPr>
              <w:t>5. LUGAR DE SERVICIO El PROVEEDOR</w:t>
            </w:r>
          </w:p>
          <w:p w14:paraId="0ABD2D7E" w14:textId="0CEBDB3B" w:rsidR="002114A2" w:rsidRPr="002114A2" w:rsidRDefault="002114A2" w:rsidP="002114A2">
            <w:pPr>
              <w:widowControl w:val="0"/>
              <w:autoSpaceDE w:val="0"/>
              <w:autoSpaceDN w:val="0"/>
              <w:adjustRightInd w:val="0"/>
              <w:jc w:val="both"/>
              <w:rPr>
                <w:rFonts w:ascii="Tahoma" w:eastAsia="Times New Roman" w:hAnsi="Tahoma" w:cs="Tahoma"/>
                <w:sz w:val="16"/>
                <w:szCs w:val="16"/>
                <w:lang w:val="es-ES" w:eastAsia="es-ES"/>
              </w:rPr>
            </w:pPr>
            <w:r w:rsidRPr="002114A2">
              <w:rPr>
                <w:rFonts w:ascii="Tahoma" w:eastAsia="Times New Roman" w:hAnsi="Tahoma" w:cs="Tahoma"/>
                <w:sz w:val="16"/>
                <w:szCs w:val="16"/>
                <w:lang w:val="es-ES" w:eastAsia="es-ES"/>
              </w:rPr>
              <w:t xml:space="preserve">El PROVEEDOR, podrá realizar la renovación del soporte físicamente en el Centro de Cómputo de ENDE en la ciudad de Cochabamba, ubicada en la calle Colombia </w:t>
            </w:r>
            <w:proofErr w:type="spellStart"/>
            <w:r w:rsidRPr="002114A2">
              <w:rPr>
                <w:rFonts w:ascii="Tahoma" w:eastAsia="Times New Roman" w:hAnsi="Tahoma" w:cs="Tahoma"/>
                <w:sz w:val="16"/>
                <w:szCs w:val="16"/>
                <w:lang w:val="es-ES" w:eastAsia="es-ES"/>
              </w:rPr>
              <w:t>Nº</w:t>
            </w:r>
            <w:proofErr w:type="spellEnd"/>
            <w:r w:rsidRPr="002114A2">
              <w:rPr>
                <w:rFonts w:ascii="Tahoma" w:eastAsia="Times New Roman" w:hAnsi="Tahoma" w:cs="Tahoma"/>
                <w:sz w:val="16"/>
                <w:szCs w:val="16"/>
                <w:lang w:val="es-ES" w:eastAsia="es-ES"/>
              </w:rPr>
              <w:t xml:space="preserve"> 655, lugar donde se encuentra instalado el servidor que soporta el software de virtualización, además de toda la infraestructura de ENDE o de manera remota, en ambos casos se debe coordinar los trabajos con personal </w:t>
            </w:r>
            <w:proofErr w:type="gramStart"/>
            <w:r w:rsidRPr="002114A2">
              <w:rPr>
                <w:rFonts w:ascii="Tahoma" w:eastAsia="Times New Roman" w:hAnsi="Tahoma" w:cs="Tahoma"/>
                <w:sz w:val="16"/>
                <w:szCs w:val="16"/>
                <w:lang w:val="es-ES" w:eastAsia="es-ES"/>
              </w:rPr>
              <w:t>designado</w:t>
            </w:r>
            <w:proofErr w:type="gramEnd"/>
            <w:r w:rsidRPr="002114A2">
              <w:rPr>
                <w:rFonts w:ascii="Tahoma" w:eastAsia="Times New Roman" w:hAnsi="Tahoma" w:cs="Tahoma"/>
                <w:sz w:val="16"/>
                <w:szCs w:val="16"/>
                <w:lang w:val="es-ES" w:eastAsia="es-ES"/>
              </w:rPr>
              <w:t xml:space="preserve"> por ENDE.</w:t>
            </w:r>
          </w:p>
          <w:p w14:paraId="1686E5A3" w14:textId="77777777" w:rsidR="002114A2" w:rsidRPr="002114A2" w:rsidRDefault="002114A2" w:rsidP="002114A2">
            <w:pPr>
              <w:widowControl w:val="0"/>
              <w:autoSpaceDE w:val="0"/>
              <w:autoSpaceDN w:val="0"/>
              <w:adjustRightInd w:val="0"/>
              <w:jc w:val="both"/>
              <w:rPr>
                <w:rFonts w:ascii="Tahoma" w:eastAsia="Times New Roman" w:hAnsi="Tahoma" w:cs="Tahoma"/>
                <w:sz w:val="16"/>
                <w:szCs w:val="16"/>
                <w:lang w:val="es-ES" w:eastAsia="es-ES"/>
              </w:rPr>
            </w:pPr>
          </w:p>
          <w:p w14:paraId="50244DCB" w14:textId="77777777" w:rsidR="002114A2" w:rsidRPr="002114A2" w:rsidRDefault="002114A2" w:rsidP="002114A2">
            <w:pPr>
              <w:widowControl w:val="0"/>
              <w:autoSpaceDE w:val="0"/>
              <w:autoSpaceDN w:val="0"/>
              <w:adjustRightInd w:val="0"/>
              <w:jc w:val="both"/>
              <w:rPr>
                <w:rFonts w:ascii="Tahoma" w:eastAsia="Times New Roman" w:hAnsi="Tahoma" w:cs="Tahoma"/>
                <w:sz w:val="16"/>
                <w:szCs w:val="16"/>
                <w:lang w:val="es-ES" w:eastAsia="es-ES"/>
              </w:rPr>
            </w:pPr>
            <w:r w:rsidRPr="002114A2">
              <w:rPr>
                <w:rFonts w:ascii="Tahoma" w:eastAsia="Times New Roman" w:hAnsi="Tahoma" w:cs="Tahoma"/>
                <w:b/>
                <w:sz w:val="16"/>
                <w:szCs w:val="16"/>
                <w:lang w:val="es-ES" w:eastAsia="es-ES"/>
              </w:rPr>
              <w:t>6. PRECIO REFERENCIAL</w:t>
            </w:r>
            <w:r w:rsidRPr="002114A2">
              <w:rPr>
                <w:rFonts w:ascii="Tahoma" w:eastAsia="Times New Roman" w:hAnsi="Tahoma" w:cs="Tahoma"/>
                <w:sz w:val="16"/>
                <w:szCs w:val="16"/>
                <w:lang w:val="es-ES" w:eastAsia="es-ES"/>
              </w:rPr>
              <w:t xml:space="preserve"> </w:t>
            </w:r>
          </w:p>
          <w:p w14:paraId="1BC94BB3"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r w:rsidRPr="002114A2">
              <w:rPr>
                <w:rFonts w:ascii="Tahoma" w:eastAsia="Times New Roman" w:hAnsi="Tahoma" w:cs="Tahoma"/>
                <w:sz w:val="16"/>
                <w:szCs w:val="16"/>
                <w:lang w:val="es-ES" w:eastAsia="es-ES"/>
              </w:rPr>
              <w:t xml:space="preserve">El precio referencial total de la prestación del SERVICIO es de </w:t>
            </w:r>
            <w:r w:rsidRPr="002114A2">
              <w:rPr>
                <w:rFonts w:ascii="Tahoma" w:eastAsia="Times New Roman" w:hAnsi="Tahoma" w:cs="Tahoma"/>
                <w:b/>
                <w:sz w:val="16"/>
                <w:szCs w:val="16"/>
                <w:lang w:val="es-ES" w:eastAsia="es-ES"/>
              </w:rPr>
              <w:t>Bs 456.221,04 (Cuatrocientos cincuenta y seis mil doscientos veintiuno 04/100 bolivianos).</w:t>
            </w:r>
          </w:p>
          <w:p w14:paraId="1469DB89"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3C17D184"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r w:rsidRPr="002114A2">
              <w:rPr>
                <w:rFonts w:ascii="Tahoma" w:eastAsia="Times New Roman" w:hAnsi="Tahoma" w:cs="Tahoma"/>
                <w:b/>
                <w:sz w:val="16"/>
                <w:szCs w:val="16"/>
                <w:lang w:val="es-ES" w:eastAsia="es-ES"/>
              </w:rPr>
              <w:t xml:space="preserve">7. FORMA DE PAGO </w:t>
            </w:r>
          </w:p>
          <w:p w14:paraId="78CD7803" w14:textId="77777777" w:rsidR="002114A2" w:rsidRPr="002114A2" w:rsidRDefault="002114A2" w:rsidP="002114A2">
            <w:pPr>
              <w:widowControl w:val="0"/>
              <w:autoSpaceDE w:val="0"/>
              <w:autoSpaceDN w:val="0"/>
              <w:adjustRightInd w:val="0"/>
              <w:jc w:val="both"/>
              <w:rPr>
                <w:rFonts w:ascii="Tahoma" w:eastAsia="Times New Roman" w:hAnsi="Tahoma" w:cs="Tahoma"/>
                <w:sz w:val="16"/>
                <w:szCs w:val="16"/>
                <w:lang w:val="es-ES" w:eastAsia="es-ES"/>
              </w:rPr>
            </w:pPr>
            <w:r w:rsidRPr="002114A2">
              <w:rPr>
                <w:rFonts w:ascii="Tahoma" w:eastAsia="Times New Roman" w:hAnsi="Tahoma" w:cs="Tahoma"/>
                <w:sz w:val="16"/>
                <w:szCs w:val="16"/>
                <w:lang w:val="es-ES" w:eastAsia="es-ES"/>
              </w:rPr>
              <w:t xml:space="preserve">La cancelación del servicio se realizará en un (1) solo pago contra entrega y verificación de la nueva fecha de caducidad del soporte mencionado en el cuadro anterior y previa presentación de la factura correspondiente. </w:t>
            </w:r>
          </w:p>
          <w:p w14:paraId="7D81FABB"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7E7CCAA5"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r w:rsidRPr="002114A2">
              <w:rPr>
                <w:rFonts w:ascii="Tahoma" w:eastAsia="Times New Roman" w:hAnsi="Tahoma" w:cs="Tahoma"/>
                <w:b/>
                <w:sz w:val="16"/>
                <w:szCs w:val="16"/>
                <w:lang w:val="es-ES" w:eastAsia="es-ES"/>
              </w:rPr>
              <w:t xml:space="preserve">8. DETERMINACIÓN DE GARANTÍAS SOLICITADAS. </w:t>
            </w:r>
          </w:p>
          <w:p w14:paraId="14771FBE" w14:textId="77777777" w:rsidR="002114A2" w:rsidRPr="002114A2" w:rsidRDefault="002114A2" w:rsidP="002114A2">
            <w:pPr>
              <w:widowControl w:val="0"/>
              <w:autoSpaceDE w:val="0"/>
              <w:autoSpaceDN w:val="0"/>
              <w:adjustRightInd w:val="0"/>
              <w:jc w:val="both"/>
              <w:rPr>
                <w:rFonts w:ascii="Tahoma" w:eastAsia="Times New Roman" w:hAnsi="Tahoma" w:cs="Tahoma"/>
                <w:sz w:val="16"/>
                <w:szCs w:val="16"/>
                <w:lang w:val="es-ES" w:eastAsia="es-ES"/>
              </w:rPr>
            </w:pPr>
            <w:r w:rsidRPr="002114A2">
              <w:rPr>
                <w:rFonts w:ascii="Tahoma" w:eastAsia="Times New Roman" w:hAnsi="Tahoma" w:cs="Tahoma"/>
                <w:sz w:val="16"/>
                <w:szCs w:val="16"/>
                <w:lang w:val="es-ES" w:eastAsia="es-ES"/>
              </w:rPr>
              <w:t>Para la suscripción de contrato de acuerdo con lo establecido en el Parágrafo II del Artículo 20 de las NB-SABS, el proponente decidirá el tipo de garantía a presentar entre ellos:</w:t>
            </w:r>
          </w:p>
          <w:p w14:paraId="390982FB" w14:textId="77777777" w:rsidR="002114A2" w:rsidRPr="002114A2" w:rsidRDefault="002114A2" w:rsidP="002114A2">
            <w:pPr>
              <w:widowControl w:val="0"/>
              <w:autoSpaceDE w:val="0"/>
              <w:autoSpaceDN w:val="0"/>
              <w:adjustRightInd w:val="0"/>
              <w:ind w:firstLine="1418"/>
              <w:jc w:val="both"/>
              <w:rPr>
                <w:rFonts w:ascii="Tahoma" w:eastAsia="Times New Roman" w:hAnsi="Tahoma" w:cs="Tahoma"/>
                <w:sz w:val="16"/>
                <w:szCs w:val="16"/>
                <w:lang w:val="es-ES" w:eastAsia="es-ES"/>
              </w:rPr>
            </w:pPr>
          </w:p>
          <w:p w14:paraId="3CF2B18C" w14:textId="77777777" w:rsidR="002114A2" w:rsidRPr="002114A2" w:rsidRDefault="002114A2" w:rsidP="002114A2">
            <w:pPr>
              <w:widowControl w:val="0"/>
              <w:autoSpaceDE w:val="0"/>
              <w:autoSpaceDN w:val="0"/>
              <w:adjustRightInd w:val="0"/>
              <w:jc w:val="both"/>
              <w:rPr>
                <w:rFonts w:ascii="Tahoma" w:eastAsia="Times New Roman" w:hAnsi="Tahoma" w:cs="Tahoma"/>
                <w:sz w:val="16"/>
                <w:szCs w:val="16"/>
                <w:lang w:val="es-ES" w:eastAsia="es-ES"/>
              </w:rPr>
            </w:pPr>
            <w:r w:rsidRPr="002114A2">
              <w:rPr>
                <w:rFonts w:ascii="Tahoma" w:eastAsia="Times New Roman" w:hAnsi="Tahoma" w:cs="Tahoma"/>
                <w:sz w:val="16"/>
                <w:szCs w:val="16"/>
                <w:lang w:val="es-ES" w:eastAsia="es-ES"/>
              </w:rPr>
              <w:t xml:space="preserve">Boleta de Garantía, Garantía a Primer Requerimiento o Póliza de Seguro de Caución a Primer Requerimiento; todos con la característica de renovable, irrevocable y de ejecución inmediata, con el objeto garantizar la conclusión y entrega del objeto de contrato. </w:t>
            </w:r>
          </w:p>
          <w:p w14:paraId="683F9222" w14:textId="1B5239C0"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69D6222D" w14:textId="77777777" w:rsidR="002114A2" w:rsidRPr="002114A2" w:rsidRDefault="002114A2" w:rsidP="002114A2">
            <w:pPr>
              <w:widowControl w:val="0"/>
              <w:autoSpaceDE w:val="0"/>
              <w:autoSpaceDN w:val="0"/>
              <w:adjustRightInd w:val="0"/>
              <w:jc w:val="both"/>
              <w:rPr>
                <w:rFonts w:ascii="Tahoma" w:eastAsia="Times New Roman" w:hAnsi="Tahoma" w:cs="Tahoma"/>
                <w:b/>
                <w:sz w:val="16"/>
                <w:szCs w:val="16"/>
                <w:lang w:val="es-ES" w:eastAsia="es-ES"/>
              </w:rPr>
            </w:pPr>
          </w:p>
          <w:p w14:paraId="56EA13E7" w14:textId="56938766" w:rsidR="002114A2" w:rsidRPr="002114A2" w:rsidRDefault="00383A5F" w:rsidP="002114A2">
            <w:pPr>
              <w:widowControl w:val="0"/>
              <w:autoSpaceDE w:val="0"/>
              <w:autoSpaceDN w:val="0"/>
              <w:adjustRightInd w:val="0"/>
              <w:jc w:val="both"/>
              <w:rPr>
                <w:rFonts w:ascii="Tahoma" w:eastAsia="Times New Roman" w:hAnsi="Tahoma" w:cs="Tahoma"/>
                <w:b/>
                <w:sz w:val="16"/>
                <w:szCs w:val="16"/>
                <w:lang w:val="es-ES" w:eastAsia="es-ES"/>
              </w:rPr>
            </w:pPr>
            <w:r>
              <w:rPr>
                <w:rFonts w:ascii="Tahoma" w:eastAsia="Times New Roman" w:hAnsi="Tahoma" w:cs="Tahoma"/>
                <w:b/>
                <w:sz w:val="16"/>
                <w:szCs w:val="16"/>
                <w:lang w:val="es-ES" w:eastAsia="es-ES"/>
              </w:rPr>
              <w:t>9</w:t>
            </w:r>
            <w:r w:rsidR="002114A2" w:rsidRPr="002114A2">
              <w:rPr>
                <w:rFonts w:ascii="Tahoma" w:eastAsia="Times New Roman" w:hAnsi="Tahoma" w:cs="Tahoma"/>
                <w:b/>
                <w:sz w:val="16"/>
                <w:szCs w:val="16"/>
                <w:lang w:val="es-ES" w:eastAsia="es-ES"/>
              </w:rPr>
              <w:t xml:space="preserve">. APROBACIÓN DEL SERVICIO FINAL </w:t>
            </w:r>
          </w:p>
          <w:p w14:paraId="6D0A72E9" w14:textId="77777777" w:rsidR="002114A2" w:rsidRPr="002114A2" w:rsidRDefault="002114A2" w:rsidP="002114A2">
            <w:pPr>
              <w:widowControl w:val="0"/>
              <w:autoSpaceDE w:val="0"/>
              <w:autoSpaceDN w:val="0"/>
              <w:adjustRightInd w:val="0"/>
              <w:jc w:val="both"/>
              <w:rPr>
                <w:rFonts w:ascii="Tahoma" w:eastAsia="Times New Roman" w:hAnsi="Tahoma" w:cs="Tahoma"/>
                <w:sz w:val="16"/>
                <w:szCs w:val="16"/>
                <w:lang w:val="es-ES" w:eastAsia="es-ES"/>
              </w:rPr>
            </w:pPr>
            <w:r w:rsidRPr="002114A2">
              <w:rPr>
                <w:rFonts w:ascii="Tahoma" w:eastAsia="Times New Roman" w:hAnsi="Tahoma" w:cs="Tahoma"/>
                <w:sz w:val="16"/>
                <w:szCs w:val="16"/>
                <w:lang w:val="es-ES" w:eastAsia="es-ES"/>
              </w:rPr>
              <w:t>Posterior a la prestación del servicio, el proveedor entregará un informe formal del servicio prestado. Posteriormente, la Unidad Solicitante emitirá el correspondiente Informe de Conformidad del servicio.</w:t>
            </w:r>
            <w:r w:rsidRPr="002114A2">
              <w:rPr>
                <w:rFonts w:ascii="Tahoma" w:eastAsia="Times New Roman" w:hAnsi="Tahoma" w:cs="Tahoma"/>
                <w:sz w:val="16"/>
                <w:szCs w:val="16"/>
                <w:lang w:val="es-ES" w:eastAsia="es-ES"/>
              </w:rPr>
              <w:tab/>
            </w:r>
          </w:p>
        </w:tc>
        <w:tc>
          <w:tcPr>
            <w:tcW w:w="1115" w:type="dxa"/>
          </w:tcPr>
          <w:p w14:paraId="44E7475C" w14:textId="77777777" w:rsidR="002114A2" w:rsidRPr="002114A2" w:rsidRDefault="002114A2" w:rsidP="002114A2">
            <w:pPr>
              <w:jc w:val="right"/>
              <w:rPr>
                <w:rFonts w:ascii="Tahoma" w:eastAsia="Times New Roman" w:hAnsi="Tahoma" w:cs="Tahoma"/>
                <w:sz w:val="16"/>
                <w:szCs w:val="16"/>
                <w:lang w:eastAsia="es-ES"/>
              </w:rPr>
            </w:pPr>
          </w:p>
          <w:p w14:paraId="77A971DB" w14:textId="77777777" w:rsidR="002114A2" w:rsidRPr="002114A2" w:rsidRDefault="002114A2" w:rsidP="002114A2">
            <w:pPr>
              <w:jc w:val="right"/>
              <w:rPr>
                <w:rFonts w:ascii="Tahoma" w:eastAsia="Times New Roman" w:hAnsi="Tahoma" w:cs="Tahoma"/>
                <w:sz w:val="16"/>
                <w:szCs w:val="16"/>
                <w:lang w:eastAsia="es-ES"/>
              </w:rPr>
            </w:pPr>
          </w:p>
          <w:p w14:paraId="3A81CBCE" w14:textId="77777777" w:rsidR="002114A2" w:rsidRPr="002114A2" w:rsidRDefault="002114A2" w:rsidP="002114A2">
            <w:pPr>
              <w:jc w:val="right"/>
              <w:rPr>
                <w:rFonts w:ascii="Tahoma" w:eastAsia="Times New Roman" w:hAnsi="Tahoma" w:cs="Tahoma"/>
                <w:sz w:val="16"/>
                <w:szCs w:val="16"/>
                <w:lang w:eastAsia="es-ES"/>
              </w:rPr>
            </w:pPr>
          </w:p>
          <w:p w14:paraId="20747162" w14:textId="77777777" w:rsidR="002114A2" w:rsidRPr="002114A2" w:rsidRDefault="002114A2" w:rsidP="002114A2">
            <w:pPr>
              <w:jc w:val="right"/>
              <w:rPr>
                <w:rFonts w:ascii="Tahoma" w:eastAsia="Times New Roman" w:hAnsi="Tahoma" w:cs="Tahoma"/>
                <w:sz w:val="16"/>
                <w:szCs w:val="16"/>
                <w:lang w:eastAsia="es-ES"/>
              </w:rPr>
            </w:pPr>
          </w:p>
          <w:p w14:paraId="2E2E8462" w14:textId="77777777" w:rsidR="002114A2" w:rsidRPr="002114A2" w:rsidRDefault="002114A2" w:rsidP="002114A2">
            <w:pPr>
              <w:jc w:val="right"/>
              <w:rPr>
                <w:rFonts w:ascii="Tahoma" w:eastAsia="Times New Roman" w:hAnsi="Tahoma" w:cs="Tahoma"/>
                <w:sz w:val="16"/>
                <w:szCs w:val="16"/>
                <w:lang w:eastAsia="es-ES"/>
              </w:rPr>
            </w:pPr>
          </w:p>
          <w:p w14:paraId="49997DE4" w14:textId="77777777" w:rsidR="002114A2" w:rsidRPr="002114A2" w:rsidRDefault="002114A2" w:rsidP="002114A2">
            <w:pPr>
              <w:jc w:val="right"/>
              <w:rPr>
                <w:rFonts w:ascii="Tahoma" w:eastAsia="Times New Roman" w:hAnsi="Tahoma" w:cs="Tahoma"/>
                <w:sz w:val="16"/>
                <w:szCs w:val="16"/>
                <w:lang w:eastAsia="es-ES"/>
              </w:rPr>
            </w:pPr>
          </w:p>
          <w:p w14:paraId="207F68F3" w14:textId="77777777" w:rsidR="002114A2" w:rsidRPr="002114A2" w:rsidRDefault="002114A2" w:rsidP="002114A2">
            <w:pPr>
              <w:jc w:val="right"/>
              <w:rPr>
                <w:rFonts w:ascii="Tahoma" w:eastAsia="Times New Roman" w:hAnsi="Tahoma" w:cs="Tahoma"/>
                <w:sz w:val="16"/>
                <w:szCs w:val="16"/>
                <w:lang w:eastAsia="es-ES"/>
              </w:rPr>
            </w:pPr>
          </w:p>
          <w:p w14:paraId="52E9F2F1" w14:textId="77777777" w:rsidR="002114A2" w:rsidRPr="002114A2" w:rsidRDefault="002114A2" w:rsidP="002114A2">
            <w:pPr>
              <w:jc w:val="right"/>
              <w:rPr>
                <w:rFonts w:ascii="Tahoma" w:eastAsia="Times New Roman" w:hAnsi="Tahoma" w:cs="Tahoma"/>
                <w:sz w:val="16"/>
                <w:szCs w:val="16"/>
                <w:lang w:eastAsia="es-ES"/>
              </w:rPr>
            </w:pPr>
          </w:p>
          <w:p w14:paraId="7419D805" w14:textId="77777777" w:rsidR="002114A2" w:rsidRPr="002114A2" w:rsidRDefault="002114A2" w:rsidP="002114A2">
            <w:pPr>
              <w:jc w:val="right"/>
              <w:rPr>
                <w:rFonts w:ascii="Tahoma" w:eastAsia="Times New Roman" w:hAnsi="Tahoma" w:cs="Tahoma"/>
                <w:sz w:val="16"/>
                <w:szCs w:val="16"/>
                <w:lang w:eastAsia="es-ES"/>
              </w:rPr>
            </w:pPr>
          </w:p>
          <w:p w14:paraId="1E813B2B" w14:textId="77777777" w:rsidR="002114A2" w:rsidRPr="002114A2" w:rsidRDefault="002114A2" w:rsidP="002114A2">
            <w:pPr>
              <w:jc w:val="right"/>
              <w:rPr>
                <w:rFonts w:ascii="Tahoma" w:eastAsia="Times New Roman" w:hAnsi="Tahoma" w:cs="Tahoma"/>
                <w:sz w:val="16"/>
                <w:szCs w:val="16"/>
                <w:lang w:eastAsia="es-ES"/>
              </w:rPr>
            </w:pPr>
          </w:p>
          <w:p w14:paraId="5EC7A421" w14:textId="77777777" w:rsidR="002114A2" w:rsidRPr="002114A2" w:rsidRDefault="002114A2" w:rsidP="002114A2">
            <w:pPr>
              <w:jc w:val="right"/>
              <w:rPr>
                <w:rFonts w:ascii="Tahoma" w:eastAsia="Times New Roman" w:hAnsi="Tahoma" w:cs="Tahoma"/>
                <w:sz w:val="16"/>
                <w:szCs w:val="16"/>
                <w:lang w:eastAsia="es-ES"/>
              </w:rPr>
            </w:pPr>
          </w:p>
          <w:p w14:paraId="2BF07914" w14:textId="77777777" w:rsidR="002114A2" w:rsidRPr="002114A2" w:rsidRDefault="002114A2" w:rsidP="002114A2">
            <w:pPr>
              <w:jc w:val="right"/>
              <w:rPr>
                <w:rFonts w:ascii="Tahoma" w:eastAsia="Times New Roman" w:hAnsi="Tahoma" w:cs="Tahoma"/>
                <w:sz w:val="16"/>
                <w:szCs w:val="16"/>
                <w:lang w:eastAsia="es-ES"/>
              </w:rPr>
            </w:pPr>
          </w:p>
          <w:p w14:paraId="4361CE1B" w14:textId="77777777" w:rsidR="002114A2" w:rsidRPr="002114A2" w:rsidRDefault="002114A2" w:rsidP="002114A2">
            <w:pPr>
              <w:jc w:val="right"/>
              <w:rPr>
                <w:rFonts w:ascii="Tahoma" w:eastAsia="Times New Roman" w:hAnsi="Tahoma" w:cs="Tahoma"/>
                <w:sz w:val="16"/>
                <w:szCs w:val="16"/>
                <w:lang w:eastAsia="es-ES"/>
              </w:rPr>
            </w:pPr>
          </w:p>
          <w:p w14:paraId="1A2CB37C" w14:textId="77777777" w:rsidR="002114A2" w:rsidRPr="002114A2" w:rsidRDefault="002114A2" w:rsidP="002114A2">
            <w:pPr>
              <w:jc w:val="right"/>
              <w:rPr>
                <w:rFonts w:ascii="Tahoma" w:eastAsia="Times New Roman" w:hAnsi="Tahoma" w:cs="Tahoma"/>
                <w:sz w:val="16"/>
                <w:szCs w:val="16"/>
                <w:lang w:eastAsia="es-ES"/>
              </w:rPr>
            </w:pPr>
          </w:p>
          <w:p w14:paraId="3FEE4F13" w14:textId="77777777" w:rsidR="002114A2" w:rsidRPr="002114A2" w:rsidRDefault="002114A2" w:rsidP="002114A2">
            <w:pPr>
              <w:jc w:val="right"/>
              <w:rPr>
                <w:rFonts w:ascii="Tahoma" w:eastAsia="Times New Roman" w:hAnsi="Tahoma" w:cs="Tahoma"/>
                <w:sz w:val="16"/>
                <w:szCs w:val="16"/>
                <w:lang w:eastAsia="es-ES"/>
              </w:rPr>
            </w:pPr>
          </w:p>
          <w:p w14:paraId="345C5A21" w14:textId="77777777" w:rsidR="002114A2" w:rsidRPr="002114A2" w:rsidRDefault="002114A2" w:rsidP="002114A2">
            <w:pPr>
              <w:jc w:val="right"/>
              <w:rPr>
                <w:rFonts w:ascii="Tahoma" w:eastAsia="Times New Roman" w:hAnsi="Tahoma" w:cs="Tahoma"/>
                <w:sz w:val="16"/>
                <w:szCs w:val="16"/>
                <w:lang w:eastAsia="es-ES"/>
              </w:rPr>
            </w:pPr>
          </w:p>
          <w:p w14:paraId="55FA6FBD" w14:textId="77777777" w:rsidR="002114A2" w:rsidRPr="002114A2" w:rsidRDefault="002114A2" w:rsidP="002114A2">
            <w:pPr>
              <w:jc w:val="right"/>
              <w:rPr>
                <w:rFonts w:ascii="Tahoma" w:eastAsia="Times New Roman" w:hAnsi="Tahoma" w:cs="Tahoma"/>
                <w:sz w:val="16"/>
                <w:szCs w:val="16"/>
                <w:lang w:eastAsia="es-ES"/>
              </w:rPr>
            </w:pPr>
          </w:p>
          <w:p w14:paraId="039D9801" w14:textId="77777777" w:rsidR="002114A2" w:rsidRPr="002114A2" w:rsidRDefault="002114A2" w:rsidP="002114A2">
            <w:pPr>
              <w:jc w:val="right"/>
              <w:rPr>
                <w:rFonts w:ascii="Tahoma" w:eastAsia="Times New Roman" w:hAnsi="Tahoma" w:cs="Tahoma"/>
                <w:sz w:val="16"/>
                <w:szCs w:val="16"/>
                <w:lang w:eastAsia="es-ES"/>
              </w:rPr>
            </w:pPr>
          </w:p>
          <w:p w14:paraId="4FDD18E2" w14:textId="77777777" w:rsidR="002114A2" w:rsidRPr="002114A2" w:rsidRDefault="002114A2" w:rsidP="002114A2">
            <w:pPr>
              <w:jc w:val="right"/>
              <w:rPr>
                <w:rFonts w:ascii="Tahoma" w:eastAsia="Times New Roman" w:hAnsi="Tahoma" w:cs="Tahoma"/>
                <w:sz w:val="16"/>
                <w:szCs w:val="16"/>
                <w:lang w:eastAsia="es-ES"/>
              </w:rPr>
            </w:pPr>
          </w:p>
          <w:p w14:paraId="70106A9E" w14:textId="77777777" w:rsidR="002114A2" w:rsidRPr="002114A2" w:rsidRDefault="002114A2" w:rsidP="002114A2">
            <w:pPr>
              <w:jc w:val="right"/>
              <w:rPr>
                <w:rFonts w:ascii="Tahoma" w:eastAsia="Times New Roman" w:hAnsi="Tahoma" w:cs="Tahoma"/>
                <w:sz w:val="16"/>
                <w:szCs w:val="16"/>
                <w:lang w:eastAsia="es-ES"/>
              </w:rPr>
            </w:pPr>
          </w:p>
          <w:p w14:paraId="40D72B68" w14:textId="77777777" w:rsidR="002114A2" w:rsidRPr="002114A2" w:rsidRDefault="002114A2" w:rsidP="002114A2">
            <w:pPr>
              <w:jc w:val="right"/>
              <w:rPr>
                <w:rFonts w:ascii="Tahoma" w:eastAsia="Times New Roman" w:hAnsi="Tahoma" w:cs="Tahoma"/>
                <w:sz w:val="16"/>
                <w:szCs w:val="16"/>
                <w:lang w:eastAsia="es-ES"/>
              </w:rPr>
            </w:pPr>
          </w:p>
          <w:p w14:paraId="19A8FFF0" w14:textId="77777777" w:rsidR="002114A2" w:rsidRPr="002114A2" w:rsidRDefault="002114A2" w:rsidP="002114A2">
            <w:pPr>
              <w:jc w:val="right"/>
              <w:rPr>
                <w:rFonts w:ascii="Tahoma" w:eastAsia="Times New Roman" w:hAnsi="Tahoma" w:cs="Tahoma"/>
                <w:sz w:val="16"/>
                <w:szCs w:val="16"/>
                <w:lang w:eastAsia="es-ES"/>
              </w:rPr>
            </w:pPr>
          </w:p>
          <w:p w14:paraId="036F54C9" w14:textId="77777777" w:rsidR="002114A2" w:rsidRPr="002114A2" w:rsidRDefault="002114A2" w:rsidP="002114A2">
            <w:pPr>
              <w:jc w:val="right"/>
              <w:rPr>
                <w:rFonts w:ascii="Tahoma" w:eastAsia="Times New Roman" w:hAnsi="Tahoma" w:cs="Tahoma"/>
                <w:sz w:val="16"/>
                <w:szCs w:val="16"/>
                <w:lang w:eastAsia="es-ES"/>
              </w:rPr>
            </w:pPr>
          </w:p>
          <w:p w14:paraId="61145824" w14:textId="77777777" w:rsidR="002114A2" w:rsidRPr="002114A2" w:rsidRDefault="002114A2" w:rsidP="002114A2">
            <w:pPr>
              <w:jc w:val="right"/>
              <w:rPr>
                <w:rFonts w:ascii="Tahoma" w:eastAsia="Times New Roman" w:hAnsi="Tahoma" w:cs="Tahoma"/>
                <w:sz w:val="16"/>
                <w:szCs w:val="16"/>
                <w:lang w:eastAsia="es-ES"/>
              </w:rPr>
            </w:pPr>
          </w:p>
          <w:p w14:paraId="648654F6" w14:textId="77777777" w:rsidR="002114A2" w:rsidRPr="002114A2" w:rsidRDefault="002114A2" w:rsidP="002114A2">
            <w:pPr>
              <w:jc w:val="right"/>
              <w:rPr>
                <w:rFonts w:ascii="Tahoma" w:eastAsia="Times New Roman" w:hAnsi="Tahoma" w:cs="Tahoma"/>
                <w:sz w:val="16"/>
                <w:szCs w:val="16"/>
                <w:lang w:eastAsia="es-ES"/>
              </w:rPr>
            </w:pPr>
          </w:p>
          <w:p w14:paraId="10765330" w14:textId="77777777" w:rsidR="002114A2" w:rsidRPr="002114A2" w:rsidRDefault="002114A2" w:rsidP="002114A2">
            <w:pPr>
              <w:jc w:val="right"/>
              <w:rPr>
                <w:rFonts w:ascii="Tahoma" w:eastAsia="Times New Roman" w:hAnsi="Tahoma" w:cs="Tahoma"/>
                <w:sz w:val="16"/>
                <w:szCs w:val="16"/>
                <w:lang w:eastAsia="es-ES"/>
              </w:rPr>
            </w:pPr>
          </w:p>
          <w:p w14:paraId="2662088B" w14:textId="77777777" w:rsidR="002114A2" w:rsidRPr="002114A2" w:rsidRDefault="002114A2" w:rsidP="002114A2">
            <w:pPr>
              <w:jc w:val="right"/>
              <w:rPr>
                <w:rFonts w:ascii="Tahoma" w:eastAsia="Times New Roman" w:hAnsi="Tahoma" w:cs="Tahoma"/>
                <w:sz w:val="16"/>
                <w:szCs w:val="16"/>
                <w:lang w:eastAsia="es-ES"/>
              </w:rPr>
            </w:pPr>
          </w:p>
          <w:p w14:paraId="19EE8781" w14:textId="77777777" w:rsidR="002114A2" w:rsidRPr="002114A2" w:rsidRDefault="002114A2" w:rsidP="002114A2">
            <w:pPr>
              <w:jc w:val="right"/>
              <w:rPr>
                <w:rFonts w:ascii="Tahoma" w:eastAsia="Times New Roman" w:hAnsi="Tahoma" w:cs="Tahoma"/>
                <w:sz w:val="16"/>
                <w:szCs w:val="16"/>
                <w:lang w:eastAsia="es-ES"/>
              </w:rPr>
            </w:pPr>
          </w:p>
          <w:p w14:paraId="6ED10C85" w14:textId="77777777" w:rsidR="002114A2" w:rsidRPr="002114A2" w:rsidRDefault="002114A2" w:rsidP="002114A2">
            <w:pPr>
              <w:jc w:val="right"/>
              <w:rPr>
                <w:rFonts w:ascii="Tahoma" w:eastAsia="Times New Roman" w:hAnsi="Tahoma" w:cs="Tahoma"/>
                <w:sz w:val="16"/>
                <w:szCs w:val="16"/>
                <w:lang w:eastAsia="es-ES"/>
              </w:rPr>
            </w:pPr>
          </w:p>
          <w:p w14:paraId="64DA2E0B" w14:textId="77777777" w:rsidR="002114A2" w:rsidRPr="002114A2" w:rsidRDefault="002114A2" w:rsidP="002114A2">
            <w:pPr>
              <w:jc w:val="right"/>
              <w:rPr>
                <w:rFonts w:ascii="Tahoma" w:eastAsia="Times New Roman" w:hAnsi="Tahoma" w:cs="Tahoma"/>
                <w:sz w:val="16"/>
                <w:szCs w:val="16"/>
                <w:lang w:eastAsia="es-ES"/>
              </w:rPr>
            </w:pPr>
          </w:p>
          <w:p w14:paraId="21255336" w14:textId="77777777" w:rsidR="002114A2" w:rsidRPr="002114A2" w:rsidRDefault="002114A2" w:rsidP="002114A2">
            <w:pPr>
              <w:jc w:val="right"/>
              <w:rPr>
                <w:rFonts w:ascii="Tahoma" w:eastAsia="Times New Roman" w:hAnsi="Tahoma" w:cs="Tahoma"/>
                <w:sz w:val="16"/>
                <w:szCs w:val="16"/>
                <w:lang w:eastAsia="es-ES"/>
              </w:rPr>
            </w:pPr>
          </w:p>
          <w:p w14:paraId="2FF5F1B8" w14:textId="77777777" w:rsidR="002114A2" w:rsidRPr="002114A2" w:rsidRDefault="002114A2" w:rsidP="002114A2">
            <w:pPr>
              <w:jc w:val="right"/>
              <w:rPr>
                <w:rFonts w:ascii="Tahoma" w:eastAsia="Times New Roman" w:hAnsi="Tahoma" w:cs="Tahoma"/>
                <w:sz w:val="16"/>
                <w:szCs w:val="16"/>
                <w:lang w:eastAsia="es-ES"/>
              </w:rPr>
            </w:pPr>
          </w:p>
          <w:p w14:paraId="0946F50A" w14:textId="77777777" w:rsidR="002114A2" w:rsidRPr="002114A2" w:rsidRDefault="002114A2" w:rsidP="002114A2">
            <w:pPr>
              <w:jc w:val="right"/>
              <w:rPr>
                <w:rFonts w:ascii="Tahoma" w:eastAsia="Times New Roman" w:hAnsi="Tahoma" w:cs="Tahoma"/>
                <w:sz w:val="16"/>
                <w:szCs w:val="16"/>
                <w:lang w:eastAsia="es-ES"/>
              </w:rPr>
            </w:pPr>
          </w:p>
          <w:p w14:paraId="02334845" w14:textId="77777777" w:rsidR="002114A2" w:rsidRPr="002114A2" w:rsidRDefault="002114A2" w:rsidP="002114A2">
            <w:pPr>
              <w:jc w:val="right"/>
              <w:rPr>
                <w:rFonts w:ascii="Tahoma" w:eastAsia="Times New Roman" w:hAnsi="Tahoma" w:cs="Tahoma"/>
                <w:sz w:val="16"/>
                <w:szCs w:val="16"/>
                <w:lang w:eastAsia="es-ES"/>
              </w:rPr>
            </w:pPr>
          </w:p>
          <w:p w14:paraId="0468250F" w14:textId="77777777" w:rsidR="002114A2" w:rsidRPr="002114A2" w:rsidRDefault="002114A2" w:rsidP="002114A2">
            <w:pPr>
              <w:jc w:val="right"/>
              <w:rPr>
                <w:rFonts w:ascii="Tahoma" w:eastAsia="Times New Roman" w:hAnsi="Tahoma" w:cs="Tahoma"/>
                <w:sz w:val="16"/>
                <w:szCs w:val="16"/>
                <w:lang w:eastAsia="es-ES"/>
              </w:rPr>
            </w:pPr>
          </w:p>
          <w:p w14:paraId="2A626773" w14:textId="77777777" w:rsidR="002114A2" w:rsidRPr="002114A2" w:rsidRDefault="002114A2" w:rsidP="002114A2">
            <w:pPr>
              <w:jc w:val="right"/>
              <w:rPr>
                <w:rFonts w:ascii="Tahoma" w:eastAsia="Times New Roman" w:hAnsi="Tahoma" w:cs="Tahoma"/>
                <w:sz w:val="16"/>
                <w:szCs w:val="16"/>
                <w:lang w:eastAsia="es-ES"/>
              </w:rPr>
            </w:pPr>
          </w:p>
          <w:p w14:paraId="1C277DB0" w14:textId="77777777" w:rsidR="002114A2" w:rsidRPr="002114A2" w:rsidRDefault="002114A2" w:rsidP="002114A2">
            <w:pPr>
              <w:jc w:val="right"/>
              <w:rPr>
                <w:rFonts w:ascii="Tahoma" w:eastAsia="Times New Roman" w:hAnsi="Tahoma" w:cs="Tahoma"/>
                <w:sz w:val="16"/>
                <w:szCs w:val="16"/>
                <w:lang w:eastAsia="es-ES"/>
              </w:rPr>
            </w:pPr>
          </w:p>
          <w:p w14:paraId="320D8824" w14:textId="77777777" w:rsidR="002114A2" w:rsidRPr="002114A2" w:rsidRDefault="002114A2" w:rsidP="002114A2">
            <w:pPr>
              <w:jc w:val="right"/>
              <w:rPr>
                <w:rFonts w:ascii="Tahoma" w:eastAsia="Times New Roman" w:hAnsi="Tahoma" w:cs="Tahoma"/>
                <w:sz w:val="16"/>
                <w:szCs w:val="16"/>
                <w:lang w:eastAsia="es-ES"/>
              </w:rPr>
            </w:pPr>
          </w:p>
          <w:p w14:paraId="4C2C9BF1" w14:textId="77777777" w:rsidR="002114A2" w:rsidRPr="002114A2" w:rsidRDefault="002114A2" w:rsidP="002114A2">
            <w:pPr>
              <w:jc w:val="right"/>
              <w:rPr>
                <w:rFonts w:ascii="Tahoma" w:eastAsia="Times New Roman" w:hAnsi="Tahoma" w:cs="Tahoma"/>
                <w:sz w:val="16"/>
                <w:szCs w:val="16"/>
                <w:lang w:eastAsia="es-ES"/>
              </w:rPr>
            </w:pPr>
          </w:p>
          <w:p w14:paraId="666739FD" w14:textId="77777777" w:rsidR="002114A2" w:rsidRPr="002114A2" w:rsidRDefault="002114A2" w:rsidP="002114A2">
            <w:pPr>
              <w:jc w:val="right"/>
              <w:rPr>
                <w:rFonts w:ascii="Tahoma" w:eastAsia="Times New Roman" w:hAnsi="Tahoma" w:cs="Tahoma"/>
                <w:sz w:val="16"/>
                <w:szCs w:val="16"/>
                <w:lang w:eastAsia="es-ES"/>
              </w:rPr>
            </w:pPr>
          </w:p>
          <w:p w14:paraId="2128815E" w14:textId="77777777" w:rsidR="002114A2" w:rsidRPr="002114A2" w:rsidRDefault="002114A2" w:rsidP="002114A2">
            <w:pPr>
              <w:jc w:val="right"/>
              <w:rPr>
                <w:rFonts w:ascii="Tahoma" w:eastAsia="Times New Roman" w:hAnsi="Tahoma" w:cs="Tahoma"/>
                <w:sz w:val="16"/>
                <w:szCs w:val="16"/>
                <w:lang w:eastAsia="es-ES"/>
              </w:rPr>
            </w:pPr>
          </w:p>
          <w:p w14:paraId="29F7C08D" w14:textId="77777777" w:rsidR="002114A2" w:rsidRPr="002114A2" w:rsidRDefault="002114A2" w:rsidP="002114A2">
            <w:pPr>
              <w:jc w:val="right"/>
              <w:rPr>
                <w:rFonts w:ascii="Tahoma" w:eastAsia="Times New Roman" w:hAnsi="Tahoma" w:cs="Tahoma"/>
                <w:sz w:val="16"/>
                <w:szCs w:val="16"/>
                <w:lang w:eastAsia="es-ES"/>
              </w:rPr>
            </w:pPr>
          </w:p>
          <w:p w14:paraId="20A2AD0D" w14:textId="77777777" w:rsidR="002114A2" w:rsidRPr="002114A2" w:rsidRDefault="002114A2" w:rsidP="002114A2">
            <w:pPr>
              <w:jc w:val="right"/>
              <w:rPr>
                <w:rFonts w:ascii="Tahoma" w:eastAsia="Times New Roman" w:hAnsi="Tahoma" w:cs="Tahoma"/>
                <w:sz w:val="16"/>
                <w:szCs w:val="16"/>
                <w:lang w:eastAsia="es-ES"/>
              </w:rPr>
            </w:pPr>
          </w:p>
          <w:p w14:paraId="1BD59EAC" w14:textId="77777777" w:rsidR="002114A2" w:rsidRPr="002114A2" w:rsidRDefault="002114A2" w:rsidP="002114A2">
            <w:pPr>
              <w:jc w:val="right"/>
              <w:rPr>
                <w:rFonts w:ascii="Tahoma" w:eastAsia="Times New Roman" w:hAnsi="Tahoma" w:cs="Tahoma"/>
                <w:sz w:val="16"/>
                <w:szCs w:val="16"/>
                <w:lang w:eastAsia="es-ES"/>
              </w:rPr>
            </w:pPr>
          </w:p>
          <w:p w14:paraId="6D34E2E1" w14:textId="77777777" w:rsidR="002114A2" w:rsidRPr="002114A2" w:rsidRDefault="002114A2" w:rsidP="002114A2">
            <w:pPr>
              <w:jc w:val="right"/>
              <w:rPr>
                <w:rFonts w:ascii="Tahoma" w:eastAsia="Times New Roman" w:hAnsi="Tahoma" w:cs="Tahoma"/>
                <w:sz w:val="16"/>
                <w:szCs w:val="16"/>
                <w:lang w:eastAsia="es-ES"/>
              </w:rPr>
            </w:pPr>
          </w:p>
          <w:p w14:paraId="20F0CCFF" w14:textId="77777777" w:rsidR="002114A2" w:rsidRPr="002114A2" w:rsidRDefault="002114A2" w:rsidP="002114A2">
            <w:pPr>
              <w:jc w:val="right"/>
              <w:rPr>
                <w:rFonts w:ascii="Tahoma" w:eastAsia="Times New Roman" w:hAnsi="Tahoma" w:cs="Tahoma"/>
                <w:sz w:val="16"/>
                <w:szCs w:val="16"/>
                <w:lang w:eastAsia="es-ES"/>
              </w:rPr>
            </w:pPr>
          </w:p>
          <w:p w14:paraId="50F524D5" w14:textId="77777777" w:rsidR="002114A2" w:rsidRPr="002114A2" w:rsidRDefault="002114A2" w:rsidP="002114A2">
            <w:pPr>
              <w:jc w:val="right"/>
              <w:rPr>
                <w:rFonts w:ascii="Tahoma" w:eastAsia="Times New Roman" w:hAnsi="Tahoma" w:cs="Tahoma"/>
                <w:sz w:val="16"/>
                <w:szCs w:val="16"/>
                <w:lang w:eastAsia="es-ES"/>
              </w:rPr>
            </w:pPr>
          </w:p>
        </w:tc>
      </w:tr>
    </w:tbl>
    <w:p w14:paraId="18DCF8C1" w14:textId="703FB138" w:rsidR="002114A2" w:rsidRDefault="002114A2" w:rsidP="00C777AA">
      <w:pPr>
        <w:jc w:val="center"/>
        <w:rPr>
          <w:rFonts w:ascii="Verdana" w:hAnsi="Verdana" w:cs="Arial"/>
          <w:b/>
          <w:sz w:val="18"/>
          <w:szCs w:val="18"/>
        </w:rPr>
      </w:pPr>
    </w:p>
    <w:p w14:paraId="567E9885" w14:textId="51AE04CD" w:rsidR="002114A2" w:rsidRDefault="002114A2" w:rsidP="00C777AA">
      <w:pPr>
        <w:jc w:val="center"/>
        <w:rPr>
          <w:rFonts w:ascii="Verdana" w:hAnsi="Verdana" w:cs="Arial"/>
          <w:b/>
          <w:sz w:val="18"/>
          <w:szCs w:val="18"/>
        </w:rPr>
      </w:pPr>
    </w:p>
    <w:p w14:paraId="6AFC01BC" w14:textId="77777777" w:rsidR="00C777AA" w:rsidRPr="00165952" w:rsidRDefault="00C777AA" w:rsidP="00067DDF">
      <w:pPr>
        <w:jc w:val="center"/>
        <w:rPr>
          <w:rFonts w:ascii="Verdana" w:hAnsi="Verdana" w:cs="Arial"/>
          <w:b/>
          <w:sz w:val="18"/>
          <w:szCs w:val="18"/>
        </w:rPr>
      </w:pPr>
    </w:p>
    <w:p w14:paraId="67C5EA7F" w14:textId="6DADE3E2" w:rsidR="00AD2A33" w:rsidRDefault="00AD2A33" w:rsidP="00067DDF">
      <w:pPr>
        <w:jc w:val="center"/>
        <w:rPr>
          <w:rFonts w:ascii="Verdana" w:hAnsi="Verdana" w:cs="Arial"/>
          <w:b/>
          <w:sz w:val="18"/>
          <w:szCs w:val="18"/>
        </w:rPr>
      </w:pPr>
    </w:p>
    <w:p w14:paraId="430C5A19" w14:textId="4BE95ACE" w:rsidR="002114A2" w:rsidRDefault="002114A2" w:rsidP="00067DDF">
      <w:pPr>
        <w:jc w:val="center"/>
        <w:rPr>
          <w:rFonts w:ascii="Verdana" w:hAnsi="Verdana" w:cs="Arial"/>
          <w:b/>
          <w:sz w:val="18"/>
          <w:szCs w:val="18"/>
        </w:rPr>
      </w:pPr>
    </w:p>
    <w:p w14:paraId="524D75FD" w14:textId="00B44CFF" w:rsidR="002114A2" w:rsidRDefault="002114A2" w:rsidP="00067DDF">
      <w:pPr>
        <w:jc w:val="center"/>
        <w:rPr>
          <w:rFonts w:ascii="Verdana" w:hAnsi="Verdana" w:cs="Arial"/>
          <w:b/>
          <w:sz w:val="18"/>
          <w:szCs w:val="18"/>
        </w:rPr>
      </w:pPr>
    </w:p>
    <w:p w14:paraId="1FFA7D33" w14:textId="67A1C799" w:rsidR="002114A2" w:rsidRDefault="002114A2" w:rsidP="00067DDF">
      <w:pPr>
        <w:jc w:val="center"/>
        <w:rPr>
          <w:rFonts w:ascii="Verdana" w:hAnsi="Verdana" w:cs="Arial"/>
          <w:b/>
          <w:sz w:val="18"/>
          <w:szCs w:val="18"/>
        </w:rPr>
      </w:pPr>
    </w:p>
    <w:p w14:paraId="44731528" w14:textId="0DFF7627" w:rsidR="002114A2" w:rsidRDefault="002114A2" w:rsidP="00067DDF">
      <w:pPr>
        <w:jc w:val="center"/>
        <w:rPr>
          <w:rFonts w:ascii="Verdana" w:hAnsi="Verdana" w:cs="Arial"/>
          <w:b/>
          <w:sz w:val="18"/>
          <w:szCs w:val="18"/>
        </w:rPr>
      </w:pPr>
    </w:p>
    <w:p w14:paraId="1C6468BF" w14:textId="5313322A" w:rsidR="002114A2" w:rsidRDefault="002114A2" w:rsidP="00067DDF">
      <w:pPr>
        <w:jc w:val="center"/>
        <w:rPr>
          <w:rFonts w:ascii="Verdana" w:hAnsi="Verdana" w:cs="Arial"/>
          <w:b/>
          <w:sz w:val="18"/>
          <w:szCs w:val="18"/>
        </w:rPr>
      </w:pPr>
    </w:p>
    <w:p w14:paraId="227859BD" w14:textId="7E177163" w:rsidR="002114A2" w:rsidRDefault="002114A2" w:rsidP="00067DDF">
      <w:pPr>
        <w:jc w:val="center"/>
        <w:rPr>
          <w:rFonts w:ascii="Verdana" w:hAnsi="Verdana" w:cs="Arial"/>
          <w:b/>
          <w:sz w:val="18"/>
          <w:szCs w:val="18"/>
        </w:rPr>
      </w:pPr>
    </w:p>
    <w:p w14:paraId="6465D8FA" w14:textId="3241CBF5" w:rsidR="002114A2" w:rsidRDefault="002114A2" w:rsidP="00067DDF">
      <w:pPr>
        <w:jc w:val="center"/>
        <w:rPr>
          <w:rFonts w:ascii="Verdana" w:hAnsi="Verdana" w:cs="Arial"/>
          <w:b/>
          <w:sz w:val="18"/>
          <w:szCs w:val="18"/>
        </w:rPr>
      </w:pPr>
    </w:p>
    <w:p w14:paraId="213A4761" w14:textId="53D111C1" w:rsidR="002114A2" w:rsidRDefault="002114A2" w:rsidP="00067DDF">
      <w:pPr>
        <w:jc w:val="center"/>
        <w:rPr>
          <w:rFonts w:ascii="Verdana" w:hAnsi="Verdana" w:cs="Arial"/>
          <w:b/>
          <w:sz w:val="18"/>
          <w:szCs w:val="18"/>
        </w:rPr>
      </w:pPr>
    </w:p>
    <w:p w14:paraId="16A2F7D3" w14:textId="050A23E9" w:rsidR="002114A2" w:rsidRDefault="002114A2" w:rsidP="00067DDF">
      <w:pPr>
        <w:jc w:val="center"/>
        <w:rPr>
          <w:rFonts w:ascii="Verdana" w:hAnsi="Verdana" w:cs="Arial"/>
          <w:b/>
          <w:sz w:val="18"/>
          <w:szCs w:val="18"/>
        </w:rPr>
      </w:pPr>
    </w:p>
    <w:p w14:paraId="71105558" w14:textId="1AA6F78C" w:rsidR="002114A2" w:rsidRDefault="002114A2" w:rsidP="00067DDF">
      <w:pPr>
        <w:jc w:val="center"/>
        <w:rPr>
          <w:rFonts w:ascii="Verdana" w:hAnsi="Verdana" w:cs="Arial"/>
          <w:b/>
          <w:sz w:val="18"/>
          <w:szCs w:val="18"/>
        </w:rPr>
      </w:pPr>
    </w:p>
    <w:p w14:paraId="127382F7" w14:textId="7473EDAF" w:rsidR="002114A2" w:rsidRDefault="002114A2" w:rsidP="00067DDF">
      <w:pPr>
        <w:jc w:val="center"/>
        <w:rPr>
          <w:rFonts w:ascii="Verdana" w:hAnsi="Verdana" w:cs="Arial"/>
          <w:b/>
          <w:sz w:val="18"/>
          <w:szCs w:val="18"/>
        </w:rPr>
      </w:pPr>
    </w:p>
    <w:p w14:paraId="1E723602" w14:textId="1E8E9FB4" w:rsidR="002114A2" w:rsidRDefault="002114A2" w:rsidP="00067DDF">
      <w:pPr>
        <w:jc w:val="center"/>
        <w:rPr>
          <w:rFonts w:ascii="Verdana" w:hAnsi="Verdana" w:cs="Arial"/>
          <w:b/>
          <w:sz w:val="18"/>
          <w:szCs w:val="18"/>
        </w:rPr>
      </w:pPr>
    </w:p>
    <w:p w14:paraId="60917FF9" w14:textId="48E76D84" w:rsidR="002114A2" w:rsidRDefault="002114A2" w:rsidP="00067DDF">
      <w:pPr>
        <w:jc w:val="center"/>
        <w:rPr>
          <w:rFonts w:ascii="Verdana" w:hAnsi="Verdana" w:cs="Arial"/>
          <w:b/>
          <w:sz w:val="18"/>
          <w:szCs w:val="18"/>
        </w:rPr>
      </w:pPr>
    </w:p>
    <w:p w14:paraId="716136AB" w14:textId="397B3688" w:rsidR="002114A2" w:rsidRDefault="002114A2" w:rsidP="00067DDF">
      <w:pPr>
        <w:jc w:val="center"/>
        <w:rPr>
          <w:rFonts w:ascii="Verdana" w:hAnsi="Verdana" w:cs="Arial"/>
          <w:b/>
          <w:sz w:val="18"/>
          <w:szCs w:val="18"/>
        </w:rPr>
      </w:pPr>
    </w:p>
    <w:p w14:paraId="46E7D559" w14:textId="46F09E49" w:rsidR="002114A2" w:rsidRDefault="002114A2" w:rsidP="00067DDF">
      <w:pPr>
        <w:jc w:val="center"/>
        <w:rPr>
          <w:rFonts w:ascii="Verdana" w:hAnsi="Verdana" w:cs="Arial"/>
          <w:b/>
          <w:sz w:val="18"/>
          <w:szCs w:val="18"/>
        </w:rPr>
      </w:pPr>
    </w:p>
    <w:p w14:paraId="17F52007" w14:textId="31DA674A" w:rsidR="002114A2" w:rsidRDefault="002114A2" w:rsidP="00067DDF">
      <w:pPr>
        <w:jc w:val="center"/>
        <w:rPr>
          <w:rFonts w:ascii="Verdana" w:hAnsi="Verdana" w:cs="Arial"/>
          <w:b/>
          <w:sz w:val="18"/>
          <w:szCs w:val="18"/>
        </w:rPr>
      </w:pPr>
    </w:p>
    <w:p w14:paraId="22B944F2" w14:textId="3896C132" w:rsidR="002114A2" w:rsidRDefault="002114A2" w:rsidP="00067DDF">
      <w:pPr>
        <w:jc w:val="center"/>
        <w:rPr>
          <w:rFonts w:ascii="Verdana" w:hAnsi="Verdana" w:cs="Arial"/>
          <w:b/>
          <w:sz w:val="18"/>
          <w:szCs w:val="18"/>
        </w:rPr>
      </w:pPr>
    </w:p>
    <w:p w14:paraId="0A7E675F" w14:textId="2E505093" w:rsidR="002114A2" w:rsidRDefault="002114A2" w:rsidP="00067DDF">
      <w:pPr>
        <w:jc w:val="center"/>
        <w:rPr>
          <w:rFonts w:ascii="Verdana" w:hAnsi="Verdana" w:cs="Arial"/>
          <w:b/>
          <w:sz w:val="18"/>
          <w:szCs w:val="18"/>
        </w:rPr>
      </w:pPr>
    </w:p>
    <w:p w14:paraId="5A2FDF8F" w14:textId="79A047B7" w:rsidR="002114A2" w:rsidRDefault="002114A2" w:rsidP="00067DDF">
      <w:pPr>
        <w:jc w:val="center"/>
        <w:rPr>
          <w:rFonts w:ascii="Verdana" w:hAnsi="Verdana" w:cs="Arial"/>
          <w:b/>
          <w:sz w:val="18"/>
          <w:szCs w:val="18"/>
        </w:rPr>
      </w:pPr>
    </w:p>
    <w:p w14:paraId="14EC1E5C" w14:textId="41557209" w:rsidR="002114A2" w:rsidRDefault="002114A2" w:rsidP="00067DDF">
      <w:pPr>
        <w:jc w:val="center"/>
        <w:rPr>
          <w:rFonts w:ascii="Verdana" w:hAnsi="Verdana" w:cs="Arial"/>
          <w:b/>
          <w:sz w:val="18"/>
          <w:szCs w:val="18"/>
        </w:rPr>
      </w:pPr>
    </w:p>
    <w:p w14:paraId="0604891B" w14:textId="770C8F5F" w:rsidR="002114A2" w:rsidRDefault="002114A2" w:rsidP="00067DDF">
      <w:pPr>
        <w:jc w:val="center"/>
        <w:rPr>
          <w:rFonts w:ascii="Verdana" w:hAnsi="Verdana" w:cs="Arial"/>
          <w:b/>
          <w:sz w:val="18"/>
          <w:szCs w:val="18"/>
        </w:rPr>
      </w:pPr>
    </w:p>
    <w:p w14:paraId="37E5230D" w14:textId="6C7E8728" w:rsidR="002114A2" w:rsidRDefault="002114A2" w:rsidP="00067DDF">
      <w:pPr>
        <w:jc w:val="center"/>
        <w:rPr>
          <w:rFonts w:ascii="Verdana" w:hAnsi="Verdana" w:cs="Arial"/>
          <w:b/>
          <w:sz w:val="18"/>
          <w:szCs w:val="18"/>
        </w:rPr>
      </w:pPr>
    </w:p>
    <w:p w14:paraId="4D13F6C7" w14:textId="11EF03D7" w:rsidR="002114A2" w:rsidRDefault="002114A2" w:rsidP="00067DDF">
      <w:pPr>
        <w:jc w:val="center"/>
        <w:rPr>
          <w:rFonts w:ascii="Verdana" w:hAnsi="Verdana" w:cs="Arial"/>
          <w:b/>
          <w:sz w:val="18"/>
          <w:szCs w:val="18"/>
        </w:rPr>
      </w:pPr>
    </w:p>
    <w:p w14:paraId="197316E4" w14:textId="6F41DCC0" w:rsidR="002114A2" w:rsidRDefault="002114A2" w:rsidP="00067DDF">
      <w:pPr>
        <w:jc w:val="center"/>
        <w:rPr>
          <w:rFonts w:ascii="Verdana" w:hAnsi="Verdana" w:cs="Arial"/>
          <w:b/>
          <w:sz w:val="18"/>
          <w:szCs w:val="18"/>
        </w:rPr>
      </w:pPr>
    </w:p>
    <w:p w14:paraId="4CBEAD3B" w14:textId="4A089776" w:rsidR="002114A2" w:rsidRDefault="002114A2" w:rsidP="00067DDF">
      <w:pPr>
        <w:jc w:val="center"/>
        <w:rPr>
          <w:rFonts w:ascii="Verdana" w:hAnsi="Verdana" w:cs="Arial"/>
          <w:b/>
          <w:sz w:val="18"/>
          <w:szCs w:val="18"/>
        </w:rPr>
      </w:pPr>
    </w:p>
    <w:p w14:paraId="46A75A57" w14:textId="1D419898" w:rsidR="002114A2" w:rsidRDefault="002114A2" w:rsidP="00067DDF">
      <w:pPr>
        <w:jc w:val="center"/>
        <w:rPr>
          <w:rFonts w:ascii="Verdana" w:hAnsi="Verdana" w:cs="Arial"/>
          <w:b/>
          <w:sz w:val="18"/>
          <w:szCs w:val="18"/>
        </w:rPr>
      </w:pPr>
    </w:p>
    <w:p w14:paraId="7887C2A7" w14:textId="0B436CCB" w:rsidR="002114A2" w:rsidRDefault="002114A2" w:rsidP="00067DDF">
      <w:pPr>
        <w:jc w:val="center"/>
        <w:rPr>
          <w:rFonts w:ascii="Verdana" w:hAnsi="Verdana" w:cs="Arial"/>
          <w:b/>
          <w:sz w:val="18"/>
          <w:szCs w:val="18"/>
        </w:rPr>
      </w:pPr>
    </w:p>
    <w:p w14:paraId="34B15F6B" w14:textId="13A66424" w:rsidR="002114A2" w:rsidRDefault="002114A2" w:rsidP="00067DDF">
      <w:pPr>
        <w:jc w:val="center"/>
        <w:rPr>
          <w:rFonts w:ascii="Verdana" w:hAnsi="Verdana" w:cs="Arial"/>
          <w:b/>
          <w:sz w:val="18"/>
          <w:szCs w:val="18"/>
        </w:rPr>
      </w:pPr>
    </w:p>
    <w:p w14:paraId="715C6B81" w14:textId="01951713" w:rsidR="002114A2" w:rsidRDefault="002114A2" w:rsidP="00067DDF">
      <w:pPr>
        <w:jc w:val="center"/>
        <w:rPr>
          <w:rFonts w:ascii="Verdana" w:hAnsi="Verdana" w:cs="Arial"/>
          <w:b/>
          <w:sz w:val="18"/>
          <w:szCs w:val="18"/>
        </w:rPr>
      </w:pPr>
    </w:p>
    <w:p w14:paraId="4FA2D3E5" w14:textId="34A7E789" w:rsidR="002114A2" w:rsidRDefault="002114A2" w:rsidP="00067DDF">
      <w:pPr>
        <w:jc w:val="center"/>
        <w:rPr>
          <w:rFonts w:ascii="Verdana" w:hAnsi="Verdana" w:cs="Arial"/>
          <w:b/>
          <w:sz w:val="18"/>
          <w:szCs w:val="18"/>
        </w:rPr>
      </w:pPr>
    </w:p>
    <w:p w14:paraId="286A54ED" w14:textId="1248DFFE" w:rsidR="002114A2" w:rsidRDefault="002114A2" w:rsidP="00067DDF">
      <w:pPr>
        <w:jc w:val="center"/>
        <w:rPr>
          <w:rFonts w:ascii="Verdana" w:hAnsi="Verdana" w:cs="Arial"/>
          <w:b/>
          <w:sz w:val="18"/>
          <w:szCs w:val="18"/>
        </w:rPr>
      </w:pPr>
    </w:p>
    <w:p w14:paraId="10C5C93A" w14:textId="0EC56128" w:rsidR="002114A2" w:rsidRDefault="002114A2" w:rsidP="00067DDF">
      <w:pPr>
        <w:jc w:val="center"/>
        <w:rPr>
          <w:rFonts w:ascii="Verdana" w:hAnsi="Verdana" w:cs="Arial"/>
          <w:b/>
          <w:sz w:val="18"/>
          <w:szCs w:val="18"/>
        </w:rPr>
      </w:pPr>
    </w:p>
    <w:p w14:paraId="452D0004" w14:textId="77777777" w:rsidR="002114A2" w:rsidRDefault="002114A2" w:rsidP="00067DDF">
      <w:pPr>
        <w:jc w:val="center"/>
        <w:rPr>
          <w:rFonts w:ascii="Verdana" w:hAnsi="Verdana" w:cs="Arial"/>
          <w:b/>
          <w:sz w:val="18"/>
          <w:szCs w:val="18"/>
        </w:rPr>
      </w:pPr>
    </w:p>
    <w:p w14:paraId="2EC1EBC5" w14:textId="77777777" w:rsidR="00AD2A33" w:rsidRDefault="00AD2A33" w:rsidP="00067DDF">
      <w:pPr>
        <w:jc w:val="center"/>
        <w:rPr>
          <w:rFonts w:ascii="Verdana" w:hAnsi="Verdana" w:cs="Arial"/>
          <w:b/>
          <w:sz w:val="18"/>
          <w:szCs w:val="18"/>
        </w:rPr>
      </w:pPr>
    </w:p>
    <w:p w14:paraId="607EB20A" w14:textId="77777777" w:rsidR="00AD2A33" w:rsidRDefault="00AD2A33" w:rsidP="00067DDF">
      <w:pPr>
        <w:jc w:val="center"/>
        <w:rPr>
          <w:rFonts w:ascii="Verdana" w:hAnsi="Verdana" w:cs="Arial"/>
          <w:b/>
          <w:sz w:val="18"/>
          <w:szCs w:val="18"/>
        </w:rPr>
      </w:pPr>
    </w:p>
    <w:p w14:paraId="778122CA" w14:textId="77777777" w:rsidR="00AD2A33" w:rsidRDefault="00AD2A33" w:rsidP="00067DDF">
      <w:pPr>
        <w:jc w:val="center"/>
        <w:rPr>
          <w:rFonts w:ascii="Verdana" w:hAnsi="Verdana" w:cs="Arial"/>
          <w:b/>
          <w:sz w:val="18"/>
          <w:szCs w:val="18"/>
        </w:rPr>
      </w:pPr>
    </w:p>
    <w:p w14:paraId="30209492" w14:textId="77777777" w:rsidR="00AD2A33" w:rsidRPr="00165952" w:rsidRDefault="00AD2A33" w:rsidP="00067DDF">
      <w:pPr>
        <w:jc w:val="center"/>
        <w:rPr>
          <w:rFonts w:ascii="Verdana" w:hAnsi="Verdana" w:cs="Arial"/>
          <w:b/>
          <w:sz w:val="18"/>
          <w:szCs w:val="18"/>
        </w:rPr>
      </w:pPr>
    </w:p>
    <w:p w14:paraId="1F4ED525" w14:textId="77777777" w:rsidR="00B0743E" w:rsidRPr="00165952" w:rsidRDefault="00B0743E" w:rsidP="00067DDF">
      <w:pPr>
        <w:jc w:val="center"/>
        <w:rPr>
          <w:rFonts w:ascii="Verdana" w:hAnsi="Verdana" w:cs="Arial"/>
          <w:b/>
          <w:sz w:val="18"/>
          <w:szCs w:val="18"/>
        </w:rPr>
      </w:pPr>
    </w:p>
    <w:p w14:paraId="13DCF683" w14:textId="74BE29EB" w:rsidR="008375B5" w:rsidRDefault="008375B5" w:rsidP="00067DDF">
      <w:pPr>
        <w:jc w:val="center"/>
        <w:rPr>
          <w:rFonts w:ascii="Verdana" w:hAnsi="Verdana" w:cs="Arial"/>
          <w:b/>
          <w:sz w:val="18"/>
          <w:szCs w:val="18"/>
        </w:rPr>
      </w:pPr>
    </w:p>
    <w:p w14:paraId="3E5B22B8" w14:textId="494FBA8B" w:rsidR="00383A5F" w:rsidRDefault="00383A5F" w:rsidP="00067DDF">
      <w:pPr>
        <w:jc w:val="center"/>
        <w:rPr>
          <w:rFonts w:ascii="Verdana" w:hAnsi="Verdana" w:cs="Arial"/>
          <w:b/>
          <w:sz w:val="18"/>
          <w:szCs w:val="18"/>
        </w:rPr>
      </w:pPr>
    </w:p>
    <w:p w14:paraId="12B44E33" w14:textId="77777777" w:rsidR="00383A5F" w:rsidRPr="00165952" w:rsidRDefault="00383A5F" w:rsidP="00067DDF">
      <w:pPr>
        <w:jc w:val="center"/>
        <w:rPr>
          <w:rFonts w:ascii="Verdana" w:hAnsi="Verdana" w:cs="Arial"/>
          <w:b/>
          <w:sz w:val="18"/>
          <w:szCs w:val="18"/>
        </w:rPr>
      </w:pPr>
    </w:p>
    <w:p w14:paraId="23FFD306"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347C6A1E" w14:textId="77777777" w:rsidR="008375B5" w:rsidRPr="00165952" w:rsidRDefault="008375B5" w:rsidP="00067DDF">
      <w:pPr>
        <w:jc w:val="center"/>
        <w:rPr>
          <w:rFonts w:ascii="Verdana" w:hAnsi="Verdana" w:cs="Arial"/>
          <w:b/>
          <w:sz w:val="18"/>
          <w:szCs w:val="18"/>
        </w:rPr>
      </w:pPr>
    </w:p>
    <w:p w14:paraId="253E308E" w14:textId="5CD83975" w:rsidR="00067DDF" w:rsidRPr="00165952" w:rsidRDefault="006063A0" w:rsidP="00067DDF">
      <w:pPr>
        <w:jc w:val="center"/>
        <w:rPr>
          <w:rFonts w:ascii="Verdana" w:hAnsi="Verdana" w:cs="Arial"/>
          <w:b/>
          <w:sz w:val="18"/>
          <w:szCs w:val="18"/>
        </w:rPr>
      </w:pPr>
      <w:r w:rsidRPr="00165952">
        <w:rPr>
          <w:rFonts w:ascii="Verdana" w:hAnsi="Verdana" w:cs="Arial"/>
          <w:b/>
          <w:sz w:val="18"/>
          <w:szCs w:val="18"/>
        </w:rPr>
        <w:t>FORMULARIO V -</w:t>
      </w:r>
      <w:r w:rsidR="006329A4" w:rsidRPr="00165952">
        <w:rPr>
          <w:rFonts w:ascii="Verdana" w:hAnsi="Verdana" w:cs="Arial"/>
          <w:b/>
          <w:sz w:val="18"/>
          <w:szCs w:val="18"/>
        </w:rPr>
        <w:t>1</w:t>
      </w:r>
    </w:p>
    <w:p w14:paraId="5DD983B6" w14:textId="740F4853" w:rsidR="00067DDF" w:rsidRPr="00165952" w:rsidRDefault="006329A4" w:rsidP="00067DDF">
      <w:pPr>
        <w:jc w:val="center"/>
        <w:rPr>
          <w:rFonts w:ascii="Verdana" w:hAnsi="Verdana" w:cs="Arial"/>
          <w:b/>
          <w:sz w:val="18"/>
          <w:szCs w:val="18"/>
        </w:rPr>
      </w:pPr>
      <w:r w:rsidRPr="00165952">
        <w:rPr>
          <w:rFonts w:ascii="Verdana" w:hAnsi="Verdana" w:cs="Arial"/>
          <w:b/>
          <w:sz w:val="18"/>
          <w:szCs w:val="18"/>
        </w:rPr>
        <w:t>VERIFICACION PRELIMINAR</w:t>
      </w:r>
    </w:p>
    <w:p w14:paraId="00E8D1EE" w14:textId="77777777" w:rsidR="008375B5" w:rsidRPr="00165952" w:rsidRDefault="008375B5" w:rsidP="008375B5">
      <w:pPr>
        <w:jc w:val="center"/>
        <w:rPr>
          <w:rFonts w:ascii="Verdana" w:hAnsi="Verdana" w:cs="Arial"/>
          <w:sz w:val="18"/>
          <w:szCs w:val="18"/>
        </w:rPr>
      </w:pPr>
      <w:r w:rsidRPr="00165952">
        <w:rPr>
          <w:rFonts w:ascii="Verdana" w:hAnsi="Verdana" w:cs="Arial"/>
          <w:sz w:val="18"/>
          <w:szCs w:val="18"/>
        </w:rPr>
        <w:t>(Para Empresas y Organizaciones no Gubernamentales)</w:t>
      </w:r>
    </w:p>
    <w:p w14:paraId="7ECA3A4D" w14:textId="77777777" w:rsidR="008375B5" w:rsidRPr="00165952"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AD2A33"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AD2A33" w:rsidRDefault="008375B5" w:rsidP="008375B5">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8375B5" w:rsidRPr="00AD2A33"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AD2A33" w:rsidRDefault="008375B5" w:rsidP="008375B5">
            <w:pPr>
              <w:jc w:val="center"/>
              <w:rPr>
                <w:rFonts w:ascii="Verdana" w:hAnsi="Verdana" w:cs="Arial"/>
                <w:b/>
                <w:sz w:val="16"/>
                <w:szCs w:val="16"/>
              </w:rPr>
            </w:pPr>
          </w:p>
        </w:tc>
      </w:tr>
      <w:tr w:rsidR="008375B5" w:rsidRPr="00AD2A33"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AD2A33" w:rsidRDefault="008375B5" w:rsidP="008375B5">
            <w:pPr>
              <w:rPr>
                <w:rFonts w:ascii="Verdana" w:hAnsi="Verdana" w:cs="Arial"/>
                <w:sz w:val="16"/>
                <w:szCs w:val="16"/>
              </w:rPr>
            </w:pPr>
          </w:p>
        </w:tc>
      </w:tr>
      <w:tr w:rsidR="008375B5" w:rsidRPr="00AD2A33"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AD2A33" w:rsidRDefault="008375B5" w:rsidP="008375B5">
            <w:pPr>
              <w:jc w:val="center"/>
              <w:rPr>
                <w:rFonts w:ascii="Verdana" w:hAnsi="Verdana" w:cs="Arial"/>
                <w:b/>
                <w:sz w:val="16"/>
                <w:szCs w:val="16"/>
              </w:rPr>
            </w:pPr>
          </w:p>
        </w:tc>
      </w:tr>
      <w:tr w:rsidR="008375B5" w:rsidRPr="00AD2A33"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AD2A33" w:rsidRDefault="008375B5" w:rsidP="008375B5">
            <w:pPr>
              <w:rPr>
                <w:rFonts w:ascii="Verdana" w:hAnsi="Verdana" w:cs="Arial"/>
                <w:sz w:val="16"/>
                <w:szCs w:val="16"/>
              </w:rPr>
            </w:pPr>
          </w:p>
        </w:tc>
      </w:tr>
      <w:tr w:rsidR="008375B5" w:rsidRPr="00AD2A33"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AD2A33" w:rsidRDefault="008375B5" w:rsidP="008375B5">
            <w:pPr>
              <w:jc w:val="center"/>
              <w:rPr>
                <w:rFonts w:ascii="Verdana" w:hAnsi="Verdana" w:cs="Arial"/>
                <w:b/>
                <w:sz w:val="16"/>
                <w:szCs w:val="16"/>
              </w:rPr>
            </w:pPr>
          </w:p>
        </w:tc>
      </w:tr>
      <w:tr w:rsidR="008375B5" w:rsidRPr="00AD2A33"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AD2A33" w:rsidRDefault="008375B5" w:rsidP="00E367F9">
            <w:pPr>
              <w:jc w:val="right"/>
              <w:rPr>
                <w:rFonts w:ascii="Verdana" w:hAnsi="Verdana" w:cs="Arial"/>
                <w:sz w:val="16"/>
                <w:szCs w:val="16"/>
              </w:rPr>
            </w:pPr>
            <w:r w:rsidRPr="00AD2A33">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AD2A33"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AD2A33" w:rsidRDefault="008375B5" w:rsidP="008375B5">
            <w:pPr>
              <w:rPr>
                <w:rFonts w:ascii="Verdana" w:hAnsi="Verdana" w:cs="Arial"/>
                <w:sz w:val="16"/>
                <w:szCs w:val="16"/>
              </w:rPr>
            </w:pPr>
          </w:p>
        </w:tc>
      </w:tr>
      <w:tr w:rsidR="008375B5" w:rsidRPr="00AD2A33"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AD2A33" w:rsidRDefault="008375B5" w:rsidP="008375B5">
            <w:pPr>
              <w:rPr>
                <w:rFonts w:ascii="Verdana" w:hAnsi="Verdana" w:cs="Arial"/>
                <w:sz w:val="16"/>
                <w:szCs w:val="16"/>
              </w:rPr>
            </w:pPr>
          </w:p>
        </w:tc>
      </w:tr>
      <w:tr w:rsidR="008375B5" w:rsidRPr="00AD2A33"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Evaluación Preliminar</w:t>
            </w:r>
          </w:p>
          <w:p w14:paraId="5FE0B4F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(Sesión Reservada)</w:t>
            </w:r>
          </w:p>
        </w:tc>
      </w:tr>
      <w:tr w:rsidR="008375B5" w:rsidRPr="00AD2A33"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AD2A33"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AD2A33" w:rsidRDefault="008375B5" w:rsidP="008375B5">
            <w:pPr>
              <w:jc w:val="center"/>
              <w:rPr>
                <w:rFonts w:ascii="Verdana" w:hAnsi="Verdana" w:cs="Arial"/>
                <w:b/>
                <w:sz w:val="16"/>
                <w:szCs w:val="16"/>
              </w:rPr>
            </w:pPr>
          </w:p>
        </w:tc>
      </w:tr>
      <w:tr w:rsidR="008375B5" w:rsidRPr="00AD2A33"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AD2A33"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DESCALIFICA</w:t>
            </w:r>
          </w:p>
        </w:tc>
      </w:tr>
      <w:tr w:rsidR="008375B5" w:rsidRPr="00AD2A33"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AD2A33" w:rsidRDefault="008375B5" w:rsidP="008375B5">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AD2A33" w:rsidRDefault="008375B5" w:rsidP="008375B5">
            <w:pPr>
              <w:jc w:val="both"/>
              <w:rPr>
                <w:rFonts w:ascii="Verdana" w:hAnsi="Verdana" w:cs="Arial"/>
                <w:sz w:val="16"/>
                <w:szCs w:val="16"/>
              </w:rPr>
            </w:pPr>
          </w:p>
        </w:tc>
      </w:tr>
      <w:tr w:rsidR="008375B5" w:rsidRPr="00AD2A33"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AD2A33" w:rsidRDefault="008375B5" w:rsidP="008375B5">
            <w:pPr>
              <w:jc w:val="both"/>
              <w:rPr>
                <w:rFonts w:ascii="Verdana" w:hAnsi="Verdana" w:cs="Arial"/>
                <w:sz w:val="16"/>
                <w:szCs w:val="16"/>
              </w:rPr>
            </w:pPr>
          </w:p>
        </w:tc>
      </w:tr>
      <w:tr w:rsidR="008375B5" w:rsidRPr="00AD2A33"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A-2a</w:t>
            </w:r>
            <w:r w:rsidR="00892014">
              <w:rPr>
                <w:rFonts w:ascii="Verdana" w:hAnsi="Verdana" w:cs="Arial"/>
                <w:b/>
                <w:sz w:val="16"/>
                <w:szCs w:val="16"/>
              </w:rPr>
              <w:t xml:space="preserve">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AD2A33" w:rsidRDefault="008375B5" w:rsidP="008375B5">
            <w:pPr>
              <w:jc w:val="both"/>
              <w:rPr>
                <w:rFonts w:ascii="Verdana" w:hAnsi="Verdana" w:cs="Arial"/>
                <w:sz w:val="16"/>
                <w:szCs w:val="16"/>
              </w:rPr>
            </w:pPr>
          </w:p>
        </w:tc>
      </w:tr>
      <w:tr w:rsidR="008375B5" w:rsidRPr="00AD2A33"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AD2A33" w:rsidRDefault="008375B5" w:rsidP="008375B5">
            <w:pPr>
              <w:jc w:val="both"/>
              <w:rPr>
                <w:rFonts w:ascii="Verdana" w:hAnsi="Verdana" w:cs="Arial"/>
                <w:sz w:val="16"/>
                <w:szCs w:val="16"/>
              </w:rPr>
            </w:pPr>
          </w:p>
        </w:tc>
      </w:tr>
      <w:tr w:rsidR="008375B5" w:rsidRPr="00AD2A33"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AD2A33" w:rsidRDefault="008375B5" w:rsidP="008375B5">
            <w:pPr>
              <w:jc w:val="both"/>
              <w:rPr>
                <w:rFonts w:ascii="Verdana" w:hAnsi="Verdana" w:cs="Arial"/>
                <w:sz w:val="16"/>
                <w:szCs w:val="16"/>
              </w:rPr>
            </w:pPr>
          </w:p>
        </w:tc>
      </w:tr>
      <w:tr w:rsidR="008375B5" w:rsidRPr="00AD2A33"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77777777" w:rsidR="008375B5" w:rsidRPr="00AD2A33" w:rsidRDefault="008375B5" w:rsidP="00DD188C">
            <w:pPr>
              <w:numPr>
                <w:ilvl w:val="0"/>
                <w:numId w:val="32"/>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Pr="00AD2A33">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AD2A33" w:rsidRDefault="008375B5" w:rsidP="008375B5">
            <w:pPr>
              <w:jc w:val="both"/>
              <w:rPr>
                <w:rFonts w:ascii="Verdana" w:hAnsi="Verdana" w:cs="Arial"/>
                <w:sz w:val="16"/>
                <w:szCs w:val="16"/>
              </w:rPr>
            </w:pPr>
          </w:p>
        </w:tc>
      </w:tr>
      <w:tr w:rsidR="008375B5" w:rsidRPr="00AD2A33"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AD2A33" w:rsidRDefault="008375B5" w:rsidP="008375B5">
            <w:pPr>
              <w:jc w:val="both"/>
              <w:rPr>
                <w:rFonts w:ascii="Verdana" w:hAnsi="Verdana" w:cs="Arial"/>
                <w:sz w:val="16"/>
                <w:szCs w:val="16"/>
              </w:rPr>
            </w:pPr>
          </w:p>
        </w:tc>
      </w:tr>
      <w:tr w:rsidR="008375B5" w:rsidRPr="00AD2A33"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AD2A33" w:rsidRDefault="008375B5" w:rsidP="008375B5">
            <w:pPr>
              <w:jc w:val="both"/>
              <w:rPr>
                <w:rFonts w:ascii="Verdana" w:hAnsi="Verdana" w:cs="Arial"/>
                <w:sz w:val="16"/>
                <w:szCs w:val="16"/>
              </w:rPr>
            </w:pPr>
          </w:p>
        </w:tc>
      </w:tr>
    </w:tbl>
    <w:p w14:paraId="450DD234" w14:textId="77777777" w:rsidR="00067DDF" w:rsidRPr="00165952" w:rsidRDefault="00067DDF" w:rsidP="00067DDF">
      <w:pPr>
        <w:jc w:val="both"/>
        <w:rPr>
          <w:rFonts w:ascii="Verdana" w:hAnsi="Verdana"/>
          <w:b/>
          <w:bCs/>
        </w:rPr>
      </w:pPr>
    </w:p>
    <w:p w14:paraId="3E45E6DD" w14:textId="77777777" w:rsidR="00067DDF" w:rsidRPr="00165952" w:rsidRDefault="00067DDF" w:rsidP="00067DDF">
      <w:pPr>
        <w:jc w:val="both"/>
        <w:rPr>
          <w:rFonts w:ascii="Verdana" w:hAnsi="Verdana"/>
          <w:b/>
          <w:bCs/>
        </w:rPr>
      </w:pPr>
    </w:p>
    <w:p w14:paraId="1AB67B30" w14:textId="77777777" w:rsidR="00067DDF" w:rsidRPr="00165952" w:rsidRDefault="00067DDF" w:rsidP="00067DDF">
      <w:pPr>
        <w:jc w:val="both"/>
        <w:rPr>
          <w:rFonts w:ascii="Verdana" w:hAnsi="Verdana"/>
          <w:b/>
          <w:bCs/>
        </w:rPr>
      </w:pPr>
    </w:p>
    <w:p w14:paraId="65A09E2D" w14:textId="77777777" w:rsidR="00067DDF" w:rsidRPr="00165952" w:rsidRDefault="00067DDF" w:rsidP="00067DDF">
      <w:pPr>
        <w:jc w:val="both"/>
        <w:rPr>
          <w:rFonts w:ascii="Verdana" w:hAnsi="Verdana"/>
          <w:b/>
          <w:bCs/>
        </w:rPr>
      </w:pPr>
    </w:p>
    <w:p w14:paraId="5DE117F6" w14:textId="77777777" w:rsidR="00067DDF" w:rsidRPr="00165952" w:rsidRDefault="00067DDF" w:rsidP="00067DDF">
      <w:pPr>
        <w:jc w:val="center"/>
        <w:rPr>
          <w:rFonts w:ascii="Verdana" w:hAnsi="Verdana"/>
          <w:b/>
          <w:bCs/>
          <w:color w:val="000000"/>
          <w:sz w:val="18"/>
          <w:szCs w:val="18"/>
          <w:lang w:eastAsia="es-ES"/>
        </w:rPr>
        <w:sectPr w:rsidR="00067DDF" w:rsidRPr="00165952" w:rsidSect="008375B5">
          <w:pgSz w:w="12240" w:h="15840" w:code="1"/>
          <w:pgMar w:top="958" w:right="1276" w:bottom="1134" w:left="1418" w:header="709" w:footer="709" w:gutter="0"/>
          <w:cols w:space="708"/>
          <w:docGrid w:linePitch="360"/>
        </w:sectPr>
      </w:pPr>
    </w:p>
    <w:p w14:paraId="3CE3770C"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lastRenderedPageBreak/>
        <w:t>FORMULARIO V-1b</w:t>
      </w:r>
    </w:p>
    <w:p w14:paraId="7D5AE8B0"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PRELIMINAR </w:t>
      </w:r>
    </w:p>
    <w:p w14:paraId="239DA645" w14:textId="77777777" w:rsidR="00E367F9" w:rsidRDefault="00E367F9" w:rsidP="00E367F9">
      <w:pPr>
        <w:jc w:val="center"/>
        <w:rPr>
          <w:rFonts w:ascii="Verdana" w:hAnsi="Verdana" w:cs="Arial"/>
          <w:sz w:val="18"/>
          <w:szCs w:val="18"/>
        </w:rPr>
      </w:pPr>
      <w:r w:rsidRPr="00165952">
        <w:rPr>
          <w:rFonts w:ascii="Verdana" w:hAnsi="Verdana" w:cs="Arial"/>
          <w:sz w:val="18"/>
          <w:szCs w:val="18"/>
        </w:rPr>
        <w:t>(Para Asociaciones Accidentales)</w:t>
      </w:r>
    </w:p>
    <w:p w14:paraId="2B4E8756" w14:textId="77777777" w:rsidR="00AD2A33" w:rsidRPr="00165952"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AD2A33"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AD2A33" w:rsidRDefault="00E367F9" w:rsidP="00E462A4">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E367F9" w:rsidRPr="00AD2A33"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AD2A33" w:rsidRDefault="00E367F9" w:rsidP="00E462A4">
            <w:pPr>
              <w:jc w:val="center"/>
              <w:rPr>
                <w:rFonts w:ascii="Verdana" w:hAnsi="Verdana" w:cs="Arial"/>
                <w:b/>
                <w:sz w:val="4"/>
                <w:szCs w:val="4"/>
              </w:rPr>
            </w:pPr>
          </w:p>
        </w:tc>
      </w:tr>
      <w:tr w:rsidR="00E367F9" w:rsidRPr="00AD2A33"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AD2A33" w:rsidRDefault="00E367F9" w:rsidP="00E462A4">
            <w:pPr>
              <w:rPr>
                <w:rFonts w:ascii="Verdana" w:hAnsi="Verdana" w:cs="Arial"/>
                <w:sz w:val="16"/>
                <w:szCs w:val="16"/>
              </w:rPr>
            </w:pPr>
          </w:p>
        </w:tc>
      </w:tr>
      <w:tr w:rsidR="00E367F9" w:rsidRPr="00AD2A33"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AD2A33" w:rsidRDefault="00E367F9" w:rsidP="00E462A4">
            <w:pPr>
              <w:jc w:val="center"/>
              <w:rPr>
                <w:rFonts w:ascii="Verdana" w:hAnsi="Verdana" w:cs="Arial"/>
                <w:b/>
                <w:sz w:val="8"/>
                <w:szCs w:val="8"/>
              </w:rPr>
            </w:pPr>
          </w:p>
        </w:tc>
      </w:tr>
      <w:tr w:rsidR="00E367F9" w:rsidRPr="00AD2A33"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AD2A33" w:rsidRDefault="00E367F9" w:rsidP="00E462A4">
            <w:pPr>
              <w:rPr>
                <w:rFonts w:ascii="Verdana" w:hAnsi="Verdana" w:cs="Arial"/>
                <w:sz w:val="16"/>
                <w:szCs w:val="16"/>
              </w:rPr>
            </w:pPr>
          </w:p>
        </w:tc>
      </w:tr>
      <w:tr w:rsidR="00E367F9" w:rsidRPr="00AD2A33"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AD2A33" w:rsidRDefault="00E367F9" w:rsidP="00E462A4">
            <w:pPr>
              <w:jc w:val="center"/>
              <w:rPr>
                <w:rFonts w:ascii="Verdana" w:hAnsi="Verdana" w:cs="Arial"/>
                <w:b/>
                <w:sz w:val="8"/>
                <w:szCs w:val="8"/>
              </w:rPr>
            </w:pPr>
          </w:p>
        </w:tc>
      </w:tr>
      <w:tr w:rsidR="00E367F9" w:rsidRPr="00AD2A33"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AD2A33"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AD2A33" w:rsidRDefault="00E367F9" w:rsidP="00E462A4">
            <w:pPr>
              <w:rPr>
                <w:rFonts w:ascii="Verdana" w:hAnsi="Verdana" w:cs="Arial"/>
                <w:sz w:val="16"/>
                <w:szCs w:val="16"/>
              </w:rPr>
            </w:pPr>
          </w:p>
        </w:tc>
      </w:tr>
      <w:tr w:rsidR="00E367F9" w:rsidRPr="00AD2A33"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AD2A33" w:rsidRDefault="00E367F9" w:rsidP="00E462A4">
            <w:pPr>
              <w:rPr>
                <w:rFonts w:ascii="Verdana" w:hAnsi="Verdana" w:cs="Arial"/>
                <w:sz w:val="16"/>
                <w:szCs w:val="16"/>
              </w:rPr>
            </w:pPr>
          </w:p>
        </w:tc>
      </w:tr>
      <w:tr w:rsidR="00E367F9" w:rsidRPr="00AD2A33"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Evaluación Preliminar</w:t>
            </w:r>
          </w:p>
          <w:p w14:paraId="73558F5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(Sesión Reservada)</w:t>
            </w:r>
          </w:p>
        </w:tc>
      </w:tr>
      <w:tr w:rsidR="00E367F9" w:rsidRPr="00AD2A33"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AD2A33"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AD2A33" w:rsidRDefault="00E367F9" w:rsidP="00E462A4">
            <w:pPr>
              <w:jc w:val="center"/>
              <w:rPr>
                <w:rFonts w:ascii="Verdana" w:hAnsi="Verdana" w:cs="Arial"/>
                <w:b/>
                <w:sz w:val="16"/>
                <w:szCs w:val="16"/>
              </w:rPr>
            </w:pPr>
          </w:p>
        </w:tc>
      </w:tr>
      <w:tr w:rsidR="00E367F9" w:rsidRPr="00AD2A33"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AD2A33"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DESCALIFICA</w:t>
            </w:r>
          </w:p>
        </w:tc>
      </w:tr>
      <w:tr w:rsidR="00E367F9" w:rsidRPr="00AD2A33"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AD2A33" w:rsidRDefault="00E367F9" w:rsidP="00E462A4">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AD2A33" w:rsidRDefault="00E367F9" w:rsidP="00E462A4">
            <w:pPr>
              <w:jc w:val="both"/>
              <w:rPr>
                <w:rFonts w:ascii="Verdana" w:hAnsi="Verdana" w:cs="Arial"/>
                <w:sz w:val="16"/>
                <w:szCs w:val="16"/>
              </w:rPr>
            </w:pPr>
          </w:p>
        </w:tc>
      </w:tr>
      <w:tr w:rsidR="00E367F9" w:rsidRPr="00AD2A33"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AD2A33" w:rsidRDefault="00E367F9" w:rsidP="00E462A4">
            <w:pPr>
              <w:jc w:val="both"/>
              <w:rPr>
                <w:rFonts w:ascii="Verdana" w:hAnsi="Verdana" w:cs="Arial"/>
                <w:sz w:val="16"/>
                <w:szCs w:val="16"/>
              </w:rPr>
            </w:pPr>
          </w:p>
        </w:tc>
      </w:tr>
      <w:tr w:rsidR="00E367F9" w:rsidRPr="00AD2A33"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 xml:space="preserve">FORMULARIO A-2b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AD2A33" w:rsidRDefault="00E367F9" w:rsidP="00E462A4">
            <w:pPr>
              <w:jc w:val="both"/>
              <w:rPr>
                <w:rFonts w:ascii="Verdana" w:hAnsi="Verdana" w:cs="Arial"/>
                <w:sz w:val="16"/>
                <w:szCs w:val="16"/>
              </w:rPr>
            </w:pPr>
          </w:p>
        </w:tc>
      </w:tr>
      <w:tr w:rsidR="00E367F9" w:rsidRPr="00AD2A33"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AD2A33" w:rsidRDefault="00E367F9" w:rsidP="00E462A4">
            <w:pPr>
              <w:jc w:val="both"/>
              <w:rPr>
                <w:rFonts w:ascii="Verdana" w:hAnsi="Verdana" w:cs="Arial"/>
                <w:sz w:val="16"/>
                <w:szCs w:val="16"/>
              </w:rPr>
            </w:pPr>
          </w:p>
        </w:tc>
      </w:tr>
      <w:tr w:rsidR="00E367F9" w:rsidRPr="00AD2A33"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AD2A33" w:rsidRDefault="00E367F9" w:rsidP="00E462A4">
            <w:pPr>
              <w:ind w:left="397" w:right="113"/>
              <w:jc w:val="both"/>
              <w:rPr>
                <w:rFonts w:ascii="Verdana" w:hAnsi="Verdana" w:cs="Arial"/>
                <w:sz w:val="16"/>
                <w:szCs w:val="16"/>
              </w:rPr>
            </w:pPr>
            <w:proofErr w:type="gramStart"/>
            <w:r w:rsidRPr="00AD2A33">
              <w:rPr>
                <w:rFonts w:ascii="Verdana" w:hAnsi="Verdana" w:cs="Arial"/>
                <w:sz w:val="16"/>
                <w:szCs w:val="16"/>
              </w:rPr>
              <w:t>Además</w:t>
            </w:r>
            <w:proofErr w:type="gramEnd"/>
            <w:r w:rsidRPr="00AD2A33">
              <w:rPr>
                <w:rFonts w:ascii="Verdana" w:hAnsi="Verdana" w:cs="Arial"/>
                <w:sz w:val="16"/>
                <w:szCs w:val="16"/>
              </w:rPr>
              <w:t xml:space="preserve"> cada socio en forma independiente presentará:</w:t>
            </w:r>
          </w:p>
          <w:p w14:paraId="0A3CDEDB"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A-2c</w:t>
            </w:r>
            <w:r w:rsidRPr="00AD2A3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AD2A33" w:rsidRDefault="00E367F9" w:rsidP="00E462A4">
            <w:pPr>
              <w:jc w:val="both"/>
              <w:rPr>
                <w:rFonts w:ascii="Verdana" w:hAnsi="Verdana" w:cs="Arial"/>
                <w:sz w:val="16"/>
                <w:szCs w:val="16"/>
              </w:rPr>
            </w:pPr>
          </w:p>
        </w:tc>
      </w:tr>
      <w:tr w:rsidR="00E367F9" w:rsidRPr="00AD2A33"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AD2A33" w:rsidRDefault="00E367F9" w:rsidP="00E462A4">
            <w:pPr>
              <w:jc w:val="both"/>
              <w:rPr>
                <w:rFonts w:ascii="Verdana" w:hAnsi="Verdana" w:cs="Arial"/>
                <w:sz w:val="16"/>
                <w:szCs w:val="16"/>
              </w:rPr>
            </w:pPr>
          </w:p>
        </w:tc>
      </w:tr>
      <w:tr w:rsidR="00E367F9" w:rsidRPr="00AD2A33"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77777777" w:rsidR="00E367F9" w:rsidRPr="00AD2A33" w:rsidRDefault="00E367F9" w:rsidP="00DD188C">
            <w:pPr>
              <w:numPr>
                <w:ilvl w:val="0"/>
                <w:numId w:val="33"/>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Pr="00AD2A33">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AD2A33" w:rsidRDefault="00E367F9" w:rsidP="00E462A4">
            <w:pPr>
              <w:jc w:val="both"/>
              <w:rPr>
                <w:rFonts w:ascii="Verdana" w:hAnsi="Verdana" w:cs="Arial"/>
                <w:sz w:val="16"/>
                <w:szCs w:val="16"/>
              </w:rPr>
            </w:pPr>
          </w:p>
        </w:tc>
      </w:tr>
      <w:tr w:rsidR="00E367F9" w:rsidRPr="00AD2A33"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AD2A33" w:rsidRDefault="00E367F9" w:rsidP="00E462A4">
            <w:pPr>
              <w:jc w:val="both"/>
              <w:rPr>
                <w:rFonts w:ascii="Verdana" w:hAnsi="Verdana" w:cs="Arial"/>
                <w:sz w:val="16"/>
                <w:szCs w:val="16"/>
              </w:rPr>
            </w:pPr>
          </w:p>
        </w:tc>
      </w:tr>
      <w:tr w:rsidR="00E367F9" w:rsidRPr="00AD2A33"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AD2A33" w:rsidRDefault="00E367F9" w:rsidP="00E462A4">
            <w:pPr>
              <w:jc w:val="both"/>
              <w:rPr>
                <w:rFonts w:ascii="Verdana" w:hAnsi="Verdana" w:cs="Arial"/>
                <w:sz w:val="16"/>
                <w:szCs w:val="16"/>
              </w:rPr>
            </w:pPr>
          </w:p>
        </w:tc>
      </w:tr>
    </w:tbl>
    <w:p w14:paraId="7751550E" w14:textId="77777777" w:rsidR="00E367F9" w:rsidRPr="00165952" w:rsidRDefault="00E367F9" w:rsidP="00E367F9">
      <w:pPr>
        <w:jc w:val="center"/>
        <w:rPr>
          <w:rFonts w:ascii="Verdana" w:hAnsi="Verdana" w:cs="Arial"/>
          <w:sz w:val="18"/>
          <w:szCs w:val="18"/>
        </w:rPr>
      </w:pPr>
    </w:p>
    <w:p w14:paraId="7B99F288" w14:textId="77777777" w:rsidR="005D49F6" w:rsidRPr="00165952" w:rsidRDefault="005D49F6" w:rsidP="00994505">
      <w:pPr>
        <w:jc w:val="center"/>
        <w:rPr>
          <w:rFonts w:ascii="Verdana" w:hAnsi="Verdana"/>
          <w:b/>
          <w:sz w:val="18"/>
          <w:szCs w:val="18"/>
        </w:rPr>
      </w:pPr>
    </w:p>
    <w:p w14:paraId="5BFA35F4" w14:textId="77777777" w:rsidR="005D49F6" w:rsidRPr="00165952" w:rsidRDefault="005D49F6" w:rsidP="00994505">
      <w:pPr>
        <w:jc w:val="center"/>
        <w:rPr>
          <w:rFonts w:ascii="Verdana" w:hAnsi="Verdana"/>
          <w:b/>
          <w:sz w:val="18"/>
          <w:szCs w:val="18"/>
        </w:rPr>
      </w:pPr>
    </w:p>
    <w:p w14:paraId="28F4B6DF" w14:textId="77777777" w:rsidR="005D49F6" w:rsidRPr="00165952" w:rsidRDefault="005D49F6" w:rsidP="00994505">
      <w:pPr>
        <w:jc w:val="center"/>
        <w:rPr>
          <w:rFonts w:ascii="Verdana" w:hAnsi="Verdana"/>
          <w:b/>
          <w:sz w:val="18"/>
          <w:szCs w:val="18"/>
        </w:rPr>
      </w:pPr>
    </w:p>
    <w:p w14:paraId="4F184BB3" w14:textId="77777777" w:rsidR="005D49F6" w:rsidRPr="00165952" w:rsidRDefault="005D49F6" w:rsidP="00994505">
      <w:pPr>
        <w:jc w:val="center"/>
        <w:rPr>
          <w:rFonts w:ascii="Verdana" w:hAnsi="Verdana"/>
          <w:b/>
          <w:sz w:val="18"/>
          <w:szCs w:val="18"/>
        </w:rPr>
      </w:pPr>
    </w:p>
    <w:p w14:paraId="721CDED3" w14:textId="77777777" w:rsidR="005D49F6" w:rsidRPr="00165952" w:rsidRDefault="005D49F6" w:rsidP="00994505">
      <w:pPr>
        <w:jc w:val="center"/>
        <w:rPr>
          <w:rFonts w:ascii="Verdana" w:hAnsi="Verdana"/>
          <w:b/>
          <w:sz w:val="18"/>
          <w:szCs w:val="18"/>
        </w:rPr>
      </w:pPr>
    </w:p>
    <w:p w14:paraId="589D4BD2" w14:textId="77777777" w:rsidR="005D49F6" w:rsidRPr="00165952" w:rsidRDefault="005D49F6" w:rsidP="00994505">
      <w:pPr>
        <w:jc w:val="center"/>
        <w:rPr>
          <w:rFonts w:ascii="Verdana" w:hAnsi="Verdana"/>
          <w:b/>
          <w:sz w:val="18"/>
          <w:szCs w:val="18"/>
        </w:rPr>
      </w:pPr>
    </w:p>
    <w:p w14:paraId="2572AB34" w14:textId="77777777" w:rsidR="005D49F6" w:rsidRPr="00165952" w:rsidRDefault="005D49F6" w:rsidP="00994505">
      <w:pPr>
        <w:jc w:val="center"/>
        <w:rPr>
          <w:rFonts w:ascii="Verdana" w:hAnsi="Verdana"/>
          <w:b/>
          <w:sz w:val="18"/>
          <w:szCs w:val="18"/>
        </w:rPr>
      </w:pPr>
    </w:p>
    <w:p w14:paraId="3B1EC3A8" w14:textId="77777777" w:rsidR="005D49F6" w:rsidRPr="00165952" w:rsidRDefault="005D49F6" w:rsidP="00994505">
      <w:pPr>
        <w:jc w:val="center"/>
        <w:rPr>
          <w:rFonts w:ascii="Verdana" w:hAnsi="Verdana"/>
          <w:b/>
          <w:sz w:val="18"/>
          <w:szCs w:val="18"/>
        </w:rPr>
      </w:pPr>
    </w:p>
    <w:p w14:paraId="2644CEBD" w14:textId="77777777" w:rsidR="005D49F6" w:rsidRPr="00165952" w:rsidRDefault="005D49F6" w:rsidP="00994505">
      <w:pPr>
        <w:jc w:val="center"/>
        <w:rPr>
          <w:rFonts w:ascii="Verdana" w:hAnsi="Verdana"/>
          <w:b/>
          <w:sz w:val="18"/>
          <w:szCs w:val="18"/>
        </w:rPr>
      </w:pPr>
    </w:p>
    <w:p w14:paraId="38BBDFCF" w14:textId="77777777" w:rsidR="005D49F6" w:rsidRPr="00165952" w:rsidRDefault="005D49F6" w:rsidP="00994505">
      <w:pPr>
        <w:jc w:val="center"/>
        <w:rPr>
          <w:rFonts w:ascii="Verdana" w:hAnsi="Verdana"/>
          <w:b/>
          <w:sz w:val="18"/>
          <w:szCs w:val="18"/>
        </w:rPr>
      </w:pPr>
    </w:p>
    <w:p w14:paraId="1A85D60D" w14:textId="77777777" w:rsidR="005D49F6" w:rsidRPr="00165952" w:rsidRDefault="005D49F6" w:rsidP="00994505">
      <w:pPr>
        <w:jc w:val="center"/>
        <w:rPr>
          <w:rFonts w:ascii="Verdana" w:hAnsi="Verdana"/>
          <w:b/>
          <w:sz w:val="18"/>
          <w:szCs w:val="18"/>
        </w:rPr>
      </w:pPr>
    </w:p>
    <w:p w14:paraId="1B718000" w14:textId="77777777" w:rsidR="005D49F6" w:rsidRPr="00165952" w:rsidRDefault="005D49F6" w:rsidP="00994505">
      <w:pPr>
        <w:jc w:val="center"/>
        <w:rPr>
          <w:rFonts w:ascii="Verdana" w:hAnsi="Verdana"/>
          <w:b/>
          <w:sz w:val="18"/>
          <w:szCs w:val="18"/>
        </w:rPr>
      </w:pPr>
    </w:p>
    <w:p w14:paraId="6C483A38" w14:textId="77777777" w:rsidR="005D49F6" w:rsidRPr="00165952" w:rsidRDefault="005D49F6" w:rsidP="00994505">
      <w:pPr>
        <w:jc w:val="center"/>
        <w:rPr>
          <w:rFonts w:ascii="Verdana" w:hAnsi="Verdana"/>
          <w:b/>
          <w:sz w:val="18"/>
          <w:szCs w:val="18"/>
        </w:rPr>
      </w:pPr>
    </w:p>
    <w:p w14:paraId="29EE555B" w14:textId="77777777" w:rsidR="005D49F6" w:rsidRDefault="005D49F6" w:rsidP="00994505">
      <w:pPr>
        <w:jc w:val="center"/>
        <w:rPr>
          <w:rFonts w:ascii="Verdana" w:hAnsi="Verdana"/>
          <w:b/>
          <w:sz w:val="18"/>
          <w:szCs w:val="18"/>
        </w:rPr>
      </w:pPr>
    </w:p>
    <w:p w14:paraId="7EAAC588" w14:textId="77777777" w:rsidR="00AD2A33" w:rsidRDefault="00AD2A33" w:rsidP="00994505">
      <w:pPr>
        <w:jc w:val="center"/>
        <w:rPr>
          <w:rFonts w:ascii="Verdana" w:hAnsi="Verdana"/>
          <w:b/>
          <w:sz w:val="18"/>
          <w:szCs w:val="18"/>
        </w:rPr>
      </w:pPr>
    </w:p>
    <w:p w14:paraId="7868E3B2" w14:textId="77777777" w:rsidR="00AD2A33" w:rsidRDefault="00AD2A33" w:rsidP="00994505">
      <w:pPr>
        <w:jc w:val="center"/>
        <w:rPr>
          <w:rFonts w:ascii="Verdana" w:hAnsi="Verdana"/>
          <w:b/>
          <w:sz w:val="18"/>
          <w:szCs w:val="18"/>
        </w:rPr>
      </w:pPr>
    </w:p>
    <w:p w14:paraId="6AF41614" w14:textId="77777777" w:rsidR="00AD2A33" w:rsidRDefault="00AD2A33" w:rsidP="00994505">
      <w:pPr>
        <w:jc w:val="center"/>
        <w:rPr>
          <w:rFonts w:ascii="Verdana" w:hAnsi="Verdana"/>
          <w:b/>
          <w:sz w:val="18"/>
          <w:szCs w:val="18"/>
        </w:rPr>
      </w:pPr>
    </w:p>
    <w:p w14:paraId="30FFE531" w14:textId="77777777" w:rsidR="00AD2A33" w:rsidRDefault="00AD2A33" w:rsidP="00994505">
      <w:pPr>
        <w:jc w:val="center"/>
        <w:rPr>
          <w:rFonts w:ascii="Verdana" w:hAnsi="Verdana"/>
          <w:b/>
          <w:sz w:val="18"/>
          <w:szCs w:val="18"/>
        </w:rPr>
      </w:pPr>
    </w:p>
    <w:p w14:paraId="6408603D" w14:textId="77777777" w:rsidR="00AD2A33" w:rsidRDefault="00AD2A33" w:rsidP="00994505">
      <w:pPr>
        <w:jc w:val="center"/>
        <w:rPr>
          <w:rFonts w:ascii="Verdana" w:hAnsi="Verdana"/>
          <w:b/>
          <w:sz w:val="18"/>
          <w:szCs w:val="18"/>
        </w:rPr>
      </w:pPr>
    </w:p>
    <w:p w14:paraId="30610364" w14:textId="77777777" w:rsidR="00AD2A33" w:rsidRDefault="00AD2A33" w:rsidP="00994505">
      <w:pPr>
        <w:jc w:val="center"/>
        <w:rPr>
          <w:rFonts w:ascii="Verdana" w:hAnsi="Verdana"/>
          <w:b/>
          <w:sz w:val="18"/>
          <w:szCs w:val="18"/>
        </w:rPr>
      </w:pPr>
    </w:p>
    <w:p w14:paraId="3A6E07AD" w14:textId="2A28BCFE" w:rsidR="004F48A0" w:rsidRDefault="004F48A0" w:rsidP="00994505">
      <w:pPr>
        <w:jc w:val="center"/>
        <w:rPr>
          <w:rFonts w:ascii="Verdana" w:hAnsi="Verdana"/>
          <w:b/>
          <w:sz w:val="18"/>
          <w:szCs w:val="18"/>
        </w:rPr>
      </w:pPr>
    </w:p>
    <w:p w14:paraId="77E7142B" w14:textId="76FDA2CA" w:rsidR="00383A5F" w:rsidRDefault="00383A5F" w:rsidP="00994505">
      <w:pPr>
        <w:jc w:val="center"/>
        <w:rPr>
          <w:rFonts w:ascii="Verdana" w:hAnsi="Verdana"/>
          <w:b/>
          <w:sz w:val="18"/>
          <w:szCs w:val="18"/>
        </w:rPr>
      </w:pPr>
    </w:p>
    <w:p w14:paraId="7B5B123F" w14:textId="6FD7E642" w:rsidR="00383A5F" w:rsidRDefault="00383A5F" w:rsidP="00994505">
      <w:pPr>
        <w:jc w:val="center"/>
        <w:rPr>
          <w:rFonts w:ascii="Verdana" w:hAnsi="Verdana"/>
          <w:b/>
          <w:sz w:val="18"/>
          <w:szCs w:val="18"/>
        </w:rPr>
      </w:pPr>
    </w:p>
    <w:p w14:paraId="48A9570E" w14:textId="237D8F47" w:rsidR="00383A5F" w:rsidRDefault="00383A5F" w:rsidP="00994505">
      <w:pPr>
        <w:jc w:val="center"/>
        <w:rPr>
          <w:rFonts w:ascii="Verdana" w:hAnsi="Verdana"/>
          <w:b/>
          <w:sz w:val="18"/>
          <w:szCs w:val="18"/>
        </w:rPr>
      </w:pPr>
    </w:p>
    <w:p w14:paraId="22EE4C72" w14:textId="2AF766FD" w:rsidR="00383A5F" w:rsidRDefault="00383A5F" w:rsidP="00994505">
      <w:pPr>
        <w:jc w:val="center"/>
        <w:rPr>
          <w:rFonts w:ascii="Verdana" w:hAnsi="Verdana"/>
          <w:b/>
          <w:sz w:val="18"/>
          <w:szCs w:val="18"/>
        </w:rPr>
      </w:pPr>
    </w:p>
    <w:p w14:paraId="7036CCE0" w14:textId="015EACD5" w:rsidR="00383A5F" w:rsidRDefault="00383A5F" w:rsidP="00994505">
      <w:pPr>
        <w:jc w:val="center"/>
        <w:rPr>
          <w:rFonts w:ascii="Verdana" w:hAnsi="Verdana"/>
          <w:b/>
          <w:sz w:val="18"/>
          <w:szCs w:val="18"/>
        </w:rPr>
      </w:pPr>
    </w:p>
    <w:p w14:paraId="281919CF" w14:textId="65FFD70A" w:rsidR="00383A5F" w:rsidRDefault="00383A5F" w:rsidP="00994505">
      <w:pPr>
        <w:jc w:val="center"/>
        <w:rPr>
          <w:rFonts w:ascii="Verdana" w:hAnsi="Verdana"/>
          <w:b/>
          <w:sz w:val="18"/>
          <w:szCs w:val="18"/>
        </w:rPr>
      </w:pPr>
    </w:p>
    <w:p w14:paraId="22E992DB" w14:textId="75B3B339" w:rsidR="00383A5F" w:rsidRDefault="00383A5F" w:rsidP="00994505">
      <w:pPr>
        <w:jc w:val="center"/>
        <w:rPr>
          <w:rFonts w:ascii="Verdana" w:hAnsi="Verdana"/>
          <w:b/>
          <w:sz w:val="18"/>
          <w:szCs w:val="18"/>
        </w:rPr>
      </w:pPr>
    </w:p>
    <w:p w14:paraId="09EF7F7B" w14:textId="43FA4935" w:rsidR="00383A5F" w:rsidRDefault="00383A5F" w:rsidP="00994505">
      <w:pPr>
        <w:jc w:val="center"/>
        <w:rPr>
          <w:rFonts w:ascii="Verdana" w:hAnsi="Verdana"/>
          <w:b/>
          <w:sz w:val="18"/>
          <w:szCs w:val="18"/>
        </w:rPr>
      </w:pPr>
    </w:p>
    <w:p w14:paraId="73D74094" w14:textId="77777777" w:rsidR="00383A5F" w:rsidRDefault="00383A5F" w:rsidP="00994505">
      <w:pPr>
        <w:jc w:val="center"/>
        <w:rPr>
          <w:rFonts w:ascii="Verdana" w:hAnsi="Verdana"/>
          <w:b/>
          <w:sz w:val="18"/>
          <w:szCs w:val="18"/>
        </w:rPr>
      </w:pPr>
    </w:p>
    <w:p w14:paraId="14CBD724" w14:textId="77777777" w:rsidR="00AD2A33" w:rsidRPr="00165952" w:rsidRDefault="00AD2A33" w:rsidP="00994505">
      <w:pPr>
        <w:jc w:val="center"/>
        <w:rPr>
          <w:rFonts w:ascii="Verdana" w:hAnsi="Verdana"/>
          <w:b/>
          <w:sz w:val="18"/>
          <w:szCs w:val="18"/>
        </w:rPr>
      </w:pPr>
    </w:p>
    <w:p w14:paraId="54763D8A"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lastRenderedPageBreak/>
        <w:t xml:space="preserve">FORMULARIO </w:t>
      </w:r>
      <w:proofErr w:type="spellStart"/>
      <w:r w:rsidRPr="00165952">
        <w:rPr>
          <w:rFonts w:ascii="Verdana" w:hAnsi="Verdana"/>
          <w:b/>
          <w:sz w:val="18"/>
          <w:szCs w:val="18"/>
        </w:rPr>
        <w:t>Nº</w:t>
      </w:r>
      <w:proofErr w:type="spellEnd"/>
      <w:r w:rsidRPr="00165952">
        <w:rPr>
          <w:rFonts w:ascii="Verdana" w:hAnsi="Verdana"/>
          <w:b/>
          <w:sz w:val="18"/>
          <w:szCs w:val="18"/>
        </w:rPr>
        <w:t xml:space="preserve"> V-2</w:t>
      </w:r>
    </w:p>
    <w:p w14:paraId="5723A7C1"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DE LA PROPUESTA ECONÓMICA  </w:t>
      </w:r>
    </w:p>
    <w:p w14:paraId="01D204E7" w14:textId="77777777" w:rsidR="00E367F9" w:rsidRPr="00165952"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AD2A33"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AD2A33" w:rsidRDefault="00E367F9" w:rsidP="00E462A4">
            <w:pPr>
              <w:widowControl w:val="0"/>
              <w:jc w:val="center"/>
              <w:rPr>
                <w:rFonts w:ascii="Verdana" w:hAnsi="Verdana" w:cs="Arial"/>
                <w:sz w:val="16"/>
                <w:szCs w:val="16"/>
              </w:rPr>
            </w:pPr>
            <w:proofErr w:type="spellStart"/>
            <w:r w:rsidRPr="00AD2A33">
              <w:rPr>
                <w:rFonts w:ascii="Verdana" w:hAnsi="Verdana" w:cs="Arial"/>
                <w:sz w:val="16"/>
                <w:szCs w:val="16"/>
              </w:rPr>
              <w:t>N°</w:t>
            </w:r>
            <w:proofErr w:type="spellEnd"/>
          </w:p>
        </w:tc>
        <w:tc>
          <w:tcPr>
            <w:tcW w:w="937" w:type="pct"/>
            <w:vMerge w:val="restart"/>
            <w:shd w:val="clear" w:color="auto" w:fill="D4EAF3" w:themeFill="accent1" w:themeFillTint="33"/>
            <w:vAlign w:val="center"/>
          </w:tcPr>
          <w:p w14:paraId="794AF86E"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OBSERVACIONES</w:t>
            </w:r>
          </w:p>
        </w:tc>
      </w:tr>
      <w:tr w:rsidR="00E367F9" w:rsidRPr="00AD2A33"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AD2A33"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AD2A33"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AD2A33"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AD2A33"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AD2A33">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AD2A33" w:rsidRDefault="00E367F9" w:rsidP="00E462A4">
            <w:pPr>
              <w:widowControl w:val="0"/>
              <w:jc w:val="center"/>
              <w:rPr>
                <w:rFonts w:ascii="Verdana" w:hAnsi="Verdana" w:cs="Arial"/>
                <w:b/>
                <w:sz w:val="16"/>
                <w:szCs w:val="16"/>
              </w:rPr>
            </w:pPr>
          </w:p>
        </w:tc>
      </w:tr>
      <w:tr w:rsidR="00E367F9" w:rsidRPr="00AD2A33" w14:paraId="4A725F70" w14:textId="77777777" w:rsidTr="00AD2A33">
        <w:trPr>
          <w:cantSplit/>
          <w:trHeight w:val="266"/>
          <w:jc w:val="center"/>
        </w:trPr>
        <w:tc>
          <w:tcPr>
            <w:tcW w:w="353" w:type="pct"/>
            <w:vAlign w:val="center"/>
          </w:tcPr>
          <w:p w14:paraId="427B9C0F"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1</w:t>
            </w:r>
          </w:p>
        </w:tc>
        <w:tc>
          <w:tcPr>
            <w:tcW w:w="937" w:type="pct"/>
            <w:vAlign w:val="center"/>
          </w:tcPr>
          <w:p w14:paraId="1B1ECDAF" w14:textId="77777777" w:rsidR="00E367F9" w:rsidRPr="00AD2A33" w:rsidRDefault="00E367F9" w:rsidP="00E462A4">
            <w:pPr>
              <w:widowControl w:val="0"/>
              <w:rPr>
                <w:rFonts w:ascii="Verdana" w:hAnsi="Verdana" w:cs="Arial"/>
                <w:sz w:val="16"/>
                <w:szCs w:val="16"/>
              </w:rPr>
            </w:pPr>
          </w:p>
        </w:tc>
        <w:tc>
          <w:tcPr>
            <w:tcW w:w="898" w:type="pct"/>
            <w:vAlign w:val="center"/>
          </w:tcPr>
          <w:p w14:paraId="07C56B13" w14:textId="77777777" w:rsidR="00E367F9" w:rsidRPr="00AD2A33" w:rsidRDefault="00E367F9" w:rsidP="00E462A4">
            <w:pPr>
              <w:widowControl w:val="0"/>
              <w:rPr>
                <w:rFonts w:ascii="Verdana" w:hAnsi="Verdana" w:cs="Arial"/>
                <w:b/>
                <w:sz w:val="16"/>
                <w:szCs w:val="16"/>
              </w:rPr>
            </w:pPr>
          </w:p>
        </w:tc>
        <w:tc>
          <w:tcPr>
            <w:tcW w:w="989" w:type="pct"/>
          </w:tcPr>
          <w:p w14:paraId="3BA969BB" w14:textId="77777777" w:rsidR="00E367F9" w:rsidRPr="00AD2A33" w:rsidRDefault="00E367F9" w:rsidP="00E462A4">
            <w:pPr>
              <w:widowControl w:val="0"/>
              <w:jc w:val="center"/>
              <w:rPr>
                <w:rFonts w:ascii="Verdana" w:hAnsi="Verdana" w:cs="Arial"/>
                <w:sz w:val="16"/>
                <w:szCs w:val="16"/>
              </w:rPr>
            </w:pPr>
          </w:p>
        </w:tc>
        <w:tc>
          <w:tcPr>
            <w:tcW w:w="1823" w:type="pct"/>
          </w:tcPr>
          <w:p w14:paraId="6D49FCC1" w14:textId="77777777" w:rsidR="00E367F9" w:rsidRPr="00AD2A33" w:rsidRDefault="00E367F9" w:rsidP="00E462A4">
            <w:pPr>
              <w:widowControl w:val="0"/>
              <w:jc w:val="center"/>
              <w:rPr>
                <w:rFonts w:ascii="Verdana" w:hAnsi="Verdana" w:cs="Arial"/>
                <w:sz w:val="16"/>
                <w:szCs w:val="16"/>
              </w:rPr>
            </w:pPr>
          </w:p>
        </w:tc>
      </w:tr>
      <w:tr w:rsidR="00E367F9" w:rsidRPr="00AD2A33" w14:paraId="2A54A7C9" w14:textId="77777777" w:rsidTr="00AD2A33">
        <w:trPr>
          <w:cantSplit/>
          <w:trHeight w:val="269"/>
          <w:jc w:val="center"/>
        </w:trPr>
        <w:tc>
          <w:tcPr>
            <w:tcW w:w="353" w:type="pct"/>
            <w:vAlign w:val="center"/>
          </w:tcPr>
          <w:p w14:paraId="20C4381C"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2</w:t>
            </w:r>
          </w:p>
        </w:tc>
        <w:tc>
          <w:tcPr>
            <w:tcW w:w="937" w:type="pct"/>
            <w:vAlign w:val="center"/>
          </w:tcPr>
          <w:p w14:paraId="22A95DA5"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AD2A33" w:rsidRDefault="00E367F9" w:rsidP="00E462A4">
            <w:pPr>
              <w:widowControl w:val="0"/>
              <w:jc w:val="center"/>
              <w:rPr>
                <w:rFonts w:ascii="Verdana" w:hAnsi="Verdana" w:cs="Arial"/>
                <w:sz w:val="16"/>
                <w:szCs w:val="16"/>
              </w:rPr>
            </w:pPr>
          </w:p>
        </w:tc>
        <w:tc>
          <w:tcPr>
            <w:tcW w:w="989" w:type="pct"/>
          </w:tcPr>
          <w:p w14:paraId="2B862186" w14:textId="77777777" w:rsidR="00E367F9" w:rsidRPr="00AD2A33" w:rsidRDefault="00E367F9" w:rsidP="00E462A4">
            <w:pPr>
              <w:widowControl w:val="0"/>
              <w:jc w:val="center"/>
              <w:rPr>
                <w:rFonts w:ascii="Verdana" w:hAnsi="Verdana" w:cs="Arial"/>
                <w:sz w:val="16"/>
                <w:szCs w:val="16"/>
              </w:rPr>
            </w:pPr>
          </w:p>
        </w:tc>
        <w:tc>
          <w:tcPr>
            <w:tcW w:w="1823" w:type="pct"/>
          </w:tcPr>
          <w:p w14:paraId="53C0E66C" w14:textId="77777777" w:rsidR="00E367F9" w:rsidRPr="00AD2A33" w:rsidRDefault="00E367F9" w:rsidP="00E462A4">
            <w:pPr>
              <w:widowControl w:val="0"/>
              <w:jc w:val="center"/>
              <w:rPr>
                <w:rFonts w:ascii="Verdana" w:hAnsi="Verdana" w:cs="Arial"/>
                <w:sz w:val="16"/>
                <w:szCs w:val="16"/>
              </w:rPr>
            </w:pPr>
          </w:p>
        </w:tc>
      </w:tr>
      <w:tr w:rsidR="00E367F9" w:rsidRPr="00AD2A33" w14:paraId="60C79B8B" w14:textId="77777777" w:rsidTr="00AD2A33">
        <w:trPr>
          <w:cantSplit/>
          <w:trHeight w:val="274"/>
          <w:jc w:val="center"/>
        </w:trPr>
        <w:tc>
          <w:tcPr>
            <w:tcW w:w="353" w:type="pct"/>
            <w:vAlign w:val="center"/>
          </w:tcPr>
          <w:p w14:paraId="0CB588BD"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3</w:t>
            </w:r>
          </w:p>
        </w:tc>
        <w:tc>
          <w:tcPr>
            <w:tcW w:w="937" w:type="pct"/>
            <w:vAlign w:val="center"/>
          </w:tcPr>
          <w:p w14:paraId="2B4B6F6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AD2A33" w:rsidRDefault="00E367F9" w:rsidP="00E462A4">
            <w:pPr>
              <w:widowControl w:val="0"/>
              <w:jc w:val="center"/>
              <w:rPr>
                <w:rFonts w:ascii="Verdana" w:hAnsi="Verdana" w:cs="Arial"/>
                <w:sz w:val="16"/>
                <w:szCs w:val="16"/>
              </w:rPr>
            </w:pPr>
          </w:p>
        </w:tc>
        <w:tc>
          <w:tcPr>
            <w:tcW w:w="989" w:type="pct"/>
          </w:tcPr>
          <w:p w14:paraId="3227E57F" w14:textId="77777777" w:rsidR="00E367F9" w:rsidRPr="00AD2A33" w:rsidRDefault="00E367F9" w:rsidP="00E462A4">
            <w:pPr>
              <w:widowControl w:val="0"/>
              <w:jc w:val="center"/>
              <w:rPr>
                <w:rFonts w:ascii="Verdana" w:hAnsi="Verdana" w:cs="Arial"/>
                <w:sz w:val="16"/>
                <w:szCs w:val="16"/>
              </w:rPr>
            </w:pPr>
          </w:p>
        </w:tc>
        <w:tc>
          <w:tcPr>
            <w:tcW w:w="1823" w:type="pct"/>
          </w:tcPr>
          <w:p w14:paraId="3F9C0DBB" w14:textId="77777777" w:rsidR="00E367F9" w:rsidRPr="00AD2A33" w:rsidRDefault="00E367F9" w:rsidP="00E462A4">
            <w:pPr>
              <w:widowControl w:val="0"/>
              <w:jc w:val="center"/>
              <w:rPr>
                <w:rFonts w:ascii="Verdana" w:hAnsi="Verdana" w:cs="Arial"/>
                <w:sz w:val="16"/>
                <w:szCs w:val="16"/>
              </w:rPr>
            </w:pPr>
          </w:p>
        </w:tc>
      </w:tr>
      <w:tr w:rsidR="00E367F9" w:rsidRPr="00AD2A33" w14:paraId="2A960330" w14:textId="77777777" w:rsidTr="00AD2A33">
        <w:trPr>
          <w:cantSplit/>
          <w:trHeight w:val="278"/>
          <w:jc w:val="center"/>
        </w:trPr>
        <w:tc>
          <w:tcPr>
            <w:tcW w:w="353" w:type="pct"/>
            <w:vAlign w:val="center"/>
          </w:tcPr>
          <w:p w14:paraId="64A710D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w:t>
            </w:r>
          </w:p>
        </w:tc>
        <w:tc>
          <w:tcPr>
            <w:tcW w:w="937" w:type="pct"/>
            <w:vAlign w:val="center"/>
          </w:tcPr>
          <w:p w14:paraId="783CFC4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AD2A33" w:rsidRDefault="00E367F9" w:rsidP="00E462A4">
            <w:pPr>
              <w:widowControl w:val="0"/>
              <w:jc w:val="center"/>
              <w:rPr>
                <w:rFonts w:ascii="Verdana" w:hAnsi="Verdana" w:cs="Arial"/>
                <w:sz w:val="16"/>
                <w:szCs w:val="16"/>
              </w:rPr>
            </w:pPr>
          </w:p>
        </w:tc>
        <w:tc>
          <w:tcPr>
            <w:tcW w:w="989" w:type="pct"/>
          </w:tcPr>
          <w:p w14:paraId="72BED312" w14:textId="77777777" w:rsidR="00E367F9" w:rsidRPr="00AD2A33" w:rsidRDefault="00E367F9" w:rsidP="00E462A4">
            <w:pPr>
              <w:widowControl w:val="0"/>
              <w:jc w:val="center"/>
              <w:rPr>
                <w:rFonts w:ascii="Verdana" w:hAnsi="Verdana" w:cs="Arial"/>
                <w:sz w:val="16"/>
                <w:szCs w:val="16"/>
              </w:rPr>
            </w:pPr>
          </w:p>
        </w:tc>
        <w:tc>
          <w:tcPr>
            <w:tcW w:w="1823" w:type="pct"/>
          </w:tcPr>
          <w:p w14:paraId="1DB457B9" w14:textId="77777777" w:rsidR="00E367F9" w:rsidRPr="00AD2A33" w:rsidRDefault="00E367F9" w:rsidP="00E462A4">
            <w:pPr>
              <w:widowControl w:val="0"/>
              <w:jc w:val="center"/>
              <w:rPr>
                <w:rFonts w:ascii="Verdana" w:hAnsi="Verdana" w:cs="Arial"/>
                <w:sz w:val="16"/>
                <w:szCs w:val="16"/>
              </w:rPr>
            </w:pPr>
          </w:p>
        </w:tc>
      </w:tr>
      <w:tr w:rsidR="00E367F9" w:rsidRPr="00AD2A33" w14:paraId="53C5EF11" w14:textId="77777777" w:rsidTr="00AD2A33">
        <w:trPr>
          <w:cantSplit/>
          <w:trHeight w:val="282"/>
          <w:jc w:val="center"/>
        </w:trPr>
        <w:tc>
          <w:tcPr>
            <w:tcW w:w="353" w:type="pct"/>
            <w:vAlign w:val="center"/>
          </w:tcPr>
          <w:p w14:paraId="58051E0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Align w:val="center"/>
          </w:tcPr>
          <w:p w14:paraId="575CF6D6"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AD2A33" w:rsidRDefault="00E367F9" w:rsidP="00E462A4">
            <w:pPr>
              <w:widowControl w:val="0"/>
              <w:jc w:val="center"/>
              <w:rPr>
                <w:rFonts w:ascii="Verdana" w:hAnsi="Verdana" w:cs="Arial"/>
                <w:sz w:val="16"/>
                <w:szCs w:val="16"/>
              </w:rPr>
            </w:pPr>
          </w:p>
        </w:tc>
        <w:tc>
          <w:tcPr>
            <w:tcW w:w="989" w:type="pct"/>
          </w:tcPr>
          <w:p w14:paraId="6995836D" w14:textId="77777777" w:rsidR="00E367F9" w:rsidRPr="00AD2A33" w:rsidRDefault="00E367F9" w:rsidP="00E462A4">
            <w:pPr>
              <w:widowControl w:val="0"/>
              <w:jc w:val="center"/>
              <w:rPr>
                <w:rFonts w:ascii="Verdana" w:hAnsi="Verdana" w:cs="Arial"/>
                <w:sz w:val="16"/>
                <w:szCs w:val="16"/>
              </w:rPr>
            </w:pPr>
          </w:p>
        </w:tc>
        <w:tc>
          <w:tcPr>
            <w:tcW w:w="1823" w:type="pct"/>
          </w:tcPr>
          <w:p w14:paraId="27DFE7A2" w14:textId="77777777" w:rsidR="00E367F9" w:rsidRPr="00AD2A33" w:rsidRDefault="00E367F9" w:rsidP="00E462A4">
            <w:pPr>
              <w:widowControl w:val="0"/>
              <w:jc w:val="center"/>
              <w:rPr>
                <w:rFonts w:ascii="Verdana" w:hAnsi="Verdana" w:cs="Arial"/>
                <w:sz w:val="16"/>
                <w:szCs w:val="16"/>
              </w:rPr>
            </w:pPr>
          </w:p>
        </w:tc>
      </w:tr>
    </w:tbl>
    <w:p w14:paraId="6B71485F" w14:textId="77777777" w:rsidR="00E367F9" w:rsidRPr="00AD2A33" w:rsidRDefault="00E367F9" w:rsidP="00E367F9">
      <w:pPr>
        <w:widowControl w:val="0"/>
        <w:jc w:val="both"/>
        <w:rPr>
          <w:rFonts w:ascii="Verdana" w:hAnsi="Verdana" w:cs="Arial"/>
          <w:sz w:val="16"/>
          <w:szCs w:val="16"/>
        </w:rPr>
      </w:pPr>
      <w:r w:rsidRPr="00AD2A33">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165952" w:rsidRDefault="00E367F9" w:rsidP="00E367F9">
      <w:pPr>
        <w:widowControl w:val="0"/>
        <w:jc w:val="both"/>
        <w:rPr>
          <w:rFonts w:ascii="Verdana" w:hAnsi="Verdana" w:cs="Arial"/>
        </w:rPr>
      </w:pPr>
    </w:p>
    <w:p w14:paraId="7F4F0469" w14:textId="77777777" w:rsidR="00E367F9" w:rsidRDefault="00E367F9" w:rsidP="00E367F9">
      <w:pPr>
        <w:widowControl w:val="0"/>
        <w:jc w:val="both"/>
        <w:rPr>
          <w:rFonts w:ascii="Verdana" w:hAnsi="Verdana" w:cs="Arial"/>
          <w:sz w:val="18"/>
          <w:szCs w:val="18"/>
        </w:rPr>
      </w:pPr>
    </w:p>
    <w:p w14:paraId="480CC543" w14:textId="77777777" w:rsidR="00AD2A33" w:rsidRDefault="00AD2A33" w:rsidP="00E367F9">
      <w:pPr>
        <w:widowControl w:val="0"/>
        <w:jc w:val="both"/>
        <w:rPr>
          <w:rFonts w:ascii="Verdana" w:hAnsi="Verdana" w:cs="Arial"/>
          <w:sz w:val="18"/>
          <w:szCs w:val="18"/>
        </w:rPr>
      </w:pPr>
    </w:p>
    <w:p w14:paraId="2CF86DFD" w14:textId="77777777" w:rsidR="00AD2A33" w:rsidRDefault="00AD2A33" w:rsidP="00E367F9">
      <w:pPr>
        <w:widowControl w:val="0"/>
        <w:jc w:val="both"/>
        <w:rPr>
          <w:rFonts w:ascii="Verdana" w:hAnsi="Verdana" w:cs="Arial"/>
          <w:sz w:val="18"/>
          <w:szCs w:val="18"/>
        </w:rPr>
      </w:pPr>
    </w:p>
    <w:p w14:paraId="51A043CC" w14:textId="77777777" w:rsidR="00AD2A33" w:rsidRDefault="00AD2A33" w:rsidP="00E367F9">
      <w:pPr>
        <w:widowControl w:val="0"/>
        <w:jc w:val="both"/>
        <w:rPr>
          <w:rFonts w:ascii="Verdana" w:hAnsi="Verdana" w:cs="Arial"/>
          <w:sz w:val="18"/>
          <w:szCs w:val="18"/>
        </w:rPr>
      </w:pPr>
    </w:p>
    <w:p w14:paraId="0C55CE7E" w14:textId="77777777" w:rsidR="00AD2A33" w:rsidRDefault="00AD2A33" w:rsidP="00E367F9">
      <w:pPr>
        <w:widowControl w:val="0"/>
        <w:jc w:val="both"/>
        <w:rPr>
          <w:rFonts w:ascii="Verdana" w:hAnsi="Verdana" w:cs="Arial"/>
          <w:sz w:val="18"/>
          <w:szCs w:val="18"/>
        </w:rPr>
      </w:pPr>
    </w:p>
    <w:p w14:paraId="52DF6208" w14:textId="77777777" w:rsidR="00AD2A33" w:rsidRDefault="00AD2A33" w:rsidP="00E367F9">
      <w:pPr>
        <w:widowControl w:val="0"/>
        <w:jc w:val="both"/>
        <w:rPr>
          <w:rFonts w:ascii="Verdana" w:hAnsi="Verdana" w:cs="Arial"/>
          <w:sz w:val="18"/>
          <w:szCs w:val="18"/>
        </w:rPr>
      </w:pPr>
    </w:p>
    <w:p w14:paraId="5EC0B7D4" w14:textId="77777777" w:rsidR="00AD2A33" w:rsidRDefault="00AD2A33" w:rsidP="00E367F9">
      <w:pPr>
        <w:widowControl w:val="0"/>
        <w:jc w:val="both"/>
        <w:rPr>
          <w:rFonts w:ascii="Verdana" w:hAnsi="Verdana" w:cs="Arial"/>
          <w:sz w:val="18"/>
          <w:szCs w:val="18"/>
        </w:rPr>
      </w:pPr>
    </w:p>
    <w:p w14:paraId="22592193" w14:textId="77777777" w:rsidR="00AD2A33" w:rsidRDefault="00AD2A33" w:rsidP="00E367F9">
      <w:pPr>
        <w:widowControl w:val="0"/>
        <w:jc w:val="both"/>
        <w:rPr>
          <w:rFonts w:ascii="Verdana" w:hAnsi="Verdana" w:cs="Arial"/>
          <w:sz w:val="18"/>
          <w:szCs w:val="18"/>
        </w:rPr>
      </w:pPr>
    </w:p>
    <w:p w14:paraId="5069CAE9" w14:textId="77777777" w:rsidR="00AD2A33" w:rsidRDefault="00AD2A33" w:rsidP="00E367F9">
      <w:pPr>
        <w:widowControl w:val="0"/>
        <w:jc w:val="both"/>
        <w:rPr>
          <w:rFonts w:ascii="Verdana" w:hAnsi="Verdana" w:cs="Arial"/>
          <w:sz w:val="18"/>
          <w:szCs w:val="18"/>
        </w:rPr>
      </w:pPr>
    </w:p>
    <w:p w14:paraId="059A2391" w14:textId="77777777" w:rsidR="00AD2A33" w:rsidRDefault="00AD2A33" w:rsidP="00E367F9">
      <w:pPr>
        <w:widowControl w:val="0"/>
        <w:jc w:val="both"/>
        <w:rPr>
          <w:rFonts w:ascii="Verdana" w:hAnsi="Verdana" w:cs="Arial"/>
          <w:sz w:val="18"/>
          <w:szCs w:val="18"/>
        </w:rPr>
      </w:pPr>
    </w:p>
    <w:p w14:paraId="055319C4" w14:textId="77777777" w:rsidR="00AD2A33" w:rsidRDefault="00AD2A33" w:rsidP="00E367F9">
      <w:pPr>
        <w:widowControl w:val="0"/>
        <w:jc w:val="both"/>
        <w:rPr>
          <w:rFonts w:ascii="Verdana" w:hAnsi="Verdana" w:cs="Arial"/>
          <w:sz w:val="18"/>
          <w:szCs w:val="18"/>
        </w:rPr>
      </w:pPr>
    </w:p>
    <w:p w14:paraId="60102E7F" w14:textId="77777777" w:rsidR="00AD2A33" w:rsidRDefault="00AD2A33" w:rsidP="00E367F9">
      <w:pPr>
        <w:widowControl w:val="0"/>
        <w:jc w:val="both"/>
        <w:rPr>
          <w:rFonts w:ascii="Verdana" w:hAnsi="Verdana" w:cs="Arial"/>
          <w:sz w:val="18"/>
          <w:szCs w:val="18"/>
        </w:rPr>
      </w:pPr>
    </w:p>
    <w:p w14:paraId="67D4A41D" w14:textId="77777777" w:rsidR="00AD2A33" w:rsidRDefault="00AD2A33" w:rsidP="00E367F9">
      <w:pPr>
        <w:widowControl w:val="0"/>
        <w:jc w:val="both"/>
        <w:rPr>
          <w:rFonts w:ascii="Verdana" w:hAnsi="Verdana" w:cs="Arial"/>
          <w:sz w:val="18"/>
          <w:szCs w:val="18"/>
        </w:rPr>
      </w:pPr>
    </w:p>
    <w:p w14:paraId="63A8CE8A" w14:textId="77777777" w:rsidR="00AD2A33" w:rsidRDefault="00AD2A33" w:rsidP="00E367F9">
      <w:pPr>
        <w:widowControl w:val="0"/>
        <w:jc w:val="both"/>
        <w:rPr>
          <w:rFonts w:ascii="Verdana" w:hAnsi="Verdana" w:cs="Arial"/>
          <w:sz w:val="18"/>
          <w:szCs w:val="18"/>
        </w:rPr>
      </w:pPr>
    </w:p>
    <w:p w14:paraId="5E087473" w14:textId="77777777" w:rsidR="00AD2A33" w:rsidRDefault="00AD2A33" w:rsidP="00E367F9">
      <w:pPr>
        <w:widowControl w:val="0"/>
        <w:jc w:val="both"/>
        <w:rPr>
          <w:rFonts w:ascii="Verdana" w:hAnsi="Verdana" w:cs="Arial"/>
          <w:sz w:val="18"/>
          <w:szCs w:val="18"/>
        </w:rPr>
      </w:pPr>
    </w:p>
    <w:p w14:paraId="05684456" w14:textId="77777777" w:rsidR="00AD2A33" w:rsidRDefault="00AD2A33" w:rsidP="00E367F9">
      <w:pPr>
        <w:widowControl w:val="0"/>
        <w:jc w:val="both"/>
        <w:rPr>
          <w:rFonts w:ascii="Verdana" w:hAnsi="Verdana" w:cs="Arial"/>
          <w:sz w:val="18"/>
          <w:szCs w:val="18"/>
        </w:rPr>
      </w:pPr>
    </w:p>
    <w:p w14:paraId="0C124195" w14:textId="77777777" w:rsidR="00AD2A33" w:rsidRDefault="00AD2A33" w:rsidP="00E367F9">
      <w:pPr>
        <w:widowControl w:val="0"/>
        <w:jc w:val="both"/>
        <w:rPr>
          <w:rFonts w:ascii="Verdana" w:hAnsi="Verdana" w:cs="Arial"/>
          <w:sz w:val="18"/>
          <w:szCs w:val="18"/>
        </w:rPr>
      </w:pPr>
    </w:p>
    <w:p w14:paraId="336A964B" w14:textId="77777777" w:rsidR="00AD2A33" w:rsidRDefault="00AD2A33" w:rsidP="00E367F9">
      <w:pPr>
        <w:widowControl w:val="0"/>
        <w:jc w:val="both"/>
        <w:rPr>
          <w:rFonts w:ascii="Verdana" w:hAnsi="Verdana" w:cs="Arial"/>
          <w:sz w:val="18"/>
          <w:szCs w:val="18"/>
        </w:rPr>
      </w:pPr>
    </w:p>
    <w:p w14:paraId="1B1498AF" w14:textId="77777777" w:rsidR="00AD2A33" w:rsidRDefault="00AD2A33" w:rsidP="00E367F9">
      <w:pPr>
        <w:widowControl w:val="0"/>
        <w:jc w:val="both"/>
        <w:rPr>
          <w:rFonts w:ascii="Verdana" w:hAnsi="Verdana" w:cs="Arial"/>
          <w:sz w:val="18"/>
          <w:szCs w:val="18"/>
        </w:rPr>
      </w:pPr>
    </w:p>
    <w:p w14:paraId="00323876" w14:textId="77777777" w:rsidR="00AD2A33" w:rsidRDefault="00AD2A33" w:rsidP="00E367F9">
      <w:pPr>
        <w:widowControl w:val="0"/>
        <w:jc w:val="both"/>
        <w:rPr>
          <w:rFonts w:ascii="Verdana" w:hAnsi="Verdana" w:cs="Arial"/>
          <w:sz w:val="18"/>
          <w:szCs w:val="18"/>
        </w:rPr>
      </w:pPr>
    </w:p>
    <w:p w14:paraId="21ACB3E7" w14:textId="77777777" w:rsidR="00AD2A33" w:rsidRDefault="00AD2A33" w:rsidP="00E367F9">
      <w:pPr>
        <w:widowControl w:val="0"/>
        <w:jc w:val="both"/>
        <w:rPr>
          <w:rFonts w:ascii="Verdana" w:hAnsi="Verdana" w:cs="Arial"/>
          <w:sz w:val="18"/>
          <w:szCs w:val="18"/>
        </w:rPr>
      </w:pPr>
    </w:p>
    <w:p w14:paraId="797E5EC3" w14:textId="77777777" w:rsidR="00AD2A33" w:rsidRDefault="00AD2A33" w:rsidP="00E367F9">
      <w:pPr>
        <w:widowControl w:val="0"/>
        <w:jc w:val="both"/>
        <w:rPr>
          <w:rFonts w:ascii="Verdana" w:hAnsi="Verdana" w:cs="Arial"/>
          <w:sz w:val="18"/>
          <w:szCs w:val="18"/>
        </w:rPr>
      </w:pPr>
    </w:p>
    <w:p w14:paraId="00064FC3" w14:textId="77777777" w:rsidR="00AD2A33" w:rsidRDefault="00AD2A33" w:rsidP="00E367F9">
      <w:pPr>
        <w:widowControl w:val="0"/>
        <w:jc w:val="both"/>
        <w:rPr>
          <w:rFonts w:ascii="Verdana" w:hAnsi="Verdana" w:cs="Arial"/>
          <w:sz w:val="18"/>
          <w:szCs w:val="18"/>
        </w:rPr>
      </w:pPr>
    </w:p>
    <w:p w14:paraId="0D2E9521" w14:textId="77777777" w:rsidR="00AD2A33" w:rsidRDefault="00AD2A33" w:rsidP="00E367F9">
      <w:pPr>
        <w:widowControl w:val="0"/>
        <w:jc w:val="both"/>
        <w:rPr>
          <w:rFonts w:ascii="Verdana" w:hAnsi="Verdana" w:cs="Arial"/>
          <w:sz w:val="18"/>
          <w:szCs w:val="18"/>
        </w:rPr>
      </w:pPr>
    </w:p>
    <w:p w14:paraId="4F1BC9B0" w14:textId="77777777" w:rsidR="00AD2A33" w:rsidRDefault="00AD2A33" w:rsidP="00E367F9">
      <w:pPr>
        <w:widowControl w:val="0"/>
        <w:jc w:val="both"/>
        <w:rPr>
          <w:rFonts w:ascii="Verdana" w:hAnsi="Verdana" w:cs="Arial"/>
          <w:sz w:val="18"/>
          <w:szCs w:val="18"/>
        </w:rPr>
      </w:pPr>
    </w:p>
    <w:p w14:paraId="78153CFE" w14:textId="77777777" w:rsidR="00AD2A33" w:rsidRDefault="00AD2A33" w:rsidP="00E367F9">
      <w:pPr>
        <w:widowControl w:val="0"/>
        <w:jc w:val="both"/>
        <w:rPr>
          <w:rFonts w:ascii="Verdana" w:hAnsi="Verdana" w:cs="Arial"/>
          <w:sz w:val="18"/>
          <w:szCs w:val="18"/>
        </w:rPr>
      </w:pPr>
    </w:p>
    <w:p w14:paraId="61D1E504" w14:textId="77777777" w:rsidR="00AD2A33" w:rsidRDefault="00AD2A33" w:rsidP="00E367F9">
      <w:pPr>
        <w:widowControl w:val="0"/>
        <w:jc w:val="both"/>
        <w:rPr>
          <w:rFonts w:ascii="Verdana" w:hAnsi="Verdana" w:cs="Arial"/>
          <w:sz w:val="18"/>
          <w:szCs w:val="18"/>
        </w:rPr>
      </w:pPr>
    </w:p>
    <w:p w14:paraId="4C4BB753" w14:textId="77777777" w:rsidR="00AD2A33" w:rsidRDefault="00AD2A33" w:rsidP="00E367F9">
      <w:pPr>
        <w:widowControl w:val="0"/>
        <w:jc w:val="both"/>
        <w:rPr>
          <w:rFonts w:ascii="Verdana" w:hAnsi="Verdana" w:cs="Arial"/>
          <w:sz w:val="18"/>
          <w:szCs w:val="18"/>
        </w:rPr>
      </w:pPr>
    </w:p>
    <w:p w14:paraId="0FC4C213" w14:textId="77777777" w:rsidR="00AD2A33" w:rsidRDefault="00AD2A33" w:rsidP="00E367F9">
      <w:pPr>
        <w:widowControl w:val="0"/>
        <w:jc w:val="both"/>
        <w:rPr>
          <w:rFonts w:ascii="Verdana" w:hAnsi="Verdana" w:cs="Arial"/>
          <w:sz w:val="18"/>
          <w:szCs w:val="18"/>
        </w:rPr>
      </w:pPr>
    </w:p>
    <w:p w14:paraId="0A55FAFE" w14:textId="77777777" w:rsidR="00AD2A33" w:rsidRDefault="00AD2A33" w:rsidP="00E367F9">
      <w:pPr>
        <w:widowControl w:val="0"/>
        <w:jc w:val="both"/>
        <w:rPr>
          <w:rFonts w:ascii="Verdana" w:hAnsi="Verdana" w:cs="Arial"/>
          <w:sz w:val="18"/>
          <w:szCs w:val="18"/>
        </w:rPr>
      </w:pPr>
    </w:p>
    <w:p w14:paraId="1F8A9C92" w14:textId="77777777" w:rsidR="00AD2A33" w:rsidRDefault="00AD2A33" w:rsidP="00E367F9">
      <w:pPr>
        <w:widowControl w:val="0"/>
        <w:jc w:val="both"/>
        <w:rPr>
          <w:rFonts w:ascii="Verdana" w:hAnsi="Verdana" w:cs="Arial"/>
          <w:sz w:val="18"/>
          <w:szCs w:val="18"/>
        </w:rPr>
      </w:pPr>
    </w:p>
    <w:p w14:paraId="23A54CA8" w14:textId="77777777" w:rsidR="00AD2A33" w:rsidRDefault="00AD2A33" w:rsidP="00E367F9">
      <w:pPr>
        <w:widowControl w:val="0"/>
        <w:jc w:val="both"/>
        <w:rPr>
          <w:rFonts w:ascii="Verdana" w:hAnsi="Verdana" w:cs="Arial"/>
          <w:sz w:val="18"/>
          <w:szCs w:val="18"/>
        </w:rPr>
      </w:pPr>
    </w:p>
    <w:p w14:paraId="177A84AD" w14:textId="77777777" w:rsidR="00AD2A33" w:rsidRDefault="00AD2A33" w:rsidP="00E367F9">
      <w:pPr>
        <w:widowControl w:val="0"/>
        <w:jc w:val="both"/>
        <w:rPr>
          <w:rFonts w:ascii="Verdana" w:hAnsi="Verdana" w:cs="Arial"/>
          <w:sz w:val="18"/>
          <w:szCs w:val="18"/>
        </w:rPr>
      </w:pPr>
    </w:p>
    <w:p w14:paraId="5240AACD" w14:textId="77777777" w:rsidR="00AD2A33" w:rsidRDefault="00AD2A33" w:rsidP="00E367F9">
      <w:pPr>
        <w:widowControl w:val="0"/>
        <w:jc w:val="both"/>
        <w:rPr>
          <w:rFonts w:ascii="Verdana" w:hAnsi="Verdana" w:cs="Arial"/>
          <w:sz w:val="18"/>
          <w:szCs w:val="18"/>
        </w:rPr>
      </w:pPr>
    </w:p>
    <w:p w14:paraId="15E55F08" w14:textId="77777777" w:rsidR="00AD2A33" w:rsidRDefault="00AD2A33" w:rsidP="00E367F9">
      <w:pPr>
        <w:widowControl w:val="0"/>
        <w:jc w:val="both"/>
        <w:rPr>
          <w:rFonts w:ascii="Verdana" w:hAnsi="Verdana" w:cs="Arial"/>
          <w:sz w:val="18"/>
          <w:szCs w:val="18"/>
        </w:rPr>
      </w:pPr>
    </w:p>
    <w:p w14:paraId="1B7B603E" w14:textId="77777777" w:rsidR="00AD2A33" w:rsidRDefault="00AD2A33" w:rsidP="00E367F9">
      <w:pPr>
        <w:widowControl w:val="0"/>
        <w:jc w:val="both"/>
        <w:rPr>
          <w:rFonts w:ascii="Verdana" w:hAnsi="Verdana" w:cs="Arial"/>
          <w:sz w:val="18"/>
          <w:szCs w:val="18"/>
        </w:rPr>
      </w:pPr>
    </w:p>
    <w:p w14:paraId="6727F60D" w14:textId="77777777" w:rsidR="00AD2A33" w:rsidRDefault="00AD2A33" w:rsidP="00E367F9">
      <w:pPr>
        <w:widowControl w:val="0"/>
        <w:jc w:val="both"/>
        <w:rPr>
          <w:rFonts w:ascii="Verdana" w:hAnsi="Verdana" w:cs="Arial"/>
          <w:sz w:val="18"/>
          <w:szCs w:val="18"/>
        </w:rPr>
      </w:pPr>
    </w:p>
    <w:p w14:paraId="03172E2A" w14:textId="77777777" w:rsidR="00AD2A33" w:rsidRDefault="00AD2A33" w:rsidP="00E367F9">
      <w:pPr>
        <w:widowControl w:val="0"/>
        <w:jc w:val="both"/>
        <w:rPr>
          <w:rFonts w:ascii="Verdana" w:hAnsi="Verdana" w:cs="Arial"/>
          <w:sz w:val="18"/>
          <w:szCs w:val="18"/>
        </w:rPr>
      </w:pPr>
    </w:p>
    <w:p w14:paraId="2B52A1C7" w14:textId="77777777" w:rsidR="00AD2A33" w:rsidRDefault="00AD2A33" w:rsidP="00E367F9">
      <w:pPr>
        <w:widowControl w:val="0"/>
        <w:jc w:val="both"/>
        <w:rPr>
          <w:rFonts w:ascii="Verdana" w:hAnsi="Verdana" w:cs="Arial"/>
          <w:sz w:val="18"/>
          <w:szCs w:val="18"/>
        </w:rPr>
      </w:pPr>
    </w:p>
    <w:p w14:paraId="1C1522B1" w14:textId="77777777" w:rsidR="00AD2A33" w:rsidRDefault="00AD2A33" w:rsidP="00E367F9">
      <w:pPr>
        <w:widowControl w:val="0"/>
        <w:jc w:val="both"/>
        <w:rPr>
          <w:rFonts w:ascii="Verdana" w:hAnsi="Verdana" w:cs="Arial"/>
          <w:sz w:val="18"/>
          <w:szCs w:val="18"/>
        </w:rPr>
      </w:pPr>
    </w:p>
    <w:p w14:paraId="71E0B125" w14:textId="77777777" w:rsidR="00AD2A33" w:rsidRDefault="00AD2A33" w:rsidP="00E367F9">
      <w:pPr>
        <w:widowControl w:val="0"/>
        <w:jc w:val="both"/>
        <w:rPr>
          <w:rFonts w:ascii="Verdana" w:hAnsi="Verdana" w:cs="Arial"/>
          <w:sz w:val="18"/>
          <w:szCs w:val="18"/>
        </w:rPr>
      </w:pPr>
    </w:p>
    <w:p w14:paraId="53F8D845" w14:textId="77777777" w:rsidR="00AD2A33" w:rsidRDefault="00AD2A33" w:rsidP="00E367F9">
      <w:pPr>
        <w:widowControl w:val="0"/>
        <w:jc w:val="both"/>
        <w:rPr>
          <w:rFonts w:ascii="Verdana" w:hAnsi="Verdana" w:cs="Arial"/>
          <w:sz w:val="18"/>
          <w:szCs w:val="18"/>
        </w:rPr>
      </w:pPr>
    </w:p>
    <w:p w14:paraId="0C8DA46A" w14:textId="77777777" w:rsidR="00AD2A33" w:rsidRDefault="00AD2A33" w:rsidP="00E367F9">
      <w:pPr>
        <w:widowControl w:val="0"/>
        <w:jc w:val="both"/>
        <w:rPr>
          <w:rFonts w:ascii="Verdana" w:hAnsi="Verdana" w:cs="Arial"/>
          <w:sz w:val="18"/>
          <w:szCs w:val="18"/>
        </w:rPr>
      </w:pPr>
    </w:p>
    <w:p w14:paraId="30E925B7" w14:textId="77777777" w:rsidR="00AD2A33" w:rsidRDefault="00AD2A33" w:rsidP="00E367F9">
      <w:pPr>
        <w:widowControl w:val="0"/>
        <w:jc w:val="both"/>
        <w:rPr>
          <w:rFonts w:ascii="Verdana" w:hAnsi="Verdana" w:cs="Arial"/>
          <w:sz w:val="18"/>
          <w:szCs w:val="18"/>
        </w:rPr>
      </w:pPr>
    </w:p>
    <w:p w14:paraId="7B58A196" w14:textId="77777777" w:rsidR="00AD2A33" w:rsidRDefault="00AD2A33" w:rsidP="00E367F9">
      <w:pPr>
        <w:widowControl w:val="0"/>
        <w:jc w:val="both"/>
        <w:rPr>
          <w:rFonts w:ascii="Verdana" w:hAnsi="Verdana" w:cs="Arial"/>
          <w:sz w:val="18"/>
          <w:szCs w:val="18"/>
        </w:rPr>
      </w:pPr>
    </w:p>
    <w:p w14:paraId="123BFBF8" w14:textId="77777777" w:rsidR="00AD2A33" w:rsidRPr="00165952" w:rsidRDefault="00AD2A33" w:rsidP="00E367F9">
      <w:pPr>
        <w:widowControl w:val="0"/>
        <w:jc w:val="both"/>
        <w:rPr>
          <w:rFonts w:ascii="Verdana" w:hAnsi="Verdana" w:cs="Arial"/>
          <w:sz w:val="18"/>
          <w:szCs w:val="18"/>
        </w:rPr>
      </w:pPr>
    </w:p>
    <w:p w14:paraId="4517C4E1"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lastRenderedPageBreak/>
        <w:t>FORMULARIO V-3</w:t>
      </w:r>
    </w:p>
    <w:p w14:paraId="3BE8BC5D"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EVALUACIÓN DE LA PROPUESTA TÉCNICA </w:t>
      </w:r>
    </w:p>
    <w:p w14:paraId="6A8F0058" w14:textId="77777777" w:rsidR="00E367F9" w:rsidRPr="00165952"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367F9" w:rsidRPr="00165952"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Formulario C-1</w:t>
            </w:r>
          </w:p>
          <w:p w14:paraId="0F662E8E"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0678F902"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A</w:t>
            </w:r>
            <w:proofErr w:type="gramEnd"/>
          </w:p>
        </w:tc>
        <w:tc>
          <w:tcPr>
            <w:tcW w:w="914" w:type="pct"/>
            <w:gridSpan w:val="2"/>
            <w:shd w:val="clear" w:color="auto" w:fill="D4EAF3" w:themeFill="accent1" w:themeFillTint="33"/>
            <w:vAlign w:val="center"/>
          </w:tcPr>
          <w:p w14:paraId="69F57D5E"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B</w:t>
            </w:r>
            <w:proofErr w:type="gramEnd"/>
          </w:p>
        </w:tc>
        <w:tc>
          <w:tcPr>
            <w:tcW w:w="913" w:type="pct"/>
            <w:gridSpan w:val="3"/>
            <w:shd w:val="clear" w:color="auto" w:fill="D4EAF3" w:themeFill="accent1" w:themeFillTint="33"/>
            <w:vAlign w:val="center"/>
          </w:tcPr>
          <w:p w14:paraId="09D76F78"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C</w:t>
            </w:r>
            <w:proofErr w:type="gramEnd"/>
          </w:p>
        </w:tc>
        <w:tc>
          <w:tcPr>
            <w:tcW w:w="913" w:type="pct"/>
            <w:gridSpan w:val="2"/>
            <w:shd w:val="clear" w:color="auto" w:fill="D4EAF3" w:themeFill="accent1" w:themeFillTint="33"/>
            <w:vAlign w:val="center"/>
          </w:tcPr>
          <w:p w14:paraId="28DC0CC9"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n</w:t>
            </w:r>
            <w:proofErr w:type="gramEnd"/>
          </w:p>
        </w:tc>
      </w:tr>
      <w:tr w:rsidR="00E367F9" w:rsidRPr="00165952"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88E22F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2B69D3C0" w14:textId="77777777" w:rsidTr="00E462A4">
        <w:trPr>
          <w:trHeight w:val="255"/>
        </w:trPr>
        <w:tc>
          <w:tcPr>
            <w:tcW w:w="1223" w:type="pct"/>
            <w:shd w:val="clear" w:color="auto" w:fill="auto"/>
            <w:vAlign w:val="center"/>
          </w:tcPr>
          <w:p w14:paraId="4453CAAA"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D92A76F"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165952" w:rsidRDefault="00E367F9" w:rsidP="00E462A4">
            <w:pPr>
              <w:jc w:val="center"/>
              <w:rPr>
                <w:rFonts w:ascii="Verdana" w:hAnsi="Verdana" w:cs="Arial"/>
                <w:b/>
                <w:sz w:val="16"/>
                <w:szCs w:val="16"/>
              </w:rPr>
            </w:pPr>
          </w:p>
        </w:tc>
      </w:tr>
      <w:tr w:rsidR="00E367F9" w:rsidRPr="00165952" w14:paraId="4C5B792A" w14:textId="77777777" w:rsidTr="00E462A4">
        <w:trPr>
          <w:trHeight w:val="255"/>
        </w:trPr>
        <w:tc>
          <w:tcPr>
            <w:tcW w:w="1223" w:type="pct"/>
            <w:shd w:val="clear" w:color="auto" w:fill="auto"/>
            <w:vAlign w:val="center"/>
          </w:tcPr>
          <w:p w14:paraId="15ED32BC"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47C022CC"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165952" w:rsidRDefault="00E367F9" w:rsidP="00E462A4">
            <w:pPr>
              <w:jc w:val="center"/>
              <w:rPr>
                <w:rFonts w:ascii="Verdana" w:hAnsi="Verdana" w:cs="Arial"/>
                <w:b/>
                <w:sz w:val="16"/>
                <w:szCs w:val="16"/>
              </w:rPr>
            </w:pPr>
          </w:p>
        </w:tc>
      </w:tr>
      <w:tr w:rsidR="00E367F9" w:rsidRPr="00165952" w14:paraId="0C9985DF" w14:textId="77777777" w:rsidTr="00E462A4">
        <w:trPr>
          <w:trHeight w:val="255"/>
        </w:trPr>
        <w:tc>
          <w:tcPr>
            <w:tcW w:w="1223" w:type="pct"/>
            <w:shd w:val="clear" w:color="auto" w:fill="auto"/>
            <w:vAlign w:val="center"/>
          </w:tcPr>
          <w:p w14:paraId="6C440DF5" w14:textId="77777777" w:rsidR="00E367F9" w:rsidRPr="00165952" w:rsidRDefault="00E367F9" w:rsidP="00E462A4">
            <w:pPr>
              <w:pStyle w:val="Prrafodelista"/>
              <w:ind w:left="360"/>
              <w:jc w:val="both"/>
              <w:rPr>
                <w:rFonts w:ascii="Verdana" w:hAnsi="Verdana" w:cs="Arial"/>
                <w:b/>
                <w:sz w:val="16"/>
                <w:szCs w:val="16"/>
                <w:lang w:val="es-BO"/>
              </w:rPr>
            </w:pPr>
          </w:p>
        </w:tc>
        <w:tc>
          <w:tcPr>
            <w:tcW w:w="689" w:type="pct"/>
            <w:shd w:val="clear" w:color="auto" w:fill="auto"/>
            <w:vAlign w:val="center"/>
          </w:tcPr>
          <w:p w14:paraId="09D857B5"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165952" w:rsidRDefault="00E367F9" w:rsidP="00E462A4">
            <w:pPr>
              <w:jc w:val="center"/>
              <w:rPr>
                <w:rFonts w:ascii="Verdana" w:hAnsi="Verdana" w:cs="Arial"/>
                <w:b/>
                <w:sz w:val="16"/>
                <w:szCs w:val="16"/>
              </w:rPr>
            </w:pPr>
          </w:p>
        </w:tc>
      </w:tr>
      <w:tr w:rsidR="00E367F9" w:rsidRPr="00165952" w14:paraId="4557125A" w14:textId="77777777" w:rsidTr="00E462A4">
        <w:trPr>
          <w:trHeight w:val="255"/>
        </w:trPr>
        <w:tc>
          <w:tcPr>
            <w:tcW w:w="1223" w:type="pct"/>
            <w:shd w:val="clear" w:color="auto" w:fill="D4EAF3" w:themeFill="accent1" w:themeFillTint="33"/>
            <w:vAlign w:val="center"/>
          </w:tcPr>
          <w:p w14:paraId="78B16718"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8CCEE91"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3867ECAC" w14:textId="77777777" w:rsidR="00E367F9" w:rsidRPr="00165952" w:rsidRDefault="00E367F9" w:rsidP="00E367F9">
      <w:pPr>
        <w:tabs>
          <w:tab w:val="left" w:pos="709"/>
        </w:tabs>
        <w:jc w:val="both"/>
        <w:rPr>
          <w:rFonts w:ascii="Verdana" w:hAnsi="Verdana" w:cs="Tahoma"/>
          <w:sz w:val="16"/>
          <w:szCs w:val="16"/>
        </w:rPr>
      </w:pPr>
    </w:p>
    <w:p w14:paraId="17FF3AA5" w14:textId="77777777" w:rsidR="00E367F9" w:rsidRPr="00165952"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E367F9">
      <w:headerReference w:type="default" r:id="rId14"/>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D59F" w14:textId="77777777" w:rsidR="00E4297C" w:rsidRDefault="00E4297C">
      <w:r>
        <w:separator/>
      </w:r>
    </w:p>
  </w:endnote>
  <w:endnote w:type="continuationSeparator" w:id="0">
    <w:p w14:paraId="4658B660" w14:textId="77777777" w:rsidR="00E4297C" w:rsidRDefault="00E4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007" w:usb1="00000000" w:usb2="00000000" w:usb3="00000000" w:csb0="00000093"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16F0" w14:textId="77777777" w:rsidR="00127289" w:rsidRPr="007122E2" w:rsidRDefault="00127289">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765464">
      <w:rPr>
        <w:rFonts w:ascii="Verdana" w:hAnsi="Verdana"/>
        <w:noProof/>
        <w:sz w:val="18"/>
        <w:szCs w:val="18"/>
      </w:rPr>
      <w:t>12</w:t>
    </w:r>
    <w:r w:rsidRPr="007122E2">
      <w:rPr>
        <w:rFonts w:ascii="Verdana" w:hAnsi="Verdana"/>
        <w:sz w:val="18"/>
        <w:szCs w:val="18"/>
      </w:rPr>
      <w:fldChar w:fldCharType="end"/>
    </w:r>
  </w:p>
  <w:p w14:paraId="0B9FC5B4" w14:textId="77777777" w:rsidR="00127289" w:rsidRDefault="001272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1D8B" w14:textId="77777777" w:rsidR="00E4297C" w:rsidRDefault="00E4297C">
      <w:r>
        <w:separator/>
      </w:r>
    </w:p>
  </w:footnote>
  <w:footnote w:type="continuationSeparator" w:id="0">
    <w:p w14:paraId="65B24C6C" w14:textId="77777777" w:rsidR="00E4297C" w:rsidRDefault="00E42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0A67" w14:textId="412659A8" w:rsidR="00127289" w:rsidRPr="00090424" w:rsidRDefault="00127289"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127289" w:rsidRPr="00DA4E9D" w:rsidRDefault="00127289">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C4FB" w14:textId="6E3F54CA" w:rsidR="00127289" w:rsidRPr="00090424" w:rsidRDefault="00127289">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127289" w:rsidRPr="00855EEB" w:rsidRDefault="00127289">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1F4A2E"/>
    <w:multiLevelType w:val="hybridMultilevel"/>
    <w:tmpl w:val="970E62CA"/>
    <w:lvl w:ilvl="0" w:tplc="0512BDEC">
      <w:start w:val="4"/>
      <w:numFmt w:val="decimal"/>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295198"/>
    <w:multiLevelType w:val="hybridMultilevel"/>
    <w:tmpl w:val="E80A6C6E"/>
    <w:lvl w:ilvl="0" w:tplc="400A000F">
      <w:start w:val="8"/>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15:restartNumberingAfterBreak="0">
    <w:nsid w:val="1C68000A"/>
    <w:multiLevelType w:val="hybridMultilevel"/>
    <w:tmpl w:val="58D2D5D4"/>
    <w:lvl w:ilvl="0" w:tplc="FFFFFFFF">
      <w:start w:val="1"/>
      <w:numFmt w:val="lowerLetter"/>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7"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0"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BD2574"/>
    <w:multiLevelType w:val="hybridMultilevel"/>
    <w:tmpl w:val="C89A36A4"/>
    <w:lvl w:ilvl="0" w:tplc="3AFEA5D0">
      <w:start w:val="6"/>
      <w:numFmt w:val="decimal"/>
      <w:lvlText w:val="%1."/>
      <w:lvlJc w:val="left"/>
      <w:pPr>
        <w:ind w:left="786" w:hanging="360"/>
      </w:pPr>
      <w:rPr>
        <w:rFonts w:cs="Times New Roman"/>
      </w:rPr>
    </w:lvl>
    <w:lvl w:ilvl="1" w:tplc="400A0019">
      <w:start w:val="1"/>
      <w:numFmt w:val="lowerLetter"/>
      <w:lvlText w:val="%2."/>
      <w:lvlJc w:val="left"/>
      <w:pPr>
        <w:ind w:left="1506" w:hanging="360"/>
      </w:pPr>
      <w:rPr>
        <w:rFonts w:cs="Times New Roman"/>
      </w:rPr>
    </w:lvl>
    <w:lvl w:ilvl="2" w:tplc="400A001B">
      <w:start w:val="1"/>
      <w:numFmt w:val="lowerRoman"/>
      <w:lvlText w:val="%3."/>
      <w:lvlJc w:val="right"/>
      <w:pPr>
        <w:ind w:left="2226" w:hanging="180"/>
      </w:pPr>
      <w:rPr>
        <w:rFonts w:cs="Times New Roman"/>
      </w:rPr>
    </w:lvl>
    <w:lvl w:ilvl="3" w:tplc="400A000F">
      <w:start w:val="1"/>
      <w:numFmt w:val="decimal"/>
      <w:lvlText w:val="%4."/>
      <w:lvlJc w:val="left"/>
      <w:pPr>
        <w:ind w:left="2946" w:hanging="360"/>
      </w:pPr>
      <w:rPr>
        <w:rFonts w:cs="Times New Roman"/>
      </w:rPr>
    </w:lvl>
    <w:lvl w:ilvl="4" w:tplc="400A0019">
      <w:start w:val="1"/>
      <w:numFmt w:val="lowerLetter"/>
      <w:lvlText w:val="%5."/>
      <w:lvlJc w:val="left"/>
      <w:pPr>
        <w:ind w:left="3666" w:hanging="360"/>
      </w:pPr>
      <w:rPr>
        <w:rFonts w:cs="Times New Roman"/>
      </w:rPr>
    </w:lvl>
    <w:lvl w:ilvl="5" w:tplc="400A001B">
      <w:start w:val="1"/>
      <w:numFmt w:val="lowerRoman"/>
      <w:lvlText w:val="%6."/>
      <w:lvlJc w:val="right"/>
      <w:pPr>
        <w:ind w:left="4386" w:hanging="180"/>
      </w:pPr>
      <w:rPr>
        <w:rFonts w:cs="Times New Roman"/>
      </w:rPr>
    </w:lvl>
    <w:lvl w:ilvl="6" w:tplc="400A000F">
      <w:start w:val="1"/>
      <w:numFmt w:val="decimal"/>
      <w:lvlText w:val="%7."/>
      <w:lvlJc w:val="left"/>
      <w:pPr>
        <w:ind w:left="5106" w:hanging="360"/>
      </w:pPr>
      <w:rPr>
        <w:rFonts w:cs="Times New Roman"/>
      </w:rPr>
    </w:lvl>
    <w:lvl w:ilvl="7" w:tplc="400A0019">
      <w:start w:val="1"/>
      <w:numFmt w:val="lowerLetter"/>
      <w:lvlText w:val="%8."/>
      <w:lvlJc w:val="left"/>
      <w:pPr>
        <w:ind w:left="5826" w:hanging="360"/>
      </w:pPr>
      <w:rPr>
        <w:rFonts w:cs="Times New Roman"/>
      </w:rPr>
    </w:lvl>
    <w:lvl w:ilvl="8" w:tplc="400A001B">
      <w:start w:val="1"/>
      <w:numFmt w:val="lowerRoman"/>
      <w:lvlText w:val="%9."/>
      <w:lvlJc w:val="right"/>
      <w:pPr>
        <w:ind w:left="6546" w:hanging="180"/>
      </w:pPr>
      <w:rPr>
        <w:rFonts w:cs="Times New Roman"/>
      </w:rPr>
    </w:lvl>
  </w:abstractNum>
  <w:abstractNum w:abstractNumId="22"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7"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8"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9"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F870BA"/>
    <w:multiLevelType w:val="hybridMultilevel"/>
    <w:tmpl w:val="58D2D5D4"/>
    <w:lvl w:ilvl="0" w:tplc="CF34B9FA">
      <w:start w:val="1"/>
      <w:numFmt w:val="lowerLetter"/>
      <w:lvlText w:val="%1."/>
      <w:lvlJc w:val="left"/>
      <w:pPr>
        <w:ind w:left="720" w:hanging="360"/>
      </w:pPr>
      <w:rPr>
        <w:rFonts w:cs="Times New Roman"/>
        <w:b/>
      </w:rPr>
    </w:lvl>
    <w:lvl w:ilvl="1" w:tplc="400A0019">
      <w:start w:val="1"/>
      <w:numFmt w:val="lowerLetter"/>
      <w:lvlText w:val="%2."/>
      <w:lvlJc w:val="left"/>
      <w:pPr>
        <w:ind w:left="1440" w:hanging="360"/>
      </w:pPr>
      <w:rPr>
        <w:rFonts w:cs="Times New Roman"/>
      </w:rPr>
    </w:lvl>
    <w:lvl w:ilvl="2" w:tplc="400A001B">
      <w:start w:val="1"/>
      <w:numFmt w:val="lowerRoman"/>
      <w:lvlText w:val="%3."/>
      <w:lvlJc w:val="right"/>
      <w:pPr>
        <w:ind w:left="2160" w:hanging="180"/>
      </w:pPr>
      <w:rPr>
        <w:rFonts w:cs="Times New Roman"/>
      </w:rPr>
    </w:lvl>
    <w:lvl w:ilvl="3" w:tplc="400A000F">
      <w:start w:val="1"/>
      <w:numFmt w:val="decimal"/>
      <w:lvlText w:val="%4."/>
      <w:lvlJc w:val="left"/>
      <w:pPr>
        <w:ind w:left="2880" w:hanging="360"/>
      </w:pPr>
      <w:rPr>
        <w:rFonts w:cs="Times New Roman"/>
      </w:rPr>
    </w:lvl>
    <w:lvl w:ilvl="4" w:tplc="400A0019">
      <w:start w:val="1"/>
      <w:numFmt w:val="lowerLetter"/>
      <w:lvlText w:val="%5."/>
      <w:lvlJc w:val="left"/>
      <w:pPr>
        <w:ind w:left="3600" w:hanging="360"/>
      </w:pPr>
      <w:rPr>
        <w:rFonts w:cs="Times New Roman"/>
      </w:rPr>
    </w:lvl>
    <w:lvl w:ilvl="5" w:tplc="400A001B">
      <w:start w:val="1"/>
      <w:numFmt w:val="lowerRoman"/>
      <w:lvlText w:val="%6."/>
      <w:lvlJc w:val="right"/>
      <w:pPr>
        <w:ind w:left="4320" w:hanging="180"/>
      </w:pPr>
      <w:rPr>
        <w:rFonts w:cs="Times New Roman"/>
      </w:rPr>
    </w:lvl>
    <w:lvl w:ilvl="6" w:tplc="400A000F">
      <w:start w:val="1"/>
      <w:numFmt w:val="decimal"/>
      <w:lvlText w:val="%7."/>
      <w:lvlJc w:val="left"/>
      <w:pPr>
        <w:ind w:left="5040" w:hanging="360"/>
      </w:pPr>
      <w:rPr>
        <w:rFonts w:cs="Times New Roman"/>
      </w:rPr>
    </w:lvl>
    <w:lvl w:ilvl="7" w:tplc="400A0019">
      <w:start w:val="1"/>
      <w:numFmt w:val="lowerLetter"/>
      <w:lvlText w:val="%8."/>
      <w:lvlJc w:val="left"/>
      <w:pPr>
        <w:ind w:left="5760" w:hanging="360"/>
      </w:pPr>
      <w:rPr>
        <w:rFonts w:cs="Times New Roman"/>
      </w:rPr>
    </w:lvl>
    <w:lvl w:ilvl="8" w:tplc="400A001B">
      <w:start w:val="1"/>
      <w:numFmt w:val="lowerRoman"/>
      <w:lvlText w:val="%9."/>
      <w:lvlJc w:val="right"/>
      <w:pPr>
        <w:ind w:left="6480" w:hanging="180"/>
      </w:pPr>
      <w:rPr>
        <w:rFonts w:cs="Times New Roman"/>
      </w:rPr>
    </w:lvl>
  </w:abstractNum>
  <w:abstractNum w:abstractNumId="34"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6"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2C266C8"/>
    <w:multiLevelType w:val="hybridMultilevel"/>
    <w:tmpl w:val="AC78E9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4"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2"/>
  </w:num>
  <w:num w:numId="2">
    <w:abstractNumId w:val="18"/>
  </w:num>
  <w:num w:numId="3">
    <w:abstractNumId w:val="7"/>
  </w:num>
  <w:num w:numId="4">
    <w:abstractNumId w:val="22"/>
  </w:num>
  <w:num w:numId="5">
    <w:abstractNumId w:val="30"/>
  </w:num>
  <w:num w:numId="6">
    <w:abstractNumId w:val="23"/>
  </w:num>
  <w:num w:numId="7">
    <w:abstractNumId w:val="14"/>
  </w:num>
  <w:num w:numId="8">
    <w:abstractNumId w:val="40"/>
  </w:num>
  <w:num w:numId="9">
    <w:abstractNumId w:val="19"/>
  </w:num>
  <w:num w:numId="10">
    <w:abstractNumId w:val="28"/>
  </w:num>
  <w:num w:numId="11">
    <w:abstractNumId w:val="29"/>
  </w:num>
  <w:num w:numId="12">
    <w:abstractNumId w:val="36"/>
  </w:num>
  <w:num w:numId="1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4"/>
  </w:num>
  <w:num w:numId="17">
    <w:abstractNumId w:val="6"/>
  </w:num>
  <w:num w:numId="18">
    <w:abstractNumId w:val="38"/>
  </w:num>
  <w:num w:numId="19">
    <w:abstractNumId w:val="32"/>
  </w:num>
  <w:num w:numId="20">
    <w:abstractNumId w:val="8"/>
  </w:num>
  <w:num w:numId="21">
    <w:abstractNumId w:val="1"/>
  </w:num>
  <w:num w:numId="22">
    <w:abstractNumId w:val="34"/>
  </w:num>
  <w:num w:numId="23">
    <w:abstractNumId w:val="25"/>
  </w:num>
  <w:num w:numId="24">
    <w:abstractNumId w:val="3"/>
  </w:num>
  <w:num w:numId="25">
    <w:abstractNumId w:val="20"/>
  </w:num>
  <w:num w:numId="26">
    <w:abstractNumId w:val="4"/>
  </w:num>
  <w:num w:numId="27">
    <w:abstractNumId w:val="43"/>
  </w:num>
  <w:num w:numId="28">
    <w:abstractNumId w:val="37"/>
  </w:num>
  <w:num w:numId="29">
    <w:abstractNumId w:val="24"/>
  </w:num>
  <w:num w:numId="30">
    <w:abstractNumId w:val="41"/>
  </w:num>
  <w:num w:numId="31">
    <w:abstractNumId w:val="16"/>
  </w:num>
  <w:num w:numId="32">
    <w:abstractNumId w:val="42"/>
  </w:num>
  <w:num w:numId="33">
    <w:abstractNumId w:val="9"/>
  </w:num>
  <w:num w:numId="34">
    <w:abstractNumId w:val="10"/>
  </w:num>
  <w:num w:numId="35">
    <w:abstractNumId w:val="15"/>
  </w:num>
  <w:num w:numId="36">
    <w:abstractNumId w:val="17"/>
  </w:num>
  <w:num w:numId="37">
    <w:abstractNumId w:val="0"/>
  </w:num>
  <w:num w:numId="38">
    <w:abstractNumId w:val="35"/>
  </w:num>
  <w:num w:numId="39">
    <w:abstractNumId w:val="2"/>
  </w:num>
  <w:num w:numId="40">
    <w:abstractNumId w:val="39"/>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5"/>
  </w:num>
  <w:num w:numId="45">
    <w:abstractNumId w:val="39"/>
  </w:num>
  <w:num w:numId="4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00F"/>
    <w:rsid w:val="0000034D"/>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10F"/>
    <w:rsid w:val="00456259"/>
    <w:rsid w:val="004562A9"/>
    <w:rsid w:val="0045691F"/>
    <w:rsid w:val="0045740E"/>
    <w:rsid w:val="00457622"/>
    <w:rsid w:val="00457D94"/>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4"/>
      </w:numPr>
      <w:jc w:val="both"/>
    </w:pPr>
    <w:rPr>
      <w:rFonts w:ascii="Verdana" w:eastAsia="Times New Roman" w:hAnsi="Verdana"/>
      <w:sz w:val="18"/>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cess.redhat.com/management/subscriptions/product/MCT2989R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cess.redhat.com/management/subscriptions/product/MCT2989R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1CA7-A0AD-4E09-B00D-79ED2A7C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7345</Words>
  <Characters>40402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47652</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Lesly Marcela Arispe Paniagua</cp:lastModifiedBy>
  <cp:revision>5</cp:revision>
  <cp:lastPrinted>2021-10-20T18:55:00Z</cp:lastPrinted>
  <dcterms:created xsi:type="dcterms:W3CDTF">2021-11-16T19:22:00Z</dcterms:created>
  <dcterms:modified xsi:type="dcterms:W3CDTF">2021-11-19T21:13:00Z</dcterms:modified>
</cp:coreProperties>
</file>