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58CD6A1" w14:textId="2430F6C6" w:rsidR="00D5060E" w:rsidRPr="00A400AB" w:rsidRDefault="00553D03" w:rsidP="00D5060E">
      <w:pPr>
        <w:spacing w:line="240" w:lineRule="auto"/>
        <w:ind w:left="-90"/>
        <w:jc w:val="center"/>
        <w:rPr>
          <w:rFonts w:cstheme="minorHAnsi"/>
          <w:b/>
          <w:sz w:val="28"/>
          <w:szCs w:val="28"/>
        </w:rPr>
      </w:pPr>
      <w:r>
        <w:rPr>
          <w:rFonts w:ascii="Tahoma" w:hAnsi="Tahoma" w:cs="Tahoma"/>
          <w:b/>
          <w:i/>
          <w:sz w:val="32"/>
          <w:szCs w:val="32"/>
        </w:rPr>
        <w:t>INGENIERO CIVIL  LINEAS  DEL PROGRAMA DE EXPANSIÓN DE INFRAESTRUCTURA ELÉCTRICA (BO-L1190)</w:t>
      </w:r>
    </w:p>
    <w:p w14:paraId="2712987C" w14:textId="2EEBF6A8"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553D03">
        <w:rPr>
          <w:rFonts w:ascii="Tahoma" w:hAnsi="Tahoma" w:cs="Tahoma"/>
          <w:b/>
          <w:i/>
          <w:sz w:val="32"/>
          <w:szCs w:val="32"/>
        </w:rPr>
        <w:t>CI-BID-ENDE-PEIE.52</w:t>
      </w:r>
    </w:p>
    <w:p w14:paraId="0F709727" w14:textId="304DD18A" w:rsidR="00D5060E"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553D03">
        <w:rPr>
          <w:rFonts w:ascii="Tahoma" w:hAnsi="Tahoma" w:cs="Tahoma"/>
          <w:b/>
          <w:i/>
          <w:sz w:val="32"/>
          <w:szCs w:val="32"/>
        </w:rPr>
        <w:t>BO-L1190-P00101</w:t>
      </w:r>
    </w:p>
    <w:p w14:paraId="28433ACD" w14:textId="5D0D2F55" w:rsidR="00841A78" w:rsidRDefault="00841A78" w:rsidP="00D5060E">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 xml:space="preserve">CUCE: </w:t>
      </w:r>
      <w:r w:rsidRPr="00841A78">
        <w:rPr>
          <w:rFonts w:ascii="Tahoma" w:hAnsi="Tahoma" w:cs="Tahoma"/>
          <w:b/>
          <w:i/>
          <w:sz w:val="32"/>
          <w:szCs w:val="32"/>
        </w:rPr>
        <w:t>26-0514-00-1649613</w:t>
      </w:r>
      <w:r>
        <w:rPr>
          <w:rFonts w:ascii="Tahoma" w:hAnsi="Tahoma" w:cs="Tahoma"/>
          <w:b/>
          <w:i/>
          <w:sz w:val="32"/>
          <w:szCs w:val="32"/>
        </w:rPr>
        <w:t>-1-2</w:t>
      </w:r>
    </w:p>
    <w:p w14:paraId="51782E2E" w14:textId="77777777" w:rsidR="00841A78" w:rsidRPr="00A400AB" w:rsidRDefault="00841A78" w:rsidP="00841A78">
      <w:pPr>
        <w:shd w:val="clear" w:color="auto" w:fill="FFFFFF" w:themeFill="background1"/>
        <w:spacing w:line="240" w:lineRule="auto"/>
        <w:ind w:left="-90"/>
        <w:jc w:val="center"/>
        <w:rPr>
          <w:rFonts w:ascii="Tahoma" w:hAnsi="Tahoma" w:cs="Tahoma"/>
          <w:b/>
          <w:i/>
          <w:sz w:val="32"/>
          <w:szCs w:val="32"/>
        </w:rPr>
      </w:pPr>
      <w:r>
        <w:rPr>
          <w:rFonts w:ascii="Tahoma" w:hAnsi="Tahoma" w:cs="Tahoma"/>
          <w:b/>
          <w:i/>
          <w:sz w:val="32"/>
          <w:szCs w:val="32"/>
        </w:rPr>
        <w:t>(Siguiente Convocatoria)</w:t>
      </w:r>
    </w:p>
    <w:p w14:paraId="6D637F4B" w14:textId="77777777" w:rsidR="00D5060E" w:rsidRPr="00A400AB" w:rsidRDefault="00D5060E" w:rsidP="00841A78">
      <w:pPr>
        <w:spacing w:line="240" w:lineRule="auto"/>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5A2DC09D" w:rsidR="00D5060E" w:rsidRPr="000E6AED" w:rsidRDefault="00841A78" w:rsidP="00D5060E">
      <w:pPr>
        <w:spacing w:line="240" w:lineRule="auto"/>
        <w:ind w:left="-425"/>
        <w:jc w:val="center"/>
        <w:rPr>
          <w:rFonts w:ascii="Tahoma" w:hAnsi="Tahoma" w:cs="Tahoma"/>
          <w:b/>
          <w:i/>
          <w:sz w:val="32"/>
          <w:szCs w:val="40"/>
        </w:rPr>
      </w:pPr>
      <w:r>
        <w:rPr>
          <w:rFonts w:ascii="Tahoma" w:hAnsi="Tahoma" w:cs="Tahoma"/>
          <w:b/>
          <w:i/>
          <w:sz w:val="32"/>
          <w:szCs w:val="40"/>
        </w:rPr>
        <w:t>Abril</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EB986F7" w14:textId="77777777" w:rsidR="00D5060E" w:rsidRDefault="00D5060E" w:rsidP="00D5060E">
      <w:pPr>
        <w:rPr>
          <w:lang w:val="es-ES_tradnl"/>
        </w:rPr>
      </w:pPr>
    </w:p>
    <w:p w14:paraId="1E7B8B29" w14:textId="77777777" w:rsidR="00D5060E" w:rsidRP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Default="00C95D97" w:rsidP="00C95D97">
      <w:pPr>
        <w:spacing w:after="0" w:line="240" w:lineRule="auto"/>
        <w:jc w:val="center"/>
        <w:rPr>
          <w:rFonts w:ascii="Calibri" w:eastAsia="Calibri" w:hAnsi="Calibri" w:cs="Calibri"/>
          <w:b/>
          <w:i/>
          <w:color w:val="1F4E79"/>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3D5DA253" w:rsidR="00C95D97" w:rsidRPr="00D71876" w:rsidRDefault="00553D03"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CI-BID-ENDE-PEIE.52</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78C5D5E7" w14:textId="581B965C" w:rsidR="00C95D97" w:rsidRPr="00D71876" w:rsidRDefault="00553D03" w:rsidP="00C95D97">
      <w:pPr>
        <w:spacing w:after="0" w:line="240" w:lineRule="auto"/>
        <w:jc w:val="center"/>
        <w:rPr>
          <w:rFonts w:ascii="Calibri" w:eastAsia="Calibri" w:hAnsi="Calibri" w:cs="Calibri"/>
          <w:b/>
          <w:color w:val="1F3864"/>
          <w:sz w:val="24"/>
          <w:szCs w:val="24"/>
        </w:rPr>
      </w:pPr>
      <w:r>
        <w:rPr>
          <w:rFonts w:ascii="Calibri" w:eastAsia="Calibri" w:hAnsi="Calibri" w:cs="Calibri"/>
          <w:b/>
          <w:bCs/>
          <w:i/>
          <w:color w:val="1F4E79"/>
          <w:lang w:val="es-ES_tradnl"/>
        </w:rPr>
        <w:t>INGENIERO CIVIL  LINEAS  DEL PROGRAMA DE EXPANSIÓN DE INFRAESTRUCTURA ELÉCTRICA (BO-L1190)</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214E2D85" w:rsidR="00C95D97" w:rsidRPr="00841A78" w:rsidRDefault="00C95D97" w:rsidP="00C95D97">
      <w:pPr>
        <w:tabs>
          <w:tab w:val="num" w:pos="1425"/>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8B582B">
        <w:rPr>
          <w:rFonts w:ascii="Calibri" w:eastAsia="Calibri" w:hAnsi="Calibri" w:cs="Calibri"/>
          <w:b/>
          <w:bCs/>
          <w:i/>
          <w:color w:val="44546A"/>
          <w:lang w:val="es-ES_tradnl"/>
        </w:rPr>
        <w:t>102.040,00</w:t>
      </w:r>
      <w:r w:rsidR="00340C31">
        <w:rPr>
          <w:rFonts w:ascii="Calibri" w:eastAsia="Calibri" w:hAnsi="Calibri" w:cs="Calibri"/>
          <w:b/>
          <w:bCs/>
          <w:i/>
          <w:color w:val="44546A"/>
          <w:lang w:val="es-ES_tradnl"/>
        </w:rPr>
        <w:t>.- (</w:t>
      </w:r>
      <w:r w:rsidR="000E6AED">
        <w:rPr>
          <w:rFonts w:ascii="Calibri" w:eastAsia="Calibri" w:hAnsi="Calibri" w:cs="Calibri"/>
          <w:b/>
          <w:bCs/>
          <w:i/>
          <w:color w:val="44546A"/>
          <w:lang w:val="es-ES_tradnl"/>
        </w:rPr>
        <w:t xml:space="preserve">Ciento </w:t>
      </w:r>
      <w:r w:rsidR="008B582B">
        <w:rPr>
          <w:rFonts w:ascii="Calibri" w:eastAsia="Calibri" w:hAnsi="Calibri" w:cs="Calibri"/>
          <w:b/>
          <w:bCs/>
          <w:i/>
          <w:color w:val="44546A"/>
          <w:lang w:val="es-ES_tradnl"/>
        </w:rPr>
        <w:t>dos</w:t>
      </w:r>
      <w:r w:rsidR="000E6AED">
        <w:rPr>
          <w:rFonts w:ascii="Calibri" w:eastAsia="Calibri" w:hAnsi="Calibri" w:cs="Calibri"/>
          <w:b/>
          <w:bCs/>
          <w:i/>
          <w:color w:val="44546A"/>
          <w:lang w:val="es-ES_tradnl"/>
        </w:rPr>
        <w:t xml:space="preserve"> mil cua</w:t>
      </w:r>
      <w:r w:rsidR="008B582B">
        <w:rPr>
          <w:rFonts w:ascii="Calibri" w:eastAsia="Calibri" w:hAnsi="Calibri" w:cs="Calibri"/>
          <w:b/>
          <w:bCs/>
          <w:i/>
          <w:color w:val="44546A"/>
          <w:lang w:val="es-ES_tradnl"/>
        </w:rPr>
        <w:t>renta 00</w:t>
      </w:r>
      <w:r w:rsidR="00340C31">
        <w:rPr>
          <w:rFonts w:ascii="Calibri" w:eastAsia="Calibri" w:hAnsi="Calibri" w:cs="Calibri"/>
          <w:b/>
          <w:bCs/>
          <w:i/>
          <w:color w:val="44546A"/>
          <w:lang w:val="es-ES_tradnl"/>
        </w:rPr>
        <w:t xml:space="preserve">/100 </w:t>
      </w:r>
      <w:bookmarkEnd w:id="6"/>
      <w:r w:rsidR="00553D03">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r w:rsidRPr="00C95D97">
        <w:rPr>
          <w:rFonts w:ascii="Calibri" w:eastAsia="Calibri" w:hAnsi="Calibri" w:cs="Calibri"/>
          <w:lang w:val="es-ES_tradnl"/>
        </w:rPr>
        <w:t xml:space="preserve">y su objetivo general </w:t>
      </w:r>
      <w:r w:rsidR="00841A78" w:rsidRPr="00841A78">
        <w:rPr>
          <w:rFonts w:ascii="Calibri" w:eastAsia="Calibri" w:hAnsi="Calibri" w:cs="Calibri"/>
          <w:b/>
          <w:bCs/>
          <w:i/>
          <w:color w:val="1F4E79"/>
          <w:lang w:val="es-ES_tradnl"/>
        </w:rPr>
        <w:t>es realizar trabajos de apoyo técnico en actividades de Fiscalización, monitoreo y seguimiento de las obras civiles para la construcción de la Línea de Transmisión, del Componente 1 del Programa de Expansión de Infraestructura Eléctrica</w:t>
      </w:r>
      <w:r w:rsidR="009A1D34" w:rsidRPr="00841A78">
        <w:rPr>
          <w:rFonts w:ascii="Calibri" w:eastAsia="Calibri" w:hAnsi="Calibri" w:cs="Calibri"/>
          <w:b/>
          <w:bCs/>
          <w:i/>
          <w:color w:val="1F4E79"/>
          <w:lang w:val="es-ES_tradnl"/>
        </w:rPr>
        <w:t>.</w:t>
      </w:r>
    </w:p>
    <w:p w14:paraId="45955D80" w14:textId="77777777" w:rsidR="00C95D97" w:rsidRPr="00841A78" w:rsidRDefault="00C95D97" w:rsidP="00C95D97">
      <w:pPr>
        <w:tabs>
          <w:tab w:val="num" w:pos="1425"/>
        </w:tabs>
        <w:spacing w:after="0" w:line="240" w:lineRule="auto"/>
        <w:jc w:val="both"/>
        <w:rPr>
          <w:rFonts w:ascii="Calibri" w:eastAsia="Calibri" w:hAnsi="Calibri" w:cs="Calibri"/>
          <w:b/>
          <w:bCs/>
          <w:i/>
          <w:color w:val="1F4E79"/>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B00EB0">
      <w:pPr>
        <w:pStyle w:val="Prrafodelista"/>
        <w:numPr>
          <w:ilvl w:val="0"/>
          <w:numId w:val="7"/>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3DCABC66"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código CUCE: 26</w:t>
      </w:r>
      <w:r w:rsidRPr="00E8588A">
        <w:rPr>
          <w:rFonts w:ascii="Calibri" w:eastAsia="Calibri" w:hAnsi="Calibri" w:cs="Calibri"/>
          <w:b/>
          <w:bCs/>
          <w:i/>
          <w:noProof/>
          <w:color w:val="1F4E79"/>
          <w:lang w:val="es-ES_tradnl"/>
        </w:rPr>
        <w:t>-0514-00-</w:t>
      </w:r>
      <w:r w:rsidR="00D3294B" w:rsidRPr="00D3294B">
        <w:rPr>
          <w:rFonts w:ascii="Calibri" w:eastAsia="Calibri" w:hAnsi="Calibri" w:cs="Calibri"/>
          <w:i/>
          <w:noProof/>
          <w:color w:val="1F4E79"/>
          <w:lang w:val="es-ES_tradnl"/>
        </w:rPr>
        <w:t>1649613</w:t>
      </w:r>
      <w:r w:rsidR="00347530">
        <w:rPr>
          <w:rFonts w:ascii="Calibri" w:eastAsia="Calibri" w:hAnsi="Calibri" w:cs="Calibri"/>
          <w:b/>
          <w:bCs/>
          <w:i/>
          <w:noProof/>
          <w:color w:val="1F4E79"/>
          <w:lang w:val="es-ES_tradnl"/>
        </w:rPr>
        <w:t>-1-2</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841A78">
        <w:rPr>
          <w:rFonts w:ascii="Calibri" w:eastAsia="Calibri" w:hAnsi="Calibri" w:cs="Calibri"/>
          <w:b/>
          <w:bCs/>
          <w:i/>
          <w:color w:val="1F4E79"/>
          <w:lang w:val="es-ES_tradnl"/>
        </w:rPr>
        <w:t xml:space="preserve">16 </w:t>
      </w:r>
      <w:r w:rsidRPr="00E8588A">
        <w:rPr>
          <w:rFonts w:ascii="Calibri" w:eastAsia="Calibri" w:hAnsi="Calibri" w:cs="Calibri"/>
          <w:b/>
          <w:bCs/>
          <w:i/>
          <w:color w:val="1F4E79"/>
          <w:lang w:val="es-ES_tradnl"/>
        </w:rPr>
        <w:t xml:space="preserve">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w:t>
      </w:r>
      <w:bookmarkStart w:id="7" w:name="_GoBack"/>
      <w:r w:rsidRPr="00D71876">
        <w:rPr>
          <w:rFonts w:ascii="Calibri" w:eastAsia="Calibri" w:hAnsi="Calibri" w:cs="Calibri"/>
          <w:lang w:val="es-ES_tradnl"/>
        </w:rPr>
        <w:t>o</w:t>
      </w:r>
      <w:bookmarkEnd w:id="7"/>
      <w:r w:rsidRPr="00D71876">
        <w:rPr>
          <w:rFonts w:ascii="Calibri" w:eastAsia="Calibri" w:hAnsi="Calibri" w:cs="Calibri"/>
          <w:lang w:val="es-ES_tradnl"/>
        </w:rPr>
        <w:t xml:space="preserve">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30D53705"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553D03">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8B582B">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841A78">
        <w:rPr>
          <w:rFonts w:ascii="Calibri" w:eastAsia="Calibri" w:hAnsi="Calibri" w:cs="Calibri"/>
          <w:b/>
          <w:bCs/>
          <w:i/>
          <w:color w:val="1F4E79"/>
          <w:lang w:val="es-ES_tradnl"/>
        </w:rPr>
        <w:t>22</w:t>
      </w:r>
      <w:r w:rsidR="00DF16A6">
        <w:rPr>
          <w:rFonts w:ascii="Calibri" w:eastAsia="Calibri" w:hAnsi="Calibri" w:cs="Calibri"/>
          <w:b/>
          <w:bCs/>
          <w:i/>
          <w:color w:val="1F4E79"/>
          <w:lang w:val="es-ES_tradnl"/>
        </w:rPr>
        <w:t xml:space="preserve"> de abril 20</w:t>
      </w:r>
      <w:r w:rsidR="008B582B">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3855F917" w14:textId="3A408BB3"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841A78">
        <w:rPr>
          <w:rFonts w:ascii="Calibri" w:eastAsia="Calibri" w:hAnsi="Calibri" w:cs="Calibri"/>
          <w:b/>
          <w:bCs/>
          <w:i/>
          <w:color w:val="1F4E79"/>
          <w:lang w:val="es-ES_tradnl"/>
        </w:rPr>
        <w:t>22</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0E6AED">
        <w:rPr>
          <w:rFonts w:ascii="Calibri" w:eastAsia="Calibri" w:hAnsi="Calibri" w:cs="Calibri"/>
          <w:spacing w:val="-3"/>
        </w:rPr>
        <w:t>1</w:t>
      </w:r>
      <w:r w:rsidR="00553D03">
        <w:rPr>
          <w:rFonts w:ascii="Calibri" w:eastAsia="Calibri" w:hAnsi="Calibri" w:cs="Calibri"/>
          <w:spacing w:val="-3"/>
        </w:rPr>
        <w:t>1</w:t>
      </w:r>
      <w:r w:rsidRPr="00D71876">
        <w:rPr>
          <w:rFonts w:ascii="Calibri" w:eastAsia="Calibri" w:hAnsi="Calibri" w:cs="Calibri"/>
          <w:spacing w:val="-3"/>
        </w:rPr>
        <w:t xml:space="preserve">:30 </w:t>
      </w:r>
      <w:r w:rsidR="00C578D4">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7A588BF2" w14:textId="1AB241A3" w:rsidR="00D5060E" w:rsidRPr="00C578D4" w:rsidRDefault="00C95D97" w:rsidP="00C578D4">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6D83FB0B" w14:textId="77777777" w:rsidR="00D5060E" w:rsidRDefault="00D5060E"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9" w:name="_Toc50687272"/>
      <w:bookmarkStart w:id="10" w:name="_Hlk196830784"/>
      <w:bookmarkStart w:id="11" w:name="_Hlk194070426"/>
      <w:r w:rsidRPr="00164FAF">
        <w:rPr>
          <w:rFonts w:eastAsiaTheme="majorEastAsia" w:cstheme="minorHAnsi"/>
          <w:b/>
          <w:bCs/>
          <w:sz w:val="28"/>
          <w:szCs w:val="28"/>
        </w:rPr>
        <w:t>FORMULARIO DE PARTICIPACIÓN</w:t>
      </w:r>
      <w:bookmarkEnd w:id="9"/>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2" w:name="_Toc26949443"/>
      <w:bookmarkStart w:id="13"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4"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4"/>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0"/>
    <w:bookmarkEnd w:id="11"/>
    <w:bookmarkEnd w:id="12"/>
    <w:bookmarkEnd w:id="13"/>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58B59A6D" w:rsidR="00C95D97" w:rsidRPr="003B5439" w:rsidRDefault="0027191B" w:rsidP="003B5439">
      <w:pPr>
        <w:keepNext/>
        <w:keepLines/>
        <w:shd w:val="clear" w:color="auto" w:fill="D9D9D9"/>
        <w:spacing w:after="0" w:line="240" w:lineRule="auto"/>
        <w:jc w:val="center"/>
        <w:outlineLvl w:val="1"/>
        <w:rPr>
          <w:rFonts w:ascii="Calibri" w:eastAsia="Times New Roman" w:hAnsi="Calibri" w:cs="Times New Roman"/>
          <w:b/>
          <w:sz w:val="28"/>
          <w:szCs w:val="26"/>
        </w:rPr>
      </w:pPr>
      <w:r w:rsidRPr="003B5439">
        <w:rPr>
          <w:rFonts w:ascii="Calibri" w:eastAsia="Times New Roman" w:hAnsi="Calibri" w:cs="Times New Roman"/>
          <w:b/>
          <w:sz w:val="28"/>
          <w:szCs w:val="26"/>
        </w:rPr>
        <w:lastRenderedPageBreak/>
        <w:t>TERMINOS DE REFERENCIA</w:t>
      </w:r>
    </w:p>
    <w:bookmarkEnd w:id="0"/>
    <w:p w14:paraId="0F8D6E1D" w14:textId="77777777" w:rsidR="00841A78" w:rsidRPr="002A13A9" w:rsidRDefault="00841A78" w:rsidP="00841A78">
      <w:pPr>
        <w:tabs>
          <w:tab w:val="center" w:pos="4680"/>
        </w:tabs>
        <w:spacing w:after="0" w:line="240" w:lineRule="auto"/>
        <w:jc w:val="center"/>
        <w:rPr>
          <w:rFonts w:ascii="Tahoma" w:hAnsi="Tahoma" w:cs="Tahoma"/>
          <w:b/>
          <w:bCs/>
          <w:sz w:val="20"/>
          <w:szCs w:val="20"/>
        </w:rPr>
      </w:pPr>
      <w:r w:rsidRPr="002A13A9">
        <w:rPr>
          <w:rFonts w:ascii="Tahoma" w:hAnsi="Tahoma" w:cs="Tahoma"/>
          <w:b/>
          <w:sz w:val="20"/>
          <w:szCs w:val="20"/>
          <w:lang w:val="es-ES"/>
        </w:rPr>
        <w:t xml:space="preserve">NOMBRE DEL CONSULTORÍA: </w:t>
      </w:r>
      <w:r w:rsidRPr="002A13A9">
        <w:rPr>
          <w:rFonts w:ascii="Tahoma" w:hAnsi="Tahoma" w:cs="Tahoma"/>
          <w:b/>
          <w:sz w:val="20"/>
          <w:szCs w:val="20"/>
        </w:rPr>
        <w:t xml:space="preserve">INGENIERO CIVIL LÍNEAS </w:t>
      </w:r>
      <w:r w:rsidRPr="002A13A9">
        <w:rPr>
          <w:rFonts w:ascii="Tahoma" w:hAnsi="Tahoma" w:cs="Tahoma"/>
          <w:b/>
          <w:sz w:val="20"/>
          <w:szCs w:val="20"/>
          <w:lang w:val="es-ES_tradnl"/>
        </w:rPr>
        <w:t>DEL</w:t>
      </w:r>
      <w:r w:rsidRPr="002A13A9">
        <w:rPr>
          <w:rFonts w:ascii="Tahoma" w:hAnsi="Tahoma" w:cs="Tahoma"/>
          <w:b/>
          <w:bCs/>
          <w:sz w:val="20"/>
          <w:szCs w:val="20"/>
        </w:rPr>
        <w:t xml:space="preserve"> PROGRAMA DE EXPANSIÓN DE INFRAESTRUCTURA ELÉCTRICA (BO-L1190)</w:t>
      </w:r>
    </w:p>
    <w:p w14:paraId="3FC6198A" w14:textId="77777777" w:rsidR="00841A78" w:rsidRPr="002A13A9" w:rsidRDefault="00841A78" w:rsidP="00841A78">
      <w:pPr>
        <w:tabs>
          <w:tab w:val="center" w:pos="4680"/>
        </w:tabs>
        <w:spacing w:after="0" w:line="240" w:lineRule="auto"/>
        <w:rPr>
          <w:rFonts w:ascii="Tahoma" w:hAnsi="Tahoma" w:cs="Tahoma"/>
          <w:sz w:val="20"/>
          <w:szCs w:val="20"/>
          <w:lang w:val="es-ES"/>
        </w:rPr>
      </w:pPr>
      <w:r w:rsidRPr="002A13A9">
        <w:rPr>
          <w:rFonts w:ascii="Tahoma" w:hAnsi="Tahoma" w:cs="Tahoma"/>
          <w:b/>
          <w:bCs/>
          <w:sz w:val="20"/>
          <w:szCs w:val="20"/>
        </w:rPr>
        <w:t xml:space="preserve"> </w:t>
      </w:r>
    </w:p>
    <w:p w14:paraId="2DCE9628" w14:textId="77777777" w:rsidR="00841A78" w:rsidRPr="002A13A9" w:rsidRDefault="00841A78" w:rsidP="00841A78">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2A13A9">
        <w:rPr>
          <w:rFonts w:ascii="Tahoma" w:hAnsi="Tahoma" w:cs="Tahoma"/>
          <w:b/>
          <w:sz w:val="20"/>
          <w:szCs w:val="20"/>
          <w:lang w:val="es-ES_tradnl"/>
        </w:rPr>
        <w:t>ANTECEDENTES.</w:t>
      </w:r>
    </w:p>
    <w:p w14:paraId="696339E5" w14:textId="77777777" w:rsidR="00841A78" w:rsidRPr="002A13A9" w:rsidRDefault="00841A78" w:rsidP="00841A78">
      <w:pPr>
        <w:spacing w:after="0" w:line="240" w:lineRule="auto"/>
        <w:ind w:left="567"/>
        <w:jc w:val="both"/>
        <w:rPr>
          <w:rFonts w:ascii="Tahoma" w:hAnsi="Tahoma" w:cs="Tahoma"/>
          <w:sz w:val="20"/>
          <w:szCs w:val="20"/>
          <w:lang w:val="es-ES_tradnl"/>
        </w:rPr>
      </w:pPr>
    </w:p>
    <w:p w14:paraId="1EB0FD54" w14:textId="77777777" w:rsidR="00841A78" w:rsidRPr="002A13A9" w:rsidRDefault="00841A78" w:rsidP="00841A78">
      <w:pPr>
        <w:spacing w:after="0" w:line="240" w:lineRule="auto"/>
        <w:ind w:left="567"/>
        <w:jc w:val="both"/>
        <w:rPr>
          <w:rFonts w:ascii="Tahoma" w:hAnsi="Tahoma" w:cs="Tahoma"/>
          <w:sz w:val="20"/>
          <w:szCs w:val="20"/>
          <w:lang w:val="es-ES_tradnl"/>
        </w:rPr>
      </w:pPr>
      <w:r w:rsidRPr="002A13A9">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2A13A9">
        <w:rPr>
          <w:rFonts w:ascii="Tahoma" w:hAnsi="Tahoma" w:cs="Tahoma"/>
          <w:iCs/>
          <w:sz w:val="20"/>
          <w:szCs w:val="20"/>
          <w:lang w:val="es-ES_tradnl"/>
        </w:rPr>
        <w:t xml:space="preserve"> </w:t>
      </w:r>
      <w:r w:rsidRPr="002A13A9">
        <w:rPr>
          <w:rFonts w:ascii="Tahoma" w:hAnsi="Tahoma" w:cs="Tahoma"/>
          <w:sz w:val="20"/>
          <w:szCs w:val="20"/>
          <w:lang w:val="es-ES_tradnl"/>
        </w:rPr>
        <w:t>La Empresa Nacional de Electricidad -ENDE</w:t>
      </w:r>
      <w:r w:rsidRPr="002A13A9">
        <w:rPr>
          <w:rFonts w:ascii="Tahoma" w:hAnsi="Tahoma" w:cs="Tahoma"/>
          <w:iCs/>
          <w:sz w:val="20"/>
          <w:szCs w:val="20"/>
          <w:lang w:val="es-ES_tradnl"/>
        </w:rPr>
        <w:t xml:space="preserve"> </w:t>
      </w:r>
      <w:r w:rsidRPr="002A13A9">
        <w:rPr>
          <w:rFonts w:ascii="Tahoma" w:hAnsi="Tahoma" w:cs="Tahoma"/>
          <w:sz w:val="20"/>
          <w:szCs w:val="20"/>
          <w:lang w:val="es-ES_tradnl"/>
        </w:rPr>
        <w:t>es el responsable de la ejecución del Programa, en el marco del cual se llevará a cabo la consultoría contenida en estos Términos de Referencia.</w:t>
      </w:r>
    </w:p>
    <w:p w14:paraId="06F35204" w14:textId="77777777" w:rsidR="00841A78" w:rsidRPr="002A13A9" w:rsidRDefault="00841A78" w:rsidP="00841A78">
      <w:pPr>
        <w:autoSpaceDE w:val="0"/>
        <w:autoSpaceDN w:val="0"/>
        <w:adjustRightInd w:val="0"/>
        <w:spacing w:after="0" w:line="240" w:lineRule="auto"/>
        <w:jc w:val="both"/>
        <w:rPr>
          <w:rFonts w:ascii="Tahoma" w:hAnsi="Tahoma" w:cs="Tahoma"/>
          <w:sz w:val="20"/>
          <w:szCs w:val="20"/>
        </w:rPr>
      </w:pPr>
    </w:p>
    <w:p w14:paraId="3F9E1668" w14:textId="77777777" w:rsidR="00841A78" w:rsidRPr="002A13A9" w:rsidRDefault="00841A78" w:rsidP="00841A78">
      <w:pPr>
        <w:spacing w:after="0" w:line="240" w:lineRule="auto"/>
        <w:ind w:left="567"/>
        <w:jc w:val="both"/>
        <w:rPr>
          <w:rFonts w:ascii="Tahoma" w:hAnsi="Tahoma" w:cs="Tahoma"/>
          <w:sz w:val="20"/>
          <w:szCs w:val="20"/>
          <w:lang w:val="es-ES_tradnl"/>
        </w:rPr>
      </w:pPr>
      <w:r w:rsidRPr="002A13A9">
        <w:rPr>
          <w:rFonts w:ascii="Tahoma" w:hAnsi="Tahoma" w:cs="Tahoma"/>
          <w:sz w:val="20"/>
          <w:szCs w:val="20"/>
          <w:lang w:val="es-ES_tradnl"/>
        </w:rPr>
        <w:t>El objetivo general del indicado Programa es apoyar la sostenibilidad de la matriz energética de Bolivia para promover la reducción de emisiones de CO</w:t>
      </w:r>
      <w:r w:rsidRPr="002A13A9">
        <w:rPr>
          <w:rFonts w:ascii="Tahoma" w:hAnsi="Tahoma" w:cs="Tahoma"/>
          <w:sz w:val="20"/>
          <w:szCs w:val="20"/>
          <w:vertAlign w:val="subscript"/>
          <w:lang w:val="es-ES_tradnl"/>
        </w:rPr>
        <w:t>2</w:t>
      </w:r>
      <w:r w:rsidRPr="002A13A9">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2ECE5B0A" w14:textId="77777777" w:rsidR="00841A78" w:rsidRPr="002A13A9" w:rsidRDefault="00841A78" w:rsidP="00841A78">
      <w:pPr>
        <w:spacing w:after="0" w:line="240" w:lineRule="auto"/>
        <w:ind w:left="567"/>
        <w:jc w:val="both"/>
        <w:rPr>
          <w:rFonts w:ascii="Tahoma" w:hAnsi="Tahoma" w:cs="Tahoma"/>
          <w:sz w:val="20"/>
          <w:szCs w:val="20"/>
          <w:lang w:val="es-ES_tradnl"/>
        </w:rPr>
      </w:pPr>
    </w:p>
    <w:p w14:paraId="3D875E82" w14:textId="77777777" w:rsidR="00841A78" w:rsidRPr="002A13A9" w:rsidRDefault="00841A78" w:rsidP="00841A78">
      <w:pPr>
        <w:spacing w:after="0" w:line="240" w:lineRule="auto"/>
        <w:ind w:left="567"/>
        <w:jc w:val="both"/>
        <w:rPr>
          <w:rFonts w:ascii="Tahoma" w:hAnsi="Tahoma" w:cs="Tahoma"/>
          <w:sz w:val="20"/>
          <w:szCs w:val="20"/>
          <w:lang w:val="es-ES_tradnl"/>
        </w:rPr>
      </w:pPr>
      <w:r w:rsidRPr="002A13A9">
        <w:rPr>
          <w:rFonts w:ascii="Tahoma" w:hAnsi="Tahoma" w:cs="Tahoma"/>
          <w:sz w:val="20"/>
          <w:szCs w:val="20"/>
          <w:lang w:val="es-ES_tradnl"/>
        </w:rPr>
        <w:t xml:space="preserve">El Programa está estructurado en: </w:t>
      </w:r>
    </w:p>
    <w:p w14:paraId="0D416CD5" w14:textId="77777777" w:rsidR="00841A78" w:rsidRPr="002A13A9" w:rsidRDefault="00841A78" w:rsidP="00841A78">
      <w:pPr>
        <w:spacing w:after="0" w:line="240" w:lineRule="auto"/>
        <w:ind w:left="720" w:right="123"/>
        <w:jc w:val="both"/>
        <w:rPr>
          <w:rFonts w:ascii="Tahoma" w:hAnsi="Tahoma" w:cs="Tahoma"/>
          <w:b/>
          <w:bCs/>
          <w:sz w:val="20"/>
          <w:szCs w:val="20"/>
        </w:rPr>
      </w:pPr>
    </w:p>
    <w:p w14:paraId="21F8E56C" w14:textId="77777777" w:rsidR="00841A78" w:rsidRPr="002A13A9" w:rsidRDefault="00841A78" w:rsidP="00841A78">
      <w:pPr>
        <w:spacing w:after="0" w:line="240" w:lineRule="auto"/>
        <w:ind w:left="996" w:right="123"/>
        <w:jc w:val="both"/>
        <w:rPr>
          <w:rFonts w:ascii="Tahoma" w:hAnsi="Tahoma" w:cs="Tahoma"/>
          <w:b/>
          <w:bCs/>
          <w:spacing w:val="-2"/>
          <w:sz w:val="20"/>
          <w:szCs w:val="20"/>
        </w:rPr>
      </w:pPr>
      <w:r w:rsidRPr="002A13A9">
        <w:rPr>
          <w:rFonts w:ascii="Tahoma" w:hAnsi="Tahoma" w:cs="Tahoma"/>
          <w:b/>
          <w:bCs/>
          <w:sz w:val="20"/>
          <w:szCs w:val="20"/>
        </w:rPr>
        <w:t>C</w:t>
      </w:r>
      <w:r w:rsidRPr="002A13A9">
        <w:rPr>
          <w:rFonts w:ascii="Tahoma" w:hAnsi="Tahoma" w:cs="Tahoma"/>
          <w:b/>
          <w:bCs/>
          <w:spacing w:val="2"/>
          <w:sz w:val="20"/>
          <w:szCs w:val="20"/>
        </w:rPr>
        <w:t>o</w:t>
      </w:r>
      <w:r w:rsidRPr="002A13A9">
        <w:rPr>
          <w:rFonts w:ascii="Tahoma" w:hAnsi="Tahoma" w:cs="Tahoma"/>
          <w:b/>
          <w:bCs/>
          <w:spacing w:val="-6"/>
          <w:sz w:val="20"/>
          <w:szCs w:val="20"/>
        </w:rPr>
        <w:t>m</w:t>
      </w:r>
      <w:r w:rsidRPr="002A13A9">
        <w:rPr>
          <w:rFonts w:ascii="Tahoma" w:hAnsi="Tahoma" w:cs="Tahoma"/>
          <w:b/>
          <w:bCs/>
          <w:spacing w:val="1"/>
          <w:sz w:val="20"/>
          <w:szCs w:val="20"/>
        </w:rPr>
        <w:t>p</w:t>
      </w:r>
      <w:r w:rsidRPr="002A13A9">
        <w:rPr>
          <w:rFonts w:ascii="Tahoma" w:hAnsi="Tahoma" w:cs="Tahoma"/>
          <w:b/>
          <w:bCs/>
          <w:sz w:val="20"/>
          <w:szCs w:val="20"/>
        </w:rPr>
        <w:t>o</w:t>
      </w:r>
      <w:r w:rsidRPr="002A13A9">
        <w:rPr>
          <w:rFonts w:ascii="Tahoma" w:hAnsi="Tahoma" w:cs="Tahoma"/>
          <w:b/>
          <w:bCs/>
          <w:spacing w:val="1"/>
          <w:sz w:val="20"/>
          <w:szCs w:val="20"/>
        </w:rPr>
        <w:t>n</w:t>
      </w:r>
      <w:r w:rsidRPr="002A13A9">
        <w:rPr>
          <w:rFonts w:ascii="Tahoma" w:hAnsi="Tahoma" w:cs="Tahoma"/>
          <w:b/>
          <w:bCs/>
          <w:spacing w:val="-1"/>
          <w:sz w:val="20"/>
          <w:szCs w:val="20"/>
        </w:rPr>
        <w:t>e</w:t>
      </w:r>
      <w:r w:rsidRPr="002A13A9">
        <w:rPr>
          <w:rFonts w:ascii="Tahoma" w:hAnsi="Tahoma" w:cs="Tahoma"/>
          <w:b/>
          <w:bCs/>
          <w:spacing w:val="3"/>
          <w:sz w:val="20"/>
          <w:szCs w:val="20"/>
        </w:rPr>
        <w:t>n</w:t>
      </w:r>
      <w:r w:rsidRPr="002A13A9">
        <w:rPr>
          <w:rFonts w:ascii="Tahoma" w:hAnsi="Tahoma" w:cs="Tahoma"/>
          <w:b/>
          <w:bCs/>
          <w:sz w:val="20"/>
          <w:szCs w:val="20"/>
        </w:rPr>
        <w:t>te</w:t>
      </w:r>
      <w:r w:rsidRPr="002A13A9">
        <w:rPr>
          <w:rFonts w:ascii="Tahoma" w:hAnsi="Tahoma" w:cs="Tahoma"/>
          <w:b/>
          <w:bCs/>
          <w:spacing w:val="-2"/>
          <w:sz w:val="20"/>
          <w:szCs w:val="20"/>
        </w:rPr>
        <w:t xml:space="preserve"> 1: Línea de Transmisión Los Troncos-San Ignacio de Velasco</w:t>
      </w:r>
    </w:p>
    <w:p w14:paraId="648622FE" w14:textId="77777777" w:rsidR="00841A78" w:rsidRPr="002A13A9" w:rsidRDefault="00841A78" w:rsidP="00841A78">
      <w:pPr>
        <w:pStyle w:val="Paragraph"/>
        <w:numPr>
          <w:ilvl w:val="0"/>
          <w:numId w:val="0"/>
        </w:numPr>
        <w:spacing w:before="0" w:after="0"/>
        <w:ind w:left="984"/>
        <w:rPr>
          <w:rFonts w:ascii="Tahoma" w:hAnsi="Tahoma" w:cs="Tahoma"/>
          <w:sz w:val="20"/>
          <w:lang w:val="es-ES_tradnl"/>
        </w:rPr>
      </w:pPr>
      <w:r w:rsidRPr="002A13A9">
        <w:rPr>
          <w:rFonts w:ascii="Tahoma" w:hAnsi="Tahoma" w:cs="Tahoma"/>
          <w:sz w:val="20"/>
          <w:lang w:val="es-ES_tradnl"/>
        </w:rPr>
        <w:t>Bajo este componente se busca</w:t>
      </w:r>
      <w:bookmarkStart w:id="15" w:name="_Hlk495418162"/>
      <w:r w:rsidRPr="002A13A9">
        <w:rPr>
          <w:rFonts w:ascii="Tahoma" w:hAnsi="Tahoma" w:cs="Tahoma"/>
          <w:sz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15"/>
      <w:r w:rsidRPr="002A13A9">
        <w:rPr>
          <w:rFonts w:ascii="Tahoma" w:hAnsi="Tahoma" w:cs="Tahoma"/>
          <w:sz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08F96469" w14:textId="77777777" w:rsidR="00841A78" w:rsidRPr="002A13A9" w:rsidRDefault="00841A78" w:rsidP="00841A78">
      <w:pPr>
        <w:pStyle w:val="Paragraph"/>
        <w:numPr>
          <w:ilvl w:val="0"/>
          <w:numId w:val="0"/>
        </w:numPr>
        <w:spacing w:before="0" w:after="0"/>
        <w:ind w:left="1086" w:hanging="810"/>
        <w:rPr>
          <w:rFonts w:ascii="Tahoma" w:hAnsi="Tahoma" w:cs="Tahoma"/>
          <w:b/>
          <w:sz w:val="20"/>
          <w:lang w:val="es-ES_tradnl"/>
        </w:rPr>
      </w:pPr>
    </w:p>
    <w:p w14:paraId="628DC677" w14:textId="77777777" w:rsidR="00841A78" w:rsidRPr="002A13A9" w:rsidRDefault="00841A78" w:rsidP="00841A78">
      <w:pPr>
        <w:pStyle w:val="Paragraph"/>
        <w:numPr>
          <w:ilvl w:val="0"/>
          <w:numId w:val="0"/>
        </w:numPr>
        <w:spacing w:before="0" w:after="0"/>
        <w:ind w:left="996" w:hanging="720"/>
        <w:rPr>
          <w:rFonts w:ascii="Tahoma" w:hAnsi="Tahoma" w:cs="Tahoma"/>
          <w:b/>
          <w:sz w:val="20"/>
          <w:lang w:val="es-ES_tradnl"/>
        </w:rPr>
      </w:pPr>
      <w:r w:rsidRPr="002A13A9">
        <w:rPr>
          <w:rFonts w:ascii="Tahoma" w:hAnsi="Tahoma" w:cs="Tahoma"/>
          <w:b/>
          <w:sz w:val="20"/>
          <w:lang w:val="es-ES_tradnl"/>
        </w:rPr>
        <w:tab/>
        <w:t>Componente 2: Eficiencia Energética en Alumbrado Público</w:t>
      </w:r>
    </w:p>
    <w:p w14:paraId="7403B784" w14:textId="77777777" w:rsidR="00841A78" w:rsidRPr="002A13A9" w:rsidRDefault="00841A78" w:rsidP="00841A78">
      <w:pPr>
        <w:spacing w:after="0" w:line="240" w:lineRule="auto"/>
        <w:ind w:left="985"/>
        <w:jc w:val="both"/>
        <w:rPr>
          <w:rFonts w:ascii="Tahoma" w:hAnsi="Tahoma" w:cs="Tahoma"/>
          <w:sz w:val="20"/>
          <w:szCs w:val="20"/>
          <w:shd w:val="clear" w:color="auto" w:fill="CCFFFF"/>
          <w:lang w:val="es-ES_tradnl"/>
        </w:rPr>
      </w:pPr>
      <w:r w:rsidRPr="002A13A9">
        <w:rPr>
          <w:rFonts w:ascii="Tahoma" w:hAnsi="Tahoma" w:cs="Tahoma"/>
          <w:sz w:val="20"/>
          <w:szCs w:val="20"/>
          <w:lang w:val="es-ES_tradnl"/>
        </w:rPr>
        <w:t>Bajo este componente</w:t>
      </w:r>
      <w:bookmarkStart w:id="16" w:name="_Hlk495419803"/>
      <w:r w:rsidRPr="002A13A9">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16"/>
      <w:r w:rsidRPr="002A13A9">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4DA43F8F" w14:textId="77777777" w:rsidR="00841A78" w:rsidRPr="002A13A9" w:rsidRDefault="00841A78" w:rsidP="00841A78">
      <w:pPr>
        <w:spacing w:after="0" w:line="240" w:lineRule="auto"/>
        <w:ind w:left="709"/>
        <w:jc w:val="both"/>
        <w:rPr>
          <w:rFonts w:ascii="Tahoma" w:hAnsi="Tahoma" w:cs="Tahoma"/>
          <w:sz w:val="20"/>
          <w:szCs w:val="20"/>
          <w:lang w:val="es-ES_tradnl"/>
        </w:rPr>
      </w:pPr>
    </w:p>
    <w:p w14:paraId="31272D7D" w14:textId="77777777" w:rsidR="00841A78" w:rsidRPr="002A13A9" w:rsidRDefault="00841A78" w:rsidP="00841A78">
      <w:pPr>
        <w:spacing w:after="0" w:line="240" w:lineRule="auto"/>
        <w:ind w:left="709"/>
        <w:jc w:val="both"/>
        <w:rPr>
          <w:rFonts w:ascii="Tahoma" w:hAnsi="Tahoma" w:cs="Tahoma"/>
          <w:sz w:val="20"/>
          <w:szCs w:val="20"/>
          <w:lang w:val="es-ES_tradnl"/>
        </w:rPr>
      </w:pPr>
      <w:r w:rsidRPr="002A13A9">
        <w:rPr>
          <w:rFonts w:ascii="Tahoma" w:hAnsi="Tahoma" w:cs="Tahoma"/>
          <w:sz w:val="20"/>
          <w:szCs w:val="20"/>
          <w:lang w:val="es-ES_tradnl"/>
        </w:rPr>
        <w:t xml:space="preserve">En el marco del Componente 1: Línea de Transmisión los Troncos –San Ignacio de Velasco, La Empresa Nacional de Electricidad – ENDE, </w:t>
      </w:r>
      <w:r w:rsidRPr="002A13A9">
        <w:rPr>
          <w:rFonts w:ascii="Tahoma" w:hAnsi="Tahoma" w:cs="Tahoma"/>
          <w:iCs/>
          <w:sz w:val="20"/>
          <w:szCs w:val="20"/>
          <w:lang w:val="es-ES_tradnl"/>
        </w:rPr>
        <w:t xml:space="preserve"> </w:t>
      </w:r>
      <w:r w:rsidRPr="002A13A9">
        <w:rPr>
          <w:rFonts w:ascii="Tahoma" w:hAnsi="Tahoma" w:cs="Tahoma"/>
          <w:sz w:val="20"/>
          <w:szCs w:val="20"/>
          <w:lang w:val="es-ES_tradnl"/>
        </w:rPr>
        <w:t xml:space="preserve">requiere contratar un Consultor Individual para realizar el trabajo descrito en estos Términos de Referencia. </w:t>
      </w:r>
    </w:p>
    <w:p w14:paraId="4708D466" w14:textId="77777777" w:rsidR="00841A78" w:rsidRPr="002A13A9" w:rsidRDefault="00841A78" w:rsidP="00841A78">
      <w:pPr>
        <w:spacing w:after="0" w:line="240" w:lineRule="auto"/>
        <w:ind w:left="567"/>
        <w:jc w:val="both"/>
        <w:rPr>
          <w:rFonts w:ascii="Tahoma" w:hAnsi="Tahoma" w:cs="Tahoma"/>
          <w:sz w:val="20"/>
          <w:szCs w:val="20"/>
          <w:lang w:val="es-ES_tradnl"/>
        </w:rPr>
      </w:pPr>
    </w:p>
    <w:p w14:paraId="38C92B8A" w14:textId="77777777" w:rsidR="00841A78" w:rsidRPr="002A13A9" w:rsidRDefault="00841A78" w:rsidP="00841A7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A13A9">
        <w:rPr>
          <w:rFonts w:ascii="Tahoma" w:hAnsi="Tahoma" w:cs="Tahoma"/>
          <w:b/>
          <w:sz w:val="20"/>
          <w:szCs w:val="20"/>
          <w:lang w:val="es-ES_tradnl"/>
        </w:rPr>
        <w:t>OBJETIVOS DE LA CONSULTORÍA.</w:t>
      </w:r>
    </w:p>
    <w:p w14:paraId="189828D9" w14:textId="77777777" w:rsidR="00841A78" w:rsidRPr="002A13A9" w:rsidRDefault="00841A78" w:rsidP="00841A78">
      <w:pPr>
        <w:numPr>
          <w:ilvl w:val="1"/>
          <w:numId w:val="1"/>
        </w:numPr>
        <w:tabs>
          <w:tab w:val="clear" w:pos="792"/>
          <w:tab w:val="num" w:pos="1141"/>
        </w:tabs>
        <w:spacing w:after="0" w:line="240" w:lineRule="auto"/>
        <w:ind w:left="993" w:hanging="426"/>
        <w:jc w:val="both"/>
        <w:rPr>
          <w:rFonts w:ascii="Tahoma" w:hAnsi="Tahoma" w:cs="Tahoma"/>
          <w:b/>
          <w:sz w:val="20"/>
          <w:szCs w:val="20"/>
          <w:lang w:val="es-ES_tradnl"/>
        </w:rPr>
      </w:pPr>
      <w:r w:rsidRPr="002A13A9">
        <w:rPr>
          <w:rFonts w:ascii="Tahoma" w:hAnsi="Tahoma" w:cs="Tahoma"/>
          <w:b/>
          <w:sz w:val="20"/>
          <w:szCs w:val="20"/>
          <w:lang w:val="es-ES_tradnl"/>
        </w:rPr>
        <w:t>General.</w:t>
      </w:r>
    </w:p>
    <w:p w14:paraId="2063CCE6" w14:textId="77777777" w:rsidR="00841A78" w:rsidRPr="002A13A9" w:rsidRDefault="00841A78" w:rsidP="00841A78">
      <w:pPr>
        <w:tabs>
          <w:tab w:val="num" w:pos="1134"/>
        </w:tabs>
        <w:spacing w:after="0" w:line="240" w:lineRule="auto"/>
        <w:ind w:left="993" w:hanging="426"/>
        <w:jc w:val="both"/>
        <w:rPr>
          <w:rFonts w:ascii="Tahoma" w:hAnsi="Tahoma" w:cs="Tahoma"/>
          <w:sz w:val="20"/>
          <w:szCs w:val="20"/>
          <w:lang w:val="es-ES_tradnl"/>
        </w:rPr>
      </w:pPr>
      <w:r w:rsidRPr="002A13A9">
        <w:rPr>
          <w:rFonts w:ascii="Tahoma" w:hAnsi="Tahoma" w:cs="Tahoma"/>
          <w:iCs/>
          <w:sz w:val="20"/>
          <w:szCs w:val="20"/>
          <w:lang w:val="es-ES_tradnl"/>
        </w:rPr>
        <w:tab/>
      </w:r>
    </w:p>
    <w:p w14:paraId="2FB852A5" w14:textId="77777777" w:rsidR="00841A78" w:rsidRPr="002A13A9" w:rsidRDefault="00841A78" w:rsidP="00841A78">
      <w:pPr>
        <w:widowControl w:val="0"/>
        <w:autoSpaceDE w:val="0"/>
        <w:autoSpaceDN w:val="0"/>
        <w:adjustRightInd w:val="0"/>
        <w:spacing w:after="0" w:line="240" w:lineRule="auto"/>
        <w:ind w:left="993" w:right="116"/>
        <w:jc w:val="both"/>
        <w:rPr>
          <w:rFonts w:ascii="Tahoma" w:hAnsi="Tahoma" w:cs="Tahoma"/>
          <w:sz w:val="20"/>
          <w:szCs w:val="20"/>
        </w:rPr>
      </w:pPr>
      <w:r w:rsidRPr="002A13A9">
        <w:rPr>
          <w:rFonts w:ascii="Tahoma" w:hAnsi="Tahoma" w:cs="Tahoma"/>
          <w:sz w:val="20"/>
          <w:szCs w:val="20"/>
        </w:rPr>
        <w:t xml:space="preserve">El objetivo general de la presente consultoría es realizar trabajos de apoyo técnico en actividades de Fiscalización, monitoreo y seguimiento de las obras civiles para la construcción de la Línea de Transmisión, del Componente 1 del Programa de </w:t>
      </w:r>
      <w:r w:rsidRPr="002A13A9">
        <w:rPr>
          <w:rFonts w:ascii="Tahoma" w:hAnsi="Tahoma" w:cs="Tahoma"/>
          <w:sz w:val="20"/>
          <w:szCs w:val="20"/>
          <w:lang w:val="es-ES_tradnl"/>
        </w:rPr>
        <w:t>Expansión de Infraestructura Eléctrica.</w:t>
      </w:r>
    </w:p>
    <w:p w14:paraId="4D475B88" w14:textId="77777777" w:rsidR="00841A78" w:rsidRPr="002A13A9" w:rsidRDefault="00841A78" w:rsidP="00841A78">
      <w:pPr>
        <w:tabs>
          <w:tab w:val="num" w:pos="1134"/>
        </w:tabs>
        <w:spacing w:after="0" w:line="240" w:lineRule="auto"/>
        <w:jc w:val="both"/>
        <w:rPr>
          <w:rFonts w:ascii="Tahoma" w:hAnsi="Tahoma" w:cs="Tahoma"/>
          <w:spacing w:val="-2"/>
          <w:sz w:val="20"/>
          <w:szCs w:val="20"/>
          <w:shd w:val="clear" w:color="auto" w:fill="CCFFFF"/>
          <w:lang w:val="es-ES_tradnl"/>
        </w:rPr>
      </w:pPr>
    </w:p>
    <w:p w14:paraId="458F5735" w14:textId="77777777" w:rsidR="00841A78" w:rsidRPr="002A13A9" w:rsidRDefault="00841A78" w:rsidP="00841A78">
      <w:pPr>
        <w:numPr>
          <w:ilvl w:val="1"/>
          <w:numId w:val="1"/>
        </w:numPr>
        <w:tabs>
          <w:tab w:val="clear" w:pos="792"/>
          <w:tab w:val="num" w:pos="1141"/>
        </w:tabs>
        <w:spacing w:after="0" w:line="240" w:lineRule="auto"/>
        <w:ind w:left="993" w:hanging="426"/>
        <w:jc w:val="both"/>
        <w:rPr>
          <w:rFonts w:ascii="Tahoma" w:hAnsi="Tahoma" w:cs="Tahoma"/>
          <w:b/>
          <w:sz w:val="20"/>
          <w:szCs w:val="20"/>
          <w:lang w:val="es-ES_tradnl"/>
        </w:rPr>
      </w:pPr>
      <w:r w:rsidRPr="002A13A9">
        <w:rPr>
          <w:rFonts w:ascii="Tahoma" w:hAnsi="Tahoma" w:cs="Tahoma"/>
          <w:b/>
          <w:sz w:val="20"/>
          <w:szCs w:val="20"/>
          <w:lang w:val="es-ES_tradnl"/>
        </w:rPr>
        <w:t>Específicos.</w:t>
      </w:r>
    </w:p>
    <w:p w14:paraId="27116E30" w14:textId="77777777" w:rsidR="00841A78" w:rsidRPr="002A13A9" w:rsidRDefault="00841A78" w:rsidP="00841A78">
      <w:pPr>
        <w:pStyle w:val="Prrafodelista"/>
        <w:spacing w:line="264" w:lineRule="auto"/>
        <w:ind w:left="993"/>
        <w:jc w:val="both"/>
        <w:rPr>
          <w:rFonts w:ascii="Tahoma" w:hAnsi="Tahoma" w:cs="Tahoma"/>
          <w:sz w:val="20"/>
          <w:szCs w:val="20"/>
        </w:rPr>
      </w:pPr>
      <w:r w:rsidRPr="002A13A9">
        <w:rPr>
          <w:rFonts w:ascii="Tahoma" w:hAnsi="Tahoma" w:cs="Tahoma"/>
          <w:sz w:val="20"/>
          <w:szCs w:val="20"/>
        </w:rPr>
        <w:t xml:space="preserve">Los objetivos específicos de la consultoría son: </w:t>
      </w:r>
    </w:p>
    <w:p w14:paraId="62BCEA6C" w14:textId="77777777" w:rsidR="00841A78" w:rsidRPr="002A13A9" w:rsidRDefault="00841A78" w:rsidP="00841A78">
      <w:pPr>
        <w:spacing w:after="0" w:line="240" w:lineRule="auto"/>
        <w:ind w:left="993"/>
        <w:jc w:val="both"/>
        <w:rPr>
          <w:rFonts w:ascii="Tahoma" w:hAnsi="Tahoma" w:cs="Tahoma"/>
          <w:b/>
          <w:sz w:val="20"/>
          <w:szCs w:val="20"/>
          <w:lang w:val="es-ES_tradnl"/>
        </w:rPr>
      </w:pPr>
    </w:p>
    <w:p w14:paraId="047A19EA" w14:textId="77777777" w:rsidR="00841A78" w:rsidRPr="002A13A9" w:rsidRDefault="00841A78" w:rsidP="00CE5BF9">
      <w:pPr>
        <w:pStyle w:val="Prrafodelista"/>
        <w:numPr>
          <w:ilvl w:val="0"/>
          <w:numId w:val="30"/>
        </w:numPr>
        <w:spacing w:line="264" w:lineRule="auto"/>
        <w:ind w:left="1276" w:hanging="142"/>
        <w:jc w:val="both"/>
        <w:rPr>
          <w:rFonts w:ascii="Tahoma" w:hAnsi="Tahoma" w:cs="Tahoma"/>
          <w:sz w:val="20"/>
          <w:szCs w:val="20"/>
        </w:rPr>
      </w:pPr>
      <w:r w:rsidRPr="002A13A9">
        <w:rPr>
          <w:rFonts w:ascii="Tahoma" w:hAnsi="Tahoma" w:cs="Tahoma"/>
          <w:sz w:val="20"/>
          <w:szCs w:val="20"/>
        </w:rPr>
        <w:t>Coadyuvar en la Planificación del Avance de las Obras Civiles en la Construcción de la Línea de Transmisión que se ejecutarán en el marco del Programa de Expansión de Infraestructura Eléctrica (BO-L1190)</w:t>
      </w:r>
    </w:p>
    <w:p w14:paraId="5B40CFF7" w14:textId="77777777" w:rsidR="00841A78" w:rsidRPr="002A13A9" w:rsidRDefault="00841A78" w:rsidP="00841A78">
      <w:pPr>
        <w:pStyle w:val="Prrafodelista"/>
        <w:spacing w:line="264" w:lineRule="auto"/>
        <w:ind w:left="1276"/>
        <w:jc w:val="both"/>
        <w:rPr>
          <w:rFonts w:ascii="Tahoma" w:hAnsi="Tahoma" w:cs="Tahoma"/>
          <w:sz w:val="20"/>
          <w:szCs w:val="20"/>
        </w:rPr>
      </w:pPr>
    </w:p>
    <w:p w14:paraId="60772C24" w14:textId="77777777" w:rsidR="00841A78" w:rsidRPr="002A13A9" w:rsidRDefault="00841A78" w:rsidP="00CE5BF9">
      <w:pPr>
        <w:pStyle w:val="Prrafodelista"/>
        <w:numPr>
          <w:ilvl w:val="0"/>
          <w:numId w:val="30"/>
        </w:numPr>
        <w:spacing w:line="264" w:lineRule="auto"/>
        <w:ind w:left="1276" w:hanging="142"/>
        <w:jc w:val="both"/>
        <w:rPr>
          <w:rFonts w:ascii="Tahoma" w:hAnsi="Tahoma" w:cs="Tahoma"/>
          <w:sz w:val="20"/>
          <w:szCs w:val="20"/>
        </w:rPr>
      </w:pPr>
      <w:r w:rsidRPr="002A13A9">
        <w:rPr>
          <w:rFonts w:ascii="Tahoma" w:hAnsi="Tahoma" w:cs="Tahoma"/>
          <w:sz w:val="20"/>
          <w:szCs w:val="20"/>
        </w:rPr>
        <w:t>Coordinar el procedimiento y metodología a utilizar para el desarrollo del trabajo con las empresas contratistas y supervisión técnica incluyendo el cierre del proyecto Programa de Expansión de Infraestructura Eléctrica (BO-L1190).</w:t>
      </w:r>
    </w:p>
    <w:p w14:paraId="56E5531E" w14:textId="77777777" w:rsidR="00841A78" w:rsidRPr="002A13A9" w:rsidRDefault="00841A78" w:rsidP="00841A78">
      <w:pPr>
        <w:pStyle w:val="Prrafodelista"/>
        <w:rPr>
          <w:rFonts w:ascii="Tahoma" w:hAnsi="Tahoma" w:cs="Tahoma"/>
          <w:sz w:val="20"/>
          <w:szCs w:val="20"/>
        </w:rPr>
      </w:pPr>
    </w:p>
    <w:p w14:paraId="36B29146" w14:textId="77777777" w:rsidR="00841A78" w:rsidRPr="002A13A9" w:rsidRDefault="00841A78" w:rsidP="00CE5BF9">
      <w:pPr>
        <w:pStyle w:val="Prrafodelista"/>
        <w:numPr>
          <w:ilvl w:val="0"/>
          <w:numId w:val="30"/>
        </w:numPr>
        <w:spacing w:line="264" w:lineRule="auto"/>
        <w:ind w:left="1276" w:hanging="142"/>
        <w:jc w:val="both"/>
        <w:rPr>
          <w:rFonts w:ascii="Tahoma" w:hAnsi="Tahoma" w:cs="Tahoma"/>
          <w:sz w:val="20"/>
          <w:szCs w:val="20"/>
        </w:rPr>
      </w:pPr>
      <w:r w:rsidRPr="002A13A9">
        <w:rPr>
          <w:rFonts w:ascii="Tahoma" w:hAnsi="Tahoma" w:cs="Tahoma"/>
          <w:sz w:val="20"/>
          <w:szCs w:val="20"/>
        </w:rPr>
        <w:t>Coadyuvar en el control y seguimiento al cumplimiento de las especificaciones técnicas y en la ejecución de la construcción de obras civiles para la Línea de Transmisión, de los proyectos que se ejecutaran en el marco del Programa de Expansión de Infraestructura Eléctrica. (BO-L1190)</w:t>
      </w:r>
      <w:r w:rsidRPr="002A13A9">
        <w:rPr>
          <w:rFonts w:ascii="Tahoma" w:hAnsi="Tahoma" w:cs="Tahoma"/>
          <w:sz w:val="20"/>
          <w:szCs w:val="20"/>
          <w:lang w:val="es-BO"/>
        </w:rPr>
        <w:t>.</w:t>
      </w:r>
    </w:p>
    <w:p w14:paraId="7B7BE911" w14:textId="77777777" w:rsidR="00841A78" w:rsidRPr="002A13A9" w:rsidRDefault="00841A78" w:rsidP="00841A78">
      <w:pPr>
        <w:pStyle w:val="Prrafodelista"/>
        <w:ind w:left="1418"/>
        <w:jc w:val="both"/>
        <w:rPr>
          <w:rFonts w:ascii="Tahoma" w:hAnsi="Tahoma" w:cs="Tahoma"/>
          <w:b/>
          <w:sz w:val="20"/>
          <w:szCs w:val="20"/>
        </w:rPr>
      </w:pPr>
    </w:p>
    <w:p w14:paraId="5BA92BAF" w14:textId="77777777" w:rsidR="00841A78" w:rsidRPr="002A13A9" w:rsidRDefault="00841A78" w:rsidP="00841A7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A13A9">
        <w:rPr>
          <w:rFonts w:ascii="Tahoma" w:hAnsi="Tahoma" w:cs="Tahoma"/>
          <w:b/>
          <w:sz w:val="20"/>
          <w:szCs w:val="20"/>
          <w:lang w:val="es-ES_tradnl"/>
        </w:rPr>
        <w:t>ALCANCE DE LOS SERVICIOS.</w:t>
      </w:r>
    </w:p>
    <w:p w14:paraId="03FDB1D1" w14:textId="77777777" w:rsidR="00841A78" w:rsidRPr="002A13A9" w:rsidRDefault="00841A78" w:rsidP="00841A78">
      <w:pPr>
        <w:spacing w:after="0" w:line="240" w:lineRule="auto"/>
        <w:ind w:left="567"/>
        <w:jc w:val="both"/>
        <w:rPr>
          <w:rFonts w:ascii="Tahoma" w:hAnsi="Tahoma" w:cs="Tahoma"/>
          <w:b/>
          <w:sz w:val="20"/>
          <w:szCs w:val="20"/>
          <w:lang w:val="es-ES_tradnl"/>
        </w:rPr>
      </w:pPr>
    </w:p>
    <w:p w14:paraId="369B5F37" w14:textId="77777777" w:rsidR="00841A78" w:rsidRPr="002A13A9" w:rsidRDefault="00841A78" w:rsidP="00841A78">
      <w:pPr>
        <w:spacing w:line="264" w:lineRule="auto"/>
        <w:ind w:left="567"/>
        <w:contextualSpacing/>
        <w:jc w:val="both"/>
        <w:rPr>
          <w:rFonts w:ascii="Tahoma" w:hAnsi="Tahoma" w:cs="Tahoma"/>
          <w:bCs/>
          <w:sz w:val="20"/>
          <w:szCs w:val="20"/>
          <w:lang w:val="es-ES"/>
        </w:rPr>
      </w:pPr>
      <w:r w:rsidRPr="002A13A9">
        <w:rPr>
          <w:rFonts w:ascii="Tahoma" w:hAnsi="Tahoma" w:cs="Tahoma"/>
          <w:spacing w:val="-2"/>
          <w:sz w:val="20"/>
          <w:szCs w:val="20"/>
          <w:lang w:val="es-ES_tradnl"/>
        </w:rPr>
        <w:t xml:space="preserve">Los alcances específicos de la consultoría estarán referidos principalmente a: </w:t>
      </w:r>
    </w:p>
    <w:p w14:paraId="01A094FB"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Apoyo a la revisión de planos de las obras civiles para la Línea de Transmisión.</w:t>
      </w:r>
    </w:p>
    <w:p w14:paraId="0880060D"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Apoyo en la calificación; adjudicación y recepción de licitación para obras, suministros y construcción, para la línea de transmisión.</w:t>
      </w:r>
    </w:p>
    <w:p w14:paraId="3274E24A"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Apoyo en la clasificación y manejo de la documentación generada en el proyecto.</w:t>
      </w:r>
    </w:p>
    <w:p w14:paraId="4919ED63"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Apoyar en la revisión de Certificados de Pago y la elaboración de informes técnicos de avance obra.</w:t>
      </w:r>
    </w:p>
    <w:p w14:paraId="02B4CF84"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Coordinar el apoyo en las inspecciones técnicas durante la ejecución de las Obras Civiles.</w:t>
      </w:r>
    </w:p>
    <w:p w14:paraId="6D899CF8"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Apoyo en elaboración de instrumentos modificatorios legales (Contratos Modificatorios, Órdenes de Cambio y Enmiendas).</w:t>
      </w:r>
    </w:p>
    <w:p w14:paraId="5357C1C4" w14:textId="77777777" w:rsidR="00841A78" w:rsidRPr="002A13A9" w:rsidRDefault="00841A78" w:rsidP="00CE5BF9">
      <w:pPr>
        <w:pStyle w:val="Prrafodelista"/>
        <w:numPr>
          <w:ilvl w:val="0"/>
          <w:numId w:val="31"/>
        </w:numPr>
        <w:autoSpaceDE w:val="0"/>
        <w:autoSpaceDN w:val="0"/>
        <w:adjustRightInd w:val="0"/>
        <w:jc w:val="both"/>
        <w:rPr>
          <w:rFonts w:ascii="Tahoma" w:hAnsi="Tahoma" w:cs="Tahoma"/>
          <w:sz w:val="20"/>
          <w:szCs w:val="20"/>
        </w:rPr>
      </w:pPr>
      <w:r w:rsidRPr="002A13A9">
        <w:rPr>
          <w:rFonts w:ascii="Tahoma" w:hAnsi="Tahoma" w:cs="Tahoma"/>
          <w:sz w:val="20"/>
          <w:szCs w:val="20"/>
        </w:rPr>
        <w:t>Realizar actividades de apoyo en la Revisión y comparación de los Planos iniciales aprobados para construcción, con los Planos As-</w:t>
      </w:r>
      <w:proofErr w:type="spellStart"/>
      <w:r w:rsidRPr="002A13A9">
        <w:rPr>
          <w:rFonts w:ascii="Tahoma" w:hAnsi="Tahoma" w:cs="Tahoma"/>
          <w:sz w:val="20"/>
          <w:szCs w:val="20"/>
        </w:rPr>
        <w:t>Built</w:t>
      </w:r>
      <w:proofErr w:type="spellEnd"/>
      <w:r w:rsidRPr="002A13A9">
        <w:rPr>
          <w:rFonts w:ascii="Tahoma" w:hAnsi="Tahoma" w:cs="Tahoma"/>
          <w:sz w:val="20"/>
          <w:szCs w:val="20"/>
        </w:rPr>
        <w:t xml:space="preserve"> desde el inicio hasta el final de los proyectos que se ejecutaran en el marco del Programa de Expansión de Infraestructura Eléctrica.</w:t>
      </w:r>
    </w:p>
    <w:p w14:paraId="68B16DB8" w14:textId="77777777" w:rsidR="00841A78" w:rsidRPr="002A13A9" w:rsidRDefault="00841A78" w:rsidP="00CE5BF9">
      <w:pPr>
        <w:pStyle w:val="Prrafodelista"/>
        <w:numPr>
          <w:ilvl w:val="0"/>
          <w:numId w:val="31"/>
        </w:numPr>
        <w:autoSpaceDE w:val="0"/>
        <w:autoSpaceDN w:val="0"/>
        <w:adjustRightInd w:val="0"/>
        <w:ind w:left="993" w:hanging="426"/>
        <w:jc w:val="both"/>
        <w:rPr>
          <w:rFonts w:ascii="Tahoma" w:hAnsi="Tahoma" w:cs="Tahoma"/>
          <w:sz w:val="20"/>
          <w:szCs w:val="20"/>
        </w:rPr>
      </w:pPr>
      <w:r w:rsidRPr="002A13A9">
        <w:rPr>
          <w:rFonts w:ascii="Tahoma" w:hAnsi="Tahoma" w:cs="Tahoma"/>
          <w:sz w:val="20"/>
          <w:szCs w:val="20"/>
        </w:rPr>
        <w:t>Realizar otras actividades que sean encomendadas por su Inmediato Superior, relacionadas al Programa de Expansión de Infraestructura Eléctrica.</w:t>
      </w:r>
    </w:p>
    <w:p w14:paraId="79CB0CCC" w14:textId="77777777" w:rsidR="00841A78" w:rsidRPr="002A13A9" w:rsidRDefault="00841A78" w:rsidP="00841A78">
      <w:pPr>
        <w:pStyle w:val="Prrafodelista"/>
        <w:autoSpaceDE w:val="0"/>
        <w:autoSpaceDN w:val="0"/>
        <w:adjustRightInd w:val="0"/>
        <w:ind w:left="993"/>
        <w:jc w:val="both"/>
        <w:rPr>
          <w:rFonts w:ascii="Tahoma" w:hAnsi="Tahoma" w:cs="Tahoma"/>
          <w:sz w:val="20"/>
          <w:szCs w:val="20"/>
        </w:rPr>
      </w:pPr>
    </w:p>
    <w:p w14:paraId="7DB6EFF5" w14:textId="77777777" w:rsidR="00841A78" w:rsidRPr="002A13A9" w:rsidRDefault="00841A78" w:rsidP="00841A78">
      <w:pPr>
        <w:ind w:left="567"/>
        <w:jc w:val="both"/>
        <w:rPr>
          <w:rFonts w:ascii="Tahoma" w:hAnsi="Tahoma" w:cs="Tahoma"/>
          <w:sz w:val="20"/>
          <w:szCs w:val="20"/>
          <w:lang w:val="es-ES_tradnl"/>
        </w:rPr>
      </w:pPr>
      <w:r w:rsidRPr="002A13A9">
        <w:rPr>
          <w:rFonts w:ascii="Tahoma" w:hAnsi="Tahoma" w:cs="Tahoma"/>
          <w:sz w:val="20"/>
          <w:szCs w:val="20"/>
        </w:rPr>
        <w:t>En el marco de la transparencia y lo establecido en el Decreto de la Responsabilidad por la Función Pública.</w:t>
      </w:r>
    </w:p>
    <w:p w14:paraId="6E2081F6" w14:textId="77777777" w:rsidR="00841A78" w:rsidRPr="002A13A9" w:rsidRDefault="00841A78" w:rsidP="00841A7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A13A9">
        <w:rPr>
          <w:rFonts w:ascii="Tahoma" w:hAnsi="Tahoma" w:cs="Tahoma"/>
          <w:b/>
          <w:sz w:val="20"/>
          <w:szCs w:val="20"/>
          <w:lang w:val="es-ES_tradnl"/>
        </w:rPr>
        <w:t>ACTIVIDADES.</w:t>
      </w:r>
    </w:p>
    <w:p w14:paraId="7026B339" w14:textId="77777777" w:rsidR="00841A78" w:rsidRPr="002A13A9" w:rsidRDefault="00841A78" w:rsidP="00841A78">
      <w:pPr>
        <w:pStyle w:val="Textoindependiente"/>
        <w:tabs>
          <w:tab w:val="num" w:pos="567"/>
        </w:tabs>
        <w:spacing w:after="0" w:line="240" w:lineRule="auto"/>
        <w:ind w:left="567" w:hanging="141"/>
        <w:rPr>
          <w:rFonts w:ascii="Tahoma" w:hAnsi="Tahoma" w:cs="Tahoma"/>
          <w:sz w:val="20"/>
          <w:szCs w:val="20"/>
          <w:lang w:val="es-ES_tradnl"/>
        </w:rPr>
      </w:pPr>
      <w:r w:rsidRPr="002A13A9">
        <w:rPr>
          <w:rFonts w:ascii="Tahoma" w:hAnsi="Tahoma" w:cs="Tahoma"/>
          <w:sz w:val="20"/>
          <w:szCs w:val="20"/>
          <w:lang w:val="es-ES_tradnl"/>
        </w:rPr>
        <w:tab/>
        <w:t xml:space="preserve">Las actividades específicas que desarrollará el Consultor Individual  con carácter  enunciativo y no limitativo serán las siguientes: </w:t>
      </w:r>
    </w:p>
    <w:p w14:paraId="17B69176" w14:textId="77777777" w:rsidR="00841A78" w:rsidRPr="002A13A9" w:rsidRDefault="00841A78" w:rsidP="00841A78">
      <w:pPr>
        <w:pStyle w:val="Textoindependiente"/>
        <w:spacing w:after="0" w:line="240" w:lineRule="auto"/>
        <w:ind w:left="567"/>
        <w:rPr>
          <w:rFonts w:ascii="Tahoma" w:hAnsi="Tahoma" w:cs="Tahoma"/>
          <w:sz w:val="20"/>
          <w:szCs w:val="20"/>
          <w:lang w:val="es-ES_tradnl"/>
        </w:rPr>
      </w:pPr>
    </w:p>
    <w:p w14:paraId="51F72A2B"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Elaboración de planos técnicos civiles, para las obras de construcción de las subestaciones asociadas al proyecto.</w:t>
      </w:r>
    </w:p>
    <w:p w14:paraId="12198658"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Elaboración de especificaciones técnicas para adquisición de suministros, y ejecución de obras de la línea de transmisión.</w:t>
      </w:r>
    </w:p>
    <w:p w14:paraId="7843A5D2"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Elaboración de informe técnico de calificación para adquisición y contratación de obras para la ejecución del proyecto.</w:t>
      </w:r>
    </w:p>
    <w:p w14:paraId="563D70E9"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Realizar el apoyo en la conciliación de la información técnica sobre la línea de transmisión.</w:t>
      </w:r>
    </w:p>
    <w:p w14:paraId="0E216BCC"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Responsable para la detección oportuna de errores y/u omisiones de la empresa Contratista durante la ejecución de las obras civiles para la construcción de la línea de transmisión, en coordinación con los Supervisores de Obra.</w:t>
      </w:r>
    </w:p>
    <w:p w14:paraId="333119B9"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Elaborar, revisar diseños y/o planos civiles.</w:t>
      </w:r>
    </w:p>
    <w:p w14:paraId="7DB492EA"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 xml:space="preserve">Apoyar en el control de las obras civiles que sean ejecutadas de acuerdo a lo estipulado en el contrato, pliegos de condiciones, cronogramas, especificaciones técnicas y presupuesto, </w:t>
      </w:r>
      <w:r w:rsidRPr="002A13A9">
        <w:rPr>
          <w:rFonts w:ascii="Tahoma" w:hAnsi="Tahoma" w:cs="Tahoma"/>
          <w:sz w:val="20"/>
          <w:szCs w:val="20"/>
          <w:lang w:val="es-ES_tradnl"/>
        </w:rPr>
        <w:lastRenderedPageBreak/>
        <w:t xml:space="preserve">precautelando la correcta ejecución de los contratos del Programa de Expansión de Infraestructura Eléctrica. </w:t>
      </w:r>
    </w:p>
    <w:p w14:paraId="13750A81"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Apoyo en la elaboración de informes técnicos para las modificaciones a los Contratos de Obra, de la Construcción de la Línea de Transmisión, a través de una Orden de Trabajo, Orden de Cambio, Contrato Modificatorio o Variaciones, que puedan surgir durante la ejecución de las obras.</w:t>
      </w:r>
    </w:p>
    <w:p w14:paraId="0C20B522"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Revisar las Planillas de avance de las Obras Civiles y de Supervisión Técnica del proyecto que se ejecutará en el marco del Programa de Expansión de Infraestructura Eléctrica.</w:t>
      </w:r>
    </w:p>
    <w:p w14:paraId="5DD18AA7"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Elaborar informes técnicos, del seguimiento a la ejecución de la construcción de la línea de transmisión del proyecto del componente 1 en el marco del Programa.</w:t>
      </w:r>
    </w:p>
    <w:p w14:paraId="4AC11670"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Integrar comisiones de evaluación o calificación a requerimiento del responsable de Procesos de Contratación o el Coordinador.</w:t>
      </w:r>
    </w:p>
    <w:p w14:paraId="6C86A47F"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 xml:space="preserve">Revisión de planos as </w:t>
      </w:r>
      <w:proofErr w:type="spellStart"/>
      <w:r w:rsidRPr="002A13A9">
        <w:rPr>
          <w:rFonts w:ascii="Tahoma" w:hAnsi="Tahoma" w:cs="Tahoma"/>
          <w:sz w:val="20"/>
          <w:szCs w:val="20"/>
          <w:lang w:val="es-ES_tradnl"/>
        </w:rPr>
        <w:t>built</w:t>
      </w:r>
      <w:proofErr w:type="spellEnd"/>
      <w:r w:rsidRPr="002A13A9">
        <w:rPr>
          <w:rFonts w:ascii="Tahoma" w:hAnsi="Tahoma" w:cs="Tahoma"/>
          <w:sz w:val="20"/>
          <w:szCs w:val="20"/>
          <w:lang w:val="es-ES_tradnl"/>
        </w:rPr>
        <w:t>.</w:t>
      </w:r>
    </w:p>
    <w:p w14:paraId="046185DD"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Verificar la vigencia de las boletas de garantía presentadas por los contratistas de suministros, ejecución de obra y supervisión.</w:t>
      </w:r>
    </w:p>
    <w:p w14:paraId="2C592E27"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Otras actividades que le sean encomendadas por el inmediato superior y/o la Jefatura.</w:t>
      </w:r>
    </w:p>
    <w:p w14:paraId="744C50DA" w14:textId="77777777" w:rsidR="00841A78" w:rsidRPr="002A13A9" w:rsidRDefault="00841A78" w:rsidP="00CE5BF9">
      <w:pPr>
        <w:pStyle w:val="Textoindependiente"/>
        <w:numPr>
          <w:ilvl w:val="0"/>
          <w:numId w:val="33"/>
        </w:numPr>
        <w:tabs>
          <w:tab w:val="num" w:pos="567"/>
        </w:tabs>
        <w:spacing w:after="0" w:line="240" w:lineRule="auto"/>
        <w:ind w:left="567" w:hanging="567"/>
        <w:rPr>
          <w:rFonts w:ascii="Tahoma" w:hAnsi="Tahoma" w:cs="Tahoma"/>
          <w:sz w:val="20"/>
          <w:szCs w:val="20"/>
          <w:lang w:val="es-ES_tradnl"/>
        </w:rPr>
      </w:pPr>
      <w:r w:rsidRPr="002A13A9">
        <w:rPr>
          <w:rFonts w:ascii="Tahoma" w:hAnsi="Tahoma" w:cs="Tahoma"/>
          <w:sz w:val="20"/>
          <w:szCs w:val="20"/>
          <w:lang w:val="es-ES_tradnl"/>
        </w:rPr>
        <w:t>Otras actividades que coadyuven al logro de los objetivos de la consultoría.</w:t>
      </w:r>
    </w:p>
    <w:p w14:paraId="2EC6AE5D" w14:textId="77777777" w:rsidR="00841A78" w:rsidRPr="002A13A9" w:rsidRDefault="00841A78" w:rsidP="00841A78">
      <w:pPr>
        <w:pStyle w:val="Textoindependiente"/>
        <w:tabs>
          <w:tab w:val="num" w:pos="2566"/>
        </w:tabs>
        <w:spacing w:after="0" w:line="240" w:lineRule="auto"/>
        <w:ind w:left="567"/>
        <w:rPr>
          <w:rFonts w:ascii="Tahoma" w:hAnsi="Tahoma" w:cs="Tahoma"/>
          <w:sz w:val="20"/>
          <w:szCs w:val="20"/>
          <w:lang w:val="es-ES_tradnl"/>
        </w:rPr>
      </w:pPr>
    </w:p>
    <w:p w14:paraId="171BE04F" w14:textId="77777777" w:rsidR="00841A78" w:rsidRPr="002A13A9" w:rsidRDefault="00841A78" w:rsidP="00841A78">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2A13A9">
        <w:rPr>
          <w:rFonts w:ascii="Tahoma" w:hAnsi="Tahoma" w:cs="Tahoma"/>
          <w:b/>
          <w:sz w:val="20"/>
          <w:szCs w:val="20"/>
          <w:lang w:val="es-ES_tradnl"/>
        </w:rPr>
        <w:t>RESULTADOS ESPERADOS</w:t>
      </w:r>
    </w:p>
    <w:p w14:paraId="2378E4DB" w14:textId="77777777" w:rsidR="00841A78" w:rsidRPr="002A13A9" w:rsidRDefault="00841A78" w:rsidP="00841A78">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r w:rsidRPr="002A13A9">
        <w:rPr>
          <w:rFonts w:ascii="Tahoma" w:hAnsi="Tahoma" w:cs="Tahoma"/>
          <w:spacing w:val="-2"/>
          <w:sz w:val="20"/>
          <w:szCs w:val="20"/>
          <w:lang w:val="es-ES_tradnl"/>
        </w:rPr>
        <w:tab/>
        <w:t xml:space="preserve">Se esperan los siguientes resultados de la consultoría, los mismos que deberán ser recibidos a satisfacción por el Contratante: </w:t>
      </w:r>
    </w:p>
    <w:p w14:paraId="6FF07B33" w14:textId="77777777" w:rsidR="00841A78" w:rsidRPr="002A13A9" w:rsidRDefault="00841A78" w:rsidP="00841A78">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77B344F7" w14:textId="77777777" w:rsidR="00841A78" w:rsidRPr="002A13A9" w:rsidRDefault="00841A78" w:rsidP="00CE5BF9">
      <w:pPr>
        <w:pStyle w:val="Paragraph"/>
        <w:numPr>
          <w:ilvl w:val="0"/>
          <w:numId w:val="32"/>
        </w:numPr>
        <w:tabs>
          <w:tab w:val="clear" w:pos="780"/>
        </w:tabs>
        <w:rPr>
          <w:rFonts w:ascii="Tahoma" w:hAnsi="Tahoma" w:cs="Tahoma"/>
          <w:sz w:val="20"/>
        </w:rPr>
      </w:pPr>
      <w:r w:rsidRPr="002A13A9">
        <w:rPr>
          <w:rFonts w:ascii="Tahoma" w:hAnsi="Tahoma" w:cs="Tahoma"/>
          <w:sz w:val="20"/>
        </w:rPr>
        <w:t>Planillas de avance de obras y de supervisión técnica de las líneas de transmisión del proyecto.</w:t>
      </w:r>
    </w:p>
    <w:p w14:paraId="3369B83C" w14:textId="77777777" w:rsidR="00841A78" w:rsidRPr="002A13A9" w:rsidRDefault="00841A78" w:rsidP="00CE5BF9">
      <w:pPr>
        <w:pStyle w:val="Paragraph"/>
        <w:numPr>
          <w:ilvl w:val="0"/>
          <w:numId w:val="32"/>
        </w:numPr>
        <w:tabs>
          <w:tab w:val="clear" w:pos="780"/>
        </w:tabs>
        <w:rPr>
          <w:rFonts w:ascii="Tahoma" w:hAnsi="Tahoma" w:cs="Tahoma"/>
          <w:sz w:val="20"/>
        </w:rPr>
      </w:pPr>
      <w:r w:rsidRPr="002A13A9">
        <w:rPr>
          <w:rFonts w:ascii="Tahoma" w:hAnsi="Tahoma" w:cs="Tahoma"/>
          <w:sz w:val="20"/>
        </w:rPr>
        <w:t>Informes Técnicos del seguimiento de la ejecución de obras civiles, de acuerdo a los criterios establecidos en las especificaciones requeridas para el Proyecto.</w:t>
      </w:r>
    </w:p>
    <w:p w14:paraId="79CD9D0D" w14:textId="77777777" w:rsidR="00841A78" w:rsidRPr="002A13A9" w:rsidRDefault="00841A78" w:rsidP="00CE5BF9">
      <w:pPr>
        <w:pStyle w:val="Paragraph"/>
        <w:numPr>
          <w:ilvl w:val="0"/>
          <w:numId w:val="32"/>
        </w:numPr>
        <w:tabs>
          <w:tab w:val="clear" w:pos="780"/>
        </w:tabs>
        <w:rPr>
          <w:rFonts w:ascii="Tahoma" w:hAnsi="Tahoma" w:cs="Tahoma"/>
          <w:sz w:val="20"/>
        </w:rPr>
      </w:pPr>
      <w:r w:rsidRPr="002A13A9">
        <w:rPr>
          <w:rFonts w:ascii="Tahoma" w:hAnsi="Tahoma" w:cs="Tahoma"/>
          <w:sz w:val="20"/>
        </w:rPr>
        <w:t xml:space="preserve">Informes Técnicos Mensuales acerca del avance en la ejecución de las obras civiles del Proyecto ejecutadas en el marco del Programa, cumplimiento con lo planificado. </w:t>
      </w:r>
    </w:p>
    <w:p w14:paraId="600EF1F5" w14:textId="77777777" w:rsidR="00841A78" w:rsidRPr="002A13A9" w:rsidRDefault="00841A78" w:rsidP="00CE5BF9">
      <w:pPr>
        <w:pStyle w:val="Paragraph"/>
        <w:numPr>
          <w:ilvl w:val="0"/>
          <w:numId w:val="32"/>
        </w:numPr>
        <w:rPr>
          <w:rFonts w:ascii="Tahoma" w:hAnsi="Tahoma" w:cs="Tahoma"/>
          <w:sz w:val="20"/>
          <w:lang w:val="es-ES_tradnl"/>
        </w:rPr>
      </w:pPr>
      <w:r w:rsidRPr="002A13A9">
        <w:rPr>
          <w:rFonts w:ascii="Tahoma" w:hAnsi="Tahoma" w:cs="Tahoma"/>
          <w:sz w:val="20"/>
        </w:rPr>
        <w:t>Volúmenes de obras civiles determinadas para la fundación de las Líneas de Transmisión en el marco del proyecto</w:t>
      </w:r>
      <w:r w:rsidRPr="002A13A9">
        <w:rPr>
          <w:rFonts w:ascii="Tahoma" w:hAnsi="Tahoma" w:cs="Tahoma"/>
          <w:sz w:val="20"/>
          <w:lang w:val="es-ES_tradnl"/>
        </w:rPr>
        <w:t>.</w:t>
      </w:r>
    </w:p>
    <w:p w14:paraId="3865361F" w14:textId="77777777" w:rsidR="00841A78" w:rsidRPr="002A13A9" w:rsidRDefault="00841A78" w:rsidP="00841A78">
      <w:pPr>
        <w:pStyle w:val="Paragraph"/>
        <w:numPr>
          <w:ilvl w:val="0"/>
          <w:numId w:val="0"/>
        </w:numPr>
        <w:spacing w:before="0" w:after="0"/>
        <w:ind w:left="1134"/>
        <w:rPr>
          <w:rFonts w:ascii="Tahoma" w:hAnsi="Tahoma" w:cs="Tahoma"/>
          <w:sz w:val="20"/>
        </w:rPr>
      </w:pPr>
      <w:r w:rsidRPr="002A13A9">
        <w:rPr>
          <w:rFonts w:ascii="Tahoma" w:hAnsi="Tahoma" w:cs="Tahoma"/>
          <w:sz w:val="20"/>
        </w:rPr>
        <w:t xml:space="preserve"> </w:t>
      </w:r>
    </w:p>
    <w:p w14:paraId="1DDA0F3E" w14:textId="77777777" w:rsidR="00841A78" w:rsidRPr="002A13A9" w:rsidRDefault="00841A78" w:rsidP="00841A78">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2A13A9">
        <w:rPr>
          <w:rFonts w:ascii="Tahoma" w:hAnsi="Tahoma" w:cs="Tahoma"/>
          <w:b/>
          <w:sz w:val="20"/>
          <w:szCs w:val="20"/>
          <w:lang w:val="es-ES_tradnl"/>
        </w:rPr>
        <w:t>INFORMES.</w:t>
      </w:r>
    </w:p>
    <w:p w14:paraId="5187780B" w14:textId="77777777" w:rsidR="00841A78" w:rsidRPr="002A13A9" w:rsidRDefault="00841A78" w:rsidP="00841A78">
      <w:pPr>
        <w:spacing w:after="0" w:line="240" w:lineRule="auto"/>
        <w:ind w:left="567"/>
        <w:jc w:val="both"/>
        <w:rPr>
          <w:rFonts w:ascii="Tahoma" w:hAnsi="Tahoma" w:cs="Tahoma"/>
          <w:spacing w:val="-2"/>
          <w:sz w:val="20"/>
          <w:szCs w:val="20"/>
          <w:lang w:val="es-ES_tradnl"/>
        </w:rPr>
      </w:pPr>
      <w:r w:rsidRPr="002A13A9">
        <w:rPr>
          <w:rFonts w:ascii="Tahoma" w:hAnsi="Tahoma" w:cs="Tahoma"/>
          <w:sz w:val="20"/>
          <w:szCs w:val="20"/>
          <w:lang w:val="es-ES_tradnl"/>
        </w:rPr>
        <w:t xml:space="preserve">El consultor contratado deberá presentar los siguientes informes, los mismos deberán ser recibidos a satisfacción por el Contratante: </w:t>
      </w:r>
    </w:p>
    <w:p w14:paraId="55151284" w14:textId="77777777" w:rsidR="00841A78" w:rsidRPr="002A13A9" w:rsidRDefault="00841A78" w:rsidP="00841A78">
      <w:pPr>
        <w:pStyle w:val="Textoindependiente"/>
        <w:spacing w:after="0" w:line="240" w:lineRule="auto"/>
        <w:ind w:left="567"/>
        <w:rPr>
          <w:rFonts w:ascii="Tahoma" w:hAnsi="Tahoma" w:cs="Tahoma"/>
          <w:i/>
          <w:iCs/>
          <w:spacing w:val="-2"/>
          <w:sz w:val="20"/>
          <w:szCs w:val="20"/>
          <w:lang w:val="es-ES_tradnl"/>
        </w:rPr>
      </w:pPr>
    </w:p>
    <w:p w14:paraId="24742799" w14:textId="77777777" w:rsidR="00841A78" w:rsidRPr="002A13A9" w:rsidRDefault="00841A78" w:rsidP="00841A78">
      <w:pPr>
        <w:numPr>
          <w:ilvl w:val="1"/>
          <w:numId w:val="3"/>
        </w:numPr>
        <w:kinsoku w:val="0"/>
        <w:overflowPunct w:val="0"/>
        <w:spacing w:before="2" w:after="0" w:line="240" w:lineRule="auto"/>
        <w:ind w:left="1134" w:right="72" w:hanging="567"/>
        <w:contextualSpacing/>
        <w:jc w:val="both"/>
        <w:textAlignment w:val="baseline"/>
        <w:rPr>
          <w:rFonts w:ascii="Tahoma" w:hAnsi="Tahoma" w:cs="Tahoma"/>
          <w:sz w:val="20"/>
          <w:szCs w:val="20"/>
          <w:lang w:val="es-ES_tradnl"/>
        </w:rPr>
      </w:pPr>
      <w:r w:rsidRPr="002A13A9">
        <w:rPr>
          <w:rFonts w:ascii="Tahoma" w:hAnsi="Tahoma" w:cs="Tahoma"/>
          <w:b/>
          <w:spacing w:val="-2"/>
          <w:sz w:val="20"/>
          <w:szCs w:val="20"/>
          <w:lang w:val="es-ES_tradnl"/>
        </w:rPr>
        <w:t>Informes.</w:t>
      </w:r>
      <w:r w:rsidRPr="002A13A9">
        <w:rPr>
          <w:rFonts w:ascii="Tahoma" w:hAnsi="Tahoma" w:cs="Tahoma"/>
          <w:spacing w:val="-2"/>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w:t>
      </w:r>
      <w:r w:rsidRPr="002A13A9">
        <w:rPr>
          <w:rFonts w:ascii="Tahoma" w:hAnsi="Tahoma" w:cs="Tahoma"/>
          <w:spacing w:val="-2"/>
          <w:sz w:val="20"/>
          <w:szCs w:val="20"/>
        </w:rPr>
        <w:t>Coordinador General  o el Coordinador Técnico del Componente 1 del Programa.</w:t>
      </w:r>
      <w:r w:rsidRPr="002A13A9">
        <w:rPr>
          <w:rFonts w:ascii="Tahoma" w:hAnsi="Tahoma" w:cs="Tahoma"/>
          <w:spacing w:val="-2"/>
          <w:sz w:val="20"/>
          <w:szCs w:val="20"/>
          <w:lang w:val="es-ES_tradnl"/>
        </w:rPr>
        <w:t xml:space="preserve"> </w:t>
      </w:r>
    </w:p>
    <w:p w14:paraId="171FE3AA" w14:textId="77777777" w:rsidR="00841A78" w:rsidRPr="002A13A9" w:rsidRDefault="00841A78" w:rsidP="00841A78">
      <w:pPr>
        <w:kinsoku w:val="0"/>
        <w:overflowPunct w:val="0"/>
        <w:spacing w:before="2" w:after="0" w:line="240" w:lineRule="auto"/>
        <w:ind w:left="1134" w:right="72" w:hanging="567"/>
        <w:jc w:val="both"/>
        <w:textAlignment w:val="baseline"/>
        <w:rPr>
          <w:rFonts w:ascii="Tahoma" w:hAnsi="Tahoma" w:cs="Tahoma"/>
          <w:sz w:val="20"/>
          <w:szCs w:val="20"/>
          <w:lang w:val="es-ES_tradnl"/>
        </w:rPr>
      </w:pPr>
      <w:r w:rsidRPr="002A13A9">
        <w:rPr>
          <w:rFonts w:ascii="Tahoma" w:hAnsi="Tahoma" w:cs="Tahoma"/>
          <w:sz w:val="20"/>
          <w:szCs w:val="20"/>
          <w:lang w:val="es-ES_tradnl"/>
        </w:rPr>
        <w:tab/>
        <w:t xml:space="preserve">Informes a requerimiento o necesidad según se identifiquen riesgos </w:t>
      </w:r>
      <w:proofErr w:type="spellStart"/>
      <w:r w:rsidRPr="002A13A9">
        <w:rPr>
          <w:rFonts w:ascii="Tahoma" w:hAnsi="Tahoma" w:cs="Tahoma"/>
          <w:sz w:val="20"/>
          <w:szCs w:val="20"/>
          <w:lang w:val="es-ES_tradnl"/>
        </w:rPr>
        <w:t>ó</w:t>
      </w:r>
      <w:proofErr w:type="spellEnd"/>
      <w:r w:rsidRPr="002A13A9">
        <w:rPr>
          <w:rFonts w:ascii="Tahoma" w:hAnsi="Tahoma" w:cs="Tahoma"/>
          <w:sz w:val="20"/>
          <w:szCs w:val="20"/>
          <w:lang w:val="es-ES_tradnl"/>
        </w:rPr>
        <w:t xml:space="preserve"> problemas que eventualmente puedan incidir en el desarrollo normal del Programa, el consultor elevara a la </w:t>
      </w:r>
      <w:r w:rsidRPr="002A13A9">
        <w:rPr>
          <w:rFonts w:ascii="Tahoma" w:hAnsi="Tahoma" w:cs="Tahoma"/>
          <w:spacing w:val="-2"/>
          <w:sz w:val="20"/>
          <w:szCs w:val="20"/>
          <w:lang w:val="es-ES_tradnl"/>
        </w:rPr>
        <w:t>Coordinador del Programa</w:t>
      </w:r>
      <w:r w:rsidRPr="002A13A9">
        <w:rPr>
          <w:rFonts w:ascii="Tahoma" w:hAnsi="Tahoma" w:cs="Tahoma"/>
          <w:sz w:val="20"/>
          <w:szCs w:val="20"/>
          <w:lang w:val="es-ES_tradnl"/>
        </w:rPr>
        <w:t xml:space="preserve">, informes sobre el particular, conteniendo las recomendaciones para que la Gerencia del Área pueda adoptar las decisiones más adecuadas. </w:t>
      </w:r>
    </w:p>
    <w:p w14:paraId="3D6DA462" w14:textId="77777777" w:rsidR="00841A78" w:rsidRPr="002A13A9" w:rsidRDefault="00841A78" w:rsidP="00841A78">
      <w:pPr>
        <w:kinsoku w:val="0"/>
        <w:overflowPunct w:val="0"/>
        <w:spacing w:before="2" w:after="0" w:line="240" w:lineRule="auto"/>
        <w:ind w:left="993" w:right="72" w:hanging="426"/>
        <w:jc w:val="both"/>
        <w:textAlignment w:val="baseline"/>
        <w:rPr>
          <w:rFonts w:ascii="Tahoma" w:hAnsi="Tahoma" w:cs="Tahoma"/>
          <w:sz w:val="12"/>
          <w:szCs w:val="12"/>
          <w:lang w:val="es-ES_tradnl"/>
        </w:rPr>
      </w:pPr>
    </w:p>
    <w:p w14:paraId="32482336"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147B9FC4"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65ACF12D"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36AD366C"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2E0D965E"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5A4E526A" w14:textId="77777777" w:rsidR="00841A78" w:rsidRPr="002A13A9" w:rsidRDefault="00841A78" w:rsidP="00841A78">
      <w:pPr>
        <w:numPr>
          <w:ilvl w:val="0"/>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09BC842D" w14:textId="77777777" w:rsidR="00841A78" w:rsidRPr="002A13A9" w:rsidRDefault="00841A78" w:rsidP="00841A78">
      <w:pPr>
        <w:numPr>
          <w:ilvl w:val="1"/>
          <w:numId w:val="26"/>
        </w:numPr>
        <w:kinsoku w:val="0"/>
        <w:overflowPunct w:val="0"/>
        <w:spacing w:before="2" w:after="0" w:line="240" w:lineRule="auto"/>
        <w:ind w:right="72"/>
        <w:contextualSpacing/>
        <w:jc w:val="both"/>
        <w:textAlignment w:val="baseline"/>
        <w:rPr>
          <w:rFonts w:ascii="Tahoma" w:hAnsi="Tahoma" w:cs="Tahoma"/>
          <w:b/>
          <w:vanish/>
          <w:sz w:val="20"/>
          <w:szCs w:val="20"/>
          <w:lang w:val="es-ES_tradnl"/>
        </w:rPr>
      </w:pPr>
    </w:p>
    <w:p w14:paraId="202779C2" w14:textId="77777777" w:rsidR="00841A78" w:rsidRPr="002A13A9" w:rsidRDefault="00841A78" w:rsidP="00841A78">
      <w:pPr>
        <w:numPr>
          <w:ilvl w:val="1"/>
          <w:numId w:val="26"/>
        </w:numPr>
        <w:kinsoku w:val="0"/>
        <w:overflowPunct w:val="0"/>
        <w:spacing w:before="2" w:after="0" w:line="240" w:lineRule="auto"/>
        <w:ind w:left="1134" w:right="72" w:hanging="567"/>
        <w:contextualSpacing/>
        <w:jc w:val="both"/>
        <w:textAlignment w:val="baseline"/>
        <w:rPr>
          <w:rFonts w:ascii="Tahoma" w:hAnsi="Tahoma" w:cs="Tahoma"/>
          <w:spacing w:val="-2"/>
          <w:sz w:val="20"/>
          <w:szCs w:val="20"/>
          <w:lang w:val="es-ES_tradnl"/>
        </w:rPr>
      </w:pPr>
      <w:r w:rsidRPr="002A13A9">
        <w:rPr>
          <w:rFonts w:ascii="Tahoma" w:hAnsi="Tahoma" w:cs="Tahoma"/>
          <w:b/>
          <w:sz w:val="20"/>
          <w:szCs w:val="20"/>
          <w:lang w:val="es-ES_tradnl"/>
        </w:rPr>
        <w:t>Informe final.</w:t>
      </w:r>
      <w:r w:rsidRPr="002A13A9">
        <w:rPr>
          <w:rFonts w:ascii="Tahoma" w:hAnsi="Tahoma" w:cs="Tahoma"/>
          <w:sz w:val="20"/>
          <w:szCs w:val="20"/>
          <w:lang w:val="es-ES_tradnl"/>
        </w:rPr>
        <w:t xml:space="preserve"> A la finalización de la consultoría y dentro de los 10 días hábiles del mes siguiente, el consultor presentara al </w:t>
      </w:r>
      <w:r w:rsidRPr="002A13A9">
        <w:rPr>
          <w:rFonts w:ascii="Tahoma" w:hAnsi="Tahoma" w:cs="Tahoma"/>
          <w:spacing w:val="-2"/>
          <w:sz w:val="20"/>
          <w:szCs w:val="20"/>
        </w:rPr>
        <w:t>Coordinador General  o el Coordinador Técnico del Componente 1 del Programa</w:t>
      </w:r>
      <w:r w:rsidRPr="002A13A9">
        <w:rPr>
          <w:rFonts w:ascii="Tahoma" w:hAnsi="Tahoma" w:cs="Tahoma"/>
          <w:sz w:val="20"/>
          <w:szCs w:val="20"/>
          <w:lang w:val="es-ES_tradnl"/>
        </w:rPr>
        <w:t>, un informe final de actividades, que dé cuenta de los resultados en relación a los objetivos y alcances del trabajo.</w:t>
      </w:r>
    </w:p>
    <w:p w14:paraId="2576BEED" w14:textId="77777777" w:rsidR="00841A78" w:rsidRPr="002A13A9" w:rsidRDefault="00841A78" w:rsidP="00841A78">
      <w:pPr>
        <w:kinsoku w:val="0"/>
        <w:overflowPunct w:val="0"/>
        <w:spacing w:before="2" w:after="0" w:line="240" w:lineRule="auto"/>
        <w:ind w:left="999" w:right="72"/>
        <w:contextualSpacing/>
        <w:jc w:val="both"/>
        <w:textAlignment w:val="baseline"/>
        <w:rPr>
          <w:rFonts w:ascii="Tahoma" w:hAnsi="Tahoma" w:cs="Tahoma"/>
          <w:spacing w:val="-2"/>
          <w:sz w:val="12"/>
          <w:szCs w:val="12"/>
          <w:lang w:val="es-ES_tradnl"/>
        </w:rPr>
      </w:pPr>
    </w:p>
    <w:p w14:paraId="57874D75" w14:textId="77777777" w:rsidR="00841A78" w:rsidRPr="002A13A9" w:rsidRDefault="00841A78" w:rsidP="00841A78">
      <w:pPr>
        <w:numPr>
          <w:ilvl w:val="1"/>
          <w:numId w:val="26"/>
        </w:numPr>
        <w:kinsoku w:val="0"/>
        <w:overflowPunct w:val="0"/>
        <w:spacing w:after="0" w:line="240" w:lineRule="auto"/>
        <w:ind w:left="1134" w:right="74" w:hanging="567"/>
        <w:contextualSpacing/>
        <w:jc w:val="both"/>
        <w:textAlignment w:val="baseline"/>
        <w:rPr>
          <w:rFonts w:ascii="Tahoma" w:hAnsi="Tahoma" w:cs="Tahoma"/>
          <w:spacing w:val="-2"/>
          <w:sz w:val="20"/>
          <w:szCs w:val="20"/>
          <w:lang w:val="es-ES_tradnl"/>
        </w:rPr>
      </w:pPr>
      <w:r w:rsidRPr="002A13A9">
        <w:rPr>
          <w:rFonts w:ascii="Tahoma" w:hAnsi="Tahoma" w:cs="Tahoma"/>
          <w:b/>
          <w:spacing w:val="-2"/>
          <w:sz w:val="20"/>
          <w:szCs w:val="20"/>
          <w:lang w:val="es-ES_tradnl"/>
        </w:rPr>
        <w:t>Aprobación de Informes</w:t>
      </w:r>
      <w:r w:rsidRPr="002A13A9">
        <w:rPr>
          <w:rFonts w:ascii="Tahoma" w:hAnsi="Tahoma" w:cs="Tahoma"/>
          <w:spacing w:val="-2"/>
          <w:sz w:val="20"/>
          <w:szCs w:val="20"/>
          <w:lang w:val="es-ES_tradnl"/>
        </w:rPr>
        <w:t>: El plazo para la aprobación de informes será de 15 días hábiles, si transcurrido este tiempo el supervisor de la consultoría no emite ninguna observación, el informe se considerará aprobado.</w:t>
      </w:r>
    </w:p>
    <w:p w14:paraId="7CB366A7" w14:textId="77777777" w:rsidR="00841A78" w:rsidRPr="002A13A9" w:rsidRDefault="00841A78" w:rsidP="00841A78">
      <w:pPr>
        <w:kinsoku w:val="0"/>
        <w:overflowPunct w:val="0"/>
        <w:spacing w:after="0"/>
        <w:ind w:right="74"/>
        <w:contextualSpacing/>
        <w:jc w:val="both"/>
        <w:textAlignment w:val="baseline"/>
        <w:rPr>
          <w:rFonts w:ascii="Tahoma" w:hAnsi="Tahoma" w:cs="Tahoma"/>
          <w:spacing w:val="-2"/>
          <w:sz w:val="12"/>
          <w:szCs w:val="12"/>
        </w:rPr>
      </w:pPr>
    </w:p>
    <w:p w14:paraId="09761D1E" w14:textId="77777777" w:rsidR="00841A78" w:rsidRPr="002A13A9" w:rsidRDefault="00841A78" w:rsidP="00841A78">
      <w:pPr>
        <w:numPr>
          <w:ilvl w:val="1"/>
          <w:numId w:val="26"/>
        </w:numPr>
        <w:kinsoku w:val="0"/>
        <w:overflowPunct w:val="0"/>
        <w:spacing w:after="0" w:line="240" w:lineRule="auto"/>
        <w:ind w:left="1134" w:right="74" w:hanging="567"/>
        <w:contextualSpacing/>
        <w:jc w:val="both"/>
        <w:textAlignment w:val="baseline"/>
        <w:rPr>
          <w:rFonts w:ascii="Tahoma" w:hAnsi="Tahoma" w:cs="Tahoma"/>
          <w:spacing w:val="-2"/>
          <w:sz w:val="20"/>
          <w:szCs w:val="20"/>
          <w:lang w:val="es-ES_tradnl"/>
        </w:rPr>
      </w:pPr>
      <w:r w:rsidRPr="002A13A9">
        <w:rPr>
          <w:rFonts w:ascii="Tahoma" w:hAnsi="Tahoma" w:cs="Tahoma"/>
          <w:b/>
          <w:spacing w:val="-2"/>
          <w:sz w:val="20"/>
          <w:szCs w:val="20"/>
          <w:lang w:val="es-ES_tradnl"/>
        </w:rPr>
        <w:lastRenderedPageBreak/>
        <w:t>Formato de Presentación de Informes</w:t>
      </w:r>
      <w:r w:rsidRPr="002A13A9">
        <w:rPr>
          <w:rFonts w:ascii="Tahoma" w:hAnsi="Tahoma" w:cs="Tahoma"/>
          <w:spacing w:val="-2"/>
          <w:sz w:val="20"/>
          <w:szCs w:val="20"/>
          <w:lang w:val="es-ES_tradnl"/>
        </w:rPr>
        <w:t>: Impresos y dirigidos al Coordinador General del Programa.</w:t>
      </w:r>
    </w:p>
    <w:p w14:paraId="1347B289" w14:textId="77777777" w:rsidR="00841A78" w:rsidRPr="002A13A9" w:rsidRDefault="00841A78" w:rsidP="00841A78">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4098F2CF" w14:textId="77777777" w:rsidR="00841A78" w:rsidRPr="002A13A9" w:rsidRDefault="00841A78" w:rsidP="00841A78">
      <w:pPr>
        <w:pStyle w:val="Prrafodelista"/>
        <w:numPr>
          <w:ilvl w:val="0"/>
          <w:numId w:val="1"/>
        </w:numPr>
        <w:tabs>
          <w:tab w:val="clear" w:pos="360"/>
          <w:tab w:val="num" w:pos="567"/>
        </w:tabs>
        <w:ind w:left="567" w:hanging="567"/>
        <w:jc w:val="both"/>
        <w:rPr>
          <w:rFonts w:ascii="Tahoma" w:hAnsi="Tahoma" w:cs="Tahoma"/>
          <w:b/>
          <w:sz w:val="20"/>
          <w:szCs w:val="20"/>
        </w:rPr>
      </w:pPr>
      <w:r w:rsidRPr="002A13A9">
        <w:rPr>
          <w:rFonts w:ascii="Tahoma" w:hAnsi="Tahoma" w:cs="Tahoma"/>
          <w:b/>
          <w:sz w:val="20"/>
          <w:szCs w:val="20"/>
        </w:rPr>
        <w:t>LUGAR Y PLAZO.</w:t>
      </w:r>
    </w:p>
    <w:p w14:paraId="46A7BC27" w14:textId="77777777" w:rsidR="00841A78" w:rsidRPr="002A13A9" w:rsidRDefault="00841A78" w:rsidP="00841A78">
      <w:pPr>
        <w:pStyle w:val="Paragraph"/>
        <w:numPr>
          <w:ilvl w:val="0"/>
          <w:numId w:val="0"/>
        </w:numPr>
        <w:spacing w:before="0" w:after="0"/>
        <w:ind w:left="567"/>
        <w:rPr>
          <w:rFonts w:ascii="Tahoma" w:hAnsi="Tahoma" w:cs="Tahoma"/>
          <w:sz w:val="20"/>
          <w:lang w:val="es-ES_tradnl"/>
        </w:rPr>
      </w:pPr>
    </w:p>
    <w:p w14:paraId="2BE9EC8D" w14:textId="77777777" w:rsidR="00841A78" w:rsidRPr="002A13A9" w:rsidRDefault="00841A78" w:rsidP="00841A78">
      <w:pPr>
        <w:pStyle w:val="Paragraph"/>
        <w:numPr>
          <w:ilvl w:val="0"/>
          <w:numId w:val="0"/>
        </w:numPr>
        <w:spacing w:before="0" w:after="0"/>
        <w:ind w:left="567"/>
        <w:rPr>
          <w:rFonts w:ascii="Tahoma" w:hAnsi="Tahoma" w:cs="Tahoma"/>
          <w:sz w:val="20"/>
        </w:rPr>
      </w:pPr>
      <w:r w:rsidRPr="002A13A9">
        <w:rPr>
          <w:rFonts w:ascii="Tahoma" w:hAnsi="Tahoma" w:cs="Tahoma"/>
          <w:sz w:val="20"/>
          <w:lang w:val="es-ES_tradnl"/>
        </w:rPr>
        <w:t xml:space="preserve">La consultoría se desarrollará en la ciudad de Cochabamba, </w:t>
      </w:r>
      <w:r w:rsidRPr="002A13A9">
        <w:rPr>
          <w:rFonts w:ascii="Tahoma" w:hAnsi="Tahoma" w:cs="Tahoma"/>
          <w:sz w:val="20"/>
        </w:rPr>
        <w:t>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4824A288" w14:textId="77777777" w:rsidR="00841A78" w:rsidRPr="002A13A9" w:rsidRDefault="00841A78" w:rsidP="00841A78">
      <w:pPr>
        <w:spacing w:after="0" w:line="240" w:lineRule="auto"/>
        <w:ind w:left="567"/>
        <w:jc w:val="both"/>
        <w:rPr>
          <w:rFonts w:ascii="Tahoma" w:hAnsi="Tahoma" w:cs="Tahoma"/>
          <w:sz w:val="20"/>
          <w:szCs w:val="20"/>
          <w:lang w:val="es-ES_tradnl"/>
        </w:rPr>
      </w:pPr>
      <w:r w:rsidRPr="002A13A9">
        <w:rPr>
          <w:rFonts w:ascii="Tahoma" w:hAnsi="Tahoma" w:cs="Tahoma"/>
          <w:sz w:val="20"/>
          <w:szCs w:val="20"/>
          <w:lang w:val="es-ES_tradnl"/>
        </w:rPr>
        <w:t xml:space="preserve"> </w:t>
      </w:r>
    </w:p>
    <w:p w14:paraId="407C15EC" w14:textId="77777777" w:rsidR="00841A78" w:rsidRPr="002A13A9" w:rsidRDefault="00841A78" w:rsidP="00841A78">
      <w:pPr>
        <w:pStyle w:val="Paragraph"/>
        <w:numPr>
          <w:ilvl w:val="0"/>
          <w:numId w:val="0"/>
        </w:numPr>
        <w:spacing w:before="0"/>
        <w:ind w:left="567"/>
        <w:rPr>
          <w:rFonts w:ascii="Tahoma" w:hAnsi="Tahoma" w:cs="Tahoma"/>
          <w:sz w:val="20"/>
        </w:rPr>
      </w:pPr>
      <w:r w:rsidRPr="002A13A9">
        <w:rPr>
          <w:rFonts w:ascii="Tahoma" w:hAnsi="Tahoma" w:cs="Tahoma"/>
          <w:sz w:val="20"/>
        </w:rPr>
        <w:t>El contrato del consultor tendrá una duración hasta el 31 de diciembre de 2026, a partir de la firma de contrato sujeto a evaluación positiva del Coordinador.</w:t>
      </w:r>
    </w:p>
    <w:p w14:paraId="7361C264" w14:textId="77777777" w:rsidR="00841A78" w:rsidRPr="002A13A9" w:rsidRDefault="00841A78" w:rsidP="00841A78">
      <w:pPr>
        <w:spacing w:after="120"/>
        <w:ind w:left="567"/>
        <w:jc w:val="both"/>
        <w:rPr>
          <w:rFonts w:ascii="Tahoma" w:hAnsi="Tahoma" w:cs="Tahoma"/>
          <w:sz w:val="20"/>
          <w:szCs w:val="20"/>
          <w:lang w:val="es-ES_tradnl"/>
        </w:rPr>
      </w:pPr>
      <w:r w:rsidRPr="002A13A9">
        <w:rPr>
          <w:rFonts w:ascii="Tahoma" w:hAnsi="Tahoma" w:cs="Tahoma"/>
          <w:sz w:val="20"/>
          <w:szCs w:val="20"/>
          <w:lang w:val="es-ES_tradnl"/>
        </w:rPr>
        <w:t>Pudiendo el plazo anteriormente mencionado ser prorrogado por uno o más períodos o hasta un máximo del plazo vigente para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086B775C" w14:textId="77777777" w:rsidR="00841A78" w:rsidRPr="002A13A9" w:rsidRDefault="00841A78" w:rsidP="00841A78">
      <w:pPr>
        <w:spacing w:after="0" w:line="240" w:lineRule="auto"/>
        <w:ind w:left="360"/>
        <w:jc w:val="both"/>
        <w:rPr>
          <w:rFonts w:ascii="Tahoma" w:hAnsi="Tahoma" w:cs="Tahoma"/>
          <w:sz w:val="20"/>
          <w:szCs w:val="20"/>
        </w:rPr>
      </w:pPr>
    </w:p>
    <w:p w14:paraId="1DCEAFCF" w14:textId="77777777" w:rsidR="00841A78" w:rsidRPr="002A13A9" w:rsidRDefault="00841A78" w:rsidP="00841A78">
      <w:pPr>
        <w:pStyle w:val="Prrafodelista"/>
        <w:numPr>
          <w:ilvl w:val="0"/>
          <w:numId w:val="1"/>
        </w:numPr>
        <w:tabs>
          <w:tab w:val="clear" w:pos="360"/>
          <w:tab w:val="num" w:pos="426"/>
        </w:tabs>
        <w:jc w:val="both"/>
        <w:rPr>
          <w:rFonts w:ascii="Tahoma" w:hAnsi="Tahoma" w:cs="Tahoma"/>
          <w:b/>
          <w:sz w:val="20"/>
          <w:szCs w:val="20"/>
        </w:rPr>
      </w:pPr>
      <w:r w:rsidRPr="002A13A9">
        <w:rPr>
          <w:rFonts w:ascii="Tahoma" w:hAnsi="Tahoma" w:cs="Tahoma"/>
          <w:b/>
          <w:sz w:val="20"/>
          <w:szCs w:val="20"/>
        </w:rPr>
        <w:t>SUPERVISIÓN Y COORDINACIÓN.</w:t>
      </w:r>
    </w:p>
    <w:p w14:paraId="1D3B5232" w14:textId="77777777" w:rsidR="00841A78" w:rsidRPr="002A13A9" w:rsidRDefault="00841A78" w:rsidP="00841A78">
      <w:pPr>
        <w:spacing w:after="0" w:line="240" w:lineRule="auto"/>
        <w:ind w:left="426"/>
        <w:jc w:val="both"/>
        <w:rPr>
          <w:rFonts w:ascii="Tahoma" w:hAnsi="Tahoma" w:cs="Tahoma"/>
          <w:sz w:val="20"/>
          <w:szCs w:val="20"/>
          <w:lang w:val="es-ES_tradnl"/>
        </w:rPr>
      </w:pPr>
    </w:p>
    <w:p w14:paraId="07CD1246" w14:textId="77777777" w:rsidR="00841A78" w:rsidRPr="002A13A9" w:rsidRDefault="00841A78" w:rsidP="00841A78">
      <w:pPr>
        <w:spacing w:after="0" w:line="240" w:lineRule="auto"/>
        <w:ind w:left="426"/>
        <w:jc w:val="both"/>
        <w:rPr>
          <w:rFonts w:ascii="Tahoma" w:hAnsi="Tahoma" w:cs="Tahoma"/>
          <w:sz w:val="20"/>
          <w:szCs w:val="20"/>
          <w:shd w:val="clear" w:color="auto" w:fill="CCFFFF"/>
          <w:lang w:val="es-ES_tradnl"/>
        </w:rPr>
      </w:pPr>
      <w:r w:rsidRPr="002A13A9">
        <w:rPr>
          <w:rFonts w:ascii="Tahoma" w:hAnsi="Tahoma" w:cs="Tahoma"/>
          <w:sz w:val="20"/>
          <w:szCs w:val="20"/>
          <w:lang w:val="es-ES_tradnl"/>
        </w:rPr>
        <w:t>La consultoría estará supervisada por a cargo del Coordinador General del Programa Expansión de Infraestructura Eléctrica.</w:t>
      </w:r>
    </w:p>
    <w:p w14:paraId="6142AD31" w14:textId="77777777" w:rsidR="00841A78" w:rsidRPr="002A13A9" w:rsidRDefault="00841A78" w:rsidP="00841A78">
      <w:pPr>
        <w:spacing w:after="0" w:line="240" w:lineRule="auto"/>
        <w:ind w:left="360"/>
        <w:jc w:val="both"/>
        <w:rPr>
          <w:rFonts w:ascii="Tahoma" w:hAnsi="Tahoma" w:cs="Tahoma"/>
          <w:sz w:val="20"/>
          <w:szCs w:val="20"/>
          <w:lang w:val="es-ES_tradnl"/>
        </w:rPr>
      </w:pPr>
    </w:p>
    <w:p w14:paraId="55FB1F9E" w14:textId="77777777" w:rsidR="00841A78" w:rsidRPr="002A13A9" w:rsidRDefault="00841A78" w:rsidP="00841A78">
      <w:pPr>
        <w:numPr>
          <w:ilvl w:val="0"/>
          <w:numId w:val="1"/>
        </w:numPr>
        <w:tabs>
          <w:tab w:val="clear" w:pos="360"/>
          <w:tab w:val="num" w:pos="567"/>
        </w:tabs>
        <w:spacing w:after="0" w:line="240" w:lineRule="auto"/>
        <w:ind w:left="426" w:hanging="426"/>
        <w:jc w:val="both"/>
        <w:rPr>
          <w:rFonts w:ascii="Tahoma" w:hAnsi="Tahoma" w:cs="Tahoma"/>
          <w:b/>
          <w:sz w:val="20"/>
          <w:szCs w:val="20"/>
          <w:lang w:val="es-ES_tradnl"/>
        </w:rPr>
      </w:pPr>
      <w:r w:rsidRPr="002A13A9">
        <w:rPr>
          <w:rFonts w:ascii="Tahoma" w:hAnsi="Tahoma" w:cs="Tahoma"/>
          <w:b/>
          <w:sz w:val="20"/>
          <w:szCs w:val="20"/>
          <w:lang w:val="es-ES_tradnl"/>
        </w:rPr>
        <w:t>PERFIL REQUERIDO DEL CONSULTOR.</w:t>
      </w:r>
    </w:p>
    <w:p w14:paraId="1DF8E30B" w14:textId="77777777" w:rsidR="00841A78" w:rsidRPr="002A13A9" w:rsidRDefault="00841A78" w:rsidP="00841A78">
      <w:pPr>
        <w:spacing w:after="0" w:line="240" w:lineRule="auto"/>
        <w:ind w:left="567" w:hanging="141"/>
        <w:jc w:val="both"/>
        <w:rPr>
          <w:rFonts w:ascii="Tahoma" w:hAnsi="Tahoma" w:cs="Tahoma"/>
          <w:sz w:val="20"/>
          <w:szCs w:val="20"/>
          <w:lang w:val="es-ES_tradnl"/>
        </w:rPr>
      </w:pPr>
      <w:r w:rsidRPr="002A13A9">
        <w:rPr>
          <w:rFonts w:ascii="Tahoma" w:hAnsi="Tahoma" w:cs="Tahoma"/>
          <w:sz w:val="20"/>
          <w:szCs w:val="20"/>
          <w:lang w:val="es-ES_tradnl"/>
        </w:rPr>
        <w:t xml:space="preserve">El Consultor debe contar con el siguiente perfil mínimo: </w:t>
      </w:r>
    </w:p>
    <w:p w14:paraId="702ACD06" w14:textId="77777777" w:rsidR="00841A78" w:rsidRPr="002A13A9" w:rsidRDefault="00841A78" w:rsidP="00841A78">
      <w:pPr>
        <w:spacing w:after="0" w:line="240" w:lineRule="auto"/>
        <w:ind w:left="720"/>
        <w:jc w:val="both"/>
        <w:rPr>
          <w:rFonts w:ascii="Tahoma" w:hAnsi="Tahoma" w:cs="Tahoma"/>
          <w:sz w:val="20"/>
          <w:szCs w:val="20"/>
          <w:lang w:val="es-ES_tradnl"/>
        </w:rPr>
      </w:pPr>
    </w:p>
    <w:p w14:paraId="35084994" w14:textId="77777777" w:rsidR="00841A78" w:rsidRPr="002A13A9" w:rsidRDefault="00841A78" w:rsidP="00841A78">
      <w:pPr>
        <w:numPr>
          <w:ilvl w:val="1"/>
          <w:numId w:val="1"/>
        </w:numPr>
        <w:tabs>
          <w:tab w:val="clear" w:pos="792"/>
          <w:tab w:val="left" w:pos="567"/>
          <w:tab w:val="num" w:pos="1141"/>
        </w:tabs>
        <w:spacing w:after="0" w:line="240" w:lineRule="auto"/>
        <w:ind w:left="993" w:hanging="426"/>
        <w:jc w:val="both"/>
        <w:rPr>
          <w:rFonts w:ascii="Tahoma" w:hAnsi="Tahoma" w:cs="Tahoma"/>
          <w:b/>
          <w:sz w:val="20"/>
          <w:szCs w:val="20"/>
          <w:lang w:val="es-ES_tradnl"/>
        </w:rPr>
      </w:pPr>
      <w:r w:rsidRPr="002A13A9">
        <w:rPr>
          <w:rFonts w:ascii="Tahoma" w:hAnsi="Tahoma" w:cs="Tahoma"/>
          <w:b/>
          <w:sz w:val="20"/>
          <w:szCs w:val="20"/>
          <w:lang w:val="es-ES_tradnl"/>
        </w:rPr>
        <w:t xml:space="preserve">FORMACIÓN PROFESIONAL </w:t>
      </w:r>
    </w:p>
    <w:p w14:paraId="19FB89E9" w14:textId="77777777" w:rsidR="00841A78" w:rsidRPr="002A13A9" w:rsidRDefault="00841A78" w:rsidP="00841A78">
      <w:pPr>
        <w:tabs>
          <w:tab w:val="left" w:pos="567"/>
        </w:tabs>
        <w:spacing w:after="0" w:line="240" w:lineRule="auto"/>
        <w:ind w:left="993" w:hanging="426"/>
        <w:jc w:val="both"/>
        <w:rPr>
          <w:rFonts w:ascii="Tahoma" w:hAnsi="Tahoma" w:cs="Tahoma"/>
          <w:sz w:val="20"/>
          <w:szCs w:val="20"/>
          <w:lang w:val="es-ES_tradnl"/>
        </w:rPr>
      </w:pPr>
    </w:p>
    <w:p w14:paraId="61E66CA2" w14:textId="77777777" w:rsidR="00841A78" w:rsidRPr="002A13A9" w:rsidRDefault="00841A78" w:rsidP="00841A78">
      <w:pPr>
        <w:tabs>
          <w:tab w:val="left" w:pos="567"/>
        </w:tabs>
        <w:spacing w:after="0" w:line="240" w:lineRule="auto"/>
        <w:ind w:left="1134" w:hanging="426"/>
        <w:jc w:val="both"/>
        <w:rPr>
          <w:rFonts w:ascii="Tahoma" w:hAnsi="Tahoma" w:cs="Tahoma"/>
          <w:sz w:val="20"/>
          <w:szCs w:val="20"/>
          <w:lang w:val="es-ES_tradnl"/>
        </w:rPr>
      </w:pPr>
      <w:r w:rsidRPr="002A13A9">
        <w:rPr>
          <w:rFonts w:ascii="Tahoma" w:hAnsi="Tahoma" w:cs="Tahoma"/>
          <w:sz w:val="20"/>
          <w:szCs w:val="20"/>
          <w:lang w:val="es-ES_tradnl"/>
        </w:rPr>
        <w:tab/>
        <w:t>Título académico con grado de licenciatura en Ingeniería Civil</w:t>
      </w:r>
      <w:r w:rsidRPr="002A13A9">
        <w:rPr>
          <w:rFonts w:ascii="Tahoma" w:hAnsi="Tahoma" w:cs="Tahoma"/>
          <w:sz w:val="20"/>
          <w:szCs w:val="20"/>
        </w:rPr>
        <w:t>. (Requisito habilitante)</w:t>
      </w:r>
    </w:p>
    <w:p w14:paraId="5FE27D82" w14:textId="77777777" w:rsidR="00841A78" w:rsidRPr="002A13A9" w:rsidRDefault="00841A78" w:rsidP="00841A78">
      <w:pPr>
        <w:tabs>
          <w:tab w:val="left" w:pos="567"/>
        </w:tabs>
        <w:spacing w:after="0" w:line="240" w:lineRule="auto"/>
        <w:ind w:left="1134" w:hanging="426"/>
        <w:jc w:val="both"/>
        <w:rPr>
          <w:rFonts w:ascii="Tahoma" w:hAnsi="Tahoma" w:cs="Tahoma"/>
          <w:sz w:val="20"/>
          <w:szCs w:val="20"/>
          <w:lang w:val="es-ES_tradnl"/>
        </w:rPr>
      </w:pPr>
    </w:p>
    <w:p w14:paraId="0EF5CB55" w14:textId="77777777" w:rsidR="00841A78" w:rsidRPr="002A13A9" w:rsidRDefault="00841A78" w:rsidP="00841A78">
      <w:pPr>
        <w:tabs>
          <w:tab w:val="left" w:pos="567"/>
        </w:tabs>
        <w:spacing w:after="0" w:line="240" w:lineRule="auto"/>
        <w:ind w:left="1134" w:hanging="426"/>
        <w:jc w:val="both"/>
        <w:rPr>
          <w:rFonts w:ascii="Tahoma" w:hAnsi="Tahoma" w:cs="Tahoma"/>
          <w:spacing w:val="-2"/>
          <w:sz w:val="20"/>
          <w:szCs w:val="20"/>
          <w:lang w:val="es-ES_tradnl"/>
        </w:rPr>
      </w:pPr>
      <w:r w:rsidRPr="002A13A9">
        <w:rPr>
          <w:rFonts w:ascii="Tahoma" w:hAnsi="Tahoma" w:cs="Tahoma"/>
          <w:spacing w:val="-2"/>
          <w:sz w:val="20"/>
          <w:szCs w:val="20"/>
          <w:lang w:val="es-ES_tradnl"/>
        </w:rPr>
        <w:tab/>
        <w:t xml:space="preserve">Preferentemente con post grado (con carga horaria mayor a 200 horas) en el área de Proyectos certificado (deseable) </w:t>
      </w:r>
    </w:p>
    <w:p w14:paraId="06862CF6" w14:textId="77777777" w:rsidR="00841A78" w:rsidRPr="002A13A9" w:rsidRDefault="00841A78" w:rsidP="00841A78">
      <w:pPr>
        <w:tabs>
          <w:tab w:val="left" w:pos="567"/>
        </w:tabs>
        <w:spacing w:after="0" w:line="240" w:lineRule="auto"/>
        <w:ind w:left="1134" w:hanging="426"/>
        <w:jc w:val="both"/>
        <w:rPr>
          <w:rFonts w:ascii="Tahoma" w:hAnsi="Tahoma" w:cs="Tahoma"/>
          <w:sz w:val="20"/>
          <w:szCs w:val="20"/>
          <w:lang w:val="es-ES_tradnl"/>
        </w:rPr>
      </w:pPr>
    </w:p>
    <w:p w14:paraId="64778BDE" w14:textId="77777777" w:rsidR="00841A78" w:rsidRPr="002A13A9" w:rsidRDefault="00841A78" w:rsidP="00841A78">
      <w:pPr>
        <w:tabs>
          <w:tab w:val="left" w:pos="567"/>
        </w:tabs>
        <w:spacing w:after="0" w:line="240" w:lineRule="auto"/>
        <w:ind w:left="993" w:hanging="426"/>
        <w:jc w:val="both"/>
        <w:rPr>
          <w:rFonts w:ascii="Tahoma" w:hAnsi="Tahoma" w:cs="Tahoma"/>
          <w:b/>
          <w:sz w:val="20"/>
          <w:szCs w:val="20"/>
          <w:lang w:val="es-ES_tradnl"/>
        </w:rPr>
      </w:pPr>
      <w:r w:rsidRPr="002A13A9">
        <w:rPr>
          <w:rFonts w:ascii="Tahoma" w:hAnsi="Tahoma" w:cs="Tahoma"/>
          <w:spacing w:val="-2"/>
          <w:sz w:val="20"/>
          <w:szCs w:val="20"/>
          <w:lang w:val="es-ES_tradnl"/>
        </w:rPr>
        <w:t xml:space="preserve"> </w:t>
      </w:r>
      <w:r w:rsidRPr="002A13A9">
        <w:rPr>
          <w:rFonts w:ascii="Tahoma" w:hAnsi="Tahoma" w:cs="Tahoma"/>
          <w:b/>
          <w:sz w:val="20"/>
          <w:szCs w:val="20"/>
          <w:lang w:val="es-ES_tradnl"/>
        </w:rPr>
        <w:t xml:space="preserve">EXPERIENCIA PROFESIONAL GENERAL: </w:t>
      </w:r>
      <w:r w:rsidRPr="002A13A9">
        <w:rPr>
          <w:rFonts w:ascii="Tahoma" w:hAnsi="Tahoma" w:cs="Tahoma"/>
          <w:sz w:val="20"/>
          <w:szCs w:val="20"/>
          <w:lang w:val="es-ES_tradnl"/>
        </w:rPr>
        <w:t xml:space="preserve">Acreditar al menos 60 meses de experiencia profesional general, contabilizada a partir de la obtención del primer título académico, </w:t>
      </w:r>
      <w:r w:rsidRPr="002A13A9">
        <w:rPr>
          <w:rFonts w:ascii="Tahoma" w:hAnsi="Tahoma" w:cs="Tahoma"/>
          <w:sz w:val="20"/>
          <w:szCs w:val="20"/>
        </w:rPr>
        <w:t>(factor habilitante)</w:t>
      </w:r>
      <w:r w:rsidRPr="002A13A9">
        <w:rPr>
          <w:rFonts w:ascii="Tahoma" w:hAnsi="Tahoma" w:cs="Tahoma"/>
          <w:sz w:val="20"/>
          <w:szCs w:val="20"/>
          <w:lang w:val="es-ES_tradnl"/>
        </w:rPr>
        <w:t xml:space="preserve">. </w:t>
      </w:r>
    </w:p>
    <w:p w14:paraId="593DADD2" w14:textId="77777777" w:rsidR="00841A78" w:rsidRPr="002A13A9" w:rsidRDefault="00841A78" w:rsidP="00841A78">
      <w:pPr>
        <w:tabs>
          <w:tab w:val="num" w:pos="1425"/>
        </w:tabs>
        <w:spacing w:after="0" w:line="240" w:lineRule="auto"/>
        <w:ind w:left="1134"/>
        <w:jc w:val="both"/>
        <w:rPr>
          <w:rFonts w:ascii="Tahoma" w:hAnsi="Tahoma" w:cs="Tahoma"/>
          <w:b/>
          <w:sz w:val="20"/>
          <w:szCs w:val="20"/>
          <w:lang w:val="es-ES_tradnl"/>
        </w:rPr>
      </w:pPr>
    </w:p>
    <w:p w14:paraId="2E4239E4" w14:textId="77777777" w:rsidR="00841A78" w:rsidRPr="002A13A9" w:rsidRDefault="00841A78" w:rsidP="00841A78">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2A13A9">
        <w:rPr>
          <w:rFonts w:ascii="Tahoma" w:hAnsi="Tahoma" w:cs="Tahoma"/>
          <w:b/>
          <w:sz w:val="20"/>
          <w:szCs w:val="20"/>
          <w:lang w:val="es-ES_tradnl"/>
        </w:rPr>
        <w:t>EXPERIENCIA PROFESIONAL ESPECÍFICA:</w:t>
      </w:r>
      <w:r w:rsidRPr="002A13A9">
        <w:rPr>
          <w:rFonts w:ascii="Tahoma" w:hAnsi="Tahoma" w:cs="Tahoma"/>
          <w:sz w:val="20"/>
          <w:szCs w:val="20"/>
          <w:lang w:val="es-ES_tradnl"/>
        </w:rPr>
        <w:t xml:space="preserve"> </w:t>
      </w:r>
    </w:p>
    <w:p w14:paraId="3DB3A92F" w14:textId="77777777" w:rsidR="00841A78" w:rsidRPr="002A13A9" w:rsidRDefault="00841A78" w:rsidP="00841A78">
      <w:pPr>
        <w:pStyle w:val="Prrafodelista"/>
        <w:ind w:left="1134"/>
        <w:jc w:val="both"/>
        <w:rPr>
          <w:rFonts w:ascii="Tahoma" w:hAnsi="Tahoma" w:cs="Tahoma"/>
          <w:sz w:val="20"/>
          <w:szCs w:val="20"/>
        </w:rPr>
      </w:pPr>
    </w:p>
    <w:p w14:paraId="306E433F" w14:textId="77777777" w:rsidR="00841A78" w:rsidRPr="0027191B" w:rsidRDefault="00841A78" w:rsidP="00CE5BF9">
      <w:pPr>
        <w:numPr>
          <w:ilvl w:val="0"/>
          <w:numId w:val="27"/>
        </w:numPr>
        <w:spacing w:after="0" w:line="276" w:lineRule="auto"/>
        <w:ind w:right="153"/>
        <w:jc w:val="both"/>
        <w:rPr>
          <w:rFonts w:ascii="Tahoma" w:hAnsi="Tahoma" w:cs="Tahoma"/>
          <w:sz w:val="20"/>
          <w:szCs w:val="20"/>
        </w:rPr>
      </w:pPr>
      <w:r w:rsidRPr="0027191B">
        <w:rPr>
          <w:rFonts w:ascii="Tahoma" w:hAnsi="Tahoma" w:cs="Tahoma"/>
          <w:sz w:val="20"/>
          <w:szCs w:val="20"/>
        </w:rPr>
        <w:t>Acreditar experiencia profesional específica de al menos 36 meses en trabajos en sector eléctrico y como ingeniero residente. (Factor habilitante)</w:t>
      </w:r>
    </w:p>
    <w:p w14:paraId="11169331" w14:textId="77777777" w:rsidR="00841A78" w:rsidRPr="0027191B" w:rsidRDefault="00841A78" w:rsidP="00841A78">
      <w:pPr>
        <w:spacing w:after="0" w:line="276" w:lineRule="auto"/>
        <w:ind w:left="1854" w:right="153"/>
        <w:jc w:val="both"/>
        <w:rPr>
          <w:rFonts w:ascii="Tahoma" w:hAnsi="Tahoma" w:cs="Tahoma"/>
          <w:sz w:val="20"/>
          <w:szCs w:val="20"/>
        </w:rPr>
      </w:pPr>
    </w:p>
    <w:p w14:paraId="2A198755" w14:textId="7186BAB5" w:rsidR="00841A78" w:rsidRPr="0027191B" w:rsidRDefault="00841A78" w:rsidP="00CE5BF9">
      <w:pPr>
        <w:numPr>
          <w:ilvl w:val="0"/>
          <w:numId w:val="27"/>
        </w:numPr>
        <w:spacing w:after="0" w:line="276" w:lineRule="auto"/>
        <w:ind w:right="153"/>
        <w:jc w:val="both"/>
        <w:rPr>
          <w:rFonts w:ascii="Tahoma" w:hAnsi="Tahoma" w:cs="Tahoma"/>
          <w:sz w:val="20"/>
          <w:szCs w:val="20"/>
        </w:rPr>
      </w:pPr>
      <w:r w:rsidRPr="0027191B">
        <w:rPr>
          <w:rFonts w:ascii="Tahoma" w:hAnsi="Tahoma" w:cs="Tahoma"/>
          <w:sz w:val="20"/>
          <w:szCs w:val="20"/>
        </w:rPr>
        <w:t xml:space="preserve">Acreditar experiencia </w:t>
      </w:r>
      <w:r w:rsidR="0027191B" w:rsidRPr="0027191B">
        <w:rPr>
          <w:rFonts w:ascii="Tahoma" w:hAnsi="Tahoma" w:cs="Tahoma"/>
          <w:sz w:val="20"/>
          <w:szCs w:val="20"/>
        </w:rPr>
        <w:t>específica</w:t>
      </w:r>
      <w:r w:rsidRPr="0027191B">
        <w:rPr>
          <w:rFonts w:ascii="Tahoma" w:hAnsi="Tahoma" w:cs="Tahoma"/>
          <w:sz w:val="20"/>
          <w:szCs w:val="20"/>
        </w:rPr>
        <w:t xml:space="preserve"> de al menos 24 meses como Supervisor de Obras Civiles en proyectos de transmisión eléctrica con tensiones mayores o iguales a 115kV (Factor habilitante).</w:t>
      </w:r>
    </w:p>
    <w:p w14:paraId="30699B20" w14:textId="77777777" w:rsidR="00841A78" w:rsidRPr="0027191B" w:rsidRDefault="00841A78" w:rsidP="00841A78">
      <w:pPr>
        <w:pStyle w:val="Prrafodelista"/>
        <w:tabs>
          <w:tab w:val="num" w:pos="1701"/>
        </w:tabs>
        <w:ind w:left="1639"/>
        <w:jc w:val="both"/>
        <w:rPr>
          <w:rFonts w:ascii="Tahoma" w:hAnsi="Tahoma" w:cs="Tahoma"/>
          <w:sz w:val="20"/>
          <w:szCs w:val="20"/>
        </w:rPr>
      </w:pPr>
    </w:p>
    <w:p w14:paraId="5E70ECE5" w14:textId="77777777" w:rsidR="00841A78" w:rsidRPr="0027191B" w:rsidRDefault="00841A78" w:rsidP="00CE5BF9">
      <w:pPr>
        <w:numPr>
          <w:ilvl w:val="0"/>
          <w:numId w:val="27"/>
        </w:numPr>
        <w:spacing w:after="0" w:line="276" w:lineRule="auto"/>
        <w:ind w:right="153"/>
        <w:jc w:val="both"/>
        <w:rPr>
          <w:rFonts w:ascii="Tahoma" w:hAnsi="Tahoma" w:cs="Tahoma"/>
          <w:sz w:val="20"/>
          <w:szCs w:val="20"/>
        </w:rPr>
      </w:pPr>
      <w:r w:rsidRPr="0027191B">
        <w:rPr>
          <w:rFonts w:ascii="Tahoma" w:hAnsi="Tahoma" w:cs="Tahoma"/>
          <w:sz w:val="20"/>
          <w:szCs w:val="20"/>
        </w:rPr>
        <w:t>Se valorará la experiencia con Organismos Multilaterales</w:t>
      </w:r>
    </w:p>
    <w:p w14:paraId="2D3CF7F7" w14:textId="77777777" w:rsidR="00841A78" w:rsidRPr="0027191B" w:rsidRDefault="00841A78" w:rsidP="00841A78">
      <w:pPr>
        <w:pStyle w:val="Prrafodelista"/>
        <w:tabs>
          <w:tab w:val="num" w:pos="1701"/>
        </w:tabs>
        <w:ind w:left="1639"/>
        <w:jc w:val="both"/>
        <w:rPr>
          <w:rFonts w:ascii="Tahoma" w:hAnsi="Tahoma" w:cs="Tahoma"/>
          <w:sz w:val="20"/>
          <w:szCs w:val="20"/>
        </w:rPr>
      </w:pPr>
    </w:p>
    <w:p w14:paraId="1701925A" w14:textId="77777777" w:rsidR="00841A78" w:rsidRPr="0027191B" w:rsidRDefault="00841A78" w:rsidP="00841A78">
      <w:pPr>
        <w:numPr>
          <w:ilvl w:val="1"/>
          <w:numId w:val="1"/>
        </w:numPr>
        <w:tabs>
          <w:tab w:val="clear" w:pos="792"/>
          <w:tab w:val="num" w:pos="1134"/>
        </w:tabs>
        <w:spacing w:after="0" w:line="240" w:lineRule="auto"/>
        <w:ind w:left="1134" w:hanging="567"/>
        <w:jc w:val="both"/>
        <w:rPr>
          <w:rFonts w:ascii="Tahoma" w:hAnsi="Tahoma" w:cs="Tahoma"/>
          <w:b/>
          <w:sz w:val="20"/>
          <w:szCs w:val="20"/>
          <w:lang w:val="es-ES_tradnl"/>
        </w:rPr>
      </w:pPr>
      <w:r w:rsidRPr="0027191B">
        <w:rPr>
          <w:rFonts w:ascii="Tahoma" w:hAnsi="Tahoma" w:cs="Tahoma"/>
          <w:b/>
          <w:sz w:val="20"/>
          <w:szCs w:val="20"/>
          <w:lang w:val="es-ES_tradnl"/>
        </w:rPr>
        <w:t>OTROS CONOCIMIENTOS (Opcional):</w:t>
      </w:r>
      <w:r w:rsidRPr="0027191B">
        <w:rPr>
          <w:rFonts w:ascii="Tahoma" w:hAnsi="Tahoma" w:cs="Tahoma"/>
          <w:sz w:val="20"/>
          <w:szCs w:val="20"/>
          <w:lang w:val="es-ES_tradnl"/>
        </w:rPr>
        <w:t xml:space="preserve"> </w:t>
      </w:r>
    </w:p>
    <w:p w14:paraId="32585572" w14:textId="77777777" w:rsidR="00841A78" w:rsidRPr="0027191B" w:rsidRDefault="00841A78" w:rsidP="00841A78">
      <w:pPr>
        <w:spacing w:after="0" w:line="240" w:lineRule="auto"/>
        <w:ind w:left="1134"/>
        <w:jc w:val="both"/>
        <w:rPr>
          <w:rFonts w:ascii="Tahoma" w:hAnsi="Tahoma" w:cs="Tahoma"/>
          <w:b/>
          <w:sz w:val="20"/>
          <w:szCs w:val="20"/>
          <w:lang w:val="es-ES_tradnl"/>
        </w:rPr>
      </w:pPr>
    </w:p>
    <w:p w14:paraId="01D2CC96" w14:textId="77777777" w:rsidR="00841A78" w:rsidRPr="0027191B" w:rsidRDefault="00841A78" w:rsidP="00CE5BF9">
      <w:pPr>
        <w:pStyle w:val="Prrafodelista"/>
        <w:numPr>
          <w:ilvl w:val="1"/>
          <w:numId w:val="34"/>
        </w:numPr>
        <w:spacing w:line="312" w:lineRule="auto"/>
        <w:contextualSpacing/>
        <w:jc w:val="both"/>
        <w:rPr>
          <w:rFonts w:ascii="Tahoma" w:hAnsi="Tahoma" w:cs="Tahoma"/>
          <w:sz w:val="20"/>
          <w:szCs w:val="20"/>
        </w:rPr>
      </w:pPr>
      <w:r w:rsidRPr="0027191B">
        <w:rPr>
          <w:rFonts w:ascii="Tahoma" w:hAnsi="Tahoma" w:cs="Tahoma"/>
          <w:sz w:val="20"/>
          <w:szCs w:val="20"/>
        </w:rPr>
        <w:t>Ley Nº 1178 (indispensable)</w:t>
      </w:r>
    </w:p>
    <w:p w14:paraId="0EFF45A0" w14:textId="77777777" w:rsidR="00841A78" w:rsidRPr="0027191B" w:rsidRDefault="00841A78" w:rsidP="00CE5BF9">
      <w:pPr>
        <w:pStyle w:val="Prrafodelista"/>
        <w:numPr>
          <w:ilvl w:val="1"/>
          <w:numId w:val="34"/>
        </w:numPr>
        <w:spacing w:line="312" w:lineRule="auto"/>
        <w:contextualSpacing/>
        <w:jc w:val="both"/>
        <w:rPr>
          <w:rFonts w:ascii="Tahoma" w:hAnsi="Tahoma" w:cs="Tahoma"/>
          <w:sz w:val="20"/>
          <w:szCs w:val="20"/>
        </w:rPr>
      </w:pPr>
      <w:r w:rsidRPr="0027191B">
        <w:rPr>
          <w:rFonts w:ascii="Tahoma" w:hAnsi="Tahoma" w:cs="Tahoma"/>
          <w:sz w:val="20"/>
          <w:szCs w:val="20"/>
        </w:rPr>
        <w:t>Responsabilidad por la Función Pública (indispensable).</w:t>
      </w:r>
    </w:p>
    <w:p w14:paraId="721EC844" w14:textId="77777777" w:rsidR="00841A78" w:rsidRPr="0027191B" w:rsidRDefault="00841A78" w:rsidP="00CE5BF9">
      <w:pPr>
        <w:pStyle w:val="Prrafodelista"/>
        <w:numPr>
          <w:ilvl w:val="1"/>
          <w:numId w:val="34"/>
        </w:numPr>
        <w:spacing w:line="312" w:lineRule="auto"/>
        <w:contextualSpacing/>
        <w:jc w:val="both"/>
        <w:rPr>
          <w:rFonts w:ascii="Tahoma" w:hAnsi="Tahoma" w:cs="Tahoma"/>
          <w:sz w:val="20"/>
          <w:szCs w:val="20"/>
        </w:rPr>
      </w:pPr>
      <w:r w:rsidRPr="0027191B">
        <w:rPr>
          <w:rFonts w:ascii="Tahoma" w:hAnsi="Tahoma" w:cs="Tahoma"/>
          <w:sz w:val="20"/>
          <w:szCs w:val="20"/>
        </w:rPr>
        <w:t>Políticas Públicas (indispensable).</w:t>
      </w:r>
    </w:p>
    <w:p w14:paraId="21F5D1F0" w14:textId="77777777" w:rsidR="00841A78" w:rsidRPr="0027191B" w:rsidRDefault="00841A78" w:rsidP="00CE5BF9">
      <w:pPr>
        <w:pStyle w:val="Prrafodelista"/>
        <w:numPr>
          <w:ilvl w:val="0"/>
          <w:numId w:val="34"/>
        </w:numPr>
        <w:ind w:firstLine="414"/>
        <w:rPr>
          <w:rFonts w:ascii="Tahoma" w:hAnsi="Tahoma" w:cs="Tahoma"/>
          <w:sz w:val="20"/>
          <w:szCs w:val="20"/>
          <w:lang w:val="en-US"/>
        </w:rPr>
      </w:pPr>
      <w:proofErr w:type="spellStart"/>
      <w:r w:rsidRPr="0027191B">
        <w:rPr>
          <w:rFonts w:ascii="Tahoma" w:hAnsi="Tahoma" w:cs="Tahoma"/>
          <w:sz w:val="20"/>
          <w:szCs w:val="20"/>
          <w:lang w:val="en-US"/>
        </w:rPr>
        <w:t>Curso</w:t>
      </w:r>
      <w:proofErr w:type="spellEnd"/>
      <w:r w:rsidRPr="0027191B">
        <w:rPr>
          <w:rFonts w:ascii="Tahoma" w:hAnsi="Tahoma" w:cs="Tahoma"/>
          <w:sz w:val="20"/>
          <w:szCs w:val="20"/>
          <w:lang w:val="en-US"/>
        </w:rPr>
        <w:t xml:space="preserve"> de Microsoft Office (Word, Excel, Power Point) (</w:t>
      </w:r>
      <w:r w:rsidRPr="0027191B">
        <w:rPr>
          <w:rFonts w:ascii="Tahoma" w:hAnsi="Tahoma" w:cs="Tahoma"/>
          <w:sz w:val="20"/>
          <w:szCs w:val="20"/>
        </w:rPr>
        <w:t>indispensable</w:t>
      </w:r>
      <w:r w:rsidRPr="0027191B">
        <w:rPr>
          <w:rFonts w:ascii="Tahoma" w:hAnsi="Tahoma" w:cs="Tahoma"/>
          <w:sz w:val="20"/>
          <w:szCs w:val="20"/>
          <w:lang w:val="en-US"/>
        </w:rPr>
        <w:t>).</w:t>
      </w:r>
    </w:p>
    <w:p w14:paraId="6E83BA21" w14:textId="77777777" w:rsidR="00841A78" w:rsidRPr="002A13A9" w:rsidRDefault="00841A78" w:rsidP="00CE5BF9">
      <w:pPr>
        <w:pStyle w:val="Prrafodelista"/>
        <w:numPr>
          <w:ilvl w:val="0"/>
          <w:numId w:val="34"/>
        </w:numPr>
        <w:ind w:firstLine="414"/>
        <w:rPr>
          <w:rFonts w:ascii="Tahoma" w:hAnsi="Tahoma" w:cs="Tahoma"/>
          <w:sz w:val="20"/>
          <w:szCs w:val="20"/>
        </w:rPr>
      </w:pPr>
      <w:r w:rsidRPr="002A13A9">
        <w:rPr>
          <w:rFonts w:ascii="Tahoma" w:hAnsi="Tahoma" w:cs="Tahoma"/>
          <w:sz w:val="20"/>
          <w:szCs w:val="20"/>
        </w:rPr>
        <w:lastRenderedPageBreak/>
        <w:t>Supervisión y Fiscalización de obras Civiles públicas (Deseable).</w:t>
      </w:r>
    </w:p>
    <w:p w14:paraId="4E886AF0" w14:textId="77777777" w:rsidR="00841A78" w:rsidRPr="002A13A9" w:rsidRDefault="00841A78" w:rsidP="00CE5BF9">
      <w:pPr>
        <w:pStyle w:val="Prrafodelista"/>
        <w:numPr>
          <w:ilvl w:val="0"/>
          <w:numId w:val="34"/>
        </w:numPr>
        <w:ind w:firstLine="414"/>
        <w:rPr>
          <w:rFonts w:ascii="Tahoma" w:hAnsi="Tahoma" w:cs="Tahoma"/>
          <w:sz w:val="20"/>
          <w:szCs w:val="20"/>
        </w:rPr>
      </w:pPr>
      <w:r w:rsidRPr="002A13A9">
        <w:rPr>
          <w:rFonts w:ascii="Tahoma" w:hAnsi="Tahoma" w:cs="Tahoma"/>
          <w:sz w:val="20"/>
          <w:szCs w:val="20"/>
        </w:rPr>
        <w:t>Manejo de Dron para topografía (Deseable).</w:t>
      </w:r>
    </w:p>
    <w:p w14:paraId="627B6934" w14:textId="77777777" w:rsidR="00841A78" w:rsidRPr="002A13A9" w:rsidRDefault="00841A78" w:rsidP="00CE5BF9">
      <w:pPr>
        <w:pStyle w:val="Prrafodelista"/>
        <w:numPr>
          <w:ilvl w:val="0"/>
          <w:numId w:val="34"/>
        </w:numPr>
        <w:ind w:firstLine="414"/>
        <w:rPr>
          <w:rFonts w:ascii="Tahoma" w:hAnsi="Tahoma" w:cs="Tahoma"/>
          <w:sz w:val="20"/>
          <w:szCs w:val="20"/>
        </w:rPr>
      </w:pPr>
      <w:r w:rsidRPr="002A13A9">
        <w:rPr>
          <w:rFonts w:ascii="Tahoma" w:hAnsi="Tahoma" w:cs="Tahoma"/>
          <w:sz w:val="20"/>
          <w:szCs w:val="20"/>
        </w:rPr>
        <w:t xml:space="preserve">Manejo de </w:t>
      </w:r>
      <w:proofErr w:type="spellStart"/>
      <w:r w:rsidRPr="002A13A9">
        <w:rPr>
          <w:rFonts w:ascii="Tahoma" w:hAnsi="Tahoma" w:cs="Tahoma"/>
          <w:sz w:val="20"/>
          <w:szCs w:val="20"/>
        </w:rPr>
        <w:t>Revit</w:t>
      </w:r>
      <w:proofErr w:type="spellEnd"/>
      <w:r w:rsidRPr="002A13A9">
        <w:rPr>
          <w:rFonts w:ascii="Tahoma" w:hAnsi="Tahoma" w:cs="Tahoma"/>
          <w:sz w:val="20"/>
          <w:szCs w:val="20"/>
        </w:rPr>
        <w:t xml:space="preserve"> (Deseable)</w:t>
      </w:r>
    </w:p>
    <w:p w14:paraId="337FDEEF" w14:textId="77777777" w:rsidR="00841A78" w:rsidRPr="002A13A9" w:rsidRDefault="00841A78" w:rsidP="00CE5BF9">
      <w:pPr>
        <w:pStyle w:val="Prrafodelista"/>
        <w:numPr>
          <w:ilvl w:val="0"/>
          <w:numId w:val="34"/>
        </w:numPr>
        <w:ind w:firstLine="414"/>
        <w:rPr>
          <w:rFonts w:ascii="Tahoma" w:hAnsi="Tahoma" w:cs="Tahoma"/>
          <w:sz w:val="20"/>
          <w:szCs w:val="20"/>
        </w:rPr>
      </w:pPr>
      <w:r w:rsidRPr="002A13A9">
        <w:rPr>
          <w:rFonts w:ascii="Tahoma" w:hAnsi="Tahoma" w:cs="Tahoma"/>
          <w:sz w:val="20"/>
          <w:szCs w:val="20"/>
        </w:rPr>
        <w:t>AutoCAD (deseable).</w:t>
      </w:r>
    </w:p>
    <w:p w14:paraId="4B985801" w14:textId="77777777" w:rsidR="00841A78" w:rsidRPr="002A13A9" w:rsidRDefault="00841A78" w:rsidP="00CE5BF9">
      <w:pPr>
        <w:pStyle w:val="Prrafodelista"/>
        <w:numPr>
          <w:ilvl w:val="0"/>
          <w:numId w:val="34"/>
        </w:numPr>
        <w:ind w:firstLine="414"/>
        <w:rPr>
          <w:rFonts w:ascii="Tahoma" w:hAnsi="Tahoma" w:cs="Tahoma"/>
          <w:sz w:val="20"/>
          <w:szCs w:val="20"/>
        </w:rPr>
      </w:pPr>
      <w:r w:rsidRPr="002A13A9">
        <w:rPr>
          <w:rFonts w:ascii="Tahoma" w:hAnsi="Tahoma" w:cs="Tahoma"/>
          <w:sz w:val="20"/>
          <w:szCs w:val="20"/>
        </w:rPr>
        <w:t>Manejo de Estación Total y GPS (deseable).</w:t>
      </w:r>
    </w:p>
    <w:p w14:paraId="2E750EC2" w14:textId="77777777" w:rsidR="00841A78" w:rsidRPr="002A13A9" w:rsidRDefault="00841A78" w:rsidP="00841A78">
      <w:pPr>
        <w:pStyle w:val="Prrafodelista"/>
        <w:rPr>
          <w:rFonts w:ascii="Tahoma" w:hAnsi="Tahoma" w:cs="Tahoma"/>
          <w:sz w:val="20"/>
          <w:szCs w:val="20"/>
          <w:lang w:val="en-US"/>
        </w:rPr>
      </w:pPr>
    </w:p>
    <w:p w14:paraId="5BC3EDA2" w14:textId="77777777" w:rsidR="00841A78" w:rsidRPr="002A13A9" w:rsidRDefault="00841A78" w:rsidP="00841A78">
      <w:pPr>
        <w:numPr>
          <w:ilvl w:val="0"/>
          <w:numId w:val="1"/>
        </w:numPr>
        <w:tabs>
          <w:tab w:val="clear" w:pos="360"/>
          <w:tab w:val="num" w:pos="567"/>
        </w:tabs>
        <w:suppressAutoHyphens/>
        <w:spacing w:after="0" w:line="240" w:lineRule="auto"/>
        <w:ind w:left="567" w:hanging="567"/>
        <w:jc w:val="both"/>
        <w:rPr>
          <w:rFonts w:ascii="Tahoma" w:hAnsi="Tahoma" w:cs="Tahoma"/>
          <w:b/>
          <w:sz w:val="20"/>
          <w:szCs w:val="20"/>
          <w:lang w:val="es-ES_tradnl"/>
        </w:rPr>
      </w:pPr>
      <w:r w:rsidRPr="002A13A9">
        <w:rPr>
          <w:rFonts w:ascii="Tahoma" w:hAnsi="Tahoma" w:cs="Tahoma"/>
          <w:b/>
          <w:sz w:val="20"/>
          <w:szCs w:val="20"/>
          <w:lang w:val="es-ES_tradnl"/>
        </w:rPr>
        <w:t xml:space="preserve">PRESUPUESTO. </w:t>
      </w:r>
    </w:p>
    <w:p w14:paraId="068052CC" w14:textId="77777777" w:rsidR="00841A78" w:rsidRPr="002A13A9" w:rsidRDefault="00841A78" w:rsidP="00841A78">
      <w:pPr>
        <w:pStyle w:val="Prrafodelista"/>
        <w:ind w:left="567"/>
        <w:jc w:val="both"/>
        <w:rPr>
          <w:rFonts w:ascii="Tahoma" w:hAnsi="Tahoma" w:cs="Tahoma"/>
          <w:sz w:val="20"/>
          <w:szCs w:val="20"/>
        </w:rPr>
      </w:pPr>
    </w:p>
    <w:p w14:paraId="03F501A7" w14:textId="77777777" w:rsidR="00841A78" w:rsidRPr="002A13A9" w:rsidRDefault="00841A78" w:rsidP="00841A78">
      <w:pPr>
        <w:tabs>
          <w:tab w:val="left" w:pos="567"/>
        </w:tabs>
        <w:spacing w:after="0" w:line="240" w:lineRule="auto"/>
        <w:ind w:left="426"/>
        <w:jc w:val="both"/>
        <w:rPr>
          <w:rFonts w:ascii="Tahoma" w:hAnsi="Tahoma" w:cs="Tahoma"/>
          <w:sz w:val="20"/>
          <w:szCs w:val="20"/>
          <w:lang w:val="es-ES_tradnl"/>
        </w:rPr>
      </w:pPr>
      <w:r w:rsidRPr="002A13A9">
        <w:rPr>
          <w:rFonts w:ascii="Tahoma" w:hAnsi="Tahoma" w:cs="Tahoma"/>
          <w:sz w:val="20"/>
          <w:szCs w:val="20"/>
          <w:lang w:val="es-ES_tradnl"/>
        </w:rPr>
        <w:t>El presupuesto total es hasta el 31 de diciembre de 2026, considerando la Escala Salarial Vigente de ENDE equivalente a Consultorías Individuales de Línea.</w:t>
      </w:r>
    </w:p>
    <w:p w14:paraId="694D1737" w14:textId="77777777" w:rsidR="00841A78" w:rsidRPr="002A13A9" w:rsidRDefault="00841A78" w:rsidP="00841A78">
      <w:pPr>
        <w:tabs>
          <w:tab w:val="left" w:pos="567"/>
        </w:tabs>
        <w:spacing w:after="0" w:line="240" w:lineRule="auto"/>
        <w:ind w:left="426"/>
        <w:jc w:val="both"/>
        <w:rPr>
          <w:rFonts w:ascii="Tahoma" w:hAnsi="Tahoma" w:cs="Tahoma"/>
          <w:sz w:val="20"/>
          <w:szCs w:val="20"/>
          <w:lang w:val="es-ES_tradnl"/>
        </w:rPr>
      </w:pPr>
    </w:p>
    <w:p w14:paraId="4D8097FC" w14:textId="77777777" w:rsidR="00841A78" w:rsidRPr="002A13A9" w:rsidRDefault="00841A78" w:rsidP="00841A78">
      <w:pPr>
        <w:tabs>
          <w:tab w:val="left" w:pos="567"/>
        </w:tabs>
        <w:spacing w:after="0" w:line="240" w:lineRule="auto"/>
        <w:ind w:left="426"/>
        <w:jc w:val="both"/>
        <w:rPr>
          <w:rFonts w:ascii="Tahoma" w:hAnsi="Tahoma" w:cs="Tahoma"/>
          <w:sz w:val="20"/>
          <w:szCs w:val="20"/>
          <w:lang w:val="es-ES_tradnl"/>
        </w:rPr>
      </w:pPr>
      <w:r w:rsidRPr="002A13A9">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595373D0" w14:textId="77777777" w:rsidR="00841A78" w:rsidRPr="002A13A9" w:rsidRDefault="00841A78" w:rsidP="00841A78">
      <w:pPr>
        <w:tabs>
          <w:tab w:val="left" w:pos="567"/>
        </w:tabs>
        <w:spacing w:after="0" w:line="240" w:lineRule="auto"/>
        <w:ind w:left="426"/>
        <w:jc w:val="both"/>
        <w:rPr>
          <w:rFonts w:ascii="Tahoma" w:hAnsi="Tahoma" w:cs="Tahoma"/>
          <w:sz w:val="20"/>
          <w:szCs w:val="20"/>
          <w:lang w:val="es-ES_tradnl"/>
        </w:rPr>
      </w:pPr>
    </w:p>
    <w:p w14:paraId="718EE786" w14:textId="77777777" w:rsidR="00841A78" w:rsidRPr="002A13A9" w:rsidRDefault="00841A78" w:rsidP="00841A78">
      <w:pPr>
        <w:spacing w:after="0" w:line="240" w:lineRule="auto"/>
        <w:ind w:left="1134"/>
        <w:jc w:val="both"/>
        <w:rPr>
          <w:rFonts w:ascii="Tahoma" w:hAnsi="Tahoma" w:cs="Tahoma"/>
          <w:sz w:val="20"/>
          <w:szCs w:val="20"/>
          <w:lang w:val="es-ES_tradnl"/>
        </w:rPr>
      </w:pPr>
    </w:p>
    <w:p w14:paraId="1254EE47" w14:textId="77777777" w:rsidR="00841A78" w:rsidRPr="002A13A9" w:rsidRDefault="00841A78" w:rsidP="00841A78">
      <w:pPr>
        <w:numPr>
          <w:ilvl w:val="0"/>
          <w:numId w:val="1"/>
        </w:numPr>
        <w:tabs>
          <w:tab w:val="clear" w:pos="360"/>
          <w:tab w:val="num" w:pos="567"/>
        </w:tabs>
        <w:suppressAutoHyphens/>
        <w:spacing w:after="0" w:line="240" w:lineRule="auto"/>
        <w:ind w:hanging="567"/>
        <w:jc w:val="both"/>
        <w:rPr>
          <w:rFonts w:ascii="Tahoma" w:hAnsi="Tahoma" w:cs="Tahoma"/>
          <w:sz w:val="20"/>
          <w:szCs w:val="20"/>
          <w:shd w:val="clear" w:color="auto" w:fill="CCFFFF"/>
          <w:lang w:val="es-ES_tradnl"/>
        </w:rPr>
      </w:pPr>
      <w:r w:rsidRPr="002A13A9">
        <w:rPr>
          <w:rFonts w:ascii="Tahoma" w:hAnsi="Tahoma" w:cs="Tahoma"/>
          <w:b/>
          <w:sz w:val="20"/>
          <w:szCs w:val="20"/>
          <w:lang w:val="es-ES_tradnl"/>
        </w:rPr>
        <w:t xml:space="preserve">MÉTODO DE CONTRATACIÓN Y FORMA DE PAGO. </w:t>
      </w:r>
    </w:p>
    <w:p w14:paraId="5F45D12A" w14:textId="77777777" w:rsidR="00841A78" w:rsidRPr="002A13A9" w:rsidRDefault="00841A78" w:rsidP="00841A78">
      <w:pPr>
        <w:spacing w:after="0" w:line="240" w:lineRule="auto"/>
        <w:ind w:left="567"/>
        <w:jc w:val="both"/>
        <w:rPr>
          <w:rFonts w:ascii="Tahoma" w:hAnsi="Tahoma" w:cs="Tahoma"/>
          <w:sz w:val="20"/>
          <w:szCs w:val="20"/>
        </w:rPr>
      </w:pPr>
    </w:p>
    <w:p w14:paraId="14761B04" w14:textId="77777777" w:rsidR="00841A78" w:rsidRPr="002A13A9" w:rsidRDefault="00841A78" w:rsidP="00841A78">
      <w:pPr>
        <w:tabs>
          <w:tab w:val="left" w:pos="1440"/>
        </w:tabs>
        <w:spacing w:after="0" w:line="240" w:lineRule="auto"/>
        <w:ind w:left="426"/>
        <w:jc w:val="both"/>
        <w:rPr>
          <w:rFonts w:ascii="Tahoma" w:hAnsi="Tahoma" w:cs="Tahoma"/>
          <w:sz w:val="20"/>
          <w:szCs w:val="20"/>
          <w:lang w:val="es-ES_tradnl"/>
        </w:rPr>
      </w:pPr>
      <w:r w:rsidRPr="002A13A9">
        <w:rPr>
          <w:rFonts w:ascii="Tahoma" w:hAnsi="Tahoma" w:cs="Tahoma"/>
          <w:sz w:val="20"/>
          <w:szCs w:val="20"/>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11F72B5E" w14:textId="77777777" w:rsidR="00841A78" w:rsidRPr="002A13A9" w:rsidRDefault="00841A78" w:rsidP="00841A78">
      <w:pPr>
        <w:tabs>
          <w:tab w:val="left" w:pos="1440"/>
        </w:tabs>
        <w:spacing w:after="0" w:line="240" w:lineRule="auto"/>
        <w:ind w:left="426"/>
        <w:jc w:val="both"/>
        <w:rPr>
          <w:rFonts w:ascii="Tahoma" w:hAnsi="Tahoma" w:cs="Tahoma"/>
          <w:b/>
          <w:sz w:val="20"/>
          <w:szCs w:val="20"/>
          <w:lang w:val="es-ES_tradnl"/>
        </w:rPr>
      </w:pPr>
    </w:p>
    <w:p w14:paraId="5247707E" w14:textId="77777777" w:rsidR="00841A78" w:rsidRPr="002A13A9" w:rsidRDefault="00841A78" w:rsidP="00841A78">
      <w:pPr>
        <w:tabs>
          <w:tab w:val="left" w:pos="1440"/>
        </w:tabs>
        <w:spacing w:after="0" w:line="240" w:lineRule="auto"/>
        <w:ind w:left="426"/>
        <w:jc w:val="both"/>
        <w:rPr>
          <w:rFonts w:ascii="Tahoma" w:hAnsi="Tahoma" w:cs="Tahoma"/>
          <w:sz w:val="20"/>
          <w:szCs w:val="20"/>
          <w:lang w:val="es-ES_tradnl"/>
        </w:rPr>
      </w:pPr>
      <w:r w:rsidRPr="002A13A9">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19B36638" w14:textId="77777777" w:rsidR="00841A78" w:rsidRPr="002A13A9" w:rsidRDefault="00841A78" w:rsidP="00841A78">
      <w:pPr>
        <w:tabs>
          <w:tab w:val="left" w:pos="1440"/>
        </w:tabs>
        <w:spacing w:after="0" w:line="240" w:lineRule="auto"/>
        <w:ind w:left="426"/>
        <w:jc w:val="both"/>
        <w:rPr>
          <w:rFonts w:ascii="Tahoma" w:hAnsi="Tahoma" w:cs="Tahoma"/>
          <w:sz w:val="20"/>
          <w:szCs w:val="20"/>
          <w:lang w:val="es-ES_tradnl"/>
        </w:rPr>
      </w:pPr>
    </w:p>
    <w:p w14:paraId="12654106" w14:textId="77777777" w:rsidR="00841A78" w:rsidRPr="002A13A9" w:rsidRDefault="00841A78" w:rsidP="00841A78">
      <w:pPr>
        <w:pStyle w:val="Prrafodelista"/>
        <w:numPr>
          <w:ilvl w:val="0"/>
          <w:numId w:val="1"/>
        </w:numPr>
        <w:tabs>
          <w:tab w:val="left" w:pos="1440"/>
        </w:tabs>
        <w:jc w:val="both"/>
        <w:rPr>
          <w:rFonts w:ascii="Tahoma" w:hAnsi="Tahoma" w:cs="Tahoma"/>
          <w:sz w:val="20"/>
          <w:szCs w:val="20"/>
        </w:rPr>
      </w:pPr>
      <w:r w:rsidRPr="002A13A9">
        <w:rPr>
          <w:rFonts w:ascii="Tahoma" w:hAnsi="Tahoma" w:cs="Tahoma"/>
          <w:b/>
          <w:sz w:val="20"/>
          <w:szCs w:val="20"/>
        </w:rPr>
        <w:t>OTRAS CONDICIONES ESPECIALES</w:t>
      </w:r>
    </w:p>
    <w:p w14:paraId="517C2C04" w14:textId="77777777" w:rsidR="00841A78" w:rsidRPr="002A13A9" w:rsidRDefault="00841A78" w:rsidP="00841A78">
      <w:pPr>
        <w:pStyle w:val="Prrafodelista"/>
        <w:tabs>
          <w:tab w:val="left" w:pos="1440"/>
        </w:tabs>
        <w:ind w:left="360"/>
        <w:jc w:val="both"/>
        <w:rPr>
          <w:rFonts w:ascii="Tahoma" w:hAnsi="Tahoma" w:cs="Tahoma"/>
          <w:sz w:val="20"/>
          <w:szCs w:val="20"/>
        </w:rPr>
      </w:pPr>
    </w:p>
    <w:p w14:paraId="23B16F12" w14:textId="77777777" w:rsidR="00841A78" w:rsidRPr="002A13A9" w:rsidRDefault="00841A78" w:rsidP="00841A78">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2A13A9">
        <w:rPr>
          <w:rFonts w:ascii="Tahoma" w:hAnsi="Tahoma" w:cs="Tahoma"/>
          <w:b/>
          <w:sz w:val="20"/>
          <w:szCs w:val="20"/>
        </w:rPr>
        <w:t>HORARIO DEL SERVICIO.</w:t>
      </w:r>
    </w:p>
    <w:p w14:paraId="68FEC24E"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szCs w:val="20"/>
        </w:rPr>
        <w:t>El Consultor desempeñara sus actividades con dedicación exclusiva en los horarios establecidos para el personal permanente de ENDE, cumpliendo las actividades estipuladas en estos Términos de Referencia y el Contrato.</w:t>
      </w:r>
    </w:p>
    <w:p w14:paraId="10711017"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szCs w:val="20"/>
        </w:rPr>
        <w:t xml:space="preserve">En el caso que el Consultor no cumpla con el horario establecido por ENDE, se le aplicara sanciones a través de descuentos por concepto de retraso, de acuerdo a normativa vigente.  </w:t>
      </w:r>
    </w:p>
    <w:p w14:paraId="5C830F75"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szCs w:val="20"/>
        </w:rPr>
        <w:t>El control del cumplimiento del horario del servicio de consultoría, será realizado por la Unidad de Recursos Humanos de ENDE, a través del Sistema Biométrico.</w:t>
      </w:r>
    </w:p>
    <w:p w14:paraId="2AF4D1D3" w14:textId="77777777" w:rsidR="00841A78" w:rsidRPr="002A13A9" w:rsidRDefault="00841A78" w:rsidP="00841A78">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2A13A9">
        <w:rPr>
          <w:rFonts w:ascii="Tahoma" w:hAnsi="Tahoma" w:cs="Tahoma"/>
          <w:b/>
          <w:sz w:val="20"/>
          <w:szCs w:val="20"/>
          <w:lang w:val="es-ES_tradnl"/>
        </w:rPr>
        <w:t xml:space="preserve">PERMISOS </w:t>
      </w:r>
    </w:p>
    <w:p w14:paraId="0D2248B9" w14:textId="77777777" w:rsidR="00841A78" w:rsidRPr="002A13A9" w:rsidRDefault="00841A78" w:rsidP="00841A78">
      <w:pPr>
        <w:widowControl w:val="0"/>
        <w:kinsoku w:val="0"/>
        <w:overflowPunct w:val="0"/>
        <w:spacing w:after="0" w:line="240" w:lineRule="auto"/>
        <w:ind w:left="567"/>
        <w:jc w:val="both"/>
        <w:textAlignment w:val="baseline"/>
        <w:rPr>
          <w:rFonts w:ascii="Tahoma" w:hAnsi="Tahoma" w:cs="Tahoma"/>
          <w:sz w:val="20"/>
          <w:szCs w:val="20"/>
        </w:rPr>
      </w:pPr>
      <w:r w:rsidRPr="002A13A9">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774C961A" w14:textId="77777777" w:rsidR="00841A78" w:rsidRPr="002A13A9" w:rsidRDefault="00841A78" w:rsidP="00841A78">
      <w:pPr>
        <w:widowControl w:val="0"/>
        <w:kinsoku w:val="0"/>
        <w:overflowPunct w:val="0"/>
        <w:spacing w:after="0" w:line="240" w:lineRule="auto"/>
        <w:ind w:left="1276"/>
        <w:jc w:val="both"/>
        <w:textAlignment w:val="baseline"/>
        <w:rPr>
          <w:rFonts w:ascii="Tahoma" w:hAnsi="Tahoma" w:cs="Tahoma"/>
          <w:sz w:val="20"/>
          <w:szCs w:val="20"/>
        </w:rPr>
      </w:pPr>
    </w:p>
    <w:p w14:paraId="50276CCA" w14:textId="77777777" w:rsidR="00841A78" w:rsidRPr="002A13A9" w:rsidRDefault="00841A78" w:rsidP="00841A78">
      <w:pPr>
        <w:widowControl w:val="0"/>
        <w:kinsoku w:val="0"/>
        <w:overflowPunct w:val="0"/>
        <w:spacing w:after="0" w:line="240" w:lineRule="auto"/>
        <w:ind w:left="1276"/>
        <w:jc w:val="both"/>
        <w:textAlignment w:val="baseline"/>
        <w:rPr>
          <w:rFonts w:ascii="Tahoma" w:hAnsi="Tahoma" w:cs="Tahoma"/>
          <w:sz w:val="20"/>
          <w:szCs w:val="20"/>
        </w:rPr>
      </w:pPr>
    </w:p>
    <w:p w14:paraId="13855947" w14:textId="77777777" w:rsidR="00841A78" w:rsidRPr="002A13A9" w:rsidRDefault="00841A78" w:rsidP="00841A78">
      <w:pPr>
        <w:widowControl w:val="0"/>
        <w:kinsoku w:val="0"/>
        <w:overflowPunct w:val="0"/>
        <w:spacing w:after="0" w:line="240" w:lineRule="auto"/>
        <w:ind w:left="1276"/>
        <w:jc w:val="both"/>
        <w:textAlignment w:val="baseline"/>
        <w:rPr>
          <w:rFonts w:ascii="Tahoma" w:hAnsi="Tahoma" w:cs="Tahoma"/>
          <w:sz w:val="20"/>
          <w:szCs w:val="20"/>
        </w:rPr>
      </w:pPr>
    </w:p>
    <w:p w14:paraId="7DBEAEBD" w14:textId="77777777" w:rsidR="00841A78" w:rsidRPr="002A13A9" w:rsidRDefault="00841A78" w:rsidP="00841A78">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2A13A9">
        <w:rPr>
          <w:rFonts w:ascii="Tahoma" w:hAnsi="Tahoma" w:cs="Tahoma"/>
          <w:b/>
          <w:sz w:val="20"/>
          <w:szCs w:val="20"/>
        </w:rPr>
        <w:t>ASIGNACIÓN DE REFRIGERIO</w:t>
      </w:r>
    </w:p>
    <w:p w14:paraId="17428079" w14:textId="77777777" w:rsidR="00841A78" w:rsidRPr="002A13A9" w:rsidRDefault="00841A78" w:rsidP="00841A78">
      <w:pPr>
        <w:pStyle w:val="Prrafodelista"/>
        <w:widowControl w:val="0"/>
        <w:kinsoku w:val="0"/>
        <w:overflowPunct w:val="0"/>
        <w:spacing w:line="218" w:lineRule="exact"/>
        <w:ind w:left="567"/>
        <w:jc w:val="both"/>
        <w:textAlignment w:val="baseline"/>
        <w:rPr>
          <w:rFonts w:ascii="Tahoma" w:hAnsi="Tahoma" w:cs="Tahoma"/>
          <w:b/>
          <w:sz w:val="20"/>
          <w:szCs w:val="20"/>
        </w:rPr>
      </w:pPr>
    </w:p>
    <w:p w14:paraId="6D476684"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szCs w:val="20"/>
        </w:rPr>
        <w:t xml:space="preserve">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w:t>
      </w:r>
      <w:r w:rsidRPr="002A13A9">
        <w:rPr>
          <w:rFonts w:ascii="Tahoma" w:hAnsi="Tahoma" w:cs="Tahoma"/>
          <w:sz w:val="20"/>
          <w:szCs w:val="20"/>
        </w:rPr>
        <w:lastRenderedPageBreak/>
        <w:t>Organismo Ejecutor ENDE, previa disponibilidad del presupuesto de la gestión fiscal correspondiente.</w:t>
      </w:r>
    </w:p>
    <w:p w14:paraId="6734B782" w14:textId="77777777" w:rsidR="00841A78" w:rsidRPr="002A13A9" w:rsidRDefault="00841A78" w:rsidP="00841A78">
      <w:pPr>
        <w:widowControl w:val="0"/>
        <w:kinsoku w:val="0"/>
        <w:overflowPunct w:val="0"/>
        <w:spacing w:after="0" w:line="218" w:lineRule="exact"/>
        <w:ind w:left="567"/>
        <w:jc w:val="both"/>
        <w:textAlignment w:val="baseline"/>
        <w:rPr>
          <w:rFonts w:ascii="Tahoma" w:hAnsi="Tahoma" w:cs="Tahoma"/>
          <w:sz w:val="20"/>
          <w:szCs w:val="20"/>
        </w:rPr>
      </w:pPr>
      <w:r w:rsidRPr="002A13A9">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6C70E33F"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p>
    <w:p w14:paraId="41CACCBE" w14:textId="77777777" w:rsidR="00841A78" w:rsidRPr="002A13A9" w:rsidRDefault="00841A78" w:rsidP="00841A78">
      <w:pPr>
        <w:pStyle w:val="Prrafodelista"/>
        <w:widowControl w:val="0"/>
        <w:numPr>
          <w:ilvl w:val="1"/>
          <w:numId w:val="4"/>
        </w:numPr>
        <w:kinsoku w:val="0"/>
        <w:overflowPunct w:val="0"/>
        <w:spacing w:line="218" w:lineRule="exact"/>
        <w:ind w:left="567" w:hanging="567"/>
        <w:jc w:val="both"/>
        <w:textAlignment w:val="baseline"/>
        <w:rPr>
          <w:rFonts w:ascii="Tahoma" w:hAnsi="Tahoma" w:cs="Tahoma"/>
          <w:b/>
          <w:sz w:val="20"/>
          <w:szCs w:val="20"/>
        </w:rPr>
      </w:pPr>
      <w:r w:rsidRPr="002A13A9">
        <w:rPr>
          <w:rFonts w:ascii="Tahoma" w:hAnsi="Tahoma" w:cs="Tahoma"/>
          <w:b/>
          <w:sz w:val="20"/>
          <w:szCs w:val="20"/>
        </w:rPr>
        <w:t>OTROS</w:t>
      </w:r>
    </w:p>
    <w:p w14:paraId="1C1D5B62"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rPr>
        <w:t xml:space="preserve">ENDE proporcionará los respectivos bienes (Escritorio, computadora, sillón etc.) y material de </w:t>
      </w:r>
      <w:r w:rsidRPr="002A13A9">
        <w:rPr>
          <w:rFonts w:ascii="Tahoma" w:hAnsi="Tahoma" w:cs="Tahoma"/>
          <w:sz w:val="20"/>
          <w:szCs w:val="20"/>
        </w:rPr>
        <w:t>escritorio, así como pasajes y viáticos a fin de poder llevar a cabo las actividades programadas, en caso de incumplir se aplicarán la normativa y/o reglamento institucional.</w:t>
      </w:r>
    </w:p>
    <w:p w14:paraId="2D478795" w14:textId="77777777" w:rsidR="00841A78" w:rsidRPr="002A13A9" w:rsidRDefault="00841A78" w:rsidP="00841A78">
      <w:pPr>
        <w:widowControl w:val="0"/>
        <w:kinsoku w:val="0"/>
        <w:overflowPunct w:val="0"/>
        <w:spacing w:line="218" w:lineRule="exact"/>
        <w:ind w:left="567"/>
        <w:jc w:val="both"/>
        <w:textAlignment w:val="baseline"/>
        <w:rPr>
          <w:rFonts w:ascii="Tahoma" w:hAnsi="Tahoma" w:cs="Tahoma"/>
          <w:sz w:val="20"/>
          <w:szCs w:val="20"/>
        </w:rPr>
      </w:pPr>
      <w:r w:rsidRPr="002A13A9">
        <w:rPr>
          <w:rFonts w:ascii="Tahoma" w:hAnsi="Tahoma" w:cs="Tahoma"/>
          <w:sz w:val="20"/>
          <w:szCs w:val="20"/>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2C2935D3" w14:textId="77777777" w:rsidR="00841A78" w:rsidRPr="002A13A9" w:rsidRDefault="00841A78" w:rsidP="00841A78">
      <w:pPr>
        <w:ind w:left="567"/>
        <w:jc w:val="both"/>
        <w:rPr>
          <w:rFonts w:ascii="Tahoma" w:hAnsi="Tahoma" w:cs="Tahoma"/>
          <w:sz w:val="20"/>
          <w:szCs w:val="20"/>
        </w:rPr>
      </w:pPr>
      <w:r w:rsidRPr="002A13A9">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44029933" w14:textId="77777777" w:rsidR="00841A78" w:rsidRPr="002A13A9" w:rsidRDefault="00841A78" w:rsidP="00841A78"/>
    <w:p w14:paraId="5524D89A" w14:textId="77777777" w:rsidR="00841A78" w:rsidRPr="002A13A9" w:rsidRDefault="00841A78" w:rsidP="00841A78">
      <w:pPr>
        <w:ind w:left="1276"/>
        <w:jc w:val="center"/>
        <w:rPr>
          <w:rFonts w:ascii="Tahoma" w:hAnsi="Tahoma" w:cs="Tahoma"/>
          <w:b/>
          <w:bCs/>
          <w:sz w:val="20"/>
          <w:szCs w:val="20"/>
        </w:rPr>
      </w:pPr>
    </w:p>
    <w:p w14:paraId="019671DA" w14:textId="77777777" w:rsidR="00841A78" w:rsidRPr="002A13A9" w:rsidRDefault="00841A78" w:rsidP="00841A78">
      <w:pPr>
        <w:ind w:left="1276"/>
        <w:jc w:val="center"/>
        <w:rPr>
          <w:rFonts w:ascii="Tahoma" w:hAnsi="Tahoma" w:cs="Tahoma"/>
          <w:b/>
          <w:bCs/>
          <w:sz w:val="20"/>
          <w:szCs w:val="20"/>
        </w:rPr>
      </w:pPr>
    </w:p>
    <w:p w14:paraId="039A6CE0" w14:textId="77777777" w:rsidR="00841A78" w:rsidRPr="002A13A9" w:rsidRDefault="00841A78" w:rsidP="00841A78">
      <w:pPr>
        <w:ind w:left="1276"/>
        <w:jc w:val="center"/>
        <w:rPr>
          <w:rFonts w:ascii="Tahoma" w:hAnsi="Tahoma" w:cs="Tahoma"/>
          <w:b/>
          <w:bCs/>
          <w:sz w:val="20"/>
          <w:szCs w:val="20"/>
        </w:rPr>
      </w:pPr>
    </w:p>
    <w:p w14:paraId="564F7516" w14:textId="77777777" w:rsidR="00841A78" w:rsidRDefault="00841A78" w:rsidP="00841A78">
      <w:pPr>
        <w:ind w:left="1276"/>
        <w:jc w:val="center"/>
        <w:rPr>
          <w:rFonts w:ascii="Tahoma" w:hAnsi="Tahoma" w:cs="Tahoma"/>
          <w:b/>
          <w:bCs/>
          <w:sz w:val="20"/>
          <w:szCs w:val="20"/>
        </w:rPr>
      </w:pPr>
    </w:p>
    <w:p w14:paraId="49F23E5C" w14:textId="77777777" w:rsidR="0027191B" w:rsidRDefault="0027191B" w:rsidP="00841A78">
      <w:pPr>
        <w:ind w:left="1276"/>
        <w:jc w:val="center"/>
        <w:rPr>
          <w:rFonts w:ascii="Tahoma" w:hAnsi="Tahoma" w:cs="Tahoma"/>
          <w:b/>
          <w:bCs/>
          <w:sz w:val="20"/>
          <w:szCs w:val="20"/>
        </w:rPr>
      </w:pPr>
    </w:p>
    <w:p w14:paraId="6D4F2570" w14:textId="77777777" w:rsidR="0027191B" w:rsidRDefault="0027191B" w:rsidP="00841A78">
      <w:pPr>
        <w:ind w:left="1276"/>
        <w:jc w:val="center"/>
        <w:rPr>
          <w:rFonts w:ascii="Tahoma" w:hAnsi="Tahoma" w:cs="Tahoma"/>
          <w:b/>
          <w:bCs/>
          <w:sz w:val="20"/>
          <w:szCs w:val="20"/>
        </w:rPr>
      </w:pPr>
    </w:p>
    <w:p w14:paraId="105C279C" w14:textId="77777777" w:rsidR="0027191B" w:rsidRDefault="0027191B" w:rsidP="00841A78">
      <w:pPr>
        <w:ind w:left="1276"/>
        <w:jc w:val="center"/>
        <w:rPr>
          <w:rFonts w:ascii="Tahoma" w:hAnsi="Tahoma" w:cs="Tahoma"/>
          <w:b/>
          <w:bCs/>
          <w:sz w:val="20"/>
          <w:szCs w:val="20"/>
        </w:rPr>
      </w:pPr>
    </w:p>
    <w:p w14:paraId="3A685122" w14:textId="77777777" w:rsidR="0027191B" w:rsidRDefault="0027191B" w:rsidP="00841A78">
      <w:pPr>
        <w:ind w:left="1276"/>
        <w:jc w:val="center"/>
        <w:rPr>
          <w:rFonts w:ascii="Tahoma" w:hAnsi="Tahoma" w:cs="Tahoma"/>
          <w:b/>
          <w:bCs/>
          <w:sz w:val="20"/>
          <w:szCs w:val="20"/>
        </w:rPr>
      </w:pPr>
    </w:p>
    <w:p w14:paraId="4EFD4770" w14:textId="77777777" w:rsidR="0027191B" w:rsidRDefault="0027191B" w:rsidP="00841A78">
      <w:pPr>
        <w:ind w:left="1276"/>
        <w:jc w:val="center"/>
        <w:rPr>
          <w:rFonts w:ascii="Tahoma" w:hAnsi="Tahoma" w:cs="Tahoma"/>
          <w:b/>
          <w:bCs/>
          <w:sz w:val="20"/>
          <w:szCs w:val="20"/>
        </w:rPr>
      </w:pPr>
    </w:p>
    <w:p w14:paraId="65AA7578" w14:textId="77777777" w:rsidR="0027191B" w:rsidRDefault="0027191B" w:rsidP="00841A78">
      <w:pPr>
        <w:ind w:left="1276"/>
        <w:jc w:val="center"/>
        <w:rPr>
          <w:rFonts w:ascii="Tahoma" w:hAnsi="Tahoma" w:cs="Tahoma"/>
          <w:b/>
          <w:bCs/>
          <w:sz w:val="20"/>
          <w:szCs w:val="20"/>
        </w:rPr>
      </w:pPr>
    </w:p>
    <w:p w14:paraId="57695801" w14:textId="77777777" w:rsidR="0027191B" w:rsidRDefault="0027191B" w:rsidP="00841A78">
      <w:pPr>
        <w:ind w:left="1276"/>
        <w:jc w:val="center"/>
        <w:rPr>
          <w:rFonts w:ascii="Tahoma" w:hAnsi="Tahoma" w:cs="Tahoma"/>
          <w:b/>
          <w:bCs/>
          <w:sz w:val="20"/>
          <w:szCs w:val="20"/>
        </w:rPr>
      </w:pPr>
    </w:p>
    <w:p w14:paraId="7F620F47" w14:textId="77777777" w:rsidR="0027191B" w:rsidRDefault="0027191B" w:rsidP="00841A78">
      <w:pPr>
        <w:ind w:left="1276"/>
        <w:jc w:val="center"/>
        <w:rPr>
          <w:rFonts w:ascii="Tahoma" w:hAnsi="Tahoma" w:cs="Tahoma"/>
          <w:b/>
          <w:bCs/>
          <w:sz w:val="20"/>
          <w:szCs w:val="20"/>
        </w:rPr>
      </w:pPr>
    </w:p>
    <w:p w14:paraId="6FF10CBA" w14:textId="77777777" w:rsidR="0027191B" w:rsidRDefault="0027191B" w:rsidP="00841A78">
      <w:pPr>
        <w:ind w:left="1276"/>
        <w:jc w:val="center"/>
        <w:rPr>
          <w:rFonts w:ascii="Tahoma" w:hAnsi="Tahoma" w:cs="Tahoma"/>
          <w:b/>
          <w:bCs/>
          <w:sz w:val="20"/>
          <w:szCs w:val="20"/>
        </w:rPr>
      </w:pPr>
    </w:p>
    <w:p w14:paraId="0D82382E" w14:textId="77777777" w:rsidR="0027191B" w:rsidRDefault="0027191B" w:rsidP="00841A78">
      <w:pPr>
        <w:ind w:left="1276"/>
        <w:jc w:val="center"/>
        <w:rPr>
          <w:rFonts w:ascii="Tahoma" w:hAnsi="Tahoma" w:cs="Tahoma"/>
          <w:b/>
          <w:bCs/>
          <w:sz w:val="20"/>
          <w:szCs w:val="20"/>
        </w:rPr>
      </w:pPr>
    </w:p>
    <w:p w14:paraId="57B1F2E2" w14:textId="77777777" w:rsidR="0027191B" w:rsidRDefault="0027191B" w:rsidP="00841A78">
      <w:pPr>
        <w:ind w:left="1276"/>
        <w:jc w:val="center"/>
        <w:rPr>
          <w:rFonts w:ascii="Tahoma" w:hAnsi="Tahoma" w:cs="Tahoma"/>
          <w:b/>
          <w:bCs/>
          <w:sz w:val="20"/>
          <w:szCs w:val="20"/>
        </w:rPr>
      </w:pPr>
    </w:p>
    <w:p w14:paraId="60BFAE74" w14:textId="77777777" w:rsidR="0027191B" w:rsidRDefault="0027191B" w:rsidP="00841A78">
      <w:pPr>
        <w:ind w:left="1276"/>
        <w:jc w:val="center"/>
        <w:rPr>
          <w:rFonts w:ascii="Tahoma" w:hAnsi="Tahoma" w:cs="Tahoma"/>
          <w:b/>
          <w:bCs/>
          <w:sz w:val="20"/>
          <w:szCs w:val="20"/>
        </w:rPr>
      </w:pPr>
    </w:p>
    <w:p w14:paraId="349476A0" w14:textId="77777777" w:rsidR="0027191B" w:rsidRDefault="0027191B" w:rsidP="00841A78">
      <w:pPr>
        <w:ind w:left="1276"/>
        <w:jc w:val="center"/>
        <w:rPr>
          <w:rFonts w:ascii="Tahoma" w:hAnsi="Tahoma" w:cs="Tahoma"/>
          <w:b/>
          <w:bCs/>
          <w:sz w:val="20"/>
          <w:szCs w:val="20"/>
        </w:rPr>
      </w:pPr>
    </w:p>
    <w:p w14:paraId="3E97B3D6" w14:textId="77777777" w:rsidR="0027191B" w:rsidRDefault="0027191B" w:rsidP="00841A78">
      <w:pPr>
        <w:ind w:left="1276"/>
        <w:jc w:val="center"/>
        <w:rPr>
          <w:rFonts w:ascii="Tahoma" w:hAnsi="Tahoma" w:cs="Tahoma"/>
          <w:b/>
          <w:bCs/>
          <w:sz w:val="20"/>
          <w:szCs w:val="20"/>
        </w:rPr>
      </w:pPr>
    </w:p>
    <w:p w14:paraId="5CDAFF2B" w14:textId="77777777" w:rsidR="0027191B" w:rsidRDefault="0027191B" w:rsidP="00841A78">
      <w:pPr>
        <w:ind w:left="1276"/>
        <w:jc w:val="center"/>
        <w:rPr>
          <w:rFonts w:ascii="Tahoma" w:hAnsi="Tahoma" w:cs="Tahoma"/>
          <w:b/>
          <w:bCs/>
          <w:sz w:val="20"/>
          <w:szCs w:val="20"/>
        </w:rPr>
      </w:pPr>
    </w:p>
    <w:p w14:paraId="72914973" w14:textId="77777777" w:rsidR="0027191B" w:rsidRPr="002A13A9" w:rsidRDefault="0027191B" w:rsidP="00841A78">
      <w:pPr>
        <w:ind w:left="1276"/>
        <w:jc w:val="center"/>
        <w:rPr>
          <w:rFonts w:ascii="Tahoma" w:hAnsi="Tahoma" w:cs="Tahoma"/>
          <w:b/>
          <w:bCs/>
          <w:sz w:val="20"/>
          <w:szCs w:val="20"/>
        </w:rPr>
      </w:pPr>
    </w:p>
    <w:p w14:paraId="414BBCAB" w14:textId="77777777" w:rsidR="00841A78" w:rsidRPr="002A13A9" w:rsidRDefault="00841A78" w:rsidP="00841A78">
      <w:pPr>
        <w:tabs>
          <w:tab w:val="left" w:pos="360"/>
        </w:tabs>
        <w:suppressAutoHyphens/>
        <w:spacing w:after="0" w:line="240" w:lineRule="auto"/>
        <w:ind w:left="142"/>
        <w:jc w:val="center"/>
        <w:rPr>
          <w:rFonts w:ascii="Tahoma" w:hAnsi="Tahoma" w:cs="Tahoma"/>
          <w:b/>
          <w:sz w:val="20"/>
          <w:szCs w:val="20"/>
          <w:u w:val="single"/>
          <w:lang w:val="es-ES_tradnl"/>
        </w:rPr>
      </w:pPr>
      <w:r w:rsidRPr="002A13A9">
        <w:rPr>
          <w:rFonts w:ascii="Tahoma" w:hAnsi="Tahoma" w:cs="Tahoma"/>
          <w:b/>
          <w:sz w:val="20"/>
          <w:szCs w:val="20"/>
          <w:u w:val="single"/>
          <w:lang w:val="es-ES_tradnl"/>
        </w:rPr>
        <w:lastRenderedPageBreak/>
        <w:t>CRITERIOS DE EVALUACIÓN</w:t>
      </w:r>
    </w:p>
    <w:p w14:paraId="1191C763" w14:textId="77777777" w:rsidR="00841A78" w:rsidRPr="002A13A9" w:rsidRDefault="00841A78" w:rsidP="00841A78">
      <w:pPr>
        <w:tabs>
          <w:tab w:val="left" w:pos="360"/>
        </w:tabs>
        <w:suppressAutoHyphens/>
        <w:spacing w:after="0" w:line="240" w:lineRule="auto"/>
        <w:ind w:left="1080"/>
        <w:rPr>
          <w:rFonts w:ascii="Tahoma" w:hAnsi="Tahoma" w:cs="Tahoma"/>
          <w:b/>
          <w:sz w:val="20"/>
          <w:szCs w:val="20"/>
          <w:u w:val="single"/>
          <w:lang w:val="es-ES_tradnl"/>
        </w:rPr>
      </w:pPr>
    </w:p>
    <w:tbl>
      <w:tblPr>
        <w:tblW w:w="5083"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916"/>
        <w:gridCol w:w="1986"/>
        <w:gridCol w:w="1696"/>
        <w:gridCol w:w="1585"/>
      </w:tblGrid>
      <w:tr w:rsidR="00841A78" w14:paraId="66ACE29E" w14:textId="77777777" w:rsidTr="00841A78">
        <w:trPr>
          <w:trHeight w:val="406"/>
        </w:trPr>
        <w:tc>
          <w:tcPr>
            <w:tcW w:w="989" w:type="pct"/>
            <w:vMerge w:val="restart"/>
            <w:tcBorders>
              <w:top w:val="single" w:sz="12" w:space="0" w:color="auto"/>
              <w:left w:val="single" w:sz="12" w:space="0" w:color="auto"/>
              <w:right w:val="single" w:sz="12" w:space="0" w:color="auto"/>
            </w:tcBorders>
            <w:shd w:val="clear" w:color="auto" w:fill="D9D9D9"/>
            <w:vAlign w:val="center"/>
          </w:tcPr>
          <w:p w14:paraId="209ADD96"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CATEGORÍA</w:t>
            </w:r>
          </w:p>
        </w:tc>
        <w:tc>
          <w:tcPr>
            <w:tcW w:w="2178" w:type="pct"/>
            <w:gridSpan w:val="2"/>
            <w:tcBorders>
              <w:top w:val="single" w:sz="12" w:space="0" w:color="auto"/>
              <w:left w:val="single" w:sz="12" w:space="0" w:color="auto"/>
              <w:right w:val="single" w:sz="12" w:space="0" w:color="auto"/>
            </w:tcBorders>
            <w:shd w:val="clear" w:color="auto" w:fill="D9D9D9"/>
            <w:vAlign w:val="center"/>
          </w:tcPr>
          <w:p w14:paraId="703374F1"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PERFIL MÍNIMO (HABILITANTE)</w:t>
            </w:r>
          </w:p>
        </w:tc>
        <w:tc>
          <w:tcPr>
            <w:tcW w:w="1833" w:type="pct"/>
            <w:gridSpan w:val="2"/>
            <w:tcBorders>
              <w:top w:val="single" w:sz="12" w:space="0" w:color="auto"/>
              <w:left w:val="single" w:sz="12" w:space="0" w:color="auto"/>
              <w:right w:val="single" w:sz="12" w:space="0" w:color="auto"/>
            </w:tcBorders>
            <w:shd w:val="clear" w:color="auto" w:fill="D9D9D9"/>
            <w:vAlign w:val="center"/>
          </w:tcPr>
          <w:p w14:paraId="011A3D43"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REQUISITOS ADICIONALES</w:t>
            </w:r>
          </w:p>
        </w:tc>
      </w:tr>
      <w:tr w:rsidR="00841A78" w14:paraId="2E6B1177" w14:textId="77777777" w:rsidTr="00841A78">
        <w:trPr>
          <w:trHeight w:val="506"/>
        </w:trPr>
        <w:tc>
          <w:tcPr>
            <w:tcW w:w="989" w:type="pct"/>
            <w:vMerge/>
            <w:tcBorders>
              <w:left w:val="single" w:sz="12" w:space="0" w:color="auto"/>
              <w:right w:val="single" w:sz="12" w:space="0" w:color="auto"/>
            </w:tcBorders>
            <w:shd w:val="clear" w:color="auto" w:fill="D9D9D9"/>
          </w:tcPr>
          <w:p w14:paraId="117EB8D8" w14:textId="77777777" w:rsidR="00841A78" w:rsidRDefault="00841A78" w:rsidP="00841A78">
            <w:pPr>
              <w:suppressAutoHyphens/>
              <w:jc w:val="center"/>
              <w:rPr>
                <w:rFonts w:ascii="Tahoma" w:hAnsi="Tahoma" w:cs="Tahoma"/>
                <w:b/>
                <w:sz w:val="16"/>
                <w:szCs w:val="16"/>
                <w:lang w:val="es-ES_tradnl"/>
              </w:rPr>
            </w:pPr>
          </w:p>
        </w:tc>
        <w:tc>
          <w:tcPr>
            <w:tcW w:w="1070" w:type="pct"/>
            <w:tcBorders>
              <w:left w:val="single" w:sz="12" w:space="0" w:color="auto"/>
            </w:tcBorders>
            <w:shd w:val="clear" w:color="auto" w:fill="D9D9D9"/>
            <w:vAlign w:val="center"/>
          </w:tcPr>
          <w:p w14:paraId="4585F58F"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REQUISITOS</w:t>
            </w:r>
          </w:p>
        </w:tc>
        <w:tc>
          <w:tcPr>
            <w:tcW w:w="1109" w:type="pct"/>
            <w:tcBorders>
              <w:right w:val="single" w:sz="12" w:space="0" w:color="auto"/>
            </w:tcBorders>
            <w:shd w:val="clear" w:color="auto" w:fill="D9D9D9"/>
            <w:vAlign w:val="center"/>
          </w:tcPr>
          <w:p w14:paraId="3F2A468A"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CRITERIO/PUNTAJE DE EVALUACIÓN </w:t>
            </w:r>
          </w:p>
        </w:tc>
        <w:tc>
          <w:tcPr>
            <w:tcW w:w="947" w:type="pct"/>
            <w:tcBorders>
              <w:left w:val="single" w:sz="12" w:space="0" w:color="auto"/>
            </w:tcBorders>
            <w:shd w:val="clear" w:color="auto" w:fill="D9D9D9"/>
            <w:vAlign w:val="center"/>
          </w:tcPr>
          <w:p w14:paraId="53E102EF"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CRITERIO</w:t>
            </w:r>
          </w:p>
        </w:tc>
        <w:tc>
          <w:tcPr>
            <w:tcW w:w="886" w:type="pct"/>
            <w:tcBorders>
              <w:right w:val="single" w:sz="12" w:space="0" w:color="auto"/>
            </w:tcBorders>
            <w:shd w:val="clear" w:color="auto" w:fill="D9D9D9"/>
            <w:vAlign w:val="center"/>
          </w:tcPr>
          <w:p w14:paraId="7A3A6CC1"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DE EVALUACIÓN </w:t>
            </w:r>
          </w:p>
        </w:tc>
      </w:tr>
      <w:tr w:rsidR="00841A78" w14:paraId="6C0E08DF" w14:textId="77777777" w:rsidTr="00841A78">
        <w:trPr>
          <w:trHeight w:val="757"/>
        </w:trPr>
        <w:tc>
          <w:tcPr>
            <w:tcW w:w="989" w:type="pct"/>
            <w:tcBorders>
              <w:left w:val="single" w:sz="12" w:space="0" w:color="auto"/>
              <w:right w:val="single" w:sz="12" w:space="0" w:color="auto"/>
            </w:tcBorders>
            <w:vAlign w:val="center"/>
          </w:tcPr>
          <w:p w14:paraId="5C89C4B1"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CONFLICTO DE INTERÉS</w:t>
            </w:r>
          </w:p>
        </w:tc>
        <w:tc>
          <w:tcPr>
            <w:tcW w:w="1070" w:type="pct"/>
            <w:tcBorders>
              <w:left w:val="single" w:sz="12" w:space="0" w:color="auto"/>
            </w:tcBorders>
            <w:vAlign w:val="center"/>
          </w:tcPr>
          <w:p w14:paraId="2C4B9890"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Conflicto de Interés</w:t>
            </w:r>
          </w:p>
        </w:tc>
        <w:tc>
          <w:tcPr>
            <w:tcW w:w="1109" w:type="pct"/>
            <w:tcBorders>
              <w:right w:val="single" w:sz="12" w:space="0" w:color="auto"/>
            </w:tcBorders>
            <w:vAlign w:val="center"/>
          </w:tcPr>
          <w:p w14:paraId="6B28931E"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0EA0D8B1"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4BA5BC44"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947" w:type="pct"/>
            <w:tcBorders>
              <w:left w:val="single" w:sz="12" w:space="0" w:color="auto"/>
            </w:tcBorders>
            <w:vAlign w:val="center"/>
          </w:tcPr>
          <w:p w14:paraId="30345EDC" w14:textId="77777777" w:rsidR="00841A78" w:rsidRDefault="00841A78" w:rsidP="00841A78">
            <w:pPr>
              <w:suppressAutoHyphens/>
              <w:jc w:val="center"/>
              <w:rPr>
                <w:rFonts w:ascii="Tahoma" w:hAnsi="Tahoma" w:cs="Tahoma"/>
                <w:sz w:val="16"/>
                <w:szCs w:val="16"/>
                <w:lang w:val="es-ES_tradnl"/>
              </w:rPr>
            </w:pPr>
          </w:p>
        </w:tc>
        <w:tc>
          <w:tcPr>
            <w:tcW w:w="886" w:type="pct"/>
            <w:tcBorders>
              <w:right w:val="single" w:sz="12" w:space="0" w:color="auto"/>
            </w:tcBorders>
            <w:vAlign w:val="center"/>
          </w:tcPr>
          <w:p w14:paraId="6427F5D0" w14:textId="77777777" w:rsidR="00841A78" w:rsidRDefault="00841A78" w:rsidP="00841A78">
            <w:pPr>
              <w:suppressAutoHyphens/>
              <w:jc w:val="center"/>
              <w:rPr>
                <w:rFonts w:ascii="Tahoma" w:hAnsi="Tahoma" w:cs="Tahoma"/>
                <w:sz w:val="16"/>
                <w:szCs w:val="16"/>
                <w:lang w:val="es-ES_tradnl"/>
              </w:rPr>
            </w:pPr>
          </w:p>
        </w:tc>
      </w:tr>
      <w:tr w:rsidR="00841A78" w14:paraId="2BC2AE70" w14:textId="77777777" w:rsidTr="00841A78">
        <w:trPr>
          <w:trHeight w:val="474"/>
        </w:trPr>
        <w:tc>
          <w:tcPr>
            <w:tcW w:w="989" w:type="pct"/>
            <w:tcBorders>
              <w:left w:val="single" w:sz="12" w:space="0" w:color="auto"/>
              <w:right w:val="single" w:sz="12" w:space="0" w:color="auto"/>
            </w:tcBorders>
            <w:vAlign w:val="center"/>
          </w:tcPr>
          <w:p w14:paraId="71774AD2"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ELEGIBILIDAD</w:t>
            </w:r>
          </w:p>
        </w:tc>
        <w:tc>
          <w:tcPr>
            <w:tcW w:w="1070" w:type="pct"/>
            <w:tcBorders>
              <w:left w:val="single" w:sz="12" w:space="0" w:color="auto"/>
            </w:tcBorders>
            <w:vAlign w:val="center"/>
          </w:tcPr>
          <w:p w14:paraId="087E4537"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Elegibilidad del Postulante</w:t>
            </w:r>
          </w:p>
        </w:tc>
        <w:tc>
          <w:tcPr>
            <w:tcW w:w="1109" w:type="pct"/>
            <w:tcBorders>
              <w:right w:val="single" w:sz="12" w:space="0" w:color="auto"/>
            </w:tcBorders>
            <w:vAlign w:val="center"/>
          </w:tcPr>
          <w:p w14:paraId="6F320A3F" w14:textId="77777777" w:rsidR="00841A78" w:rsidRDefault="00841A78" w:rsidP="00841A78">
            <w:pPr>
              <w:suppressAutoHyphens/>
              <w:spacing w:line="240" w:lineRule="auto"/>
              <w:jc w:val="center"/>
              <w:rPr>
                <w:rFonts w:ascii="Tahoma" w:hAnsi="Tahoma" w:cs="Tahoma"/>
                <w:sz w:val="2"/>
                <w:szCs w:val="2"/>
                <w:lang w:val="es-ES_tradnl"/>
              </w:rPr>
            </w:pPr>
          </w:p>
          <w:p w14:paraId="6DC006B9"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Cumple/</w:t>
            </w:r>
          </w:p>
          <w:p w14:paraId="7ACEE083"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No Cumple</w:t>
            </w:r>
          </w:p>
          <w:p w14:paraId="6D8804C9" w14:textId="77777777" w:rsidR="00841A78" w:rsidRDefault="00841A78" w:rsidP="00841A78">
            <w:pPr>
              <w:suppressAutoHyphens/>
              <w:spacing w:line="240" w:lineRule="auto"/>
              <w:jc w:val="center"/>
              <w:rPr>
                <w:rFonts w:ascii="Tahoma" w:hAnsi="Tahoma" w:cs="Tahoma"/>
                <w:sz w:val="16"/>
                <w:szCs w:val="16"/>
                <w:lang w:val="es-ES_tradnl"/>
              </w:rPr>
            </w:pPr>
            <w:r>
              <w:rPr>
                <w:rFonts w:ascii="Tahoma" w:hAnsi="Tahoma" w:cs="Tahoma"/>
                <w:sz w:val="16"/>
                <w:szCs w:val="16"/>
                <w:lang w:val="es-ES_tradnl"/>
              </w:rPr>
              <w:t>(factor habilitante)</w:t>
            </w:r>
          </w:p>
        </w:tc>
        <w:tc>
          <w:tcPr>
            <w:tcW w:w="947" w:type="pct"/>
            <w:tcBorders>
              <w:left w:val="single" w:sz="12" w:space="0" w:color="auto"/>
            </w:tcBorders>
            <w:vAlign w:val="center"/>
          </w:tcPr>
          <w:p w14:paraId="162C9553" w14:textId="77777777" w:rsidR="00841A78" w:rsidRDefault="00841A78" w:rsidP="00841A78">
            <w:pPr>
              <w:suppressAutoHyphens/>
              <w:jc w:val="center"/>
              <w:rPr>
                <w:rFonts w:ascii="Tahoma" w:hAnsi="Tahoma" w:cs="Tahoma"/>
                <w:sz w:val="16"/>
                <w:szCs w:val="16"/>
                <w:lang w:val="es-ES_tradnl"/>
              </w:rPr>
            </w:pPr>
          </w:p>
        </w:tc>
        <w:tc>
          <w:tcPr>
            <w:tcW w:w="886" w:type="pct"/>
            <w:tcBorders>
              <w:right w:val="single" w:sz="12" w:space="0" w:color="auto"/>
            </w:tcBorders>
            <w:vAlign w:val="center"/>
          </w:tcPr>
          <w:p w14:paraId="47693FD5" w14:textId="77777777" w:rsidR="00841A78" w:rsidRDefault="00841A78" w:rsidP="00841A78">
            <w:pPr>
              <w:suppressAutoHyphens/>
              <w:jc w:val="center"/>
              <w:rPr>
                <w:rFonts w:ascii="Tahoma" w:hAnsi="Tahoma" w:cs="Tahoma"/>
                <w:sz w:val="16"/>
                <w:szCs w:val="16"/>
                <w:lang w:val="es-ES_tradnl"/>
              </w:rPr>
            </w:pPr>
          </w:p>
        </w:tc>
      </w:tr>
      <w:tr w:rsidR="00841A78" w14:paraId="695C04AD" w14:textId="77777777" w:rsidTr="00841A78">
        <w:trPr>
          <w:trHeight w:val="1686"/>
        </w:trPr>
        <w:tc>
          <w:tcPr>
            <w:tcW w:w="989" w:type="pct"/>
            <w:tcBorders>
              <w:left w:val="single" w:sz="12" w:space="0" w:color="auto"/>
              <w:right w:val="single" w:sz="12" w:space="0" w:color="auto"/>
            </w:tcBorders>
            <w:vAlign w:val="center"/>
          </w:tcPr>
          <w:p w14:paraId="66AAD348"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A.</w:t>
            </w:r>
          </w:p>
          <w:p w14:paraId="42784DC5"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FORMACIÓN</w:t>
            </w:r>
          </w:p>
          <w:p w14:paraId="1C4C4587"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PROFESIONAL</w:t>
            </w:r>
          </w:p>
          <w:p w14:paraId="3514000B"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B528215"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A1 + A2 = 15 puntos)</w:t>
            </w:r>
          </w:p>
        </w:tc>
        <w:tc>
          <w:tcPr>
            <w:tcW w:w="1070" w:type="pct"/>
            <w:tcBorders>
              <w:left w:val="single" w:sz="12" w:space="0" w:color="auto"/>
            </w:tcBorders>
            <w:vAlign w:val="center"/>
          </w:tcPr>
          <w:p w14:paraId="0755428A"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 xml:space="preserve">Título académico con grado de licenciatura en Ingeniero Civil (Requisito habilitante)  </w:t>
            </w:r>
          </w:p>
        </w:tc>
        <w:tc>
          <w:tcPr>
            <w:tcW w:w="1109" w:type="pct"/>
            <w:tcBorders>
              <w:right w:val="single" w:sz="12" w:space="0" w:color="auto"/>
            </w:tcBorders>
            <w:vAlign w:val="center"/>
          </w:tcPr>
          <w:p w14:paraId="6CE6529D" w14:textId="77777777" w:rsidR="00841A78" w:rsidRDefault="00841A78" w:rsidP="00841A78">
            <w:pPr>
              <w:suppressAutoHyphens/>
              <w:jc w:val="center"/>
              <w:rPr>
                <w:rFonts w:ascii="Tahoma" w:hAnsi="Tahoma" w:cs="Tahoma"/>
                <w:sz w:val="16"/>
                <w:szCs w:val="16"/>
                <w:lang w:val="es-ES_tradnl"/>
              </w:rPr>
            </w:pPr>
          </w:p>
          <w:p w14:paraId="5AFC50DD"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CB703A2"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34130D0F" w14:textId="77777777" w:rsidR="00841A78" w:rsidRDefault="00841A78" w:rsidP="00841A78">
            <w:pPr>
              <w:suppressAutoHyphens/>
              <w:jc w:val="center"/>
              <w:rPr>
                <w:rFonts w:ascii="Tahoma" w:hAnsi="Tahoma" w:cs="Tahoma"/>
                <w:sz w:val="16"/>
                <w:szCs w:val="16"/>
                <w:lang w:val="es-ES_tradnl"/>
              </w:rPr>
            </w:pPr>
          </w:p>
          <w:p w14:paraId="59E8BC8F"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 10 puntos</w:t>
            </w:r>
          </w:p>
        </w:tc>
        <w:tc>
          <w:tcPr>
            <w:tcW w:w="947" w:type="pct"/>
            <w:tcBorders>
              <w:left w:val="single" w:sz="12" w:space="0" w:color="auto"/>
            </w:tcBorders>
            <w:vAlign w:val="center"/>
          </w:tcPr>
          <w:p w14:paraId="5096980F" w14:textId="77777777" w:rsidR="00841A78" w:rsidRDefault="00841A78" w:rsidP="00841A78">
            <w:pPr>
              <w:spacing w:before="40" w:line="276" w:lineRule="auto"/>
              <w:jc w:val="both"/>
              <w:rPr>
                <w:rFonts w:ascii="Tahoma" w:hAnsi="Tahoma" w:cs="Tahoma"/>
                <w:sz w:val="16"/>
                <w:szCs w:val="16"/>
                <w:lang w:val="es-ES"/>
              </w:rPr>
            </w:pPr>
          </w:p>
          <w:p w14:paraId="3C5456AF" w14:textId="77777777" w:rsidR="00841A78" w:rsidRDefault="00841A78" w:rsidP="00841A78">
            <w:pPr>
              <w:spacing w:before="40" w:line="276" w:lineRule="auto"/>
              <w:jc w:val="both"/>
              <w:rPr>
                <w:rFonts w:ascii="Tahoma" w:hAnsi="Tahoma" w:cs="Tahoma"/>
                <w:sz w:val="16"/>
                <w:szCs w:val="16"/>
                <w:lang w:val="es-ES"/>
              </w:rPr>
            </w:pPr>
            <w:r>
              <w:rPr>
                <w:rFonts w:ascii="Tahoma" w:hAnsi="Tahoma" w:cs="Tahoma"/>
                <w:sz w:val="16"/>
                <w:szCs w:val="16"/>
              </w:rPr>
              <w:t xml:space="preserve">Posgrado en áreas relacionadas a la </w:t>
            </w:r>
            <w:proofErr w:type="spellStart"/>
            <w:r>
              <w:rPr>
                <w:rFonts w:ascii="Tahoma" w:hAnsi="Tahoma" w:cs="Tahoma"/>
                <w:sz w:val="16"/>
                <w:szCs w:val="16"/>
              </w:rPr>
              <w:t>consultoria</w:t>
            </w:r>
            <w:proofErr w:type="spellEnd"/>
            <w:r>
              <w:rPr>
                <w:rFonts w:ascii="Tahoma" w:hAnsi="Tahoma" w:cs="Tahoma"/>
                <w:sz w:val="16"/>
                <w:szCs w:val="16"/>
              </w:rPr>
              <w:t xml:space="preserve"> horaria no menor a 200 horas (deseable).</w:t>
            </w:r>
          </w:p>
        </w:tc>
        <w:tc>
          <w:tcPr>
            <w:tcW w:w="886" w:type="pct"/>
            <w:tcBorders>
              <w:right w:val="single" w:sz="12" w:space="0" w:color="auto"/>
            </w:tcBorders>
            <w:vAlign w:val="center"/>
          </w:tcPr>
          <w:p w14:paraId="0A8E4C3F" w14:textId="77777777" w:rsidR="00841A78" w:rsidRDefault="00841A78" w:rsidP="00841A78">
            <w:pPr>
              <w:suppressAutoHyphens/>
              <w:spacing w:after="0" w:line="240" w:lineRule="auto"/>
              <w:ind w:left="175"/>
              <w:rPr>
                <w:rFonts w:ascii="Tahoma" w:hAnsi="Tahoma" w:cs="Tahoma"/>
                <w:b/>
                <w:bCs/>
                <w:sz w:val="16"/>
                <w:szCs w:val="16"/>
                <w:lang w:val="es-ES"/>
              </w:rPr>
            </w:pPr>
            <w:r>
              <w:rPr>
                <w:rFonts w:ascii="Tahoma" w:hAnsi="Tahoma" w:cs="Tahoma"/>
                <w:b/>
                <w:bCs/>
                <w:sz w:val="16"/>
                <w:szCs w:val="16"/>
                <w:lang w:val="es-ES"/>
              </w:rPr>
              <w:t>Puntaje A2 = 5 puntos</w:t>
            </w:r>
          </w:p>
          <w:p w14:paraId="100FCA1B" w14:textId="77777777" w:rsidR="00841A78" w:rsidRDefault="00841A78" w:rsidP="00841A78">
            <w:pPr>
              <w:suppressAutoHyphens/>
              <w:spacing w:after="0" w:line="240" w:lineRule="auto"/>
              <w:ind w:left="175"/>
              <w:rPr>
                <w:rFonts w:ascii="Tahoma" w:hAnsi="Tahoma" w:cs="Tahoma"/>
                <w:sz w:val="16"/>
                <w:szCs w:val="16"/>
                <w:lang w:val="es-ES"/>
              </w:rPr>
            </w:pPr>
          </w:p>
          <w:p w14:paraId="48C930A5" w14:textId="77777777" w:rsidR="00841A78" w:rsidRDefault="00841A78" w:rsidP="00841A78">
            <w:pPr>
              <w:numPr>
                <w:ilvl w:val="0"/>
                <w:numId w:val="5"/>
              </w:numPr>
              <w:suppressAutoHyphens/>
              <w:spacing w:after="0" w:line="240" w:lineRule="auto"/>
              <w:ind w:left="177" w:hanging="177"/>
              <w:rPr>
                <w:rFonts w:ascii="Tahoma" w:hAnsi="Tahoma" w:cs="Tahoma"/>
                <w:sz w:val="16"/>
                <w:szCs w:val="16"/>
                <w:lang w:val="es-ES"/>
              </w:rPr>
            </w:pPr>
            <w:r>
              <w:rPr>
                <w:rFonts w:ascii="Tahoma" w:hAnsi="Tahoma" w:cs="Tahoma"/>
                <w:sz w:val="16"/>
                <w:szCs w:val="16"/>
                <w:lang w:val="es-ES"/>
              </w:rPr>
              <w:t>Con post grado o diplomado (5 puntos)</w:t>
            </w:r>
          </w:p>
        </w:tc>
      </w:tr>
      <w:tr w:rsidR="00841A78" w14:paraId="421BFA00" w14:textId="77777777" w:rsidTr="00841A78">
        <w:trPr>
          <w:trHeight w:val="506"/>
        </w:trPr>
        <w:tc>
          <w:tcPr>
            <w:tcW w:w="989" w:type="pct"/>
            <w:tcBorders>
              <w:left w:val="single" w:sz="12" w:space="0" w:color="auto"/>
              <w:right w:val="single" w:sz="12" w:space="0" w:color="auto"/>
            </w:tcBorders>
            <w:vAlign w:val="center"/>
          </w:tcPr>
          <w:p w14:paraId="0A2C5FC8"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B.</w:t>
            </w:r>
          </w:p>
          <w:p w14:paraId="63632397"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EXPERIENCIA</w:t>
            </w:r>
          </w:p>
          <w:p w14:paraId="6D5950F0"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 xml:space="preserve">GENERAL </w:t>
            </w:r>
          </w:p>
          <w:p w14:paraId="1682F569"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390D781D"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B1 + B2 = 20 puntos)</w:t>
            </w:r>
          </w:p>
        </w:tc>
        <w:tc>
          <w:tcPr>
            <w:tcW w:w="1070" w:type="pct"/>
            <w:tcBorders>
              <w:left w:val="single" w:sz="12" w:space="0" w:color="auto"/>
            </w:tcBorders>
            <w:vAlign w:val="center"/>
          </w:tcPr>
          <w:p w14:paraId="54C5C880" w14:textId="77777777" w:rsidR="00841A78" w:rsidRDefault="00841A78" w:rsidP="00841A78">
            <w:pPr>
              <w:suppressAutoHyphens/>
              <w:jc w:val="both"/>
              <w:rPr>
                <w:rFonts w:ascii="Tahoma" w:hAnsi="Tahoma" w:cs="Tahoma"/>
                <w:sz w:val="16"/>
                <w:szCs w:val="16"/>
                <w:lang w:val="es-ES_tradnl"/>
              </w:rPr>
            </w:pPr>
            <w:r>
              <w:rPr>
                <w:rFonts w:ascii="Tahoma" w:hAnsi="Tahoma" w:cs="Tahoma"/>
                <w:sz w:val="16"/>
                <w:szCs w:val="16"/>
                <w:lang w:val="es-ES_tradnl"/>
              </w:rPr>
              <w:t>Acreditar al menos [60] meses de experiencia profesional general, contabilizada a partir de la obtención del primer título académico. (Factor de habilitante).</w:t>
            </w:r>
          </w:p>
        </w:tc>
        <w:tc>
          <w:tcPr>
            <w:tcW w:w="1109" w:type="pct"/>
            <w:tcBorders>
              <w:right w:val="single" w:sz="12" w:space="0" w:color="auto"/>
            </w:tcBorders>
            <w:vAlign w:val="center"/>
          </w:tcPr>
          <w:p w14:paraId="42A9B9C8" w14:textId="77777777" w:rsidR="00841A78" w:rsidRDefault="00841A78" w:rsidP="00841A78">
            <w:pPr>
              <w:suppressAutoHyphens/>
              <w:jc w:val="center"/>
              <w:rPr>
                <w:rFonts w:ascii="Tahoma" w:hAnsi="Tahoma" w:cs="Tahoma"/>
                <w:sz w:val="16"/>
                <w:szCs w:val="16"/>
                <w:lang w:val="es-ES_tradnl"/>
              </w:rPr>
            </w:pPr>
          </w:p>
          <w:p w14:paraId="0448FAFC"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7ED15A67"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40861ED9" w14:textId="77777777" w:rsidR="00841A78" w:rsidRDefault="00841A78" w:rsidP="00841A78">
            <w:pPr>
              <w:suppressAutoHyphens/>
              <w:jc w:val="center"/>
              <w:rPr>
                <w:rFonts w:ascii="Tahoma" w:hAnsi="Tahoma" w:cs="Tahoma"/>
                <w:sz w:val="16"/>
                <w:szCs w:val="16"/>
                <w:lang w:val="es-ES_tradnl"/>
              </w:rPr>
            </w:pPr>
            <w:r>
              <w:rPr>
                <w:rFonts w:ascii="Tahoma" w:hAnsi="Tahoma" w:cs="Tahoma"/>
                <w:b/>
                <w:sz w:val="16"/>
                <w:szCs w:val="16"/>
                <w:lang w:val="es-ES_tradnl"/>
              </w:rPr>
              <w:t>Si cumple: Puntaje B1 = máximo 10 puntos</w:t>
            </w:r>
          </w:p>
        </w:tc>
        <w:tc>
          <w:tcPr>
            <w:tcW w:w="947" w:type="pct"/>
            <w:tcBorders>
              <w:left w:val="single" w:sz="12" w:space="0" w:color="auto"/>
            </w:tcBorders>
            <w:vAlign w:val="center"/>
          </w:tcPr>
          <w:p w14:paraId="745A475E"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Requisito adicional al mínimo solicitado</w:t>
            </w:r>
          </w:p>
        </w:tc>
        <w:tc>
          <w:tcPr>
            <w:tcW w:w="886" w:type="pct"/>
            <w:tcBorders>
              <w:right w:val="single" w:sz="12" w:space="0" w:color="auto"/>
            </w:tcBorders>
            <w:vAlign w:val="center"/>
          </w:tcPr>
          <w:p w14:paraId="4670C780"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Puntaje B2 =10 puntos</w:t>
            </w:r>
          </w:p>
          <w:p w14:paraId="6FA25822" w14:textId="77777777" w:rsidR="00841A78" w:rsidRDefault="00841A78" w:rsidP="00841A78">
            <w:pPr>
              <w:jc w:val="center"/>
              <w:rPr>
                <w:rFonts w:ascii="Tahoma" w:hAnsi="Tahoma" w:cs="Tahoma"/>
                <w:sz w:val="16"/>
                <w:szCs w:val="16"/>
                <w:lang w:val="es-ES_tradnl"/>
              </w:rPr>
            </w:pPr>
            <w:r>
              <w:rPr>
                <w:rFonts w:ascii="Tahoma" w:hAnsi="Tahoma" w:cs="Tahoma"/>
                <w:b/>
                <w:sz w:val="16"/>
                <w:szCs w:val="16"/>
                <w:lang w:val="es-ES_tradnl"/>
              </w:rPr>
              <w:t xml:space="preserve"> 2,5</w:t>
            </w:r>
            <w:r>
              <w:rPr>
                <w:rFonts w:ascii="Tahoma" w:hAnsi="Tahoma" w:cs="Tahoma"/>
                <w:sz w:val="16"/>
                <w:szCs w:val="16"/>
                <w:lang w:val="es-ES_tradnl"/>
              </w:rPr>
              <w:t xml:space="preserve"> puntos por año adicional al mínimo solicitado, hasta un máximo de 10 puntos adicionales </w:t>
            </w:r>
          </w:p>
        </w:tc>
      </w:tr>
      <w:tr w:rsidR="00841A78" w14:paraId="1B5C3774" w14:textId="77777777" w:rsidTr="00841A78">
        <w:trPr>
          <w:trHeight w:val="506"/>
        </w:trPr>
        <w:tc>
          <w:tcPr>
            <w:tcW w:w="989" w:type="pct"/>
            <w:tcBorders>
              <w:left w:val="single" w:sz="12" w:space="0" w:color="auto"/>
              <w:bottom w:val="single" w:sz="12" w:space="0" w:color="auto"/>
              <w:right w:val="single" w:sz="12" w:space="0" w:color="auto"/>
            </w:tcBorders>
            <w:vAlign w:val="center"/>
          </w:tcPr>
          <w:p w14:paraId="4652B056"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w:t>
            </w:r>
          </w:p>
          <w:p w14:paraId="6D43A104"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EXPERIENCIA</w:t>
            </w:r>
          </w:p>
          <w:p w14:paraId="5685051F"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ESPECÍFICA</w:t>
            </w:r>
          </w:p>
          <w:p w14:paraId="48225B0A"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690B743C" w14:textId="42D87918"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C1 + C2 </w:t>
            </w:r>
            <w:r w:rsidR="0027191B">
              <w:rPr>
                <w:rFonts w:ascii="Tahoma" w:hAnsi="Tahoma" w:cs="Tahoma"/>
                <w:b/>
                <w:sz w:val="16"/>
                <w:szCs w:val="16"/>
                <w:lang w:val="es-ES_tradnl"/>
              </w:rPr>
              <w:t xml:space="preserve"> + C3 </w:t>
            </w:r>
            <w:r>
              <w:rPr>
                <w:rFonts w:ascii="Tahoma" w:hAnsi="Tahoma" w:cs="Tahoma"/>
                <w:b/>
                <w:sz w:val="16"/>
                <w:szCs w:val="16"/>
                <w:lang w:val="es-ES_tradnl"/>
              </w:rPr>
              <w:t>= 50 puntos)</w:t>
            </w:r>
          </w:p>
        </w:tc>
        <w:tc>
          <w:tcPr>
            <w:tcW w:w="1070" w:type="pct"/>
            <w:tcBorders>
              <w:left w:val="single" w:sz="12" w:space="0" w:color="auto"/>
              <w:bottom w:val="single" w:sz="12" w:space="0" w:color="auto"/>
            </w:tcBorders>
            <w:vAlign w:val="center"/>
          </w:tcPr>
          <w:p w14:paraId="77770752" w14:textId="77777777" w:rsidR="00841A78" w:rsidRDefault="00841A78" w:rsidP="00CE5BF9">
            <w:pPr>
              <w:numPr>
                <w:ilvl w:val="0"/>
                <w:numId w:val="28"/>
              </w:numPr>
              <w:ind w:left="186" w:hanging="186"/>
              <w:rPr>
                <w:rFonts w:ascii="Tahoma" w:hAnsi="Tahoma" w:cs="Tahoma"/>
                <w:color w:val="000000"/>
                <w:sz w:val="16"/>
                <w:szCs w:val="16"/>
              </w:rPr>
            </w:pPr>
            <w:r>
              <w:rPr>
                <w:rFonts w:ascii="Tahoma" w:hAnsi="Tahoma" w:cs="Tahoma"/>
                <w:color w:val="000000"/>
                <w:sz w:val="16"/>
                <w:szCs w:val="16"/>
              </w:rPr>
              <w:t>Acreditar experiencia profesional específica de al menos 36 meses en trabajos en sector eléctrico y como ingeniero residente. (Factor habilitante)</w:t>
            </w:r>
          </w:p>
          <w:p w14:paraId="2C60D9B7" w14:textId="77777777" w:rsidR="00841A78" w:rsidRDefault="00841A78" w:rsidP="00CE5BF9">
            <w:pPr>
              <w:numPr>
                <w:ilvl w:val="0"/>
                <w:numId w:val="28"/>
              </w:numPr>
              <w:ind w:left="186" w:hanging="186"/>
              <w:rPr>
                <w:rFonts w:ascii="Tahoma" w:hAnsi="Tahoma" w:cs="Tahoma"/>
                <w:color w:val="000000"/>
                <w:sz w:val="16"/>
                <w:szCs w:val="16"/>
              </w:rPr>
            </w:pPr>
            <w:r>
              <w:rPr>
                <w:rFonts w:ascii="Tahoma" w:hAnsi="Tahoma" w:cs="Tahoma"/>
                <w:color w:val="000000"/>
                <w:sz w:val="16"/>
                <w:szCs w:val="16"/>
              </w:rPr>
              <w:t xml:space="preserve">Acreditar experiencia </w:t>
            </w:r>
            <w:proofErr w:type="spellStart"/>
            <w:r>
              <w:rPr>
                <w:rFonts w:ascii="Tahoma" w:hAnsi="Tahoma" w:cs="Tahoma"/>
                <w:color w:val="000000"/>
                <w:sz w:val="16"/>
                <w:szCs w:val="16"/>
              </w:rPr>
              <w:t>especifica</w:t>
            </w:r>
            <w:proofErr w:type="spellEnd"/>
            <w:r>
              <w:rPr>
                <w:rFonts w:ascii="Tahoma" w:hAnsi="Tahoma" w:cs="Tahoma"/>
                <w:color w:val="000000"/>
                <w:sz w:val="16"/>
                <w:szCs w:val="16"/>
              </w:rPr>
              <w:t xml:space="preserve"> de al menos 24 meses como Supervisor de Obras Civiles en proyectos de transmisión eléctrica con tensiones mayores o iguales a 115kV (Factor habilitante).</w:t>
            </w:r>
          </w:p>
          <w:p w14:paraId="1A8CFDF3" w14:textId="77777777" w:rsidR="00841A78" w:rsidRDefault="00841A78" w:rsidP="00CE5BF9">
            <w:pPr>
              <w:numPr>
                <w:ilvl w:val="0"/>
                <w:numId w:val="28"/>
              </w:numPr>
              <w:ind w:left="186" w:hanging="186"/>
              <w:rPr>
                <w:rFonts w:ascii="Tahoma" w:hAnsi="Tahoma" w:cs="Tahoma"/>
                <w:color w:val="000000"/>
                <w:sz w:val="16"/>
                <w:szCs w:val="16"/>
              </w:rPr>
            </w:pPr>
            <w:r>
              <w:rPr>
                <w:rFonts w:ascii="Tahoma" w:hAnsi="Tahoma" w:cs="Tahoma"/>
                <w:color w:val="000000"/>
                <w:sz w:val="16"/>
                <w:szCs w:val="16"/>
              </w:rPr>
              <w:t>Se valorará la experiencia con Organismos Multilaterales</w:t>
            </w:r>
          </w:p>
          <w:p w14:paraId="2DF71D28" w14:textId="77777777" w:rsidR="00841A78" w:rsidRDefault="00841A78" w:rsidP="00841A78">
            <w:pPr>
              <w:rPr>
                <w:rFonts w:ascii="Tahoma" w:hAnsi="Tahoma" w:cs="Tahoma"/>
                <w:color w:val="000000"/>
                <w:sz w:val="16"/>
                <w:szCs w:val="16"/>
              </w:rPr>
            </w:pPr>
          </w:p>
        </w:tc>
        <w:tc>
          <w:tcPr>
            <w:tcW w:w="1109" w:type="pct"/>
            <w:tcBorders>
              <w:bottom w:val="single" w:sz="12" w:space="0" w:color="auto"/>
              <w:right w:val="single" w:sz="12" w:space="0" w:color="auto"/>
            </w:tcBorders>
            <w:vAlign w:val="center"/>
          </w:tcPr>
          <w:p w14:paraId="7C26651D"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680204B7"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307BD200" w14:textId="77777777" w:rsidR="00841A78" w:rsidRDefault="00841A78" w:rsidP="00841A78">
            <w:pPr>
              <w:suppressAutoHyphens/>
              <w:jc w:val="center"/>
              <w:rPr>
                <w:rFonts w:ascii="Tahoma" w:hAnsi="Tahoma" w:cs="Tahoma"/>
                <w:sz w:val="16"/>
                <w:szCs w:val="16"/>
                <w:lang w:val="es-ES_tradnl"/>
              </w:rPr>
            </w:pPr>
          </w:p>
          <w:p w14:paraId="19340499"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Si cumple: Puntaje C1 = máximo 35 puntos</w:t>
            </w:r>
          </w:p>
        </w:tc>
        <w:tc>
          <w:tcPr>
            <w:tcW w:w="947" w:type="pct"/>
            <w:tcBorders>
              <w:left w:val="single" w:sz="12" w:space="0" w:color="auto"/>
              <w:bottom w:val="single" w:sz="12" w:space="0" w:color="auto"/>
            </w:tcBorders>
            <w:vAlign w:val="center"/>
          </w:tcPr>
          <w:p w14:paraId="7BA116B4" w14:textId="77777777" w:rsidR="00841A78" w:rsidRDefault="00841A78" w:rsidP="00841A78">
            <w:pPr>
              <w:suppressAutoHyphens/>
              <w:jc w:val="center"/>
              <w:rPr>
                <w:rFonts w:ascii="Tahoma" w:hAnsi="Tahoma" w:cs="Tahoma"/>
                <w:sz w:val="16"/>
                <w:szCs w:val="16"/>
                <w:lang w:val="es-ES_tradnl"/>
              </w:rPr>
            </w:pPr>
          </w:p>
          <w:p w14:paraId="6DF0EF46"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C1 : Requisito adicional al mínimo solicitado</w:t>
            </w:r>
          </w:p>
          <w:p w14:paraId="4F18423F" w14:textId="77777777" w:rsidR="00841A78" w:rsidRDefault="00841A78" w:rsidP="00841A78">
            <w:pPr>
              <w:suppressAutoHyphens/>
              <w:jc w:val="center"/>
              <w:rPr>
                <w:rFonts w:ascii="Tahoma" w:hAnsi="Tahoma" w:cs="Tahoma"/>
                <w:sz w:val="16"/>
                <w:szCs w:val="16"/>
                <w:lang w:val="es-ES_tradnl"/>
              </w:rPr>
            </w:pPr>
          </w:p>
          <w:p w14:paraId="70B2416D" w14:textId="77777777" w:rsidR="00841A78" w:rsidRDefault="00841A78" w:rsidP="00841A78">
            <w:pPr>
              <w:suppressAutoHyphens/>
              <w:jc w:val="center"/>
              <w:rPr>
                <w:rFonts w:ascii="Tahoma" w:hAnsi="Tahoma" w:cs="Tahoma"/>
                <w:sz w:val="16"/>
                <w:szCs w:val="16"/>
                <w:lang w:val="es-ES_tradnl"/>
              </w:rPr>
            </w:pPr>
          </w:p>
          <w:p w14:paraId="0184EAF0" w14:textId="77777777" w:rsidR="00841A78" w:rsidRDefault="00841A78" w:rsidP="00841A78">
            <w:pPr>
              <w:suppressAutoHyphens/>
              <w:jc w:val="center"/>
              <w:rPr>
                <w:rFonts w:ascii="Tahoma" w:hAnsi="Tahoma" w:cs="Tahoma"/>
                <w:sz w:val="16"/>
                <w:szCs w:val="16"/>
                <w:lang w:val="es-ES_tradnl"/>
              </w:rPr>
            </w:pPr>
          </w:p>
          <w:p w14:paraId="6335A1DF"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rPr>
              <w:t>C2 :</w:t>
            </w:r>
            <w:r>
              <w:rPr>
                <w:rFonts w:ascii="Tahoma" w:hAnsi="Tahoma" w:cs="Tahoma"/>
                <w:sz w:val="16"/>
                <w:szCs w:val="16"/>
                <w:lang w:val="es-ES_tradnl"/>
              </w:rPr>
              <w:t xml:space="preserve"> Requisito adicional al mínimo solicitado</w:t>
            </w:r>
          </w:p>
          <w:p w14:paraId="1B8FDA0E" w14:textId="77777777" w:rsidR="00841A78" w:rsidRDefault="00841A78" w:rsidP="00841A78">
            <w:pPr>
              <w:pStyle w:val="Prrafodelista"/>
              <w:spacing w:before="40" w:after="240" w:line="276" w:lineRule="auto"/>
              <w:ind w:left="107"/>
              <w:jc w:val="center"/>
              <w:rPr>
                <w:rFonts w:ascii="Tahoma" w:hAnsi="Tahoma" w:cs="Tahoma"/>
                <w:sz w:val="16"/>
                <w:szCs w:val="16"/>
              </w:rPr>
            </w:pPr>
          </w:p>
        </w:tc>
        <w:tc>
          <w:tcPr>
            <w:tcW w:w="886" w:type="pct"/>
            <w:tcBorders>
              <w:bottom w:val="single" w:sz="12" w:space="0" w:color="auto"/>
              <w:right w:val="single" w:sz="12" w:space="0" w:color="auto"/>
            </w:tcBorders>
            <w:vAlign w:val="center"/>
          </w:tcPr>
          <w:p w14:paraId="78AD1B8E" w14:textId="1D0D0FC8" w:rsidR="00841A78" w:rsidRDefault="0027191B" w:rsidP="00841A78">
            <w:pPr>
              <w:rPr>
                <w:rFonts w:ascii="Tahoma" w:hAnsi="Tahoma" w:cs="Tahoma"/>
                <w:b/>
                <w:sz w:val="16"/>
                <w:szCs w:val="16"/>
                <w:lang w:val="es-ES_tradnl"/>
              </w:rPr>
            </w:pPr>
            <w:r>
              <w:rPr>
                <w:rFonts w:ascii="Tahoma" w:hAnsi="Tahoma" w:cs="Tahoma"/>
                <w:b/>
                <w:sz w:val="16"/>
                <w:szCs w:val="16"/>
                <w:lang w:val="es-ES_tradnl"/>
              </w:rPr>
              <w:t>Puntaje C2</w:t>
            </w:r>
            <w:r w:rsidR="00841A78">
              <w:rPr>
                <w:rFonts w:ascii="Tahoma" w:hAnsi="Tahoma" w:cs="Tahoma"/>
                <w:b/>
                <w:sz w:val="16"/>
                <w:szCs w:val="16"/>
                <w:lang w:val="es-ES_tradnl"/>
              </w:rPr>
              <w:t xml:space="preserve"> = 10 puntos</w:t>
            </w:r>
          </w:p>
          <w:p w14:paraId="240719F0" w14:textId="77777777" w:rsidR="00841A78" w:rsidRDefault="00841A78" w:rsidP="00841A78">
            <w:pPr>
              <w:pStyle w:val="Prrafodelista"/>
              <w:numPr>
                <w:ilvl w:val="0"/>
                <w:numId w:val="6"/>
              </w:numPr>
              <w:ind w:left="177" w:hanging="177"/>
              <w:rPr>
                <w:rFonts w:ascii="Tahoma" w:hAnsi="Tahoma" w:cs="Tahoma"/>
                <w:sz w:val="16"/>
                <w:szCs w:val="16"/>
              </w:rPr>
            </w:pPr>
            <w:r>
              <w:rPr>
                <w:rFonts w:ascii="Tahoma" w:hAnsi="Tahoma" w:cs="Tahoma"/>
                <w:b/>
                <w:sz w:val="16"/>
                <w:szCs w:val="16"/>
              </w:rPr>
              <w:t>2,5</w:t>
            </w:r>
            <w:r>
              <w:rPr>
                <w:rFonts w:ascii="Tahoma" w:hAnsi="Tahoma" w:cs="Tahoma"/>
                <w:sz w:val="16"/>
                <w:szCs w:val="16"/>
              </w:rPr>
              <w:t xml:space="preserve"> puntos por año adicional al mínimo solicitado</w:t>
            </w:r>
            <w:r>
              <w:rPr>
                <w:rFonts w:ascii="Tahoma" w:hAnsi="Tahoma" w:cs="Tahoma"/>
                <w:sz w:val="16"/>
                <w:szCs w:val="16"/>
                <w:lang w:val="es-BO"/>
              </w:rPr>
              <w:t>,</w:t>
            </w:r>
            <w:r>
              <w:rPr>
                <w:rFonts w:ascii="Tahoma" w:hAnsi="Tahoma" w:cs="Tahoma"/>
                <w:sz w:val="16"/>
                <w:szCs w:val="16"/>
              </w:rPr>
              <w:t xml:space="preserve"> hasta un máximo de 10 puntos adicionales.</w:t>
            </w:r>
          </w:p>
          <w:p w14:paraId="3F7ACFB3" w14:textId="77777777" w:rsidR="00841A78" w:rsidRDefault="00841A78" w:rsidP="00841A78">
            <w:pPr>
              <w:rPr>
                <w:rFonts w:ascii="Tahoma" w:hAnsi="Tahoma" w:cs="Tahoma"/>
                <w:sz w:val="16"/>
                <w:szCs w:val="16"/>
              </w:rPr>
            </w:pPr>
          </w:p>
          <w:p w14:paraId="657ED2C1" w14:textId="760BEEE3" w:rsidR="00841A78" w:rsidRDefault="0027191B" w:rsidP="00841A78">
            <w:pPr>
              <w:rPr>
                <w:rFonts w:ascii="Tahoma" w:hAnsi="Tahoma" w:cs="Tahoma"/>
                <w:b/>
                <w:sz w:val="16"/>
                <w:szCs w:val="16"/>
                <w:lang w:val="es-ES_tradnl"/>
              </w:rPr>
            </w:pPr>
            <w:r>
              <w:rPr>
                <w:rFonts w:ascii="Tahoma" w:hAnsi="Tahoma" w:cs="Tahoma"/>
                <w:b/>
                <w:sz w:val="16"/>
                <w:szCs w:val="16"/>
                <w:lang w:val="es-ES_tradnl"/>
              </w:rPr>
              <w:t>Puntaje C3</w:t>
            </w:r>
            <w:r w:rsidR="00841A78">
              <w:rPr>
                <w:rFonts w:ascii="Tahoma" w:hAnsi="Tahoma" w:cs="Tahoma"/>
                <w:b/>
                <w:sz w:val="16"/>
                <w:szCs w:val="16"/>
                <w:lang w:val="es-ES_tradnl"/>
              </w:rPr>
              <w:t xml:space="preserve"> = 5 puntos</w:t>
            </w:r>
          </w:p>
          <w:p w14:paraId="4D680FF4" w14:textId="77777777" w:rsidR="00841A78" w:rsidRDefault="00841A78" w:rsidP="00841A78">
            <w:pPr>
              <w:pStyle w:val="Prrafodelista"/>
              <w:numPr>
                <w:ilvl w:val="0"/>
                <w:numId w:val="6"/>
              </w:numPr>
              <w:ind w:left="177" w:hanging="177"/>
              <w:rPr>
                <w:rFonts w:ascii="Tahoma" w:hAnsi="Tahoma" w:cs="Tahoma"/>
                <w:sz w:val="16"/>
                <w:szCs w:val="16"/>
              </w:rPr>
            </w:pPr>
            <w:r>
              <w:rPr>
                <w:rFonts w:ascii="Tahoma" w:hAnsi="Tahoma" w:cs="Tahoma"/>
                <w:b/>
                <w:sz w:val="16"/>
                <w:szCs w:val="16"/>
              </w:rPr>
              <w:t xml:space="preserve">5 </w:t>
            </w:r>
            <w:r>
              <w:rPr>
                <w:rFonts w:ascii="Tahoma" w:hAnsi="Tahoma" w:cs="Tahoma"/>
                <w:sz w:val="16"/>
                <w:szCs w:val="16"/>
              </w:rPr>
              <w:t>puntos si tiene experiencia con organismos Multilaterales.</w:t>
            </w:r>
          </w:p>
          <w:p w14:paraId="2C38D550" w14:textId="77777777" w:rsidR="00841A78" w:rsidRDefault="00841A78" w:rsidP="00841A78">
            <w:pPr>
              <w:pStyle w:val="Prrafodelista"/>
              <w:ind w:left="177"/>
              <w:rPr>
                <w:rFonts w:ascii="Tahoma" w:hAnsi="Tahoma" w:cs="Tahoma"/>
                <w:sz w:val="16"/>
                <w:szCs w:val="16"/>
              </w:rPr>
            </w:pPr>
          </w:p>
        </w:tc>
      </w:tr>
      <w:tr w:rsidR="00841A78" w14:paraId="711DBE39" w14:textId="77777777" w:rsidTr="00841A78">
        <w:trPr>
          <w:trHeight w:val="284"/>
        </w:trPr>
        <w:tc>
          <w:tcPr>
            <w:tcW w:w="989" w:type="pct"/>
            <w:tcBorders>
              <w:left w:val="single" w:sz="12" w:space="0" w:color="auto"/>
              <w:bottom w:val="single" w:sz="12" w:space="0" w:color="auto"/>
              <w:right w:val="single" w:sz="12" w:space="0" w:color="auto"/>
            </w:tcBorders>
            <w:vAlign w:val="center"/>
          </w:tcPr>
          <w:p w14:paraId="3BC82B5E" w14:textId="77777777" w:rsidR="00841A78" w:rsidRDefault="00841A78" w:rsidP="00841A78">
            <w:pPr>
              <w:suppressAutoHyphens/>
              <w:jc w:val="center"/>
              <w:rPr>
                <w:rFonts w:ascii="Tahoma" w:hAnsi="Tahoma" w:cs="Tahoma"/>
                <w:b/>
                <w:sz w:val="16"/>
                <w:szCs w:val="16"/>
                <w:lang w:val="es-ES_tradnl"/>
              </w:rPr>
            </w:pPr>
          </w:p>
          <w:p w14:paraId="093480E8"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D.</w:t>
            </w:r>
          </w:p>
          <w:p w14:paraId="3E41E9E5"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OTROS CONOCIMIENTOS</w:t>
            </w:r>
          </w:p>
          <w:p w14:paraId="01B6D714"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(Máximo Puntaje </w:t>
            </w:r>
          </w:p>
          <w:p w14:paraId="5E65C86C"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D1 + D2 = 15 puntos)</w:t>
            </w:r>
          </w:p>
        </w:tc>
        <w:tc>
          <w:tcPr>
            <w:tcW w:w="1070" w:type="pct"/>
            <w:tcBorders>
              <w:left w:val="single" w:sz="12" w:space="0" w:color="auto"/>
              <w:bottom w:val="single" w:sz="12" w:space="0" w:color="auto"/>
            </w:tcBorders>
            <w:vAlign w:val="center"/>
          </w:tcPr>
          <w:p w14:paraId="01C6ACE2" w14:textId="77777777" w:rsidR="00841A78" w:rsidRDefault="00841A78" w:rsidP="00841A78">
            <w:pPr>
              <w:jc w:val="both"/>
              <w:rPr>
                <w:rFonts w:ascii="Tahoma" w:hAnsi="Tahoma" w:cs="Tahoma"/>
                <w:sz w:val="16"/>
                <w:szCs w:val="16"/>
              </w:rPr>
            </w:pPr>
          </w:p>
          <w:p w14:paraId="3DE315D2" w14:textId="77777777" w:rsidR="00841A78" w:rsidRDefault="00841A78" w:rsidP="00841A78">
            <w:pPr>
              <w:pStyle w:val="Prrafodelista"/>
              <w:widowControl w:val="0"/>
              <w:numPr>
                <w:ilvl w:val="0"/>
                <w:numId w:val="6"/>
              </w:numPr>
              <w:autoSpaceDE w:val="0"/>
              <w:autoSpaceDN w:val="0"/>
              <w:ind w:left="226" w:hanging="141"/>
              <w:jc w:val="both"/>
              <w:rPr>
                <w:rFonts w:ascii="Tahoma" w:hAnsi="Tahoma" w:cs="Tahoma"/>
                <w:sz w:val="16"/>
                <w:szCs w:val="16"/>
              </w:rPr>
            </w:pPr>
            <w:r>
              <w:rPr>
                <w:rFonts w:ascii="Tahoma" w:hAnsi="Tahoma" w:cs="Tahoma"/>
                <w:sz w:val="16"/>
                <w:szCs w:val="16"/>
              </w:rPr>
              <w:t>Ley Nº 1178 (indispensable)</w:t>
            </w:r>
          </w:p>
          <w:p w14:paraId="4BC8EA37" w14:textId="77777777" w:rsidR="00841A78" w:rsidRDefault="00841A78" w:rsidP="00841A78">
            <w:pPr>
              <w:pStyle w:val="Prrafodelista"/>
              <w:widowControl w:val="0"/>
              <w:numPr>
                <w:ilvl w:val="0"/>
                <w:numId w:val="6"/>
              </w:numPr>
              <w:autoSpaceDE w:val="0"/>
              <w:autoSpaceDN w:val="0"/>
              <w:ind w:left="226" w:hanging="141"/>
              <w:jc w:val="both"/>
              <w:rPr>
                <w:rFonts w:ascii="Tahoma" w:hAnsi="Tahoma" w:cs="Tahoma"/>
                <w:sz w:val="16"/>
                <w:szCs w:val="16"/>
              </w:rPr>
            </w:pPr>
            <w:r>
              <w:rPr>
                <w:rFonts w:ascii="Tahoma" w:hAnsi="Tahoma" w:cs="Tahoma"/>
                <w:sz w:val="16"/>
                <w:szCs w:val="16"/>
              </w:rPr>
              <w:t>Responsabilidad por la Función Pública (indispensable).</w:t>
            </w:r>
          </w:p>
          <w:p w14:paraId="75CE110D" w14:textId="77777777" w:rsidR="00841A78" w:rsidRDefault="00841A78" w:rsidP="00841A78">
            <w:pPr>
              <w:pStyle w:val="Prrafodelista"/>
              <w:widowControl w:val="0"/>
              <w:numPr>
                <w:ilvl w:val="0"/>
                <w:numId w:val="6"/>
              </w:numPr>
              <w:autoSpaceDE w:val="0"/>
              <w:autoSpaceDN w:val="0"/>
              <w:ind w:left="226" w:hanging="141"/>
              <w:jc w:val="both"/>
              <w:rPr>
                <w:rFonts w:ascii="Tahoma" w:hAnsi="Tahoma" w:cs="Tahoma"/>
                <w:sz w:val="16"/>
                <w:szCs w:val="16"/>
              </w:rPr>
            </w:pPr>
            <w:r>
              <w:rPr>
                <w:rFonts w:ascii="Tahoma" w:hAnsi="Tahoma" w:cs="Tahoma"/>
                <w:sz w:val="16"/>
                <w:szCs w:val="16"/>
              </w:rPr>
              <w:t>Políticas Públicas (indispensable).</w:t>
            </w:r>
          </w:p>
          <w:p w14:paraId="7D710E17" w14:textId="77777777" w:rsidR="00841A78" w:rsidRDefault="00841A78" w:rsidP="00841A78">
            <w:pPr>
              <w:pStyle w:val="Prrafodelista"/>
              <w:widowControl w:val="0"/>
              <w:numPr>
                <w:ilvl w:val="0"/>
                <w:numId w:val="6"/>
              </w:numPr>
              <w:autoSpaceDE w:val="0"/>
              <w:autoSpaceDN w:val="0"/>
              <w:ind w:left="226" w:hanging="141"/>
              <w:jc w:val="both"/>
              <w:rPr>
                <w:rFonts w:ascii="Tahoma" w:hAnsi="Tahoma" w:cs="Tahoma"/>
                <w:sz w:val="16"/>
                <w:szCs w:val="16"/>
              </w:rPr>
            </w:pPr>
            <w:r>
              <w:rPr>
                <w:rFonts w:ascii="Tahoma" w:hAnsi="Tahoma" w:cs="Tahoma"/>
                <w:sz w:val="16"/>
                <w:szCs w:val="16"/>
              </w:rPr>
              <w:t xml:space="preserve">Manejo de paquetes (Word, Excel, </w:t>
            </w:r>
            <w:proofErr w:type="spellStart"/>
            <w:r>
              <w:rPr>
                <w:rFonts w:ascii="Tahoma" w:hAnsi="Tahoma" w:cs="Tahoma"/>
                <w:sz w:val="16"/>
                <w:szCs w:val="16"/>
              </w:rPr>
              <w:t>Power</w:t>
            </w:r>
            <w:proofErr w:type="spellEnd"/>
            <w:r>
              <w:rPr>
                <w:rFonts w:ascii="Tahoma" w:hAnsi="Tahoma" w:cs="Tahoma"/>
                <w:sz w:val="16"/>
                <w:szCs w:val="16"/>
              </w:rPr>
              <w:t xml:space="preserve"> </w:t>
            </w:r>
            <w:proofErr w:type="spellStart"/>
            <w:r>
              <w:rPr>
                <w:rFonts w:ascii="Tahoma" w:hAnsi="Tahoma" w:cs="Tahoma"/>
                <w:sz w:val="16"/>
                <w:szCs w:val="16"/>
              </w:rPr>
              <w:t>Points</w:t>
            </w:r>
            <w:proofErr w:type="spellEnd"/>
            <w:r>
              <w:rPr>
                <w:rFonts w:ascii="Tahoma" w:hAnsi="Tahoma" w:cs="Tahoma"/>
                <w:sz w:val="16"/>
                <w:szCs w:val="16"/>
              </w:rPr>
              <w:t>) (Indispensable)</w:t>
            </w:r>
          </w:p>
          <w:p w14:paraId="7536779F" w14:textId="77777777" w:rsidR="00841A78" w:rsidRDefault="00841A78" w:rsidP="00841A78">
            <w:pPr>
              <w:jc w:val="both"/>
              <w:rPr>
                <w:rFonts w:ascii="Tahoma" w:hAnsi="Tahoma" w:cs="Tahoma"/>
                <w:sz w:val="16"/>
                <w:szCs w:val="16"/>
              </w:rPr>
            </w:pPr>
          </w:p>
        </w:tc>
        <w:tc>
          <w:tcPr>
            <w:tcW w:w="1109" w:type="pct"/>
            <w:tcBorders>
              <w:bottom w:val="single" w:sz="12" w:space="0" w:color="auto"/>
              <w:right w:val="single" w:sz="12" w:space="0" w:color="auto"/>
            </w:tcBorders>
            <w:vAlign w:val="center"/>
          </w:tcPr>
          <w:p w14:paraId="459804EC" w14:textId="77777777" w:rsidR="00841A78" w:rsidRDefault="00841A78" w:rsidP="00841A78">
            <w:pPr>
              <w:suppressAutoHyphens/>
              <w:spacing w:after="0" w:line="240" w:lineRule="auto"/>
              <w:ind w:left="175"/>
              <w:rPr>
                <w:rFonts w:ascii="Tahoma" w:hAnsi="Tahoma" w:cs="Tahoma"/>
                <w:b/>
                <w:sz w:val="16"/>
                <w:szCs w:val="16"/>
                <w:lang w:val="es-ES_tradnl"/>
              </w:rPr>
            </w:pPr>
          </w:p>
          <w:p w14:paraId="7401BCCE" w14:textId="77777777" w:rsidR="00841A78" w:rsidRDefault="00841A78" w:rsidP="00841A78">
            <w:pPr>
              <w:suppressAutoHyphens/>
              <w:spacing w:after="0" w:line="240" w:lineRule="auto"/>
              <w:ind w:left="175"/>
              <w:rPr>
                <w:rFonts w:ascii="Tahoma" w:hAnsi="Tahoma" w:cs="Tahoma"/>
                <w:b/>
                <w:sz w:val="16"/>
                <w:szCs w:val="16"/>
                <w:lang w:val="es-ES_tradnl"/>
              </w:rPr>
            </w:pPr>
          </w:p>
          <w:p w14:paraId="01B51A55"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Cumple/No Cumple</w:t>
            </w:r>
          </w:p>
          <w:p w14:paraId="1BBFED26" w14:textId="77777777" w:rsidR="00841A78" w:rsidRDefault="00841A78" w:rsidP="00841A78">
            <w:pPr>
              <w:suppressAutoHyphens/>
              <w:jc w:val="center"/>
              <w:rPr>
                <w:rFonts w:ascii="Tahoma" w:hAnsi="Tahoma" w:cs="Tahoma"/>
                <w:sz w:val="16"/>
                <w:szCs w:val="16"/>
                <w:lang w:val="es-ES_tradnl"/>
              </w:rPr>
            </w:pPr>
            <w:r>
              <w:rPr>
                <w:rFonts w:ascii="Tahoma" w:hAnsi="Tahoma" w:cs="Tahoma"/>
                <w:sz w:val="16"/>
                <w:szCs w:val="16"/>
                <w:lang w:val="es-ES_tradnl"/>
              </w:rPr>
              <w:t>(factor habilitante)</w:t>
            </w:r>
          </w:p>
          <w:p w14:paraId="2CF97C1D" w14:textId="77777777" w:rsidR="00841A78" w:rsidRDefault="00841A78" w:rsidP="00841A78">
            <w:pPr>
              <w:suppressAutoHyphens/>
              <w:spacing w:after="0" w:line="240" w:lineRule="auto"/>
              <w:ind w:left="175"/>
              <w:rPr>
                <w:rFonts w:ascii="Tahoma" w:hAnsi="Tahoma" w:cs="Tahoma"/>
                <w:b/>
                <w:sz w:val="16"/>
                <w:szCs w:val="16"/>
                <w:lang w:val="es-ES_tradnl"/>
              </w:rPr>
            </w:pPr>
          </w:p>
          <w:p w14:paraId="7A1B1C94" w14:textId="77777777" w:rsidR="00841A78" w:rsidRDefault="00841A78" w:rsidP="00841A78">
            <w:pPr>
              <w:suppressAutoHyphens/>
              <w:spacing w:after="0" w:line="240" w:lineRule="auto"/>
              <w:ind w:left="175"/>
              <w:rPr>
                <w:rFonts w:ascii="Tahoma" w:hAnsi="Tahoma" w:cs="Tahoma"/>
                <w:b/>
                <w:sz w:val="16"/>
                <w:szCs w:val="16"/>
                <w:lang w:val="es-ES_tradnl"/>
              </w:rPr>
            </w:pPr>
            <w:r>
              <w:rPr>
                <w:rFonts w:ascii="Tahoma" w:hAnsi="Tahoma" w:cs="Tahoma"/>
                <w:b/>
                <w:sz w:val="16"/>
                <w:szCs w:val="16"/>
                <w:lang w:val="es-ES_tradnl"/>
              </w:rPr>
              <w:t>Si cumple: Puntaje D1 = 5 puntos</w:t>
            </w:r>
          </w:p>
          <w:p w14:paraId="7D2454DF" w14:textId="77777777" w:rsidR="00841A78" w:rsidRDefault="00841A78" w:rsidP="00841A78">
            <w:pPr>
              <w:suppressAutoHyphens/>
              <w:spacing w:after="0" w:line="240" w:lineRule="auto"/>
              <w:rPr>
                <w:rFonts w:ascii="Tahoma" w:hAnsi="Tahoma" w:cs="Tahoma"/>
                <w:sz w:val="16"/>
                <w:szCs w:val="16"/>
                <w:lang w:val="es-ES_tradnl"/>
              </w:rPr>
            </w:pPr>
          </w:p>
        </w:tc>
        <w:tc>
          <w:tcPr>
            <w:tcW w:w="947" w:type="pct"/>
            <w:tcBorders>
              <w:left w:val="single" w:sz="12" w:space="0" w:color="auto"/>
              <w:bottom w:val="single" w:sz="12" w:space="0" w:color="auto"/>
            </w:tcBorders>
            <w:vAlign w:val="center"/>
          </w:tcPr>
          <w:p w14:paraId="75D8D9A2" w14:textId="77777777" w:rsidR="00841A78" w:rsidRDefault="00841A78" w:rsidP="00CE5BF9">
            <w:pPr>
              <w:pStyle w:val="Prrafodelista"/>
              <w:numPr>
                <w:ilvl w:val="0"/>
                <w:numId w:val="29"/>
              </w:numPr>
              <w:spacing w:before="40" w:line="276" w:lineRule="auto"/>
              <w:ind w:left="419" w:right="-107"/>
              <w:rPr>
                <w:rFonts w:ascii="Tahoma" w:hAnsi="Tahoma" w:cs="Tahoma"/>
                <w:sz w:val="16"/>
                <w:szCs w:val="16"/>
                <w:lang w:val="pt-BR"/>
              </w:rPr>
            </w:pPr>
            <w:proofErr w:type="spellStart"/>
            <w:r>
              <w:rPr>
                <w:rFonts w:ascii="Tahoma" w:hAnsi="Tahoma" w:cs="Tahoma"/>
                <w:sz w:val="16"/>
                <w:szCs w:val="16"/>
                <w:lang w:val="pt-BR"/>
              </w:rPr>
              <w:t>Supervisión</w:t>
            </w:r>
            <w:proofErr w:type="spellEnd"/>
            <w:r>
              <w:rPr>
                <w:rFonts w:ascii="Tahoma" w:hAnsi="Tahoma" w:cs="Tahoma"/>
                <w:sz w:val="16"/>
                <w:szCs w:val="16"/>
                <w:lang w:val="pt-BR"/>
              </w:rPr>
              <w:t xml:space="preserve"> y </w:t>
            </w:r>
            <w:proofErr w:type="spellStart"/>
            <w:r>
              <w:rPr>
                <w:rFonts w:ascii="Tahoma" w:hAnsi="Tahoma" w:cs="Tahoma"/>
                <w:sz w:val="16"/>
                <w:szCs w:val="16"/>
                <w:lang w:val="pt-BR"/>
              </w:rPr>
              <w:t>Fiscalización</w:t>
            </w:r>
            <w:proofErr w:type="spellEnd"/>
            <w:r>
              <w:rPr>
                <w:rFonts w:ascii="Tahoma" w:hAnsi="Tahoma" w:cs="Tahoma"/>
                <w:sz w:val="16"/>
                <w:szCs w:val="16"/>
                <w:lang w:val="pt-BR"/>
              </w:rPr>
              <w:t xml:space="preserve"> de obras </w:t>
            </w:r>
            <w:proofErr w:type="spellStart"/>
            <w:r>
              <w:rPr>
                <w:rFonts w:ascii="Tahoma" w:hAnsi="Tahoma" w:cs="Tahoma"/>
                <w:sz w:val="16"/>
                <w:szCs w:val="16"/>
                <w:lang w:val="pt-BR"/>
              </w:rPr>
              <w:t>Civiles</w:t>
            </w:r>
            <w:proofErr w:type="spellEnd"/>
            <w:r>
              <w:rPr>
                <w:rFonts w:ascii="Tahoma" w:hAnsi="Tahoma" w:cs="Tahoma"/>
                <w:sz w:val="16"/>
                <w:szCs w:val="16"/>
                <w:lang w:val="pt-BR"/>
              </w:rPr>
              <w:t xml:space="preserve"> públicas (</w:t>
            </w:r>
            <w:proofErr w:type="spellStart"/>
            <w:r>
              <w:rPr>
                <w:rFonts w:ascii="Tahoma" w:hAnsi="Tahoma" w:cs="Tahoma"/>
                <w:sz w:val="16"/>
                <w:szCs w:val="16"/>
                <w:lang w:val="pt-BR"/>
              </w:rPr>
              <w:t>Deseable</w:t>
            </w:r>
            <w:proofErr w:type="spellEnd"/>
            <w:r>
              <w:rPr>
                <w:rFonts w:ascii="Tahoma" w:hAnsi="Tahoma" w:cs="Tahoma"/>
                <w:sz w:val="16"/>
                <w:szCs w:val="16"/>
                <w:lang w:val="pt-BR"/>
              </w:rPr>
              <w:t>).</w:t>
            </w:r>
          </w:p>
          <w:p w14:paraId="1B2207FA" w14:textId="77777777" w:rsidR="00841A78" w:rsidRDefault="00841A78" w:rsidP="00CE5BF9">
            <w:pPr>
              <w:pStyle w:val="Prrafodelista"/>
              <w:numPr>
                <w:ilvl w:val="0"/>
                <w:numId w:val="29"/>
              </w:numPr>
              <w:spacing w:before="40" w:line="276" w:lineRule="auto"/>
              <w:ind w:left="419" w:right="-107"/>
              <w:rPr>
                <w:rFonts w:ascii="Tahoma" w:hAnsi="Tahoma" w:cs="Tahoma"/>
                <w:sz w:val="16"/>
                <w:szCs w:val="16"/>
                <w:lang w:val="pt-BR"/>
              </w:rPr>
            </w:pPr>
            <w:r>
              <w:rPr>
                <w:rFonts w:ascii="Tahoma" w:hAnsi="Tahoma" w:cs="Tahoma"/>
                <w:sz w:val="16"/>
                <w:szCs w:val="16"/>
                <w:lang w:val="pt-BR"/>
              </w:rPr>
              <w:t xml:space="preserve">Manejo de </w:t>
            </w:r>
            <w:proofErr w:type="spellStart"/>
            <w:r>
              <w:rPr>
                <w:rFonts w:ascii="Tahoma" w:hAnsi="Tahoma" w:cs="Tahoma"/>
                <w:sz w:val="16"/>
                <w:szCs w:val="16"/>
                <w:lang w:val="pt-BR"/>
              </w:rPr>
              <w:t>Dron</w:t>
            </w:r>
            <w:proofErr w:type="spellEnd"/>
            <w:r>
              <w:rPr>
                <w:rFonts w:ascii="Tahoma" w:hAnsi="Tahoma" w:cs="Tahoma"/>
                <w:sz w:val="16"/>
                <w:szCs w:val="16"/>
                <w:lang w:val="pt-BR"/>
              </w:rPr>
              <w:t xml:space="preserve"> para </w:t>
            </w:r>
            <w:proofErr w:type="spellStart"/>
            <w:r>
              <w:rPr>
                <w:rFonts w:ascii="Tahoma" w:hAnsi="Tahoma" w:cs="Tahoma"/>
                <w:sz w:val="16"/>
                <w:szCs w:val="16"/>
                <w:lang w:val="pt-BR"/>
              </w:rPr>
              <w:t>topografía</w:t>
            </w:r>
            <w:proofErr w:type="spellEnd"/>
            <w:r>
              <w:rPr>
                <w:rFonts w:ascii="Tahoma" w:hAnsi="Tahoma" w:cs="Tahoma"/>
                <w:sz w:val="16"/>
                <w:szCs w:val="16"/>
                <w:lang w:val="pt-BR"/>
              </w:rPr>
              <w:t xml:space="preserve"> (</w:t>
            </w:r>
            <w:proofErr w:type="spellStart"/>
            <w:r>
              <w:rPr>
                <w:rFonts w:ascii="Tahoma" w:hAnsi="Tahoma" w:cs="Tahoma"/>
                <w:sz w:val="16"/>
                <w:szCs w:val="16"/>
                <w:lang w:val="pt-BR"/>
              </w:rPr>
              <w:t>Deseable</w:t>
            </w:r>
            <w:proofErr w:type="spellEnd"/>
            <w:r>
              <w:rPr>
                <w:rFonts w:ascii="Tahoma" w:hAnsi="Tahoma" w:cs="Tahoma"/>
                <w:sz w:val="16"/>
                <w:szCs w:val="16"/>
                <w:lang w:val="pt-BR"/>
              </w:rPr>
              <w:t>).</w:t>
            </w:r>
          </w:p>
          <w:p w14:paraId="0398B97F" w14:textId="77777777" w:rsidR="00841A78" w:rsidRDefault="00841A78" w:rsidP="00CE5BF9">
            <w:pPr>
              <w:pStyle w:val="Prrafodelista"/>
              <w:numPr>
                <w:ilvl w:val="0"/>
                <w:numId w:val="29"/>
              </w:numPr>
              <w:spacing w:before="40" w:line="276" w:lineRule="auto"/>
              <w:ind w:left="419" w:right="-107"/>
              <w:rPr>
                <w:rFonts w:ascii="Tahoma" w:hAnsi="Tahoma" w:cs="Tahoma"/>
                <w:sz w:val="16"/>
                <w:szCs w:val="16"/>
                <w:lang w:val="pt-BR"/>
              </w:rPr>
            </w:pPr>
            <w:r>
              <w:rPr>
                <w:rFonts w:ascii="Tahoma" w:hAnsi="Tahoma" w:cs="Tahoma"/>
                <w:sz w:val="16"/>
                <w:szCs w:val="16"/>
                <w:lang w:val="pt-BR"/>
              </w:rPr>
              <w:t xml:space="preserve">Manejo de </w:t>
            </w:r>
            <w:proofErr w:type="spellStart"/>
            <w:r>
              <w:rPr>
                <w:rFonts w:ascii="Tahoma" w:hAnsi="Tahoma" w:cs="Tahoma"/>
                <w:sz w:val="16"/>
                <w:szCs w:val="16"/>
                <w:lang w:val="pt-BR"/>
              </w:rPr>
              <w:t>Revit</w:t>
            </w:r>
            <w:proofErr w:type="spellEnd"/>
            <w:r>
              <w:rPr>
                <w:rFonts w:ascii="Tahoma" w:hAnsi="Tahoma" w:cs="Tahoma"/>
                <w:sz w:val="16"/>
                <w:szCs w:val="16"/>
                <w:lang w:val="pt-BR"/>
              </w:rPr>
              <w:t xml:space="preserve"> (</w:t>
            </w:r>
            <w:proofErr w:type="spellStart"/>
            <w:r>
              <w:rPr>
                <w:rFonts w:ascii="Tahoma" w:hAnsi="Tahoma" w:cs="Tahoma"/>
                <w:sz w:val="16"/>
                <w:szCs w:val="16"/>
                <w:lang w:val="pt-BR"/>
              </w:rPr>
              <w:t>Deseable</w:t>
            </w:r>
            <w:proofErr w:type="spellEnd"/>
            <w:r>
              <w:rPr>
                <w:rFonts w:ascii="Tahoma" w:hAnsi="Tahoma" w:cs="Tahoma"/>
                <w:sz w:val="16"/>
                <w:szCs w:val="16"/>
                <w:lang w:val="pt-BR"/>
              </w:rPr>
              <w:t>)</w:t>
            </w:r>
          </w:p>
          <w:p w14:paraId="1510EF0B" w14:textId="77777777" w:rsidR="00841A78" w:rsidRDefault="00841A78" w:rsidP="00CE5BF9">
            <w:pPr>
              <w:pStyle w:val="Prrafodelista"/>
              <w:numPr>
                <w:ilvl w:val="0"/>
                <w:numId w:val="29"/>
              </w:numPr>
              <w:spacing w:before="40" w:line="276" w:lineRule="auto"/>
              <w:ind w:left="419" w:right="-107"/>
              <w:rPr>
                <w:rFonts w:ascii="Tahoma" w:hAnsi="Tahoma" w:cs="Tahoma"/>
                <w:sz w:val="16"/>
                <w:szCs w:val="16"/>
                <w:lang w:val="pt-BR"/>
              </w:rPr>
            </w:pPr>
            <w:r>
              <w:rPr>
                <w:rFonts w:ascii="Tahoma" w:hAnsi="Tahoma" w:cs="Tahoma"/>
                <w:sz w:val="16"/>
                <w:szCs w:val="16"/>
                <w:lang w:val="pt-BR"/>
              </w:rPr>
              <w:t>AutoCAD (</w:t>
            </w:r>
            <w:proofErr w:type="spellStart"/>
            <w:r>
              <w:rPr>
                <w:rFonts w:ascii="Tahoma" w:hAnsi="Tahoma" w:cs="Tahoma"/>
                <w:sz w:val="16"/>
                <w:szCs w:val="16"/>
                <w:lang w:val="pt-BR"/>
              </w:rPr>
              <w:t>deseable</w:t>
            </w:r>
            <w:proofErr w:type="spellEnd"/>
            <w:r>
              <w:rPr>
                <w:rFonts w:ascii="Tahoma" w:hAnsi="Tahoma" w:cs="Tahoma"/>
                <w:sz w:val="16"/>
                <w:szCs w:val="16"/>
                <w:lang w:val="pt-BR"/>
              </w:rPr>
              <w:t>).</w:t>
            </w:r>
          </w:p>
          <w:p w14:paraId="45AF2B6C" w14:textId="77777777" w:rsidR="00841A78" w:rsidRDefault="00841A78" w:rsidP="00CE5BF9">
            <w:pPr>
              <w:pStyle w:val="Prrafodelista"/>
              <w:numPr>
                <w:ilvl w:val="0"/>
                <w:numId w:val="29"/>
              </w:numPr>
              <w:spacing w:before="40" w:line="276" w:lineRule="auto"/>
              <w:ind w:left="419" w:right="-107"/>
              <w:rPr>
                <w:rFonts w:ascii="Tahoma" w:hAnsi="Tahoma" w:cs="Tahoma"/>
                <w:sz w:val="16"/>
                <w:szCs w:val="16"/>
                <w:lang w:val="pt-BR"/>
              </w:rPr>
            </w:pPr>
            <w:r>
              <w:rPr>
                <w:rFonts w:ascii="Tahoma" w:hAnsi="Tahoma" w:cs="Tahoma"/>
                <w:sz w:val="16"/>
                <w:szCs w:val="16"/>
                <w:lang w:val="pt-BR"/>
              </w:rPr>
              <w:t xml:space="preserve">Manejo de </w:t>
            </w:r>
            <w:proofErr w:type="spellStart"/>
            <w:r>
              <w:rPr>
                <w:rFonts w:ascii="Tahoma" w:hAnsi="Tahoma" w:cs="Tahoma"/>
                <w:sz w:val="16"/>
                <w:szCs w:val="16"/>
                <w:lang w:val="pt-BR"/>
              </w:rPr>
              <w:t>Estación</w:t>
            </w:r>
            <w:proofErr w:type="spellEnd"/>
            <w:r>
              <w:rPr>
                <w:rFonts w:ascii="Tahoma" w:hAnsi="Tahoma" w:cs="Tahoma"/>
                <w:sz w:val="16"/>
                <w:szCs w:val="16"/>
                <w:lang w:val="pt-BR"/>
              </w:rPr>
              <w:t xml:space="preserve"> Total y GPS (</w:t>
            </w:r>
            <w:proofErr w:type="spellStart"/>
            <w:r>
              <w:rPr>
                <w:rFonts w:ascii="Tahoma" w:hAnsi="Tahoma" w:cs="Tahoma"/>
                <w:sz w:val="16"/>
                <w:szCs w:val="16"/>
                <w:lang w:val="pt-BR"/>
              </w:rPr>
              <w:t>deseable</w:t>
            </w:r>
            <w:proofErr w:type="spellEnd"/>
            <w:r>
              <w:rPr>
                <w:rFonts w:ascii="Tahoma" w:hAnsi="Tahoma" w:cs="Tahoma"/>
                <w:sz w:val="16"/>
                <w:szCs w:val="16"/>
                <w:lang w:val="pt-BR"/>
              </w:rPr>
              <w:t>).</w:t>
            </w:r>
          </w:p>
          <w:p w14:paraId="6C21B170" w14:textId="77777777" w:rsidR="00841A78" w:rsidRDefault="00841A78" w:rsidP="00841A78">
            <w:pPr>
              <w:pStyle w:val="Prrafodelista"/>
              <w:spacing w:before="40" w:line="276" w:lineRule="auto"/>
              <w:ind w:left="246" w:right="-107"/>
              <w:rPr>
                <w:rFonts w:ascii="Tahoma" w:hAnsi="Tahoma" w:cs="Tahoma"/>
                <w:sz w:val="16"/>
                <w:szCs w:val="16"/>
              </w:rPr>
            </w:pPr>
          </w:p>
        </w:tc>
        <w:tc>
          <w:tcPr>
            <w:tcW w:w="886" w:type="pct"/>
            <w:tcBorders>
              <w:bottom w:val="single" w:sz="12" w:space="0" w:color="auto"/>
              <w:right w:val="single" w:sz="12" w:space="0" w:color="auto"/>
            </w:tcBorders>
            <w:vAlign w:val="center"/>
          </w:tcPr>
          <w:p w14:paraId="63A10268" w14:textId="77777777" w:rsidR="00841A78" w:rsidRDefault="00841A78" w:rsidP="00841A78">
            <w:pPr>
              <w:jc w:val="center"/>
              <w:rPr>
                <w:rFonts w:ascii="Tahoma" w:hAnsi="Tahoma" w:cs="Tahoma"/>
                <w:b/>
                <w:bCs/>
                <w:sz w:val="16"/>
                <w:szCs w:val="16"/>
              </w:rPr>
            </w:pPr>
            <w:r>
              <w:rPr>
                <w:rFonts w:ascii="Tahoma" w:hAnsi="Tahoma" w:cs="Tahoma"/>
                <w:b/>
                <w:bCs/>
                <w:sz w:val="16"/>
                <w:szCs w:val="16"/>
              </w:rPr>
              <w:t>Puntaje D2 =</w:t>
            </w:r>
          </w:p>
          <w:p w14:paraId="32E63F33" w14:textId="77777777" w:rsidR="00841A78" w:rsidRDefault="00841A78" w:rsidP="00841A78">
            <w:pPr>
              <w:jc w:val="center"/>
              <w:rPr>
                <w:rFonts w:ascii="Tahoma" w:hAnsi="Tahoma" w:cs="Tahoma"/>
                <w:b/>
                <w:bCs/>
                <w:sz w:val="16"/>
                <w:szCs w:val="16"/>
              </w:rPr>
            </w:pPr>
            <w:r>
              <w:rPr>
                <w:rFonts w:ascii="Tahoma" w:hAnsi="Tahoma" w:cs="Tahoma"/>
                <w:b/>
                <w:bCs/>
                <w:sz w:val="16"/>
                <w:szCs w:val="16"/>
              </w:rPr>
              <w:t>10 puntos</w:t>
            </w:r>
          </w:p>
          <w:p w14:paraId="46136530" w14:textId="77777777" w:rsidR="00841A78" w:rsidRDefault="00841A78" w:rsidP="00841A78">
            <w:pPr>
              <w:numPr>
                <w:ilvl w:val="0"/>
                <w:numId w:val="5"/>
              </w:numPr>
              <w:ind w:left="0" w:hanging="177"/>
              <w:jc w:val="center"/>
              <w:rPr>
                <w:rFonts w:ascii="Tahoma" w:hAnsi="Tahoma" w:cs="Tahoma"/>
                <w:sz w:val="16"/>
                <w:szCs w:val="16"/>
              </w:rPr>
            </w:pPr>
            <w:r>
              <w:rPr>
                <w:rFonts w:ascii="Tahoma" w:hAnsi="Tahoma" w:cs="Tahoma"/>
                <w:sz w:val="16"/>
                <w:szCs w:val="16"/>
              </w:rPr>
              <w:t>(2 puntos por cada curso hasta un máximo de 10 puntos)</w:t>
            </w:r>
          </w:p>
        </w:tc>
      </w:tr>
      <w:tr w:rsidR="00841A78" w14:paraId="45B29F32" w14:textId="77777777" w:rsidTr="00841A78">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1D177E1B" w14:textId="77777777" w:rsidR="00841A78" w:rsidRDefault="00841A78" w:rsidP="00841A78">
            <w:pPr>
              <w:suppressAutoHyphens/>
              <w:jc w:val="center"/>
              <w:rPr>
                <w:rFonts w:ascii="Tahoma" w:hAnsi="Tahoma" w:cs="Tahoma"/>
                <w:b/>
                <w:sz w:val="16"/>
                <w:szCs w:val="16"/>
                <w:lang w:val="es-ES_tradnl"/>
              </w:rPr>
            </w:pPr>
          </w:p>
        </w:tc>
        <w:tc>
          <w:tcPr>
            <w:tcW w:w="2178"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294D8CC7"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1F1E8643"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60 puntos</w:t>
            </w:r>
          </w:p>
        </w:tc>
        <w:tc>
          <w:tcPr>
            <w:tcW w:w="1833"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1117541"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COLOCAR LA Ʃ</w:t>
            </w:r>
          </w:p>
          <w:p w14:paraId="45CC324D" w14:textId="77777777" w:rsidR="00841A78" w:rsidRDefault="00841A78" w:rsidP="00841A78">
            <w:pPr>
              <w:jc w:val="center"/>
              <w:rPr>
                <w:rFonts w:ascii="Tahoma" w:hAnsi="Tahoma" w:cs="Tahoma"/>
                <w:b/>
                <w:sz w:val="16"/>
                <w:szCs w:val="16"/>
                <w:lang w:val="es-ES_tradnl"/>
              </w:rPr>
            </w:pPr>
            <w:r>
              <w:rPr>
                <w:rFonts w:ascii="Tahoma" w:hAnsi="Tahoma" w:cs="Tahoma"/>
                <w:b/>
                <w:sz w:val="16"/>
                <w:szCs w:val="16"/>
                <w:lang w:val="es-ES_tradnl"/>
              </w:rPr>
              <w:t>40 puntos</w:t>
            </w:r>
          </w:p>
        </w:tc>
      </w:tr>
      <w:tr w:rsidR="00841A78" w14:paraId="01EED2FE" w14:textId="77777777" w:rsidTr="00841A78">
        <w:trPr>
          <w:trHeight w:val="506"/>
        </w:trPr>
        <w:tc>
          <w:tcPr>
            <w:tcW w:w="989" w:type="pct"/>
            <w:tcBorders>
              <w:top w:val="single" w:sz="12" w:space="0" w:color="auto"/>
              <w:left w:val="single" w:sz="12" w:space="0" w:color="auto"/>
              <w:bottom w:val="single" w:sz="12" w:space="0" w:color="auto"/>
              <w:right w:val="single" w:sz="12" w:space="0" w:color="auto"/>
            </w:tcBorders>
            <w:shd w:val="clear" w:color="auto" w:fill="D9D9D9"/>
            <w:vAlign w:val="center"/>
          </w:tcPr>
          <w:p w14:paraId="7092183A"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 xml:space="preserve">PUNTAJE </w:t>
            </w:r>
          </w:p>
          <w:p w14:paraId="2FB86BD2"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TOTAL</w:t>
            </w:r>
          </w:p>
        </w:tc>
        <w:tc>
          <w:tcPr>
            <w:tcW w:w="4011"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10D2FC7" w14:textId="77777777" w:rsidR="00841A78" w:rsidRDefault="00841A78" w:rsidP="00841A78">
            <w:pPr>
              <w:suppressAutoHyphens/>
              <w:jc w:val="center"/>
              <w:rPr>
                <w:rFonts w:ascii="Tahoma" w:hAnsi="Tahoma" w:cs="Tahoma"/>
                <w:b/>
                <w:sz w:val="16"/>
                <w:szCs w:val="16"/>
                <w:lang w:val="es-ES_tradnl"/>
              </w:rPr>
            </w:pPr>
            <w:r>
              <w:rPr>
                <w:rFonts w:ascii="Tahoma" w:hAnsi="Tahoma" w:cs="Tahoma"/>
                <w:b/>
                <w:sz w:val="16"/>
                <w:szCs w:val="16"/>
                <w:lang w:val="es-ES_tradnl"/>
              </w:rPr>
              <w:t>DEBEN SUMAR EN TOTAL 100 PUNTOS</w:t>
            </w:r>
          </w:p>
        </w:tc>
      </w:tr>
    </w:tbl>
    <w:p w14:paraId="05C6B7D1" w14:textId="77777777" w:rsidR="00D22530" w:rsidRPr="004B2CFD" w:rsidRDefault="00D22530" w:rsidP="00D22530">
      <w:pPr>
        <w:ind w:left="1276"/>
        <w:jc w:val="center"/>
        <w:rPr>
          <w:lang w:val="es-ES_tradnl"/>
        </w:rPr>
      </w:pPr>
    </w:p>
    <w:p w14:paraId="2D9BEA24" w14:textId="75312C2C" w:rsidR="004B2CFD" w:rsidRDefault="0027191B" w:rsidP="0027191B">
      <w:pPr>
        <w:tabs>
          <w:tab w:val="left" w:pos="360"/>
        </w:tabs>
        <w:suppressAutoHyphens/>
        <w:spacing w:after="0" w:line="240" w:lineRule="auto"/>
        <w:rPr>
          <w:rFonts w:ascii="Tahoma" w:hAnsi="Tahoma" w:cs="Tahoma"/>
          <w:b/>
          <w:sz w:val="20"/>
          <w:szCs w:val="20"/>
          <w:u w:val="single"/>
          <w:lang w:val="es-ES_tradnl"/>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Pr>
          <w:rFonts w:ascii="Calibri" w:eastAsia="Times New Roman" w:hAnsi="Calibri" w:cs="Calibri"/>
          <w:b/>
          <w:bCs/>
          <w:i/>
          <w:iCs/>
          <w:color w:val="0070C0"/>
          <w:lang w:eastAsia="es-BO"/>
        </w:rPr>
        <w:t>60</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BDF91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CF334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9EFA6B4"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9DB14F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4BF3B5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7535D2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7" w:name="_Toc50687275"/>
      <w:r w:rsidRPr="005C47BB">
        <w:rPr>
          <w:rFonts w:ascii="Calibri" w:eastAsia="Times New Roman" w:hAnsi="Calibri" w:cs="Times New Roman"/>
          <w:b/>
          <w:sz w:val="28"/>
          <w:szCs w:val="26"/>
        </w:rPr>
        <w:t>CONTRATO</w:t>
      </w:r>
      <w:bookmarkEnd w:id="17"/>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29EAA81A" w14:textId="134A6575" w:rsidR="003214F4" w:rsidRPr="003214F4" w:rsidRDefault="005C47BB" w:rsidP="003214F4">
      <w:pPr>
        <w:spacing w:after="0" w:line="240" w:lineRule="auto"/>
        <w:jc w:val="center"/>
        <w:rPr>
          <w:rFonts w:ascii="Tahoma" w:eastAsia="Calibri" w:hAnsi="Tahoma" w:cs="Tahoma"/>
          <w:b/>
          <w:i/>
          <w:color w:val="1F4E79"/>
          <w:sz w:val="20"/>
          <w:szCs w:val="20"/>
          <w:lang w:val="es-ES_tradnl"/>
        </w:rPr>
      </w:pPr>
      <w:bookmarkStart w:id="18" w:name="_Hlk196483162"/>
      <w:r w:rsidRPr="005C47BB">
        <w:rPr>
          <w:rFonts w:ascii="Tahoma" w:eastAsia="Calibri" w:hAnsi="Tahoma" w:cs="Tahoma"/>
          <w:b/>
          <w:i/>
          <w:color w:val="1F4E79"/>
          <w:sz w:val="20"/>
          <w:szCs w:val="20"/>
          <w:lang w:val="es-ES_tradnl"/>
        </w:rPr>
        <w:t>“</w:t>
      </w:r>
      <w:bookmarkEnd w:id="18"/>
      <w:r w:rsidR="00553D03">
        <w:rPr>
          <w:rFonts w:ascii="Tahoma" w:eastAsia="Calibri" w:hAnsi="Tahoma" w:cs="Tahoma"/>
          <w:b/>
          <w:i/>
          <w:color w:val="1F4E79"/>
          <w:sz w:val="20"/>
          <w:szCs w:val="20"/>
          <w:lang w:val="es-ES_tradnl"/>
        </w:rPr>
        <w:t>INGENIERO CIVIL  LINEAS  DEL PROGRAMA DE EXPANSIÓN DE INFRAESTRUCTURA ELÉCTRICA (BO-L1190)</w:t>
      </w:r>
      <w:r w:rsidR="003214F4">
        <w:rPr>
          <w:rFonts w:ascii="Tahoma" w:eastAsia="Calibri" w:hAnsi="Tahoma" w:cs="Tahoma"/>
          <w:b/>
          <w:i/>
          <w:color w:val="1F4E79"/>
          <w:sz w:val="20"/>
          <w:szCs w:val="20"/>
          <w:lang w:val="es-ES_tradnl"/>
        </w:rPr>
        <w:t>”</w:t>
      </w:r>
    </w:p>
    <w:p w14:paraId="4081C1C7" w14:textId="37737A01" w:rsidR="005C47BB" w:rsidRPr="005C47BB" w:rsidRDefault="003214F4" w:rsidP="003214F4">
      <w:pPr>
        <w:spacing w:after="0" w:line="240" w:lineRule="auto"/>
        <w:jc w:val="center"/>
        <w:rPr>
          <w:rFonts w:ascii="Tahoma" w:eastAsia="Calibri" w:hAnsi="Tahoma" w:cs="Tahoma"/>
          <w:b/>
          <w:sz w:val="20"/>
          <w:szCs w:val="20"/>
          <w:lang w:val="es-MX"/>
        </w:rPr>
      </w:pPr>
      <w:r w:rsidRPr="003214F4">
        <w:rPr>
          <w:rFonts w:ascii="Tahoma" w:eastAsia="Calibri" w:hAnsi="Tahoma" w:cs="Tahoma"/>
          <w:b/>
          <w:i/>
          <w:color w:val="1F4E79"/>
          <w:sz w:val="20"/>
          <w:szCs w:val="20"/>
          <w:lang w:val="es-ES_tradnl"/>
        </w:rPr>
        <w:t xml:space="preserve">CODIGO: </w:t>
      </w:r>
      <w:r w:rsidR="00553D03">
        <w:rPr>
          <w:rFonts w:ascii="Tahoma" w:eastAsia="Calibri" w:hAnsi="Tahoma" w:cs="Tahoma"/>
          <w:b/>
          <w:i/>
          <w:color w:val="1F4E79"/>
          <w:sz w:val="20"/>
          <w:szCs w:val="20"/>
          <w:lang w:val="es-ES_tradnl"/>
        </w:rPr>
        <w:t>CI-BID-ENDE-PEIE.52</w:t>
      </w: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66A3A998"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w:t>
      </w:r>
      <w:r w:rsidR="00C578D4">
        <w:rPr>
          <w:rFonts w:ascii="Tahoma" w:eastAsia="Calibri" w:hAnsi="Tahoma" w:cs="Tahoma"/>
          <w:b/>
          <w:i/>
          <w:color w:val="1F4E79"/>
          <w:sz w:val="20"/>
          <w:szCs w:val="20"/>
          <w:lang w:val="es-ES_tradnl"/>
        </w:rPr>
        <w:t>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19"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19"/>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7BDAFF59"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0027191B">
        <w:rPr>
          <w:rFonts w:ascii="Tahoma" w:eastAsia="Calibri" w:hAnsi="Tahoma" w:cs="Tahoma"/>
          <w:sz w:val="20"/>
          <w:szCs w:val="20"/>
          <w:lang w:val="es-ES_tradnl"/>
        </w:rPr>
        <w:t xml:space="preserve"> invitó en fecha </w:t>
      </w:r>
      <w:r w:rsidR="0027191B" w:rsidRPr="0027191B">
        <w:rPr>
          <w:rFonts w:ascii="Tahoma" w:eastAsia="Calibri" w:hAnsi="Tahoma" w:cs="Tahoma"/>
          <w:color w:val="1F4E79" w:themeColor="accent1" w:themeShade="80"/>
          <w:sz w:val="20"/>
          <w:szCs w:val="20"/>
          <w:lang w:val="es-ES_tradnl"/>
        </w:rPr>
        <w:t xml:space="preserve">xx </w:t>
      </w:r>
      <w:r w:rsidR="00843588">
        <w:rPr>
          <w:rFonts w:ascii="Tahoma" w:eastAsia="Calibri" w:hAnsi="Tahoma" w:cs="Tahoma"/>
          <w:b/>
          <w:bCs/>
          <w:i/>
          <w:color w:val="1F4E79"/>
          <w:sz w:val="20"/>
          <w:szCs w:val="20"/>
          <w:lang w:val="es-ES_tradnl"/>
        </w:rPr>
        <w:t xml:space="preserve">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553D03">
        <w:rPr>
          <w:rFonts w:ascii="Tahoma" w:eastAsia="Calibri" w:hAnsi="Tahoma" w:cs="Tahoma"/>
          <w:b/>
          <w:bCs/>
          <w:i/>
          <w:color w:val="1F4E79"/>
          <w:sz w:val="20"/>
          <w:szCs w:val="20"/>
          <w:lang w:val="es-ES_tradnl"/>
        </w:rPr>
        <w:t>INGENIERO CIVIL  LINEAS  DEL PROGRAMA DE EXPANSIÓN DE INFRAESTRUCTURA ELÉCTRICA (BO-L1190)</w:t>
      </w:r>
      <w:r w:rsidR="003214F4" w:rsidRPr="003214F4">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3B53CF4E"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553D03">
        <w:rPr>
          <w:rFonts w:ascii="Tahoma" w:eastAsia="Calibri" w:hAnsi="Tahoma" w:cs="Tahoma"/>
          <w:b/>
          <w:bCs/>
          <w:i/>
          <w:color w:val="1F4E79"/>
          <w:sz w:val="20"/>
          <w:szCs w:val="20"/>
          <w:lang w:val="es-ES_tradnl"/>
        </w:rPr>
        <w:t>INGENIERO CIVIL  LINEAS  DEL PROGRAMA DE EXPANSIÓN DE INFRAESTRUCTURA ELÉCTRICA (BO-L1190)</w:t>
      </w:r>
      <w:r w:rsidR="003214F4" w:rsidRPr="003214F4">
        <w:rPr>
          <w:rFonts w:ascii="Tahoma" w:eastAsia="Calibri" w:hAnsi="Tahoma" w:cs="Tahoma"/>
          <w:b/>
          <w:bCs/>
          <w:i/>
          <w:color w:val="1F4E79"/>
          <w:sz w:val="20"/>
          <w:szCs w:val="20"/>
          <w:lang w:val="es-ES_tradnl"/>
        </w:rPr>
        <w:t xml:space="preserve">” </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20"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20"/>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21" w:name="_Hlk44822212"/>
      <w:r w:rsidRPr="005C47BB">
        <w:rPr>
          <w:rFonts w:ascii="Tahoma" w:eastAsia="Calibri" w:hAnsi="Tahoma" w:cs="Tahoma"/>
          <w:sz w:val="20"/>
          <w:szCs w:val="20"/>
          <w:lang w:val="es-ES"/>
        </w:rPr>
        <w:t>que no sean de consultoría</w:t>
      </w:r>
      <w:bookmarkEnd w:id="21"/>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7D2B783D"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553D03">
        <w:rPr>
          <w:rFonts w:ascii="Tahoma" w:eastAsia="Calibri" w:hAnsi="Tahoma" w:cs="Tahoma"/>
          <w:b/>
          <w:bCs/>
          <w:i/>
          <w:color w:val="1F4E79"/>
          <w:sz w:val="20"/>
          <w:szCs w:val="20"/>
          <w:lang w:val="es-ES_tradnl"/>
        </w:rPr>
        <w:t>INGENIERO CIVIL  LINEAS  DEL PROGRAMA DE EXPANSIÓN DE INFRAESTRUCTURA ELÉCTRICA (BO-L1190)</w:t>
      </w:r>
      <w:r w:rsidR="003214F4" w:rsidRPr="003214F4">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BE5C9B5" w14:textId="1CE208B7" w:rsid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002D4CEA"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2D4CEA" w:rsidRPr="005C47BB">
        <w:rPr>
          <w:rFonts w:ascii="Tahoma" w:eastAsia="Calibri" w:hAnsi="Tahoma" w:cs="Tahoma"/>
          <w:b/>
          <w:bCs/>
          <w:i/>
          <w:color w:val="1F4E79"/>
          <w:sz w:val="20"/>
          <w:szCs w:val="20"/>
          <w:lang w:val="es-ES_tradnl"/>
        </w:rPr>
        <w:instrText xml:space="preserve"> FORMTEXT </w:instrText>
      </w:r>
      <w:r w:rsidR="002D4CEA" w:rsidRPr="005C47BB">
        <w:rPr>
          <w:rFonts w:ascii="Tahoma" w:eastAsia="Calibri" w:hAnsi="Tahoma" w:cs="Tahoma"/>
          <w:b/>
          <w:bCs/>
          <w:i/>
          <w:color w:val="1F4E79"/>
          <w:sz w:val="20"/>
          <w:szCs w:val="20"/>
          <w:lang w:val="es-ES_tradnl"/>
        </w:rPr>
      </w:r>
      <w:r w:rsidR="002D4CEA" w:rsidRPr="005C47BB">
        <w:rPr>
          <w:rFonts w:ascii="Tahoma" w:eastAsia="Calibri" w:hAnsi="Tahoma" w:cs="Tahoma"/>
          <w:b/>
          <w:bCs/>
          <w:i/>
          <w:color w:val="1F4E79"/>
          <w:sz w:val="20"/>
          <w:szCs w:val="20"/>
          <w:lang w:val="es-ES_tradnl"/>
        </w:rPr>
        <w:fldChar w:fldCharType="separate"/>
      </w:r>
      <w:r w:rsidR="002D4CEA" w:rsidRPr="005C47BB">
        <w:rPr>
          <w:rFonts w:ascii="Tahoma" w:eastAsia="Calibri" w:hAnsi="Tahoma" w:cs="Tahoma"/>
          <w:b/>
          <w:bCs/>
          <w:i/>
          <w:noProof/>
          <w:color w:val="1F4E79"/>
          <w:sz w:val="20"/>
          <w:szCs w:val="20"/>
          <w:lang w:val="es-ES_tradnl"/>
        </w:rPr>
        <w:t>[Indicar el monto y la moneda, tanto numeral como literal]</w:t>
      </w:r>
      <w:r w:rsidR="002D4CEA" w:rsidRPr="005C47BB">
        <w:rPr>
          <w:rFonts w:ascii="Tahoma" w:eastAsia="Calibri" w:hAnsi="Tahoma" w:cs="Tahoma"/>
          <w:b/>
          <w:bCs/>
          <w:i/>
          <w:color w:val="1F4E79"/>
          <w:sz w:val="20"/>
          <w:szCs w:val="20"/>
          <w:lang w:val="es-ES_tradnl"/>
        </w:rPr>
        <w:fldChar w:fldCharType="end"/>
      </w:r>
      <w:r w:rsidR="002D4CEA" w:rsidRPr="005C47BB">
        <w:rPr>
          <w:rFonts w:ascii="Tahoma" w:eastAsia="Calibri" w:hAnsi="Tahoma" w:cs="Tahoma"/>
          <w:sz w:val="20"/>
          <w:szCs w:val="20"/>
          <w:lang w:val="es-ES_tradnl"/>
        </w:rPr>
        <w:t>.</w:t>
      </w:r>
    </w:p>
    <w:p w14:paraId="267520C2" w14:textId="77777777" w:rsidR="002D4CEA" w:rsidRPr="005C47BB" w:rsidRDefault="002D4CEA"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054D6D08"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9E7EE6">
        <w:rPr>
          <w:rFonts w:ascii="Tahoma" w:eastAsia="Calibri" w:hAnsi="Tahoma" w:cs="Tahoma"/>
          <w:b/>
          <w:bCs/>
          <w:i/>
          <w:color w:val="1F4E79"/>
          <w:sz w:val="20"/>
          <w:szCs w:val="20"/>
          <w:lang w:val="es-ES_tradnl"/>
        </w:rPr>
        <w:t>bs12</w:t>
      </w:r>
      <w:r w:rsidR="0020518D" w:rsidRPr="0020518D">
        <w:rPr>
          <w:rFonts w:ascii="Tahoma" w:eastAsia="Calibri" w:hAnsi="Tahoma" w:cs="Tahoma"/>
          <w:b/>
          <w:bCs/>
          <w:i/>
          <w:color w:val="1F4E79"/>
          <w:sz w:val="20"/>
          <w:szCs w:val="20"/>
          <w:lang w:val="es-ES_tradnl"/>
        </w:rPr>
        <w:t>.</w:t>
      </w:r>
      <w:r w:rsidR="009E7EE6">
        <w:rPr>
          <w:rFonts w:ascii="Tahoma" w:eastAsia="Calibri" w:hAnsi="Tahoma" w:cs="Tahoma"/>
          <w:b/>
          <w:bCs/>
          <w:i/>
          <w:color w:val="1F4E79"/>
          <w:sz w:val="20"/>
          <w:szCs w:val="20"/>
          <w:lang w:val="es-ES_tradnl"/>
        </w:rPr>
        <w:t>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9E7EE6">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22"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2"/>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3"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3"/>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4"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4"/>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767688DE"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3C6D970C"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3487E80"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1F29D7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234AC0DB"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05D5524D" w14:textId="77777777" w:rsidR="002D4CEA" w:rsidRDefault="002D4CEA"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5"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25"/>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A3037" w14:textId="77777777" w:rsidR="00CE5BF9" w:rsidRDefault="00CE5BF9" w:rsidP="00C95D97">
      <w:pPr>
        <w:spacing w:after="0" w:line="240" w:lineRule="auto"/>
      </w:pPr>
      <w:r>
        <w:separator/>
      </w:r>
    </w:p>
  </w:endnote>
  <w:endnote w:type="continuationSeparator" w:id="0">
    <w:p w14:paraId="6D53CF53" w14:textId="77777777" w:rsidR="00CE5BF9" w:rsidRDefault="00CE5BF9"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BC1FB" w14:textId="77777777" w:rsidR="00CE5BF9" w:rsidRDefault="00CE5BF9" w:rsidP="00C95D97">
      <w:pPr>
        <w:spacing w:after="0" w:line="240" w:lineRule="auto"/>
      </w:pPr>
      <w:r>
        <w:separator/>
      </w:r>
    </w:p>
  </w:footnote>
  <w:footnote w:type="continuationSeparator" w:id="0">
    <w:p w14:paraId="7040FA3E" w14:textId="77777777" w:rsidR="00CE5BF9" w:rsidRDefault="00CE5BF9" w:rsidP="00C95D97">
      <w:pPr>
        <w:spacing w:after="0" w:line="240" w:lineRule="auto"/>
      </w:pPr>
      <w:r>
        <w:continuationSeparator/>
      </w:r>
    </w:p>
  </w:footnote>
  <w:footnote w:id="1">
    <w:p w14:paraId="4692BCA4" w14:textId="77777777" w:rsidR="00841A78" w:rsidRPr="00665320" w:rsidRDefault="00841A7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841A78" w:rsidRPr="00BD66AD" w:rsidRDefault="00841A7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841A78" w:rsidRPr="00665320" w:rsidRDefault="00841A7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841A78" w:rsidRPr="00BD66AD" w:rsidRDefault="00841A7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841A78" w:rsidRPr="005D1379" w:rsidRDefault="00841A7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841A78" w:rsidRPr="00FF5174" w:rsidRDefault="00841A7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9CD2537"/>
    <w:multiLevelType w:val="hybridMultilevel"/>
    <w:tmpl w:val="FFFFFFFF"/>
    <w:lvl w:ilvl="0" w:tplc="400A0013">
      <w:start w:val="1"/>
      <w:numFmt w:val="upperRoman"/>
      <w:lvlText w:val="%1."/>
      <w:lvlJc w:val="right"/>
      <w:pPr>
        <w:ind w:left="1637" w:hanging="360"/>
      </w:pPr>
      <w:rPr>
        <w:rFonts w:cs="Times New Roman" w:hint="default"/>
      </w:rPr>
    </w:lvl>
    <w:lvl w:ilvl="1" w:tplc="400A0003">
      <w:start w:val="1"/>
      <w:numFmt w:val="bullet"/>
      <w:lvlText w:val="o"/>
      <w:lvlJc w:val="left"/>
      <w:pPr>
        <w:ind w:left="2357" w:hanging="360"/>
      </w:pPr>
      <w:rPr>
        <w:rFonts w:ascii="Courier New" w:hAnsi="Courier New" w:hint="default"/>
      </w:rPr>
    </w:lvl>
    <w:lvl w:ilvl="2" w:tplc="400A0005" w:tentative="1">
      <w:start w:val="1"/>
      <w:numFmt w:val="bullet"/>
      <w:lvlText w:val=""/>
      <w:lvlJc w:val="left"/>
      <w:pPr>
        <w:ind w:left="3077" w:hanging="360"/>
      </w:pPr>
      <w:rPr>
        <w:rFonts w:ascii="Wingdings" w:hAnsi="Wingdings" w:hint="default"/>
      </w:rPr>
    </w:lvl>
    <w:lvl w:ilvl="3" w:tplc="400A0001" w:tentative="1">
      <w:start w:val="1"/>
      <w:numFmt w:val="bullet"/>
      <w:lvlText w:val=""/>
      <w:lvlJc w:val="left"/>
      <w:pPr>
        <w:ind w:left="3797" w:hanging="360"/>
      </w:pPr>
      <w:rPr>
        <w:rFonts w:ascii="Symbol" w:hAnsi="Symbol" w:hint="default"/>
      </w:rPr>
    </w:lvl>
    <w:lvl w:ilvl="4" w:tplc="400A0003" w:tentative="1">
      <w:start w:val="1"/>
      <w:numFmt w:val="bullet"/>
      <w:lvlText w:val="o"/>
      <w:lvlJc w:val="left"/>
      <w:pPr>
        <w:ind w:left="4517" w:hanging="360"/>
      </w:pPr>
      <w:rPr>
        <w:rFonts w:ascii="Courier New" w:hAnsi="Courier New" w:hint="default"/>
      </w:rPr>
    </w:lvl>
    <w:lvl w:ilvl="5" w:tplc="400A0005" w:tentative="1">
      <w:start w:val="1"/>
      <w:numFmt w:val="bullet"/>
      <w:lvlText w:val=""/>
      <w:lvlJc w:val="left"/>
      <w:pPr>
        <w:ind w:left="5237" w:hanging="360"/>
      </w:pPr>
      <w:rPr>
        <w:rFonts w:ascii="Wingdings" w:hAnsi="Wingdings" w:hint="default"/>
      </w:rPr>
    </w:lvl>
    <w:lvl w:ilvl="6" w:tplc="400A0001" w:tentative="1">
      <w:start w:val="1"/>
      <w:numFmt w:val="bullet"/>
      <w:lvlText w:val=""/>
      <w:lvlJc w:val="left"/>
      <w:pPr>
        <w:ind w:left="5957" w:hanging="360"/>
      </w:pPr>
      <w:rPr>
        <w:rFonts w:ascii="Symbol" w:hAnsi="Symbol" w:hint="default"/>
      </w:rPr>
    </w:lvl>
    <w:lvl w:ilvl="7" w:tplc="400A0003" w:tentative="1">
      <w:start w:val="1"/>
      <w:numFmt w:val="bullet"/>
      <w:lvlText w:val="o"/>
      <w:lvlJc w:val="left"/>
      <w:pPr>
        <w:ind w:left="6677" w:hanging="360"/>
      </w:pPr>
      <w:rPr>
        <w:rFonts w:ascii="Courier New" w:hAnsi="Courier New" w:hint="default"/>
      </w:rPr>
    </w:lvl>
    <w:lvl w:ilvl="8" w:tplc="400A0005" w:tentative="1">
      <w:start w:val="1"/>
      <w:numFmt w:val="bullet"/>
      <w:lvlText w:val=""/>
      <w:lvlJc w:val="left"/>
      <w:pPr>
        <w:ind w:left="7397" w:hanging="360"/>
      </w:pPr>
      <w:rPr>
        <w:rFonts w:ascii="Wingdings" w:hAnsi="Wingdings" w:hint="default"/>
      </w:rPr>
    </w:lvl>
  </w:abstractNum>
  <w:abstractNum w:abstractNumId="2" w15:restartNumberingAfterBreak="0">
    <w:nsid w:val="0C9433C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0391676"/>
    <w:multiLevelType w:val="hybridMultilevel"/>
    <w:tmpl w:val="FFFFFFFF"/>
    <w:lvl w:ilvl="0" w:tplc="400A0017">
      <w:start w:val="1"/>
      <w:numFmt w:val="lowerLetter"/>
      <w:lvlText w:val="%1)"/>
      <w:lvlJc w:val="left"/>
      <w:pPr>
        <w:tabs>
          <w:tab w:val="num" w:pos="780"/>
        </w:tabs>
        <w:ind w:left="780" w:hanging="4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CD5203"/>
    <w:multiLevelType w:val="hybridMultilevel"/>
    <w:tmpl w:val="FFFFFFFF"/>
    <w:lvl w:ilvl="0" w:tplc="12129A20">
      <w:start w:val="1"/>
      <w:numFmt w:val="lowerRoman"/>
      <w:lvlText w:val="(%1)"/>
      <w:lvlJc w:val="left"/>
      <w:pPr>
        <w:tabs>
          <w:tab w:val="num" w:pos="2566"/>
        </w:tabs>
        <w:ind w:left="2566" w:hanging="720"/>
      </w:pPr>
      <w:rPr>
        <w:rFonts w:cs="Times New Roman" w:hint="default"/>
        <w:color w:val="auto"/>
      </w:rPr>
    </w:lvl>
    <w:lvl w:ilvl="1" w:tplc="080A0019" w:tentative="1">
      <w:start w:val="1"/>
      <w:numFmt w:val="lowerLetter"/>
      <w:lvlText w:val="%2."/>
      <w:lvlJc w:val="left"/>
      <w:pPr>
        <w:ind w:left="2718" w:hanging="360"/>
      </w:pPr>
      <w:rPr>
        <w:rFonts w:cs="Times New Roman"/>
      </w:rPr>
    </w:lvl>
    <w:lvl w:ilvl="2" w:tplc="080A001B" w:tentative="1">
      <w:start w:val="1"/>
      <w:numFmt w:val="lowerRoman"/>
      <w:lvlText w:val="%3."/>
      <w:lvlJc w:val="right"/>
      <w:pPr>
        <w:ind w:left="3438" w:hanging="180"/>
      </w:pPr>
      <w:rPr>
        <w:rFonts w:cs="Times New Roman"/>
      </w:rPr>
    </w:lvl>
    <w:lvl w:ilvl="3" w:tplc="080A000F" w:tentative="1">
      <w:start w:val="1"/>
      <w:numFmt w:val="decimal"/>
      <w:lvlText w:val="%4."/>
      <w:lvlJc w:val="left"/>
      <w:pPr>
        <w:ind w:left="4158" w:hanging="360"/>
      </w:pPr>
      <w:rPr>
        <w:rFonts w:cs="Times New Roman"/>
      </w:rPr>
    </w:lvl>
    <w:lvl w:ilvl="4" w:tplc="080A0019" w:tentative="1">
      <w:start w:val="1"/>
      <w:numFmt w:val="lowerLetter"/>
      <w:lvlText w:val="%5."/>
      <w:lvlJc w:val="left"/>
      <w:pPr>
        <w:ind w:left="4878" w:hanging="360"/>
      </w:pPr>
      <w:rPr>
        <w:rFonts w:cs="Times New Roman"/>
      </w:rPr>
    </w:lvl>
    <w:lvl w:ilvl="5" w:tplc="080A001B" w:tentative="1">
      <w:start w:val="1"/>
      <w:numFmt w:val="lowerRoman"/>
      <w:lvlText w:val="%6."/>
      <w:lvlJc w:val="right"/>
      <w:pPr>
        <w:ind w:left="5598" w:hanging="180"/>
      </w:pPr>
      <w:rPr>
        <w:rFonts w:cs="Times New Roman"/>
      </w:rPr>
    </w:lvl>
    <w:lvl w:ilvl="6" w:tplc="080A000F" w:tentative="1">
      <w:start w:val="1"/>
      <w:numFmt w:val="decimal"/>
      <w:lvlText w:val="%7."/>
      <w:lvlJc w:val="left"/>
      <w:pPr>
        <w:ind w:left="6318" w:hanging="360"/>
      </w:pPr>
      <w:rPr>
        <w:rFonts w:cs="Times New Roman"/>
      </w:rPr>
    </w:lvl>
    <w:lvl w:ilvl="7" w:tplc="080A0019" w:tentative="1">
      <w:start w:val="1"/>
      <w:numFmt w:val="lowerLetter"/>
      <w:lvlText w:val="%8."/>
      <w:lvlJc w:val="left"/>
      <w:pPr>
        <w:ind w:left="7038" w:hanging="360"/>
      </w:pPr>
      <w:rPr>
        <w:rFonts w:cs="Times New Roman"/>
      </w:rPr>
    </w:lvl>
    <w:lvl w:ilvl="8" w:tplc="080A001B" w:tentative="1">
      <w:start w:val="1"/>
      <w:numFmt w:val="lowerRoman"/>
      <w:lvlText w:val="%9."/>
      <w:lvlJc w:val="right"/>
      <w:pPr>
        <w:ind w:left="7758" w:hanging="180"/>
      </w:pPr>
      <w:rPr>
        <w:rFonts w:cs="Times New Roman"/>
      </w:rPr>
    </w:lvl>
  </w:abstractNum>
  <w:abstractNum w:abstractNumId="8"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9" w15:restartNumberingAfterBreak="0">
    <w:nsid w:val="23CA25C3"/>
    <w:multiLevelType w:val="hybridMultilevel"/>
    <w:tmpl w:val="FFFFFFFF"/>
    <w:lvl w:ilvl="0" w:tplc="400A0001">
      <w:start w:val="1"/>
      <w:numFmt w:val="bullet"/>
      <w:lvlText w:val=""/>
      <w:lvlJc w:val="left"/>
      <w:pPr>
        <w:ind w:left="400" w:hanging="360"/>
      </w:pPr>
      <w:rPr>
        <w:rFonts w:ascii="Symbol" w:hAnsi="Symbol" w:hint="default"/>
      </w:rPr>
    </w:lvl>
    <w:lvl w:ilvl="1" w:tplc="400A0003" w:tentative="1">
      <w:start w:val="1"/>
      <w:numFmt w:val="bullet"/>
      <w:lvlText w:val="o"/>
      <w:lvlJc w:val="left"/>
      <w:pPr>
        <w:ind w:left="1120" w:hanging="360"/>
      </w:pPr>
      <w:rPr>
        <w:rFonts w:ascii="Courier New" w:hAnsi="Courier New" w:hint="default"/>
      </w:rPr>
    </w:lvl>
    <w:lvl w:ilvl="2" w:tplc="400A0005" w:tentative="1">
      <w:start w:val="1"/>
      <w:numFmt w:val="bullet"/>
      <w:lvlText w:val=""/>
      <w:lvlJc w:val="left"/>
      <w:pPr>
        <w:ind w:left="1840" w:hanging="360"/>
      </w:pPr>
      <w:rPr>
        <w:rFonts w:ascii="Wingdings" w:hAnsi="Wingdings" w:hint="default"/>
      </w:rPr>
    </w:lvl>
    <w:lvl w:ilvl="3" w:tplc="400A0001" w:tentative="1">
      <w:start w:val="1"/>
      <w:numFmt w:val="bullet"/>
      <w:lvlText w:val=""/>
      <w:lvlJc w:val="left"/>
      <w:pPr>
        <w:ind w:left="2560" w:hanging="360"/>
      </w:pPr>
      <w:rPr>
        <w:rFonts w:ascii="Symbol" w:hAnsi="Symbol" w:hint="default"/>
      </w:rPr>
    </w:lvl>
    <w:lvl w:ilvl="4" w:tplc="400A0003" w:tentative="1">
      <w:start w:val="1"/>
      <w:numFmt w:val="bullet"/>
      <w:lvlText w:val="o"/>
      <w:lvlJc w:val="left"/>
      <w:pPr>
        <w:ind w:left="3280" w:hanging="360"/>
      </w:pPr>
      <w:rPr>
        <w:rFonts w:ascii="Courier New" w:hAnsi="Courier New" w:hint="default"/>
      </w:rPr>
    </w:lvl>
    <w:lvl w:ilvl="5" w:tplc="400A0005" w:tentative="1">
      <w:start w:val="1"/>
      <w:numFmt w:val="bullet"/>
      <w:lvlText w:val=""/>
      <w:lvlJc w:val="left"/>
      <w:pPr>
        <w:ind w:left="4000" w:hanging="360"/>
      </w:pPr>
      <w:rPr>
        <w:rFonts w:ascii="Wingdings" w:hAnsi="Wingdings" w:hint="default"/>
      </w:rPr>
    </w:lvl>
    <w:lvl w:ilvl="6" w:tplc="400A0001" w:tentative="1">
      <w:start w:val="1"/>
      <w:numFmt w:val="bullet"/>
      <w:lvlText w:val=""/>
      <w:lvlJc w:val="left"/>
      <w:pPr>
        <w:ind w:left="4720" w:hanging="360"/>
      </w:pPr>
      <w:rPr>
        <w:rFonts w:ascii="Symbol" w:hAnsi="Symbol" w:hint="default"/>
      </w:rPr>
    </w:lvl>
    <w:lvl w:ilvl="7" w:tplc="400A0003" w:tentative="1">
      <w:start w:val="1"/>
      <w:numFmt w:val="bullet"/>
      <w:lvlText w:val="o"/>
      <w:lvlJc w:val="left"/>
      <w:pPr>
        <w:ind w:left="5440" w:hanging="360"/>
      </w:pPr>
      <w:rPr>
        <w:rFonts w:ascii="Courier New" w:hAnsi="Courier New" w:hint="default"/>
      </w:rPr>
    </w:lvl>
    <w:lvl w:ilvl="8" w:tplc="400A0005" w:tentative="1">
      <w:start w:val="1"/>
      <w:numFmt w:val="bullet"/>
      <w:lvlText w:val=""/>
      <w:lvlJc w:val="left"/>
      <w:pPr>
        <w:ind w:left="6160" w:hanging="360"/>
      </w:pPr>
      <w:rPr>
        <w:rFonts w:ascii="Wingdings" w:hAnsi="Wingding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5"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7"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8" w15:restartNumberingAfterBreak="0">
    <w:nsid w:val="6FAD0285"/>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0"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75DD7AEE"/>
    <w:multiLevelType w:val="hybridMultilevel"/>
    <w:tmpl w:val="FFFFFFFF"/>
    <w:lvl w:ilvl="0" w:tplc="791A58BA">
      <w:start w:val="1"/>
      <w:numFmt w:val="lowerRoman"/>
      <w:lvlText w:val="(%1)"/>
      <w:lvlJc w:val="left"/>
      <w:pPr>
        <w:ind w:left="927" w:hanging="360"/>
      </w:pPr>
      <w:rPr>
        <w:rFonts w:cs="Times New Roman" w:hint="default"/>
        <w:color w:val="auto"/>
      </w:rPr>
    </w:lvl>
    <w:lvl w:ilvl="1" w:tplc="0C0A0019" w:tentative="1">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32"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Times New Roman"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Times New Roman"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Times New Roman" w:hint="default"/>
      </w:rPr>
    </w:lvl>
    <w:lvl w:ilvl="8" w:tplc="400A0005">
      <w:start w:val="1"/>
      <w:numFmt w:val="bullet"/>
      <w:lvlText w:val=""/>
      <w:lvlJc w:val="left"/>
      <w:pPr>
        <w:ind w:left="6480" w:hanging="360"/>
      </w:pPr>
      <w:rPr>
        <w:rFonts w:ascii="Wingdings" w:hAnsi="Wingdings" w:hint="default"/>
      </w:rPr>
    </w:lvl>
  </w:abstractNum>
  <w:abstractNum w:abstractNumId="33" w15:restartNumberingAfterBreak="0">
    <w:nsid w:val="7EC6546D"/>
    <w:multiLevelType w:val="hybridMultilevel"/>
    <w:tmpl w:val="FFFFFFFF"/>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hint="default"/>
      </w:rPr>
    </w:lvl>
    <w:lvl w:ilvl="8" w:tplc="400A0005" w:tentative="1">
      <w:start w:val="1"/>
      <w:numFmt w:val="bullet"/>
      <w:lvlText w:val=""/>
      <w:lvlJc w:val="left"/>
      <w:pPr>
        <w:ind w:left="7614" w:hanging="360"/>
      </w:pPr>
      <w:rPr>
        <w:rFonts w:ascii="Wingdings" w:hAnsi="Wingdings" w:hint="default"/>
      </w:rPr>
    </w:lvl>
  </w:abstractNum>
  <w:num w:numId="1">
    <w:abstractNumId w:val="11"/>
  </w:num>
  <w:num w:numId="2">
    <w:abstractNumId w:val="14"/>
  </w:num>
  <w:num w:numId="3">
    <w:abstractNumId w:val="30"/>
  </w:num>
  <w:num w:numId="4">
    <w:abstractNumId w:val="25"/>
  </w:num>
  <w:num w:numId="5">
    <w:abstractNumId w:val="20"/>
  </w:num>
  <w:num w:numId="6">
    <w:abstractNumId w:val="0"/>
  </w:num>
  <w:num w:numId="7">
    <w:abstractNumId w:val="17"/>
  </w:num>
  <w:num w:numId="8">
    <w:abstractNumId w:val="18"/>
  </w:num>
  <w:num w:numId="9">
    <w:abstractNumId w:val="21"/>
  </w:num>
  <w:num w:numId="10">
    <w:abstractNumId w:val="16"/>
  </w:num>
  <w:num w:numId="11">
    <w:abstractNumId w:val="5"/>
  </w:num>
  <w:num w:numId="12">
    <w:abstractNumId w:val="26"/>
  </w:num>
  <w:num w:numId="13">
    <w:abstractNumId w:val="24"/>
  </w:num>
  <w:num w:numId="14">
    <w:abstractNumId w:val="6"/>
  </w:num>
  <w:num w:numId="15">
    <w:abstractNumId w:val="10"/>
  </w:num>
  <w:num w:numId="16">
    <w:abstractNumId w:val="4"/>
  </w:num>
  <w:num w:numId="17">
    <w:abstractNumId w:val="27"/>
  </w:num>
  <w:num w:numId="18">
    <w:abstractNumId w:val="8"/>
  </w:num>
  <w:num w:numId="19">
    <w:abstractNumId w:val="12"/>
  </w:num>
  <w:num w:numId="20">
    <w:abstractNumId w:val="29"/>
  </w:num>
  <w:num w:numId="21">
    <w:abstractNumId w:val="13"/>
  </w:num>
  <w:num w:numId="22">
    <w:abstractNumId w:val="22"/>
  </w:num>
  <w:num w:numId="23">
    <w:abstractNumId w:val="15"/>
  </w:num>
  <w:num w:numId="24">
    <w:abstractNumId w:val="19"/>
  </w:num>
  <w:num w:numId="25">
    <w:abstractNumId w:val="23"/>
  </w:num>
  <w:num w:numId="26">
    <w:abstractNumId w:val="2"/>
  </w:num>
  <w:num w:numId="27">
    <w:abstractNumId w:val="33"/>
  </w:num>
  <w:num w:numId="28">
    <w:abstractNumId w:val="9"/>
  </w:num>
  <w:num w:numId="29">
    <w:abstractNumId w:val="32"/>
  </w:num>
  <w:num w:numId="30">
    <w:abstractNumId w:val="1"/>
  </w:num>
  <w:num w:numId="31">
    <w:abstractNumId w:val="31"/>
  </w:num>
  <w:num w:numId="32">
    <w:abstractNumId w:val="3"/>
  </w:num>
  <w:num w:numId="33">
    <w:abstractNumId w:val="7"/>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E6AED"/>
    <w:rsid w:val="000F6824"/>
    <w:rsid w:val="00124AE8"/>
    <w:rsid w:val="00133C65"/>
    <w:rsid w:val="0014309B"/>
    <w:rsid w:val="001778B6"/>
    <w:rsid w:val="0019384C"/>
    <w:rsid w:val="001B462D"/>
    <w:rsid w:val="001B5CF6"/>
    <w:rsid w:val="001E1520"/>
    <w:rsid w:val="001F52E4"/>
    <w:rsid w:val="00203702"/>
    <w:rsid w:val="002044BB"/>
    <w:rsid w:val="0020518D"/>
    <w:rsid w:val="00255347"/>
    <w:rsid w:val="00257DAC"/>
    <w:rsid w:val="0027191B"/>
    <w:rsid w:val="00295B90"/>
    <w:rsid w:val="002D0FA2"/>
    <w:rsid w:val="002D4CEA"/>
    <w:rsid w:val="003214F4"/>
    <w:rsid w:val="00324D1B"/>
    <w:rsid w:val="00335190"/>
    <w:rsid w:val="0034010D"/>
    <w:rsid w:val="003405C6"/>
    <w:rsid w:val="00340974"/>
    <w:rsid w:val="00340C31"/>
    <w:rsid w:val="00347530"/>
    <w:rsid w:val="00382EBC"/>
    <w:rsid w:val="003B5439"/>
    <w:rsid w:val="003D2269"/>
    <w:rsid w:val="003F6982"/>
    <w:rsid w:val="0042734D"/>
    <w:rsid w:val="00446E67"/>
    <w:rsid w:val="0045054D"/>
    <w:rsid w:val="004A000C"/>
    <w:rsid w:val="004B2CFD"/>
    <w:rsid w:val="004B35BF"/>
    <w:rsid w:val="004D2EE3"/>
    <w:rsid w:val="005249A9"/>
    <w:rsid w:val="00553D03"/>
    <w:rsid w:val="00572F8D"/>
    <w:rsid w:val="005A27C1"/>
    <w:rsid w:val="005C47BB"/>
    <w:rsid w:val="005C60E2"/>
    <w:rsid w:val="005C6A3C"/>
    <w:rsid w:val="005F729C"/>
    <w:rsid w:val="006C5824"/>
    <w:rsid w:val="006E5E9F"/>
    <w:rsid w:val="006E7221"/>
    <w:rsid w:val="00726F60"/>
    <w:rsid w:val="00765049"/>
    <w:rsid w:val="007726DC"/>
    <w:rsid w:val="007B1168"/>
    <w:rsid w:val="007B373A"/>
    <w:rsid w:val="007E096E"/>
    <w:rsid w:val="007F741D"/>
    <w:rsid w:val="00800B7D"/>
    <w:rsid w:val="00824D84"/>
    <w:rsid w:val="00826242"/>
    <w:rsid w:val="00840EB3"/>
    <w:rsid w:val="00841A78"/>
    <w:rsid w:val="00843588"/>
    <w:rsid w:val="0086417D"/>
    <w:rsid w:val="008A263C"/>
    <w:rsid w:val="008B07A4"/>
    <w:rsid w:val="008B582B"/>
    <w:rsid w:val="008D311F"/>
    <w:rsid w:val="008F1F8B"/>
    <w:rsid w:val="008F1FEC"/>
    <w:rsid w:val="00931602"/>
    <w:rsid w:val="00943987"/>
    <w:rsid w:val="009A1D34"/>
    <w:rsid w:val="009A2CEB"/>
    <w:rsid w:val="009E7EE6"/>
    <w:rsid w:val="009F4B49"/>
    <w:rsid w:val="00A2062D"/>
    <w:rsid w:val="00A40B63"/>
    <w:rsid w:val="00A4722C"/>
    <w:rsid w:val="00A81DCC"/>
    <w:rsid w:val="00A855FC"/>
    <w:rsid w:val="00AC3474"/>
    <w:rsid w:val="00B00EB0"/>
    <w:rsid w:val="00B12682"/>
    <w:rsid w:val="00B3011F"/>
    <w:rsid w:val="00B35B96"/>
    <w:rsid w:val="00B61E04"/>
    <w:rsid w:val="00BB2369"/>
    <w:rsid w:val="00BB2FF3"/>
    <w:rsid w:val="00BD13AF"/>
    <w:rsid w:val="00BF45B8"/>
    <w:rsid w:val="00C01396"/>
    <w:rsid w:val="00C27EB6"/>
    <w:rsid w:val="00C502FC"/>
    <w:rsid w:val="00C578D4"/>
    <w:rsid w:val="00C62C23"/>
    <w:rsid w:val="00C748C1"/>
    <w:rsid w:val="00C933BE"/>
    <w:rsid w:val="00C95D97"/>
    <w:rsid w:val="00CB5D33"/>
    <w:rsid w:val="00CE5BF9"/>
    <w:rsid w:val="00D01461"/>
    <w:rsid w:val="00D1377D"/>
    <w:rsid w:val="00D22530"/>
    <w:rsid w:val="00D3294B"/>
    <w:rsid w:val="00D3426A"/>
    <w:rsid w:val="00D5060E"/>
    <w:rsid w:val="00D5592D"/>
    <w:rsid w:val="00D55FF4"/>
    <w:rsid w:val="00D6361B"/>
    <w:rsid w:val="00D9621C"/>
    <w:rsid w:val="00DA7ADC"/>
    <w:rsid w:val="00DF16A6"/>
    <w:rsid w:val="00E45519"/>
    <w:rsid w:val="00E47BED"/>
    <w:rsid w:val="00E51A1D"/>
    <w:rsid w:val="00E57A29"/>
    <w:rsid w:val="00E646E1"/>
    <w:rsid w:val="00EC7076"/>
    <w:rsid w:val="00ED0929"/>
    <w:rsid w:val="00ED0A85"/>
    <w:rsid w:val="00EE01B4"/>
    <w:rsid w:val="00EF53C8"/>
    <w:rsid w:val="00F3588A"/>
    <w:rsid w:val="00F7137F"/>
    <w:rsid w:val="00F82D74"/>
    <w:rsid w:val="00FA3A03"/>
    <w:rsid w:val="00FA6BC5"/>
    <w:rsid w:val="00FA7CF4"/>
    <w:rsid w:val="00FB2233"/>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43894">
      <w:bodyDiv w:val="1"/>
      <w:marLeft w:val="0"/>
      <w:marRight w:val="0"/>
      <w:marTop w:val="0"/>
      <w:marBottom w:val="0"/>
      <w:divBdr>
        <w:top w:val="none" w:sz="0" w:space="0" w:color="auto"/>
        <w:left w:val="none" w:sz="0" w:space="0" w:color="auto"/>
        <w:bottom w:val="none" w:sz="0" w:space="0" w:color="auto"/>
        <w:right w:val="none" w:sz="0" w:space="0" w:color="auto"/>
      </w:divBdr>
    </w:div>
    <w:div w:id="1431195415">
      <w:bodyDiv w:val="1"/>
      <w:marLeft w:val="0"/>
      <w:marRight w:val="0"/>
      <w:marTop w:val="0"/>
      <w:marBottom w:val="0"/>
      <w:divBdr>
        <w:top w:val="none" w:sz="0" w:space="0" w:color="auto"/>
        <w:left w:val="none" w:sz="0" w:space="0" w:color="auto"/>
        <w:bottom w:val="none" w:sz="0" w:space="0" w:color="auto"/>
        <w:right w:val="none" w:sz="0" w:space="0" w:color="auto"/>
      </w:divBdr>
    </w:div>
    <w:div w:id="21100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31F5-D89A-4BEB-AB6B-6585FBD8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10315</Words>
  <Characters>56738</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4</cp:revision>
  <dcterms:created xsi:type="dcterms:W3CDTF">2026-04-16T00:59:00Z</dcterms:created>
  <dcterms:modified xsi:type="dcterms:W3CDTF">2026-04-16T01:09:00Z</dcterms:modified>
</cp:coreProperties>
</file>