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5C9995C0" w14:textId="4FD16723" w:rsidR="004735DC" w:rsidRPr="005C4736" w:rsidRDefault="003C7241" w:rsidP="004735DC">
      <w:r>
        <w:rPr>
          <w:rFonts w:ascii="Calibri" w:hAnsi="Calibri" w:cs="Calibri"/>
          <w:b/>
          <w:noProof/>
          <w:color w:val="808080"/>
          <w:sz w:val="20"/>
          <w:szCs w:val="20"/>
          <w:lang w:eastAsia="es-BO"/>
        </w:rPr>
        <w:drawing>
          <wp:anchor distT="0" distB="0" distL="114300" distR="114300" simplePos="0" relativeHeight="251660288" behindDoc="0" locked="0" layoutInCell="1" allowOverlap="1" wp14:anchorId="12963753" wp14:editId="2300C896">
            <wp:simplePos x="0" y="0"/>
            <wp:positionH relativeFrom="column">
              <wp:posOffset>1682115</wp:posOffset>
            </wp:positionH>
            <wp:positionV relativeFrom="paragraph">
              <wp:posOffset>5715</wp:posOffset>
            </wp:positionV>
            <wp:extent cx="2152650" cy="1138654"/>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ENDE-CORPORACIÓN-RASTERIZAD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2650" cy="1138654"/>
                    </a:xfrm>
                    <a:prstGeom prst="rect">
                      <a:avLst/>
                    </a:prstGeom>
                  </pic:spPr>
                </pic:pic>
              </a:graphicData>
            </a:graphic>
            <wp14:sizeRelH relativeFrom="margin">
              <wp14:pctWidth>0</wp14:pctWidth>
            </wp14:sizeRelH>
            <wp14:sizeRelV relativeFrom="margin">
              <wp14:pctHeight>0</wp14:pctHeight>
            </wp14:sizeRelV>
          </wp:anchor>
        </w:drawing>
      </w:r>
      <w:r w:rsidR="004735DC" w:rsidRPr="005C4736">
        <w:rPr>
          <w:noProof/>
          <w:lang w:eastAsia="es-BO"/>
        </w:rPr>
        <mc:AlternateContent>
          <mc:Choice Requires="wps">
            <w:drawing>
              <wp:anchor distT="0" distB="0" distL="114300" distR="114300" simplePos="0" relativeHeight="251659264" behindDoc="0" locked="0" layoutInCell="1" allowOverlap="1" wp14:anchorId="5861A7EB" wp14:editId="33E13FC9">
                <wp:simplePos x="0" y="0"/>
                <wp:positionH relativeFrom="page">
                  <wp:posOffset>2753360</wp:posOffset>
                </wp:positionH>
                <wp:positionV relativeFrom="paragraph">
                  <wp:posOffset>13970</wp:posOffset>
                </wp:positionV>
                <wp:extent cx="2151380" cy="1159510"/>
                <wp:effectExtent l="0" t="0" r="20320"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159510"/>
                        </a:xfrm>
                        <a:prstGeom prst="rect">
                          <a:avLst/>
                        </a:prstGeom>
                        <a:noFill/>
                        <a:ln w="12700" algn="ctr">
                          <a:solidFill>
                            <a:sysClr val="window" lastClr="FFFFFF">
                              <a:lumMod val="50000"/>
                            </a:sysClr>
                          </a:solidFill>
                          <a:miter lim="800000"/>
                          <a:headEnd/>
                          <a:tailEnd/>
                        </a:ln>
                      </wps:spPr>
                      <wps:txb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61A7EB" id="Rectángulo 5" o:spid="_x0000_s1026" style="position:absolute;margin-left:216.8pt;margin-top:1.1pt;width:169.4pt;height:9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" filled="f" strokecolor="#7f7f7f" strokeweight="1pt">
                <v:textbox>
                  <w:txbxContent>
                    <w:p w14:paraId="4FD7DF8C" w14:textId="38E97E5D" w:rsidR="000C7DDF" w:rsidRPr="00B82098" w:rsidRDefault="000C7DDF" w:rsidP="004735DC">
                      <w:pPr>
                        <w:tabs>
                          <w:tab w:val="left" w:pos="1560"/>
                        </w:tabs>
                        <w:jc w:val="center"/>
                        <w:rPr>
                          <w:rFonts w:ascii="Calibri" w:hAnsi="Calibri" w:cs="Calibri"/>
                          <w:b/>
                          <w:color w:val="808080"/>
                          <w:sz w:val="20"/>
                          <w:szCs w:val="20"/>
                        </w:rPr>
                      </w:pPr>
                    </w:p>
                  </w:txbxContent>
                </v:textbox>
                <w10:wrap anchorx="page"/>
              </v:rect>
            </w:pict>
          </mc:Fallback>
        </mc:AlternateContent>
      </w:r>
    </w:p>
    <w:p w14:paraId="0B12C29E" w14:textId="48070180" w:rsidR="004735DC" w:rsidRPr="005C4736" w:rsidRDefault="004735DC" w:rsidP="004735DC"/>
    <w:p w14:paraId="69C0CF09" w14:textId="602FBE05" w:rsidR="004735DC" w:rsidRPr="005C4736" w:rsidRDefault="004735DC" w:rsidP="004735DC">
      <w:pPr>
        <w:jc w:val="center"/>
        <w:rPr>
          <w:rFonts w:ascii="Calibri" w:hAnsi="Calibri" w:cs="Calibri"/>
          <w:b/>
          <w:sz w:val="44"/>
          <w:szCs w:val="44"/>
        </w:rPr>
      </w:pPr>
    </w:p>
    <w:p w14:paraId="6F7701EF" w14:textId="09035421" w:rsidR="004735DC" w:rsidRPr="005C4736" w:rsidRDefault="004735DC" w:rsidP="004735DC">
      <w:pPr>
        <w:spacing w:after="0" w:line="240" w:lineRule="auto"/>
        <w:ind w:left="-425"/>
        <w:jc w:val="center"/>
        <w:rPr>
          <w:rFonts w:ascii="Calibri" w:hAnsi="Calibri" w:cs="Calibri"/>
          <w:b/>
          <w:color w:val="2F5496"/>
          <w:sz w:val="40"/>
          <w:szCs w:val="32"/>
        </w:rPr>
      </w:pPr>
    </w:p>
    <w:p w14:paraId="1A3FB6BA" w14:textId="51CA2FF4" w:rsidR="0007075B" w:rsidRPr="005C4736" w:rsidRDefault="0007075B" w:rsidP="004735DC">
      <w:pPr>
        <w:spacing w:after="0" w:line="240" w:lineRule="auto"/>
        <w:ind w:left="-425"/>
        <w:jc w:val="center"/>
        <w:rPr>
          <w:rFonts w:ascii="Calibri" w:hAnsi="Calibri" w:cs="Calibri"/>
          <w:b/>
          <w:color w:val="1F3864"/>
          <w:sz w:val="40"/>
          <w:szCs w:val="32"/>
        </w:rPr>
      </w:pPr>
    </w:p>
    <w:p w14:paraId="7E9C511F"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SOLICITUD DE OFERTAS</w:t>
      </w:r>
    </w:p>
    <w:p w14:paraId="4DE0FF5B" w14:textId="77777777" w:rsidR="003A0F9A" w:rsidRPr="003A0F9A" w:rsidRDefault="003A0F9A" w:rsidP="003A0F9A">
      <w:pPr>
        <w:spacing w:after="0" w:line="240" w:lineRule="auto"/>
        <w:ind w:left="-425"/>
        <w:jc w:val="center"/>
        <w:rPr>
          <w:rFonts w:ascii="Calibri" w:hAnsi="Calibri" w:cs="Calibri"/>
          <w:b/>
          <w:color w:val="1F3864"/>
          <w:sz w:val="28"/>
        </w:rPr>
      </w:pPr>
    </w:p>
    <w:p w14:paraId="4BB131E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MÉTODO:</w:t>
      </w:r>
    </w:p>
    <w:p w14:paraId="67D36D30" w14:textId="77777777" w:rsidR="003A0F9A" w:rsidRPr="005C4736" w:rsidRDefault="003A0F9A" w:rsidP="003A0F9A">
      <w:pPr>
        <w:spacing w:after="0" w:line="240" w:lineRule="auto"/>
        <w:ind w:left="-425"/>
        <w:jc w:val="center"/>
        <w:rPr>
          <w:rFonts w:ascii="Calibri" w:hAnsi="Calibri" w:cs="Calibri"/>
          <w:b/>
          <w:color w:val="1F3864"/>
          <w:sz w:val="40"/>
          <w:szCs w:val="32"/>
        </w:rPr>
      </w:pPr>
      <w:r w:rsidRPr="005C4736">
        <w:rPr>
          <w:rFonts w:ascii="Calibri" w:hAnsi="Calibri" w:cs="Calibri"/>
          <w:b/>
          <w:color w:val="1F3864"/>
          <w:sz w:val="40"/>
          <w:szCs w:val="32"/>
        </w:rPr>
        <w:t>LICITACIÓN PÚBLICA NACIONAL</w:t>
      </w:r>
    </w:p>
    <w:p w14:paraId="3510AC38" w14:textId="77777777" w:rsidR="003A0F9A" w:rsidRPr="003A0F9A" w:rsidRDefault="003A0F9A" w:rsidP="003A0F9A">
      <w:pPr>
        <w:spacing w:after="0" w:line="240" w:lineRule="auto"/>
        <w:ind w:left="-425"/>
        <w:jc w:val="center"/>
        <w:rPr>
          <w:rFonts w:ascii="Calibri" w:hAnsi="Calibri" w:cs="Calibri"/>
          <w:b/>
          <w:color w:val="1F3864"/>
          <w:sz w:val="32"/>
          <w:szCs w:val="24"/>
        </w:rPr>
      </w:pPr>
    </w:p>
    <w:p w14:paraId="5BABBBC1"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28"/>
        </w:rPr>
        <w:t>CATEGORÍA:</w:t>
      </w:r>
    </w:p>
    <w:p w14:paraId="664ECC07" w14:textId="77777777" w:rsidR="003A0F9A" w:rsidRPr="005C4736" w:rsidRDefault="003A0F9A" w:rsidP="003A0F9A">
      <w:pPr>
        <w:spacing w:after="0" w:line="240" w:lineRule="auto"/>
        <w:ind w:left="-425"/>
        <w:jc w:val="center"/>
        <w:rPr>
          <w:rFonts w:ascii="Calibri" w:hAnsi="Calibri" w:cs="Calibri"/>
          <w:b/>
          <w:color w:val="1F3864"/>
          <w:sz w:val="28"/>
        </w:rPr>
      </w:pPr>
      <w:r w:rsidRPr="005C4736">
        <w:rPr>
          <w:rFonts w:ascii="Calibri" w:hAnsi="Calibri" w:cs="Calibri"/>
          <w:b/>
          <w:color w:val="1F3864"/>
          <w:sz w:val="40"/>
          <w:szCs w:val="32"/>
        </w:rPr>
        <w:t>OBRAS</w:t>
      </w:r>
    </w:p>
    <w:p w14:paraId="6E740098" w14:textId="3C7C05CF" w:rsidR="004735DC" w:rsidRPr="00D75CE8" w:rsidRDefault="004735DC" w:rsidP="00D75CE8">
      <w:pPr>
        <w:spacing w:after="0" w:line="240" w:lineRule="auto"/>
        <w:rPr>
          <w:rFonts w:ascii="Calibri" w:hAnsi="Calibri" w:cs="Calibri"/>
          <w:b/>
          <w:color w:val="1F3864"/>
          <w:szCs w:val="32"/>
        </w:rPr>
      </w:pPr>
    </w:p>
    <w:tbl>
      <w:tblPr>
        <w:tblpPr w:leftFromText="141" w:rightFromText="141" w:vertAnchor="text" w:horzAnchor="margin" w:tblpY="89"/>
        <w:tblW w:w="9214" w:type="dxa"/>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4735DC" w:rsidRPr="005C4736" w14:paraId="19B15FE7" w14:textId="77777777" w:rsidTr="0041238E">
        <w:trPr>
          <w:trHeight w:val="2341"/>
        </w:trPr>
        <w:tc>
          <w:tcPr>
            <w:tcW w:w="4559" w:type="dxa"/>
            <w:shd w:val="clear" w:color="auto" w:fill="auto"/>
          </w:tcPr>
          <w:p w14:paraId="0982389B" w14:textId="77777777" w:rsidR="004735DC" w:rsidRPr="005C4736" w:rsidRDefault="004735DC" w:rsidP="0007075B">
            <w:pPr>
              <w:spacing w:after="0" w:line="240" w:lineRule="auto"/>
              <w:jc w:val="right"/>
              <w:rPr>
                <w:rFonts w:ascii="Calibri" w:hAnsi="Calibri" w:cs="Calibri"/>
                <w:b/>
                <w:i/>
                <w:color w:val="808080"/>
                <w:sz w:val="32"/>
                <w:szCs w:val="40"/>
              </w:rPr>
            </w:pPr>
          </w:p>
          <w:p w14:paraId="133CE64F" w14:textId="77777777" w:rsidR="004B3AAD" w:rsidRPr="008051E1" w:rsidRDefault="004B3AAD" w:rsidP="004B3AAD">
            <w:pPr>
              <w:tabs>
                <w:tab w:val="left" w:pos="4111"/>
              </w:tabs>
              <w:ind w:right="278"/>
              <w:jc w:val="right"/>
              <w:rPr>
                <w:rFonts w:cs="Calibri"/>
                <w:b/>
                <w:i/>
                <w:color w:val="808080"/>
                <w:sz w:val="32"/>
                <w:szCs w:val="40"/>
                <w:lang w:val="es-ES"/>
              </w:rPr>
            </w:pPr>
            <w:r w:rsidRPr="008051E1">
              <w:rPr>
                <w:rFonts w:cs="Calibri"/>
                <w:b/>
                <w:i/>
                <w:color w:val="808080"/>
                <w:sz w:val="32"/>
                <w:szCs w:val="40"/>
                <w:lang w:val="es-ES"/>
              </w:rPr>
              <w:t>EMPRESA NACIONAL DE ELECTRICIDAD- ENDE</w:t>
            </w:r>
          </w:p>
          <w:p w14:paraId="31BC4202" w14:textId="77777777" w:rsidR="004735DC" w:rsidRPr="005C4736" w:rsidRDefault="004735DC" w:rsidP="0007075B">
            <w:pPr>
              <w:spacing w:after="0" w:line="240" w:lineRule="auto"/>
              <w:ind w:right="278"/>
              <w:jc w:val="right"/>
              <w:rPr>
                <w:rFonts w:ascii="Calibri" w:hAnsi="Calibri" w:cs="Calibri"/>
                <w:b/>
                <w:i/>
                <w:color w:val="808080"/>
                <w:sz w:val="32"/>
                <w:szCs w:val="40"/>
              </w:rPr>
            </w:pPr>
          </w:p>
          <w:p w14:paraId="1E3D13E8" w14:textId="77777777" w:rsidR="004735DC" w:rsidRDefault="004735DC" w:rsidP="0007075B">
            <w:pPr>
              <w:spacing w:after="0" w:line="240" w:lineRule="auto"/>
              <w:ind w:right="278"/>
              <w:jc w:val="right"/>
              <w:rPr>
                <w:rFonts w:ascii="Calibri" w:hAnsi="Calibri" w:cs="Calibri"/>
                <w:b/>
                <w:i/>
                <w:color w:val="808080"/>
                <w:sz w:val="32"/>
                <w:szCs w:val="40"/>
              </w:rPr>
            </w:pPr>
          </w:p>
          <w:p w14:paraId="3C3AC654" w14:textId="77777777" w:rsidR="00432197" w:rsidRPr="005C4736" w:rsidRDefault="00432197" w:rsidP="0007075B">
            <w:pPr>
              <w:spacing w:after="0" w:line="240" w:lineRule="auto"/>
              <w:ind w:right="278"/>
              <w:jc w:val="right"/>
              <w:rPr>
                <w:rFonts w:ascii="Calibri" w:hAnsi="Calibri" w:cs="Calibri"/>
                <w:b/>
                <w:i/>
                <w:color w:val="808080"/>
                <w:sz w:val="32"/>
                <w:szCs w:val="40"/>
              </w:rPr>
            </w:pPr>
          </w:p>
          <w:p w14:paraId="631473AA" w14:textId="77777777" w:rsidR="004B3AAD" w:rsidRDefault="004B3AAD" w:rsidP="004B3AAD">
            <w:pPr>
              <w:spacing w:after="0" w:line="240" w:lineRule="auto"/>
              <w:ind w:right="278"/>
              <w:rPr>
                <w:rFonts w:ascii="Calibri" w:hAnsi="Calibri" w:cs="Calibri"/>
                <w:b/>
                <w:i/>
                <w:color w:val="808080"/>
                <w:sz w:val="32"/>
                <w:szCs w:val="40"/>
              </w:rPr>
            </w:pPr>
          </w:p>
          <w:p w14:paraId="24297124" w14:textId="77777777" w:rsidR="00D75CE8" w:rsidRDefault="00D75CE8" w:rsidP="004B3AAD">
            <w:pPr>
              <w:spacing w:after="0" w:line="240" w:lineRule="auto"/>
              <w:ind w:right="278"/>
              <w:rPr>
                <w:rFonts w:ascii="Calibri" w:hAnsi="Calibri" w:cs="Calibri"/>
                <w:b/>
                <w:i/>
                <w:color w:val="808080"/>
                <w:sz w:val="32"/>
                <w:szCs w:val="40"/>
              </w:rPr>
            </w:pPr>
          </w:p>
          <w:p w14:paraId="64E62661" w14:textId="77777777" w:rsidR="00D75CE8" w:rsidRDefault="00D75CE8" w:rsidP="004B3AAD">
            <w:pPr>
              <w:spacing w:after="0" w:line="240" w:lineRule="auto"/>
              <w:ind w:right="278"/>
              <w:rPr>
                <w:rFonts w:ascii="Calibri" w:hAnsi="Calibri" w:cs="Calibri"/>
                <w:b/>
                <w:i/>
                <w:color w:val="808080"/>
                <w:sz w:val="32"/>
                <w:szCs w:val="40"/>
              </w:rPr>
            </w:pPr>
          </w:p>
          <w:p w14:paraId="01F3A85A" w14:textId="77777777" w:rsidR="00D75CE8" w:rsidRPr="005C4736" w:rsidRDefault="00D75CE8" w:rsidP="004B3AAD">
            <w:pPr>
              <w:spacing w:after="0" w:line="240" w:lineRule="auto"/>
              <w:ind w:right="278"/>
              <w:rPr>
                <w:rFonts w:ascii="Calibri" w:hAnsi="Calibri" w:cs="Calibri"/>
                <w:b/>
                <w:i/>
                <w:color w:val="808080"/>
                <w:sz w:val="32"/>
                <w:szCs w:val="40"/>
              </w:rPr>
            </w:pPr>
          </w:p>
          <w:p w14:paraId="09914434" w14:textId="63763DA3" w:rsidR="004735DC" w:rsidRPr="005C4736" w:rsidRDefault="004B3AAD" w:rsidP="0007075B">
            <w:pPr>
              <w:spacing w:after="0" w:line="240" w:lineRule="auto"/>
              <w:ind w:right="278"/>
              <w:jc w:val="right"/>
              <w:rPr>
                <w:rFonts w:ascii="Calibri" w:hAnsi="Calibri" w:cs="Calibri"/>
                <w:b/>
                <w:i/>
                <w:color w:val="808080"/>
                <w:sz w:val="32"/>
                <w:szCs w:val="40"/>
              </w:rPr>
            </w:pPr>
            <w:r w:rsidRPr="004B3AAD">
              <w:rPr>
                <w:rFonts w:ascii="Calibri" w:hAnsi="Calibri" w:cs="Calibri"/>
                <w:b/>
                <w:i/>
                <w:color w:val="808080"/>
                <w:sz w:val="32"/>
                <w:szCs w:val="40"/>
                <w:lang w:val="es-ES"/>
              </w:rPr>
              <w:t>PROGRAMA DE EXPANSIÓN DE INFRAESTRUCTURA ELÉCTRICA (BO-L1190)</w:t>
            </w:r>
          </w:p>
          <w:p w14:paraId="7AC80EB7" w14:textId="77777777" w:rsidR="004735DC" w:rsidRPr="00D75CE8" w:rsidRDefault="004735DC" w:rsidP="00D75CE8">
            <w:pPr>
              <w:spacing w:after="0" w:line="240" w:lineRule="auto"/>
              <w:ind w:right="278"/>
              <w:rPr>
                <w:rFonts w:ascii="Calibri" w:hAnsi="Calibri" w:cs="Calibri"/>
                <w:b/>
                <w:i/>
                <w:color w:val="808080"/>
                <w:sz w:val="24"/>
                <w:szCs w:val="40"/>
              </w:rPr>
            </w:pPr>
          </w:p>
          <w:p w14:paraId="00E32C62" w14:textId="77777777" w:rsidR="004735DC" w:rsidRPr="00D75CE8" w:rsidRDefault="004735DC" w:rsidP="00D75CE8">
            <w:pPr>
              <w:spacing w:after="0" w:line="240" w:lineRule="auto"/>
              <w:ind w:right="278"/>
              <w:jc w:val="center"/>
              <w:rPr>
                <w:rFonts w:ascii="Calibri" w:hAnsi="Calibri" w:cs="Calibri"/>
                <w:b/>
                <w:i/>
                <w:color w:val="808080"/>
                <w:sz w:val="24"/>
                <w:szCs w:val="40"/>
              </w:rPr>
            </w:pPr>
          </w:p>
          <w:p w14:paraId="753EF23B" w14:textId="77777777" w:rsidR="004B3AAD" w:rsidRPr="008051E1" w:rsidRDefault="004B3AAD" w:rsidP="004B3AAD">
            <w:pPr>
              <w:spacing w:after="0" w:line="240" w:lineRule="auto"/>
              <w:ind w:right="278"/>
              <w:jc w:val="right"/>
              <w:rPr>
                <w:rFonts w:cs="Calibri"/>
                <w:b/>
                <w:i/>
                <w:color w:val="808080"/>
                <w:sz w:val="32"/>
                <w:szCs w:val="40"/>
                <w:lang w:val="es-ES"/>
              </w:rPr>
            </w:pPr>
            <w:r w:rsidRPr="008051E1">
              <w:rPr>
                <w:rFonts w:cs="Calibri"/>
                <w:b/>
                <w:i/>
                <w:color w:val="808080"/>
                <w:sz w:val="36"/>
                <w:szCs w:val="36"/>
                <w:lang w:val="es-ES"/>
              </w:rPr>
              <w:t xml:space="preserve">CONTRATO DE PRESTAMO </w:t>
            </w:r>
            <w:proofErr w:type="spellStart"/>
            <w:r w:rsidRPr="008051E1">
              <w:rPr>
                <w:rFonts w:cs="Calibri"/>
                <w:b/>
                <w:i/>
                <w:color w:val="808080"/>
                <w:sz w:val="36"/>
                <w:szCs w:val="36"/>
                <w:lang w:val="es-ES"/>
              </w:rPr>
              <w:t>N°</w:t>
            </w:r>
            <w:proofErr w:type="spellEnd"/>
            <w:r w:rsidRPr="008051E1">
              <w:rPr>
                <w:rFonts w:cs="Calibri"/>
                <w:b/>
                <w:i/>
                <w:color w:val="808080"/>
                <w:sz w:val="36"/>
                <w:szCs w:val="36"/>
                <w:lang w:val="es-ES"/>
              </w:rPr>
              <w:t xml:space="preserve"> 4633/BL-BO</w:t>
            </w:r>
          </w:p>
          <w:p w14:paraId="40524DAD" w14:textId="77777777" w:rsidR="004735DC" w:rsidRPr="004B3AAD" w:rsidRDefault="004735DC" w:rsidP="0007075B">
            <w:pPr>
              <w:spacing w:after="0" w:line="240" w:lineRule="auto"/>
              <w:jc w:val="right"/>
              <w:rPr>
                <w:rFonts w:ascii="Calibri" w:hAnsi="Calibri" w:cs="Calibri"/>
                <w:b/>
                <w:sz w:val="44"/>
                <w:szCs w:val="44"/>
                <w:lang w:val="es-ES"/>
              </w:rPr>
            </w:pPr>
          </w:p>
        </w:tc>
        <w:tc>
          <w:tcPr>
            <w:tcW w:w="4655" w:type="dxa"/>
            <w:shd w:val="clear" w:color="auto" w:fill="auto"/>
          </w:tcPr>
          <w:p w14:paraId="307AB2D6" w14:textId="77777777" w:rsidR="004735DC" w:rsidRPr="005C4736" w:rsidRDefault="004735DC" w:rsidP="0007075B">
            <w:pPr>
              <w:spacing w:after="0" w:line="240" w:lineRule="auto"/>
              <w:rPr>
                <w:rFonts w:ascii="Calibri" w:hAnsi="Calibri" w:cs="Calibri"/>
                <w:b/>
                <w:i/>
                <w:color w:val="002060"/>
                <w:sz w:val="32"/>
                <w:szCs w:val="32"/>
              </w:rPr>
            </w:pPr>
          </w:p>
          <w:p w14:paraId="1C3A3791" w14:textId="3E17F736" w:rsidR="007A0CEE" w:rsidRPr="008051E1" w:rsidRDefault="004B3AAD" w:rsidP="0041238E">
            <w:pPr>
              <w:spacing w:after="0" w:line="240" w:lineRule="auto"/>
              <w:ind w:left="215"/>
              <w:rPr>
                <w:rFonts w:cs="Calibri"/>
                <w:b/>
                <w:i/>
                <w:color w:val="1F3864"/>
                <w:sz w:val="32"/>
                <w:szCs w:val="32"/>
                <w:lang w:val="es-ES"/>
              </w:rPr>
            </w:pPr>
            <w:r w:rsidRPr="004B3AAD">
              <w:rPr>
                <w:rFonts w:ascii="Calibri" w:hAnsi="Calibri" w:cs="Calibri"/>
                <w:b/>
                <w:i/>
                <w:color w:val="1F3864"/>
                <w:sz w:val="32"/>
                <w:szCs w:val="32"/>
              </w:rPr>
              <w:t>CONSTRUCCIÓN DE FUNDACIONES PARA TORRES Y MONTAJE DE ESTRUCTURAS METÁLICAS RETICULADAS</w:t>
            </w:r>
            <w:r w:rsidR="00F93896">
              <w:rPr>
                <w:rFonts w:ascii="Calibri" w:hAnsi="Calibri" w:cs="Calibri"/>
                <w:b/>
                <w:i/>
                <w:color w:val="1F3864"/>
                <w:sz w:val="32"/>
                <w:szCs w:val="32"/>
              </w:rPr>
              <w:t xml:space="preserve"> SIMPLE TERNA</w:t>
            </w:r>
            <w:r w:rsidR="00BF5607">
              <w:rPr>
                <w:rFonts w:ascii="Calibri" w:hAnsi="Calibri" w:cs="Calibri"/>
                <w:b/>
                <w:i/>
                <w:color w:val="1F3864"/>
                <w:sz w:val="32"/>
                <w:szCs w:val="32"/>
              </w:rPr>
              <w:t>:</w:t>
            </w:r>
            <w:r w:rsidR="00432197">
              <w:rPr>
                <w:rFonts w:ascii="Calibri" w:hAnsi="Calibri" w:cs="Calibri"/>
                <w:b/>
                <w:i/>
                <w:color w:val="1F3864"/>
                <w:sz w:val="32"/>
                <w:szCs w:val="32"/>
              </w:rPr>
              <w:t xml:space="preserve"> </w:t>
            </w:r>
            <w:r w:rsidR="002616BB">
              <w:rPr>
                <w:rFonts w:ascii="Calibri" w:hAnsi="Calibri" w:cs="Calibri"/>
                <w:b/>
                <w:i/>
                <w:color w:val="1F3864"/>
                <w:sz w:val="32"/>
                <w:szCs w:val="32"/>
              </w:rPr>
              <w:t xml:space="preserve">TRAMO </w:t>
            </w:r>
            <w:r w:rsidR="00D65E74">
              <w:rPr>
                <w:rFonts w:ascii="Calibri" w:hAnsi="Calibri" w:cs="Calibri"/>
                <w:b/>
                <w:i/>
                <w:color w:val="1F3864"/>
                <w:sz w:val="32"/>
                <w:szCs w:val="32"/>
              </w:rPr>
              <w:t>2</w:t>
            </w:r>
            <w:r w:rsidR="007E3629" w:rsidRPr="004B3AAD">
              <w:rPr>
                <w:rFonts w:ascii="Calibri" w:hAnsi="Calibri" w:cs="Calibri"/>
                <w:b/>
                <w:i/>
                <w:color w:val="1F3864"/>
                <w:sz w:val="32"/>
                <w:szCs w:val="32"/>
              </w:rPr>
              <w:t xml:space="preserve"> </w:t>
            </w:r>
            <w:r w:rsidR="007E3629" w:rsidRPr="008051E1">
              <w:rPr>
                <w:rFonts w:cs="Calibri"/>
                <w:b/>
                <w:i/>
                <w:color w:val="1F3864"/>
                <w:sz w:val="32"/>
                <w:szCs w:val="32"/>
                <w:lang w:val="es-ES"/>
              </w:rPr>
              <w:t>DEL</w:t>
            </w:r>
            <w:r w:rsidR="007A0CEE" w:rsidRPr="008051E1">
              <w:rPr>
                <w:rFonts w:cs="Calibri"/>
                <w:b/>
                <w:i/>
                <w:color w:val="1F3864"/>
                <w:sz w:val="32"/>
                <w:szCs w:val="32"/>
                <w:lang w:val="es-ES"/>
              </w:rPr>
              <w:t xml:space="preserve"> PROYE</w:t>
            </w:r>
            <w:r w:rsidR="0041238E">
              <w:rPr>
                <w:rFonts w:cs="Calibri"/>
                <w:b/>
                <w:i/>
                <w:color w:val="1F3864"/>
                <w:sz w:val="32"/>
                <w:szCs w:val="32"/>
                <w:lang w:val="es-ES"/>
              </w:rPr>
              <w:t xml:space="preserve">CTO CONST. LÍNEA DE TRANSMISIÓN </w:t>
            </w:r>
            <w:r w:rsidR="007A0CEE" w:rsidRPr="008051E1">
              <w:rPr>
                <w:rFonts w:cs="Calibri"/>
                <w:b/>
                <w:i/>
                <w:color w:val="1F3864"/>
                <w:sz w:val="32"/>
                <w:szCs w:val="32"/>
                <w:lang w:val="es-ES"/>
              </w:rPr>
              <w:t>INTERCONEXIÓN SAN IGNACIO DE VELASCO AL SIN</w:t>
            </w:r>
          </w:p>
          <w:p w14:paraId="2CAF7B28" w14:textId="77777777" w:rsidR="004B3AAD" w:rsidRPr="00F922A0" w:rsidRDefault="004B3AAD" w:rsidP="0007075B">
            <w:pPr>
              <w:spacing w:after="0" w:line="240" w:lineRule="auto"/>
              <w:ind w:left="215"/>
              <w:rPr>
                <w:rFonts w:ascii="Calibri" w:hAnsi="Calibri" w:cs="Calibri"/>
                <w:b/>
                <w:i/>
                <w:color w:val="1F3864"/>
                <w:sz w:val="28"/>
                <w:szCs w:val="32"/>
              </w:rPr>
            </w:pPr>
          </w:p>
          <w:p w14:paraId="0FBAB2CA" w14:textId="5DA2BBDF" w:rsidR="004B3AAD" w:rsidRPr="00CB7B97" w:rsidRDefault="001056EE" w:rsidP="004B3AAD">
            <w:pPr>
              <w:spacing w:after="0" w:line="240" w:lineRule="auto"/>
              <w:ind w:left="215"/>
              <w:rPr>
                <w:rFonts w:ascii="Calibri" w:hAnsi="Calibri" w:cs="Calibri"/>
                <w:b/>
                <w:i/>
                <w:color w:val="1F4E79" w:themeColor="accent5" w:themeShade="80"/>
                <w:sz w:val="32"/>
                <w:szCs w:val="32"/>
                <w:lang w:val="es-ES"/>
              </w:rPr>
            </w:pPr>
            <w:r w:rsidRPr="00CB7B97">
              <w:rPr>
                <w:rFonts w:ascii="Calibri" w:hAnsi="Calibri" w:cs="Calibri"/>
                <w:b/>
                <w:i/>
                <w:color w:val="1F4E79" w:themeColor="accent5" w:themeShade="80"/>
                <w:sz w:val="32"/>
                <w:szCs w:val="32"/>
                <w:lang w:val="es-ES"/>
              </w:rPr>
              <w:t>BO-L1190-P00022</w:t>
            </w:r>
            <w:r w:rsidR="00077535" w:rsidRPr="00CB7B97">
              <w:rPr>
                <w:rFonts w:ascii="Calibri" w:hAnsi="Calibri" w:cs="Calibri"/>
                <w:b/>
                <w:i/>
                <w:color w:val="1F4E79" w:themeColor="accent5" w:themeShade="80"/>
                <w:sz w:val="32"/>
                <w:szCs w:val="32"/>
                <w:lang w:val="es-ES"/>
              </w:rPr>
              <w:t xml:space="preserve"> </w:t>
            </w:r>
          </w:p>
          <w:p w14:paraId="08699899" w14:textId="479DACAA" w:rsidR="004B3AAD" w:rsidRPr="004B3AAD" w:rsidRDefault="004B3AAD" w:rsidP="004B3AAD">
            <w:pPr>
              <w:spacing w:after="0" w:line="240" w:lineRule="auto"/>
              <w:ind w:left="215"/>
              <w:rPr>
                <w:rFonts w:ascii="Calibri" w:hAnsi="Calibri" w:cs="Calibri"/>
                <w:b/>
                <w:i/>
                <w:color w:val="1F3864"/>
                <w:sz w:val="32"/>
                <w:szCs w:val="32"/>
                <w:lang w:val="es-ES"/>
              </w:rPr>
            </w:pPr>
            <w:r w:rsidRPr="004B3AAD">
              <w:rPr>
                <w:rFonts w:ascii="Calibri" w:hAnsi="Calibri" w:cs="Calibri"/>
                <w:b/>
                <w:i/>
                <w:color w:val="1F3864"/>
                <w:sz w:val="32"/>
                <w:szCs w:val="32"/>
                <w:lang w:val="es-ES"/>
              </w:rPr>
              <w:t>LPN</w:t>
            </w:r>
            <w:r w:rsidR="000C7DDF">
              <w:rPr>
                <w:rFonts w:ascii="Calibri" w:hAnsi="Calibri" w:cs="Calibri"/>
                <w:b/>
                <w:i/>
                <w:color w:val="1F3864"/>
                <w:sz w:val="32"/>
                <w:szCs w:val="32"/>
                <w:lang w:val="es-ES"/>
              </w:rPr>
              <w:t>-</w:t>
            </w:r>
            <w:r w:rsidRPr="004B3AAD">
              <w:rPr>
                <w:rFonts w:ascii="Calibri" w:hAnsi="Calibri" w:cs="Calibri"/>
                <w:b/>
                <w:i/>
                <w:color w:val="1F3864"/>
                <w:sz w:val="32"/>
                <w:szCs w:val="32"/>
                <w:lang w:val="es-ES"/>
              </w:rPr>
              <w:t>BID-ENDE-PEIE</w:t>
            </w:r>
            <w:r w:rsidR="0054066B">
              <w:rPr>
                <w:rFonts w:ascii="Calibri" w:hAnsi="Calibri" w:cs="Calibri"/>
                <w:b/>
                <w:i/>
                <w:color w:val="1F3864"/>
                <w:sz w:val="32"/>
                <w:szCs w:val="32"/>
                <w:lang w:val="es-ES"/>
              </w:rPr>
              <w:t>-2024-</w:t>
            </w:r>
            <w:r w:rsidR="00AB09C4">
              <w:rPr>
                <w:rFonts w:ascii="Calibri" w:hAnsi="Calibri" w:cs="Calibri"/>
                <w:b/>
                <w:i/>
                <w:color w:val="1F3864"/>
                <w:sz w:val="32"/>
                <w:szCs w:val="32"/>
                <w:lang w:val="es-ES"/>
              </w:rPr>
              <w:t>5</w:t>
            </w:r>
          </w:p>
          <w:p w14:paraId="104DABD0" w14:textId="77777777" w:rsidR="004B3AAD" w:rsidRDefault="004B3AAD" w:rsidP="004B3AAD">
            <w:pPr>
              <w:spacing w:after="0" w:line="240" w:lineRule="auto"/>
              <w:rPr>
                <w:rFonts w:ascii="Calibri" w:hAnsi="Calibri" w:cs="Calibri"/>
                <w:b/>
                <w:color w:val="1F3864"/>
                <w:sz w:val="32"/>
                <w:szCs w:val="32"/>
              </w:rPr>
            </w:pPr>
          </w:p>
          <w:p w14:paraId="35D75477" w14:textId="77777777" w:rsidR="00432197" w:rsidRPr="00D75CE8" w:rsidRDefault="00432197" w:rsidP="004B3AAD">
            <w:pPr>
              <w:spacing w:after="0" w:line="240" w:lineRule="auto"/>
              <w:rPr>
                <w:rFonts w:ascii="Calibri" w:hAnsi="Calibri" w:cs="Calibri"/>
                <w:b/>
                <w:color w:val="1F3864"/>
                <w:szCs w:val="32"/>
              </w:rPr>
            </w:pPr>
          </w:p>
          <w:p w14:paraId="360143C2" w14:textId="77777777" w:rsidR="00D75CE8" w:rsidRPr="00D75CE8" w:rsidRDefault="00D75CE8" w:rsidP="004B3AAD">
            <w:pPr>
              <w:spacing w:after="0" w:line="240" w:lineRule="auto"/>
              <w:rPr>
                <w:rFonts w:ascii="Calibri" w:hAnsi="Calibri" w:cs="Calibri"/>
                <w:b/>
                <w:color w:val="1F3864"/>
                <w:sz w:val="20"/>
                <w:szCs w:val="32"/>
              </w:rPr>
            </w:pPr>
          </w:p>
          <w:p w14:paraId="15953F7D" w14:textId="1282A715" w:rsidR="004735DC" w:rsidRPr="005C4736" w:rsidRDefault="00F93896" w:rsidP="00F93896">
            <w:pPr>
              <w:spacing w:after="0" w:line="240" w:lineRule="auto"/>
              <w:ind w:left="215"/>
              <w:rPr>
                <w:rFonts w:ascii="Calibri" w:hAnsi="Calibri" w:cs="Calibri"/>
                <w:b/>
                <w:sz w:val="44"/>
                <w:szCs w:val="44"/>
              </w:rPr>
            </w:pPr>
            <w:r>
              <w:rPr>
                <w:rFonts w:ascii="Calibri" w:hAnsi="Calibri" w:cs="Calibri"/>
                <w:b/>
                <w:i/>
                <w:color w:val="1F3864"/>
                <w:sz w:val="32"/>
                <w:szCs w:val="32"/>
                <w:lang w:val="es-ES"/>
              </w:rPr>
              <w:t xml:space="preserve">Cochabamba, </w:t>
            </w:r>
            <w:r w:rsidR="00FC16C6">
              <w:rPr>
                <w:rFonts w:ascii="Calibri" w:hAnsi="Calibri" w:cs="Calibri"/>
                <w:b/>
                <w:i/>
                <w:color w:val="1F3864"/>
                <w:sz w:val="32"/>
                <w:szCs w:val="32"/>
                <w:lang w:val="es-ES"/>
              </w:rPr>
              <w:t>6</w:t>
            </w:r>
            <w:r w:rsidR="004B3AAD" w:rsidRPr="004B3AAD">
              <w:rPr>
                <w:rFonts w:ascii="Calibri" w:hAnsi="Calibri" w:cs="Calibri"/>
                <w:b/>
                <w:i/>
                <w:color w:val="1F3864"/>
                <w:sz w:val="32"/>
                <w:szCs w:val="32"/>
                <w:lang w:val="es-ES"/>
              </w:rPr>
              <w:t xml:space="preserve"> de </w:t>
            </w:r>
            <w:r w:rsidR="00842191">
              <w:rPr>
                <w:rFonts w:ascii="Calibri" w:hAnsi="Calibri" w:cs="Calibri"/>
                <w:b/>
                <w:i/>
                <w:color w:val="1F3864"/>
                <w:sz w:val="32"/>
                <w:szCs w:val="32"/>
                <w:lang w:val="es-ES"/>
              </w:rPr>
              <w:t>noviembre</w:t>
            </w:r>
            <w:r w:rsidR="004B3AAD" w:rsidRPr="004B3AAD">
              <w:rPr>
                <w:rFonts w:ascii="Calibri" w:hAnsi="Calibri" w:cs="Calibri"/>
                <w:b/>
                <w:i/>
                <w:color w:val="1F3864"/>
                <w:sz w:val="32"/>
                <w:szCs w:val="32"/>
                <w:lang w:val="es-ES"/>
              </w:rPr>
              <w:t xml:space="preserve"> de 202</w:t>
            </w:r>
            <w:r w:rsidR="00D75CE8">
              <w:rPr>
                <w:rFonts w:ascii="Calibri" w:hAnsi="Calibri" w:cs="Calibri"/>
                <w:b/>
                <w:i/>
                <w:color w:val="1F3864"/>
                <w:sz w:val="32"/>
                <w:szCs w:val="32"/>
                <w:lang w:val="es-ES"/>
              </w:rPr>
              <w:t>4</w:t>
            </w:r>
          </w:p>
        </w:tc>
      </w:tr>
    </w:tbl>
    <w:p w14:paraId="2FFE67C2" w14:textId="17E254BC" w:rsidR="0007075B" w:rsidRPr="00CD27AE" w:rsidRDefault="0007075B" w:rsidP="00227BA2">
      <w:pPr>
        <w:pStyle w:val="Sangradetextonormal"/>
        <w:sectPr w:rsidR="0007075B" w:rsidRPr="00CD27AE" w:rsidSect="00044D9E">
          <w:headerReference w:type="default" r:id="rId12"/>
          <w:footerReference w:type="default" r:id="rId13"/>
          <w:pgSz w:w="12242" w:h="15842" w:code="1"/>
          <w:pgMar w:top="1191" w:right="1418" w:bottom="1247" w:left="1701" w:header="709" w:footer="709" w:gutter="0"/>
          <w:cols w:space="708"/>
          <w:titlePg/>
          <w:docGrid w:linePitch="360"/>
        </w:sectPr>
      </w:pPr>
    </w:p>
    <w:sdt>
      <w:sdtPr>
        <w:rPr>
          <w:rFonts w:asciiTheme="minorHAnsi" w:eastAsia="Times New Roman" w:hAnsiTheme="minorHAnsi" w:cstheme="minorHAnsi"/>
          <w:b w:val="0"/>
          <w:bCs w:val="0"/>
          <w:color w:val="auto"/>
          <w:sz w:val="24"/>
          <w:szCs w:val="24"/>
          <w:lang w:val="es-ES" w:eastAsia="en-US"/>
        </w:rPr>
        <w:id w:val="1611866294"/>
        <w:docPartObj>
          <w:docPartGallery w:val="Table of Contents"/>
          <w:docPartUnique/>
        </w:docPartObj>
      </w:sdtPr>
      <w:sdtEndPr>
        <w:rPr>
          <w:rFonts w:eastAsiaTheme="minorHAnsi"/>
        </w:rPr>
      </w:sdtEndPr>
      <w:sdtContent>
        <w:p w14:paraId="6C63F41E" w14:textId="77777777" w:rsidR="00C970D1" w:rsidRPr="005C4736" w:rsidRDefault="00C970D1" w:rsidP="00C970D1">
          <w:pPr>
            <w:pStyle w:val="TtuloTDC"/>
            <w:jc w:val="center"/>
            <w:rPr>
              <w:rFonts w:asciiTheme="minorHAnsi" w:hAnsiTheme="minorHAnsi" w:cstheme="minorHAnsi"/>
              <w:color w:val="auto"/>
              <w:lang w:val="es-ES"/>
            </w:rPr>
          </w:pPr>
          <w:r w:rsidRPr="005C4736">
            <w:rPr>
              <w:rFonts w:asciiTheme="minorHAnsi" w:hAnsiTheme="minorHAnsi" w:cstheme="minorHAnsi"/>
              <w:color w:val="auto"/>
              <w:lang w:val="es-ES"/>
            </w:rPr>
            <w:t>ÍNDICE GENERAL</w:t>
          </w:r>
        </w:p>
        <w:p w14:paraId="07FEC678" w14:textId="09147DB1" w:rsidR="00077535" w:rsidRPr="00077535" w:rsidRDefault="00C970D1">
          <w:pPr>
            <w:pStyle w:val="TDC2"/>
            <w:rPr>
              <w:rFonts w:eastAsiaTheme="minorEastAsia" w:cstheme="minorBidi"/>
              <w:b w:val="0"/>
              <w:bCs w:val="0"/>
              <w:kern w:val="2"/>
              <w:sz w:val="20"/>
              <w:szCs w:val="20"/>
              <w:lang w:eastAsia="es-BO"/>
              <w14:ligatures w14:val="standardContextual"/>
            </w:rPr>
          </w:pPr>
          <w:r w:rsidRPr="005C4736">
            <w:fldChar w:fldCharType="begin"/>
          </w:r>
          <w:r w:rsidRPr="005C4736">
            <w:instrText xml:space="preserve"> TOC \o "1-3" \h \z \u </w:instrText>
          </w:r>
          <w:r w:rsidRPr="005C4736">
            <w:fldChar w:fldCharType="separate"/>
          </w:r>
          <w:hyperlink w:anchor="_Toc171501574" w:history="1">
            <w:r w:rsidR="00077535" w:rsidRPr="00077535">
              <w:rPr>
                <w:rStyle w:val="Hipervnculo"/>
                <w:sz w:val="20"/>
                <w:szCs w:val="20"/>
              </w:rPr>
              <w:t>SECCIÓN I – INSTRUCCIONES A LOS OFERENTES (IAO)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_Toc171501574 \h </w:instrText>
            </w:r>
            <w:r w:rsidR="00077535" w:rsidRPr="00077535">
              <w:rPr>
                <w:webHidden/>
                <w:sz w:val="20"/>
                <w:szCs w:val="20"/>
              </w:rPr>
            </w:r>
            <w:r w:rsidR="00077535" w:rsidRPr="00077535">
              <w:rPr>
                <w:webHidden/>
                <w:sz w:val="20"/>
                <w:szCs w:val="20"/>
              </w:rPr>
              <w:fldChar w:fldCharType="separate"/>
            </w:r>
            <w:r w:rsidR="00A520FA">
              <w:rPr>
                <w:webHidden/>
                <w:sz w:val="20"/>
                <w:szCs w:val="20"/>
              </w:rPr>
              <w:t>2</w:t>
            </w:r>
            <w:r w:rsidR="00077535" w:rsidRPr="00077535">
              <w:rPr>
                <w:webHidden/>
                <w:sz w:val="20"/>
                <w:szCs w:val="20"/>
              </w:rPr>
              <w:fldChar w:fldCharType="end"/>
            </w:r>
          </w:hyperlink>
        </w:p>
        <w:p w14:paraId="54109786" w14:textId="0EBD0EA3" w:rsidR="00077535" w:rsidRPr="00077535" w:rsidRDefault="00EC72FC">
          <w:pPr>
            <w:pStyle w:val="TDC2"/>
            <w:rPr>
              <w:rFonts w:eastAsiaTheme="minorEastAsia" w:cstheme="minorBidi"/>
              <w:b w:val="0"/>
              <w:bCs w:val="0"/>
              <w:kern w:val="2"/>
              <w:sz w:val="20"/>
              <w:szCs w:val="20"/>
              <w:lang w:eastAsia="es-BO"/>
              <w14:ligatures w14:val="standardContextual"/>
            </w:rPr>
          </w:pPr>
          <w:hyperlink w:anchor="_Toc171501575" w:history="1">
            <w:r w:rsidR="00077535" w:rsidRPr="00077535">
              <w:rPr>
                <w:rStyle w:val="Hipervnculo"/>
                <w:sz w:val="20"/>
                <w:szCs w:val="20"/>
              </w:rPr>
              <w:t>SECCIÓN II – EXPEDIENTE TÉCNICO DE LA OBRA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_Toc171501575 \h </w:instrText>
            </w:r>
            <w:r w:rsidR="00077535" w:rsidRPr="00077535">
              <w:rPr>
                <w:webHidden/>
                <w:sz w:val="20"/>
                <w:szCs w:val="20"/>
              </w:rPr>
            </w:r>
            <w:r w:rsidR="00077535" w:rsidRPr="00077535">
              <w:rPr>
                <w:webHidden/>
                <w:sz w:val="20"/>
                <w:szCs w:val="20"/>
              </w:rPr>
              <w:fldChar w:fldCharType="separate"/>
            </w:r>
            <w:r w:rsidR="00A520FA">
              <w:rPr>
                <w:webHidden/>
                <w:sz w:val="20"/>
                <w:szCs w:val="20"/>
              </w:rPr>
              <w:t>30</w:t>
            </w:r>
            <w:r w:rsidR="00077535" w:rsidRPr="00077535">
              <w:rPr>
                <w:webHidden/>
                <w:sz w:val="20"/>
                <w:szCs w:val="20"/>
              </w:rPr>
              <w:fldChar w:fldCharType="end"/>
            </w:r>
          </w:hyperlink>
        </w:p>
        <w:p w14:paraId="32F42648" w14:textId="14ADD902" w:rsidR="00077535" w:rsidRPr="0054066B" w:rsidRDefault="0054066B" w:rsidP="009F6602">
          <w:pPr>
            <w:pStyle w:val="TDC2"/>
            <w:rPr>
              <w:rStyle w:val="Hipervnculo"/>
              <w:b w:val="0"/>
              <w:bCs w:val="0"/>
              <w:sz w:val="20"/>
              <w:szCs w:val="20"/>
            </w:rPr>
          </w:pPr>
          <w:r>
            <w:t xml:space="preserve">  </w:t>
          </w:r>
          <w:hyperlink w:anchor="_Toc171501625" w:history="1">
            <w:r w:rsidR="00077535" w:rsidRPr="0054066B">
              <w:rPr>
                <w:rStyle w:val="Hipervnculo"/>
                <w:b w:val="0"/>
                <w:bCs w:val="0"/>
                <w:sz w:val="20"/>
                <w:szCs w:val="20"/>
              </w:rPr>
              <w:t>ANEXO A - SILUETAS BÁSICAS DE ESTRUCTURAS</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_Toc171501625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A520FA">
              <w:rPr>
                <w:rStyle w:val="Hipervnculo"/>
                <w:b w:val="0"/>
                <w:bCs w:val="0"/>
                <w:webHidden/>
                <w:sz w:val="20"/>
                <w:szCs w:val="20"/>
              </w:rPr>
              <w:t>115</w:t>
            </w:r>
            <w:r w:rsidR="00077535" w:rsidRPr="0054066B">
              <w:rPr>
                <w:rStyle w:val="Hipervnculo"/>
                <w:b w:val="0"/>
                <w:bCs w:val="0"/>
                <w:webHidden/>
                <w:sz w:val="20"/>
                <w:szCs w:val="20"/>
              </w:rPr>
              <w:fldChar w:fldCharType="end"/>
            </w:r>
          </w:hyperlink>
        </w:p>
        <w:p w14:paraId="5B6D7178" w14:textId="5914C27A" w:rsidR="00077535" w:rsidRPr="009F6602" w:rsidRDefault="0054066B" w:rsidP="009F6602">
          <w:pPr>
            <w:pStyle w:val="TDC2"/>
            <w:rPr>
              <w:rStyle w:val="Hipervnculo"/>
              <w:sz w:val="20"/>
              <w:szCs w:val="20"/>
            </w:rPr>
          </w:pPr>
          <w:r w:rsidRPr="0054066B">
            <w:rPr>
              <w:b w:val="0"/>
              <w:bCs w:val="0"/>
            </w:rPr>
            <w:t xml:space="preserve">  </w:t>
          </w:r>
          <w:hyperlink w:anchor="_Toc171501626" w:history="1">
            <w:r w:rsidR="00077535" w:rsidRPr="0054066B">
              <w:rPr>
                <w:rStyle w:val="Hipervnculo"/>
                <w:b w:val="0"/>
                <w:bCs w:val="0"/>
                <w:sz w:val="20"/>
                <w:szCs w:val="20"/>
              </w:rPr>
              <w:t>ANEXO B – VOLUMENES DE OBRA</w:t>
            </w:r>
            <w:r w:rsidR="00077535" w:rsidRPr="0054066B">
              <w:rPr>
                <w:rStyle w:val="Hipervnculo"/>
                <w:b w:val="0"/>
                <w:bCs w:val="0"/>
                <w:webHidden/>
                <w:sz w:val="20"/>
                <w:szCs w:val="20"/>
              </w:rPr>
              <w:tab/>
            </w:r>
            <w:r w:rsidR="00077535" w:rsidRPr="0054066B">
              <w:rPr>
                <w:rStyle w:val="Hipervnculo"/>
                <w:b w:val="0"/>
                <w:bCs w:val="0"/>
                <w:webHidden/>
                <w:sz w:val="20"/>
                <w:szCs w:val="20"/>
              </w:rPr>
              <w:fldChar w:fldCharType="begin"/>
            </w:r>
            <w:r w:rsidR="00077535" w:rsidRPr="0054066B">
              <w:rPr>
                <w:rStyle w:val="Hipervnculo"/>
                <w:b w:val="0"/>
                <w:bCs w:val="0"/>
                <w:webHidden/>
                <w:sz w:val="20"/>
                <w:szCs w:val="20"/>
              </w:rPr>
              <w:instrText xml:space="preserve"> PAGEREF _Toc171501626 \h </w:instrText>
            </w:r>
            <w:r w:rsidR="00077535" w:rsidRPr="0054066B">
              <w:rPr>
                <w:rStyle w:val="Hipervnculo"/>
                <w:b w:val="0"/>
                <w:bCs w:val="0"/>
                <w:webHidden/>
                <w:sz w:val="20"/>
                <w:szCs w:val="20"/>
              </w:rPr>
            </w:r>
            <w:r w:rsidR="00077535" w:rsidRPr="0054066B">
              <w:rPr>
                <w:rStyle w:val="Hipervnculo"/>
                <w:b w:val="0"/>
                <w:bCs w:val="0"/>
                <w:webHidden/>
                <w:sz w:val="20"/>
                <w:szCs w:val="20"/>
              </w:rPr>
              <w:fldChar w:fldCharType="separate"/>
            </w:r>
            <w:r w:rsidR="00A520FA">
              <w:rPr>
                <w:rStyle w:val="Hipervnculo"/>
                <w:b w:val="0"/>
                <w:bCs w:val="0"/>
                <w:webHidden/>
                <w:sz w:val="20"/>
                <w:szCs w:val="20"/>
              </w:rPr>
              <w:t>120</w:t>
            </w:r>
            <w:r w:rsidR="00077535" w:rsidRPr="0054066B">
              <w:rPr>
                <w:rStyle w:val="Hipervnculo"/>
                <w:b w:val="0"/>
                <w:bCs w:val="0"/>
                <w:webHidden/>
                <w:sz w:val="20"/>
                <w:szCs w:val="20"/>
              </w:rPr>
              <w:fldChar w:fldCharType="end"/>
            </w:r>
          </w:hyperlink>
        </w:p>
        <w:p w14:paraId="10A6F638" w14:textId="175C1DEA" w:rsidR="00077535" w:rsidRPr="00077535" w:rsidRDefault="00EC72FC">
          <w:pPr>
            <w:pStyle w:val="TDC2"/>
            <w:rPr>
              <w:rFonts w:eastAsiaTheme="minorEastAsia" w:cstheme="minorBidi"/>
              <w:b w:val="0"/>
              <w:bCs w:val="0"/>
              <w:kern w:val="2"/>
              <w:sz w:val="20"/>
              <w:szCs w:val="20"/>
              <w:lang w:eastAsia="es-BO"/>
              <w14:ligatures w14:val="standardContextual"/>
            </w:rPr>
          </w:pPr>
          <w:hyperlink w:anchor="_Toc171501627" w:history="1">
            <w:r w:rsidR="00077535" w:rsidRPr="00077535">
              <w:rPr>
                <w:rStyle w:val="Hipervnculo"/>
                <w:sz w:val="20"/>
                <w:szCs w:val="20"/>
              </w:rPr>
              <w:t>SECCIÓN III – FORMULARIOS DE LA OFERTA</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_Toc171501627 \h </w:instrText>
            </w:r>
            <w:r w:rsidR="00077535" w:rsidRPr="00077535">
              <w:rPr>
                <w:webHidden/>
                <w:sz w:val="20"/>
                <w:szCs w:val="20"/>
              </w:rPr>
            </w:r>
            <w:r w:rsidR="00077535" w:rsidRPr="00077535">
              <w:rPr>
                <w:webHidden/>
                <w:sz w:val="20"/>
                <w:szCs w:val="20"/>
              </w:rPr>
              <w:fldChar w:fldCharType="separate"/>
            </w:r>
            <w:r w:rsidR="00A520FA">
              <w:rPr>
                <w:webHidden/>
                <w:sz w:val="20"/>
                <w:szCs w:val="20"/>
              </w:rPr>
              <w:t>124</w:t>
            </w:r>
            <w:r w:rsidR="00077535" w:rsidRPr="00077535">
              <w:rPr>
                <w:webHidden/>
                <w:sz w:val="20"/>
                <w:szCs w:val="20"/>
              </w:rPr>
              <w:fldChar w:fldCharType="end"/>
            </w:r>
          </w:hyperlink>
        </w:p>
        <w:p w14:paraId="70406BDA" w14:textId="0EFF97B4"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28"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_Toc171501628 \h </w:instrText>
            </w:r>
            <w:r w:rsidR="00077535" w:rsidRPr="0054066B">
              <w:rPr>
                <w:webHidden/>
                <w:sz w:val="20"/>
                <w:szCs w:val="20"/>
              </w:rPr>
            </w:r>
            <w:r w:rsidR="00077535" w:rsidRPr="0054066B">
              <w:rPr>
                <w:webHidden/>
                <w:sz w:val="20"/>
                <w:szCs w:val="20"/>
              </w:rPr>
              <w:fldChar w:fldCharType="separate"/>
            </w:r>
            <w:r w:rsidR="00A520FA">
              <w:rPr>
                <w:webHidden/>
                <w:sz w:val="20"/>
                <w:szCs w:val="20"/>
              </w:rPr>
              <w:t>124</w:t>
            </w:r>
            <w:r w:rsidR="00077535" w:rsidRPr="0054066B">
              <w:rPr>
                <w:webHidden/>
                <w:sz w:val="20"/>
                <w:szCs w:val="20"/>
              </w:rPr>
              <w:fldChar w:fldCharType="end"/>
            </w:r>
          </w:hyperlink>
        </w:p>
        <w:p w14:paraId="72767C29" w14:textId="002B0B99"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29"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INFORMACIÓN PARA LA CALIFICACIÓN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_Toc171501629 \h </w:instrText>
            </w:r>
            <w:r w:rsidR="00077535" w:rsidRPr="0054066B">
              <w:rPr>
                <w:webHidden/>
                <w:sz w:val="20"/>
                <w:szCs w:val="20"/>
              </w:rPr>
            </w:r>
            <w:r w:rsidR="00077535" w:rsidRPr="0054066B">
              <w:rPr>
                <w:webHidden/>
                <w:sz w:val="20"/>
                <w:szCs w:val="20"/>
              </w:rPr>
              <w:fldChar w:fldCharType="separate"/>
            </w:r>
            <w:r w:rsidR="00A520FA">
              <w:rPr>
                <w:webHidden/>
                <w:sz w:val="20"/>
                <w:szCs w:val="20"/>
              </w:rPr>
              <w:t>128</w:t>
            </w:r>
            <w:r w:rsidR="00077535" w:rsidRPr="0054066B">
              <w:rPr>
                <w:webHidden/>
                <w:sz w:val="20"/>
                <w:szCs w:val="20"/>
              </w:rPr>
              <w:fldChar w:fldCharType="end"/>
            </w:r>
          </w:hyperlink>
        </w:p>
        <w:p w14:paraId="46861560" w14:textId="5E80B4BE"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0" w:history="1">
            <w:r w:rsidR="00077535" w:rsidRPr="0054066B">
              <w:rPr>
                <w:rStyle w:val="Hipervnculo"/>
                <w:sz w:val="20"/>
                <w:szCs w:val="20"/>
              </w:rPr>
              <w:t>3.</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FORMULARIOS ASSS – GEPI</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_Toc171501630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131</w:t>
            </w:r>
            <w:r w:rsidR="00077535" w:rsidRPr="0054066B">
              <w:rPr>
                <w:webHidden/>
                <w:sz w:val="20"/>
                <w:szCs w:val="20"/>
              </w:rPr>
              <w:fldChar w:fldCharType="end"/>
            </w:r>
          </w:hyperlink>
        </w:p>
        <w:p w14:paraId="20EECDAE" w14:textId="216F7D70"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1" w:history="1">
            <w:r w:rsidR="00077535" w:rsidRPr="0054066B">
              <w:rPr>
                <w:rStyle w:val="Hipervnculo"/>
                <w:sz w:val="20"/>
                <w:szCs w:val="20"/>
              </w:rPr>
              <w:t>4.</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NORMAS DE CONDUCTA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_Toc171501631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132</w:t>
            </w:r>
            <w:r w:rsidR="00077535" w:rsidRPr="0054066B">
              <w:rPr>
                <w:webHidden/>
                <w:sz w:val="20"/>
                <w:szCs w:val="20"/>
              </w:rPr>
              <w:fldChar w:fldCharType="end"/>
            </w:r>
          </w:hyperlink>
        </w:p>
        <w:p w14:paraId="045562D5" w14:textId="2BC082DE"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2" w:history="1">
            <w:r w:rsidR="00077535" w:rsidRPr="0054066B">
              <w:rPr>
                <w:rStyle w:val="Hipervnculo"/>
                <w:sz w:val="20"/>
                <w:szCs w:val="20"/>
              </w:rPr>
              <w:t>5.</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 DECLARACIÓN DE MANTENIMIENTO DE LA OFERTA</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_Toc171501632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133</w:t>
            </w:r>
            <w:r w:rsidR="00077535" w:rsidRPr="0054066B">
              <w:rPr>
                <w:webHidden/>
                <w:sz w:val="20"/>
                <w:szCs w:val="20"/>
              </w:rPr>
              <w:fldChar w:fldCharType="end"/>
            </w:r>
          </w:hyperlink>
        </w:p>
        <w:p w14:paraId="5ABD37F4" w14:textId="46F3D8F1" w:rsidR="00077535" w:rsidRPr="00077535"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3" w:history="1">
            <w:r w:rsidR="00077535" w:rsidRPr="0054066B">
              <w:rPr>
                <w:rStyle w:val="Hipervnculo"/>
                <w:sz w:val="20"/>
                <w:szCs w:val="20"/>
              </w:rPr>
              <w:t>6.</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FORMULARIO DECLARACIÓN DE CUMPLIMIENTO DE REQUISITOS AMBIENTALES, SOCIALES, DE SALUD Y SEGURIDAD</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_Toc171501633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133</w:t>
            </w:r>
            <w:r w:rsidR="00077535" w:rsidRPr="0054066B">
              <w:rPr>
                <w:webHidden/>
                <w:sz w:val="20"/>
                <w:szCs w:val="20"/>
              </w:rPr>
              <w:fldChar w:fldCharType="end"/>
            </w:r>
          </w:hyperlink>
        </w:p>
        <w:p w14:paraId="28187CC9" w14:textId="24DAFCBC" w:rsidR="00077535" w:rsidRPr="00077535" w:rsidRDefault="00EC72FC">
          <w:pPr>
            <w:pStyle w:val="TDC2"/>
            <w:rPr>
              <w:rFonts w:eastAsiaTheme="minorEastAsia" w:cstheme="minorBidi"/>
              <w:b w:val="0"/>
              <w:bCs w:val="0"/>
              <w:kern w:val="2"/>
              <w:sz w:val="20"/>
              <w:szCs w:val="20"/>
              <w:lang w:eastAsia="es-BO"/>
              <w14:ligatures w14:val="standardContextual"/>
            </w:rPr>
          </w:pPr>
          <w:hyperlink w:anchor="_Toc171501634" w:history="1">
            <w:r w:rsidR="00077535" w:rsidRPr="00077535">
              <w:rPr>
                <w:rStyle w:val="Hipervnculo"/>
                <w:sz w:val="20"/>
                <w:szCs w:val="20"/>
              </w:rPr>
              <w:t>SECCIÓN IV – PAÍSES ELEGIBLES</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_Toc171501634 \h </w:instrText>
            </w:r>
            <w:r w:rsidR="00077535" w:rsidRPr="00077535">
              <w:rPr>
                <w:webHidden/>
                <w:sz w:val="20"/>
                <w:szCs w:val="20"/>
              </w:rPr>
            </w:r>
            <w:r w:rsidR="00077535" w:rsidRPr="00077535">
              <w:rPr>
                <w:webHidden/>
                <w:sz w:val="20"/>
                <w:szCs w:val="20"/>
              </w:rPr>
              <w:fldChar w:fldCharType="separate"/>
            </w:r>
            <w:r w:rsidR="00A520FA">
              <w:rPr>
                <w:webHidden/>
                <w:sz w:val="20"/>
                <w:szCs w:val="20"/>
              </w:rPr>
              <w:t>136</w:t>
            </w:r>
            <w:r w:rsidR="00077535" w:rsidRPr="00077535">
              <w:rPr>
                <w:webHidden/>
                <w:sz w:val="20"/>
                <w:szCs w:val="20"/>
              </w:rPr>
              <w:fldChar w:fldCharType="end"/>
            </w:r>
          </w:hyperlink>
        </w:p>
        <w:p w14:paraId="4E77E922" w14:textId="2CA5DF3F" w:rsidR="00077535" w:rsidRPr="00077535" w:rsidRDefault="00EC72FC">
          <w:pPr>
            <w:pStyle w:val="TDC2"/>
            <w:rPr>
              <w:rFonts w:eastAsiaTheme="minorEastAsia" w:cstheme="minorBidi"/>
              <w:b w:val="0"/>
              <w:bCs w:val="0"/>
              <w:kern w:val="2"/>
              <w:sz w:val="20"/>
              <w:szCs w:val="20"/>
              <w:lang w:eastAsia="es-BO"/>
              <w14:ligatures w14:val="standardContextual"/>
            </w:rPr>
          </w:pPr>
          <w:hyperlink w:anchor="_Toc171501635" w:history="1">
            <w:r w:rsidR="00077535" w:rsidRPr="00077535">
              <w:rPr>
                <w:rStyle w:val="Hipervnculo"/>
                <w:sz w:val="20"/>
                <w:szCs w:val="20"/>
              </w:rPr>
              <w:t>SECCIÓN V – CONTRATO</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_Toc171501635 \h </w:instrText>
            </w:r>
            <w:r w:rsidR="00077535" w:rsidRPr="00077535">
              <w:rPr>
                <w:webHidden/>
                <w:sz w:val="20"/>
                <w:szCs w:val="20"/>
              </w:rPr>
            </w:r>
            <w:r w:rsidR="00077535" w:rsidRPr="00077535">
              <w:rPr>
                <w:webHidden/>
                <w:sz w:val="20"/>
                <w:szCs w:val="20"/>
              </w:rPr>
              <w:fldChar w:fldCharType="separate"/>
            </w:r>
            <w:r w:rsidR="00A520FA">
              <w:rPr>
                <w:webHidden/>
                <w:sz w:val="20"/>
                <w:szCs w:val="20"/>
              </w:rPr>
              <w:t>138</w:t>
            </w:r>
            <w:r w:rsidR="00077535" w:rsidRPr="00077535">
              <w:rPr>
                <w:webHidden/>
                <w:sz w:val="20"/>
                <w:szCs w:val="20"/>
              </w:rPr>
              <w:fldChar w:fldCharType="end"/>
            </w:r>
          </w:hyperlink>
        </w:p>
        <w:p w14:paraId="6937AD71" w14:textId="23D532E2" w:rsidR="00077535" w:rsidRPr="0054066B"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6" w:history="1">
            <w:r w:rsidR="00077535" w:rsidRPr="0054066B">
              <w:rPr>
                <w:rStyle w:val="Hipervnculo"/>
                <w:sz w:val="20"/>
                <w:szCs w:val="20"/>
              </w:rPr>
              <w:t>1.</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CARTA DE ACEPTACIÓN</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_Toc171501636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138</w:t>
            </w:r>
            <w:r w:rsidR="00077535" w:rsidRPr="0054066B">
              <w:rPr>
                <w:webHidden/>
                <w:sz w:val="20"/>
                <w:szCs w:val="20"/>
              </w:rPr>
              <w:fldChar w:fldCharType="end"/>
            </w:r>
          </w:hyperlink>
        </w:p>
        <w:p w14:paraId="1805BE11" w14:textId="3EBEC1F3" w:rsidR="00077535" w:rsidRPr="00077535" w:rsidRDefault="00EC72FC">
          <w:pPr>
            <w:pStyle w:val="TDC3"/>
            <w:tabs>
              <w:tab w:val="left" w:pos="1134"/>
            </w:tabs>
            <w:rPr>
              <w:rFonts w:eastAsiaTheme="minorEastAsia" w:cstheme="minorBidi"/>
              <w:kern w:val="2"/>
              <w:sz w:val="20"/>
              <w:szCs w:val="20"/>
              <w:lang w:val="es-BO" w:eastAsia="es-BO"/>
              <w14:ligatures w14:val="standardContextual"/>
            </w:rPr>
          </w:pPr>
          <w:hyperlink w:anchor="_Toc171501637" w:history="1">
            <w:r w:rsidR="00077535" w:rsidRPr="0054066B">
              <w:rPr>
                <w:rStyle w:val="Hipervnculo"/>
                <w:sz w:val="20"/>
                <w:szCs w:val="20"/>
              </w:rPr>
              <w:t>2.</w:t>
            </w:r>
            <w:r w:rsidR="00077535" w:rsidRPr="0054066B">
              <w:rPr>
                <w:rFonts w:eastAsiaTheme="minorEastAsia" w:cstheme="minorBidi"/>
                <w:kern w:val="2"/>
                <w:sz w:val="20"/>
                <w:szCs w:val="20"/>
                <w:lang w:val="es-BO" w:eastAsia="es-BO"/>
                <w14:ligatures w14:val="standardContextual"/>
              </w:rPr>
              <w:tab/>
            </w:r>
            <w:r w:rsidR="00077535" w:rsidRPr="0054066B">
              <w:rPr>
                <w:rStyle w:val="Hipervnculo"/>
                <w:sz w:val="20"/>
                <w:szCs w:val="20"/>
              </w:rPr>
              <w:t>MODELO DE CONTRATO</w:t>
            </w:r>
            <w:r w:rsidR="00077535" w:rsidRPr="0054066B">
              <w:rPr>
                <w:webHidden/>
                <w:sz w:val="20"/>
                <w:szCs w:val="20"/>
              </w:rPr>
              <w:tab/>
            </w:r>
            <w:r w:rsidR="00077535" w:rsidRPr="0054066B">
              <w:rPr>
                <w:webHidden/>
                <w:sz w:val="20"/>
                <w:szCs w:val="20"/>
              </w:rPr>
              <w:fldChar w:fldCharType="begin"/>
            </w:r>
            <w:r w:rsidR="00077535" w:rsidRPr="0054066B">
              <w:rPr>
                <w:webHidden/>
                <w:sz w:val="20"/>
                <w:szCs w:val="20"/>
              </w:rPr>
              <w:instrText xml:space="preserve"> PAGEREF _Toc171501637 \h </w:instrText>
            </w:r>
            <w:r w:rsidR="00077535" w:rsidRPr="0054066B">
              <w:rPr>
                <w:webHidden/>
                <w:sz w:val="20"/>
                <w:szCs w:val="20"/>
              </w:rPr>
            </w:r>
            <w:r w:rsidR="00077535" w:rsidRPr="0054066B">
              <w:rPr>
                <w:webHidden/>
                <w:sz w:val="20"/>
                <w:szCs w:val="20"/>
              </w:rPr>
              <w:fldChar w:fldCharType="separate"/>
            </w:r>
            <w:r w:rsidR="00A520FA">
              <w:rPr>
                <w:webHidden/>
                <w:sz w:val="20"/>
                <w:szCs w:val="20"/>
              </w:rPr>
              <w:t>138</w:t>
            </w:r>
            <w:r w:rsidR="00077535" w:rsidRPr="0054066B">
              <w:rPr>
                <w:webHidden/>
                <w:sz w:val="20"/>
                <w:szCs w:val="20"/>
              </w:rPr>
              <w:fldChar w:fldCharType="end"/>
            </w:r>
          </w:hyperlink>
        </w:p>
        <w:p w14:paraId="2F5948E0" w14:textId="63854B3E" w:rsidR="00077535" w:rsidRPr="00077535" w:rsidRDefault="00EC72FC">
          <w:pPr>
            <w:pStyle w:val="TDC2"/>
            <w:rPr>
              <w:rFonts w:eastAsiaTheme="minorEastAsia" w:cstheme="minorBidi"/>
              <w:b w:val="0"/>
              <w:bCs w:val="0"/>
              <w:kern w:val="2"/>
              <w:sz w:val="20"/>
              <w:szCs w:val="20"/>
              <w:lang w:eastAsia="es-BO"/>
              <w14:ligatures w14:val="standardContextual"/>
            </w:rPr>
          </w:pPr>
          <w:hyperlink w:anchor="_Toc171501638" w:history="1">
            <w:r w:rsidR="00077535" w:rsidRPr="00077535">
              <w:rPr>
                <w:rStyle w:val="Hipervnculo"/>
                <w:sz w:val="20"/>
                <w:szCs w:val="20"/>
              </w:rPr>
              <w:t>MODELO DE FORMULARIO PARA LLAMADO A LICITACIÓN</w:t>
            </w:r>
            <w:r w:rsidR="00077535" w:rsidRPr="00077535">
              <w:rPr>
                <w:webHidden/>
                <w:sz w:val="20"/>
                <w:szCs w:val="20"/>
              </w:rPr>
              <w:tab/>
            </w:r>
            <w:r w:rsidR="00077535" w:rsidRPr="00077535">
              <w:rPr>
                <w:webHidden/>
                <w:sz w:val="20"/>
                <w:szCs w:val="20"/>
              </w:rPr>
              <w:fldChar w:fldCharType="begin"/>
            </w:r>
            <w:r w:rsidR="00077535" w:rsidRPr="00077535">
              <w:rPr>
                <w:webHidden/>
                <w:sz w:val="20"/>
                <w:szCs w:val="20"/>
              </w:rPr>
              <w:instrText xml:space="preserve"> PAGEREF _Toc171501638 \h </w:instrText>
            </w:r>
            <w:r w:rsidR="00077535" w:rsidRPr="00077535">
              <w:rPr>
                <w:webHidden/>
                <w:sz w:val="20"/>
                <w:szCs w:val="20"/>
              </w:rPr>
            </w:r>
            <w:r w:rsidR="00077535" w:rsidRPr="00077535">
              <w:rPr>
                <w:webHidden/>
                <w:sz w:val="20"/>
                <w:szCs w:val="20"/>
              </w:rPr>
              <w:fldChar w:fldCharType="separate"/>
            </w:r>
            <w:r w:rsidR="00A520FA">
              <w:rPr>
                <w:webHidden/>
                <w:sz w:val="20"/>
                <w:szCs w:val="20"/>
              </w:rPr>
              <w:t>177</w:t>
            </w:r>
            <w:r w:rsidR="00077535" w:rsidRPr="00077535">
              <w:rPr>
                <w:webHidden/>
                <w:sz w:val="20"/>
                <w:szCs w:val="20"/>
              </w:rPr>
              <w:fldChar w:fldCharType="end"/>
            </w:r>
          </w:hyperlink>
        </w:p>
        <w:p w14:paraId="7ABC4170" w14:textId="0F4D83C8" w:rsidR="00C970D1" w:rsidRPr="005C4736" w:rsidRDefault="00C970D1" w:rsidP="00C970D1">
          <w:pPr>
            <w:spacing w:after="0" w:line="240" w:lineRule="auto"/>
            <w:rPr>
              <w:rFonts w:cstheme="minorHAnsi"/>
              <w:sz w:val="24"/>
              <w:szCs w:val="24"/>
              <w:lang w:val="es-ES"/>
            </w:rPr>
          </w:pPr>
          <w:r w:rsidRPr="005C4736">
            <w:rPr>
              <w:rFonts w:cstheme="minorHAnsi"/>
              <w:b/>
              <w:bCs/>
              <w:sz w:val="24"/>
              <w:szCs w:val="24"/>
              <w:lang w:val="es-ES"/>
            </w:rPr>
            <w:fldChar w:fldCharType="end"/>
          </w:r>
        </w:p>
      </w:sdtContent>
    </w:sdt>
    <w:p w14:paraId="23276DFC" w14:textId="77777777" w:rsidR="00C970D1" w:rsidRPr="005C4736" w:rsidRDefault="00C970D1">
      <w:pPr>
        <w:rPr>
          <w:rFonts w:cstheme="minorHAnsi"/>
          <w:lang w:val="es-MX"/>
        </w:rPr>
      </w:pPr>
    </w:p>
    <w:p w14:paraId="043117A8" w14:textId="77777777" w:rsidR="00522374" w:rsidRPr="005C4736" w:rsidRDefault="00522374" w:rsidP="00A56C90">
      <w:pPr>
        <w:suppressAutoHyphens/>
        <w:spacing w:after="0" w:line="240" w:lineRule="auto"/>
        <w:ind w:left="1134"/>
        <w:jc w:val="both"/>
        <w:rPr>
          <w:rFonts w:cstheme="minorHAnsi"/>
          <w:b/>
          <w:spacing w:val="-3"/>
        </w:rPr>
      </w:pPr>
    </w:p>
    <w:p w14:paraId="0D36CEDA" w14:textId="77777777" w:rsidR="00522374" w:rsidRPr="005C4736" w:rsidRDefault="00522374" w:rsidP="00783C03">
      <w:pPr>
        <w:suppressAutoHyphens/>
        <w:spacing w:after="0" w:line="240" w:lineRule="auto"/>
        <w:ind w:left="1134"/>
        <w:jc w:val="both"/>
        <w:rPr>
          <w:rFonts w:cstheme="minorHAnsi"/>
          <w:b/>
          <w:spacing w:val="-3"/>
        </w:rPr>
      </w:pPr>
    </w:p>
    <w:p w14:paraId="0AAA27C9" w14:textId="4F360E93" w:rsidR="0046615C" w:rsidRPr="005C4736" w:rsidRDefault="0046615C" w:rsidP="00227BA2">
      <w:pPr>
        <w:pStyle w:val="Sangradetextonormal"/>
        <w:sectPr w:rsidR="0046615C" w:rsidRPr="005C4736" w:rsidSect="00044D9E">
          <w:headerReference w:type="first" r:id="rId14"/>
          <w:footerReference w:type="first" r:id="rId15"/>
          <w:pgSz w:w="12242" w:h="15842" w:code="1"/>
          <w:pgMar w:top="1191" w:right="1418" w:bottom="1247" w:left="1701" w:header="709" w:footer="709" w:gutter="0"/>
          <w:pgNumType w:start="1"/>
          <w:cols w:space="708"/>
          <w:titlePg/>
          <w:docGrid w:linePitch="360"/>
        </w:sectPr>
      </w:pPr>
    </w:p>
    <w:p w14:paraId="3CC51267" w14:textId="698C1D9B" w:rsidR="00C970D1" w:rsidRPr="005C4736" w:rsidRDefault="00C970D1" w:rsidP="00783C03">
      <w:pPr>
        <w:pStyle w:val="Ttulo2"/>
        <w:shd w:val="clear" w:color="auto" w:fill="D9D9D9" w:themeFill="background1" w:themeFillShade="D9"/>
        <w:spacing w:before="0" w:line="240" w:lineRule="auto"/>
        <w:rPr>
          <w:rFonts w:cstheme="minorHAnsi"/>
          <w:sz w:val="28"/>
          <w:szCs w:val="28"/>
          <w:lang w:val="es-BO"/>
        </w:rPr>
      </w:pPr>
      <w:bookmarkStart w:id="0" w:name="_Toc171501574"/>
      <w:bookmarkStart w:id="1" w:name="_Toc172560868"/>
      <w:bookmarkStart w:id="2" w:name="_Toc179212587"/>
      <w:r w:rsidRPr="005C4736">
        <w:rPr>
          <w:rFonts w:cstheme="minorHAnsi"/>
          <w:sz w:val="28"/>
          <w:szCs w:val="28"/>
          <w:lang w:val="es-BO"/>
        </w:rPr>
        <w:lastRenderedPageBreak/>
        <w:t>SECCIÓN I – INSTRUCCIONES A LOS OFERENTES</w:t>
      </w:r>
      <w:r w:rsidR="00EF73A6" w:rsidRPr="005C4736">
        <w:rPr>
          <w:rFonts w:cstheme="minorHAnsi"/>
          <w:sz w:val="28"/>
          <w:szCs w:val="28"/>
          <w:lang w:val="es-BO"/>
        </w:rPr>
        <w:t xml:space="preserve"> (IAO)</w:t>
      </w:r>
      <w:bookmarkEnd w:id="0"/>
      <w:bookmarkEnd w:id="1"/>
      <w:bookmarkEnd w:id="2"/>
    </w:p>
    <w:p w14:paraId="339F64BE" w14:textId="6A5C4D68" w:rsidR="00C07BCD" w:rsidRPr="005C4736" w:rsidRDefault="00C07BCD" w:rsidP="003A664A">
      <w:pPr>
        <w:spacing w:after="0" w:line="240" w:lineRule="auto"/>
        <w:rPr>
          <w:rFonts w:cstheme="minorHAnsi"/>
          <w:lang w:val="es-MX"/>
        </w:rPr>
      </w:pPr>
    </w:p>
    <w:p w14:paraId="32DB3548" w14:textId="77777777" w:rsidR="005E3AA7" w:rsidRPr="005C4736" w:rsidRDefault="005E3AA7" w:rsidP="003A0F9A">
      <w:pPr>
        <w:pStyle w:val="Ttulo2"/>
      </w:pPr>
      <w:bookmarkStart w:id="3" w:name="_Toc172560869"/>
      <w:bookmarkStart w:id="4" w:name="_Toc179212588"/>
      <w:bookmarkStart w:id="5" w:name="_Hlk36169285"/>
      <w:r w:rsidRPr="005C4736">
        <w:t>ÍNDICE DE LAS INSTRUCCIONES</w:t>
      </w:r>
      <w:bookmarkEnd w:id="3"/>
      <w:bookmarkEnd w:id="4"/>
    </w:p>
    <w:p w14:paraId="1709D641" w14:textId="6CC4BC1F" w:rsidR="00C27A21" w:rsidRPr="005C4736" w:rsidRDefault="005E3AA7">
      <w:pPr>
        <w:pStyle w:val="TDC4"/>
        <w:rPr>
          <w:rFonts w:eastAsiaTheme="minorEastAsia" w:cstheme="minorBidi"/>
          <w:lang w:val="es-BO" w:eastAsia="es-BO"/>
        </w:rPr>
      </w:pPr>
      <w:r w:rsidRPr="005C4736">
        <w:fldChar w:fldCharType="begin"/>
      </w:r>
      <w:r w:rsidRPr="005C4736">
        <w:instrText xml:space="preserve"> TOC \o "4-5" \h \z \u b\ "IAO"</w:instrText>
      </w:r>
      <w:r w:rsidRPr="005C4736">
        <w:fldChar w:fldCharType="separate"/>
      </w:r>
      <w:hyperlink w:anchor="_Toc50678154" w:history="1">
        <w:r w:rsidR="00C27A21" w:rsidRPr="005C4736">
          <w:rPr>
            <w:rStyle w:val="Hipervnculo"/>
          </w:rPr>
          <w:t>A.</w:t>
        </w:r>
        <w:r w:rsidR="00C27A21" w:rsidRPr="005C4736">
          <w:rPr>
            <w:rFonts w:eastAsiaTheme="minorEastAsia" w:cstheme="minorBidi"/>
            <w:lang w:val="es-BO" w:eastAsia="es-BO"/>
          </w:rPr>
          <w:tab/>
        </w:r>
        <w:r w:rsidR="00C27A21" w:rsidRPr="005C4736">
          <w:rPr>
            <w:rStyle w:val="Hipervnculo"/>
          </w:rPr>
          <w:t>DISPOSICIONES GENERALES.</w:t>
        </w:r>
        <w:r w:rsidR="00C27A21" w:rsidRPr="005C4736">
          <w:rPr>
            <w:webHidden/>
          </w:rPr>
          <w:tab/>
        </w:r>
        <w:r w:rsidR="00C27A21" w:rsidRPr="005C4736">
          <w:rPr>
            <w:webHidden/>
          </w:rPr>
          <w:fldChar w:fldCharType="begin"/>
        </w:r>
        <w:r w:rsidR="00C27A21" w:rsidRPr="005C4736">
          <w:rPr>
            <w:webHidden/>
          </w:rPr>
          <w:instrText xml:space="preserve"> PAGEREF _Toc50678154 \h </w:instrText>
        </w:r>
        <w:r w:rsidR="00C27A21" w:rsidRPr="005C4736">
          <w:rPr>
            <w:webHidden/>
          </w:rPr>
        </w:r>
        <w:r w:rsidR="00C27A21" w:rsidRPr="005C4736">
          <w:rPr>
            <w:webHidden/>
          </w:rPr>
          <w:fldChar w:fldCharType="separate"/>
        </w:r>
        <w:r w:rsidR="00A520FA">
          <w:rPr>
            <w:webHidden/>
          </w:rPr>
          <w:t>4</w:t>
        </w:r>
        <w:r w:rsidR="00C27A21" w:rsidRPr="005C4736">
          <w:rPr>
            <w:webHidden/>
          </w:rPr>
          <w:fldChar w:fldCharType="end"/>
        </w:r>
      </w:hyperlink>
    </w:p>
    <w:p w14:paraId="6F6D341B" w14:textId="74835F6E" w:rsidR="00C27A21" w:rsidRPr="005C4736" w:rsidRDefault="00EC72FC">
      <w:pPr>
        <w:pStyle w:val="TDC5"/>
        <w:rPr>
          <w:rFonts w:eastAsiaTheme="minorEastAsia" w:cstheme="minorBidi"/>
          <w:lang w:eastAsia="es-BO"/>
        </w:rPr>
      </w:pPr>
      <w:hyperlink w:anchor="_Toc50678155" w:history="1">
        <w:r w:rsidR="00C27A21" w:rsidRPr="005C4736">
          <w:rPr>
            <w:rStyle w:val="Hipervnculo"/>
          </w:rPr>
          <w:t>1.</w:t>
        </w:r>
        <w:r w:rsidR="00C27A21" w:rsidRPr="005C4736">
          <w:rPr>
            <w:rFonts w:eastAsiaTheme="minorEastAsia" w:cstheme="minorBidi"/>
            <w:lang w:eastAsia="es-BO"/>
          </w:rPr>
          <w:tab/>
        </w:r>
        <w:r w:rsidR="00C27A21" w:rsidRPr="005C4736">
          <w:rPr>
            <w:rStyle w:val="Hipervnculo"/>
          </w:rPr>
          <w:t>Alcance de la Licitación.</w:t>
        </w:r>
        <w:r w:rsidR="00C27A21" w:rsidRPr="005C4736">
          <w:rPr>
            <w:webHidden/>
          </w:rPr>
          <w:tab/>
        </w:r>
        <w:r w:rsidR="00C27A21" w:rsidRPr="005C4736">
          <w:rPr>
            <w:webHidden/>
          </w:rPr>
          <w:fldChar w:fldCharType="begin"/>
        </w:r>
        <w:r w:rsidR="00C27A21" w:rsidRPr="005C4736">
          <w:rPr>
            <w:webHidden/>
          </w:rPr>
          <w:instrText xml:space="preserve"> PAGEREF _Toc50678155 \h </w:instrText>
        </w:r>
        <w:r w:rsidR="00C27A21" w:rsidRPr="005C4736">
          <w:rPr>
            <w:webHidden/>
          </w:rPr>
        </w:r>
        <w:r w:rsidR="00C27A21" w:rsidRPr="005C4736">
          <w:rPr>
            <w:webHidden/>
          </w:rPr>
          <w:fldChar w:fldCharType="separate"/>
        </w:r>
        <w:r w:rsidR="00A520FA">
          <w:rPr>
            <w:webHidden/>
          </w:rPr>
          <w:t>4</w:t>
        </w:r>
        <w:r w:rsidR="00C27A21" w:rsidRPr="005C4736">
          <w:rPr>
            <w:webHidden/>
          </w:rPr>
          <w:fldChar w:fldCharType="end"/>
        </w:r>
      </w:hyperlink>
    </w:p>
    <w:p w14:paraId="4B74EE5D" w14:textId="2A3E10D6" w:rsidR="00C27A21" w:rsidRPr="005C4736" w:rsidRDefault="00EC72FC">
      <w:pPr>
        <w:pStyle w:val="TDC5"/>
        <w:rPr>
          <w:rFonts w:eastAsiaTheme="minorEastAsia" w:cstheme="minorBidi"/>
          <w:lang w:eastAsia="es-BO"/>
        </w:rPr>
      </w:pPr>
      <w:hyperlink w:anchor="_Toc50678156" w:history="1">
        <w:r w:rsidR="00C27A21" w:rsidRPr="005C4736">
          <w:rPr>
            <w:rStyle w:val="Hipervnculo"/>
          </w:rPr>
          <w:t>2.</w:t>
        </w:r>
        <w:r w:rsidR="00C27A21" w:rsidRPr="005C4736">
          <w:rPr>
            <w:rFonts w:eastAsiaTheme="minorEastAsia" w:cstheme="minorBidi"/>
            <w:lang w:eastAsia="es-BO"/>
          </w:rPr>
          <w:tab/>
        </w:r>
        <w:r w:rsidR="00C27A21" w:rsidRPr="005C4736">
          <w:rPr>
            <w:rStyle w:val="Hipervnculo"/>
          </w:rPr>
          <w:t>Prácticas Prohibidas.</w:t>
        </w:r>
        <w:r w:rsidR="00C27A21" w:rsidRPr="005C4736">
          <w:rPr>
            <w:webHidden/>
          </w:rPr>
          <w:tab/>
        </w:r>
        <w:r w:rsidR="00C27A21" w:rsidRPr="005C4736">
          <w:rPr>
            <w:webHidden/>
          </w:rPr>
          <w:fldChar w:fldCharType="begin"/>
        </w:r>
        <w:r w:rsidR="00C27A21" w:rsidRPr="005C4736">
          <w:rPr>
            <w:webHidden/>
          </w:rPr>
          <w:instrText xml:space="preserve"> PAGEREF _Toc50678156 \h </w:instrText>
        </w:r>
        <w:r w:rsidR="00C27A21" w:rsidRPr="005C4736">
          <w:rPr>
            <w:webHidden/>
          </w:rPr>
        </w:r>
        <w:r w:rsidR="00C27A21" w:rsidRPr="005C4736">
          <w:rPr>
            <w:webHidden/>
          </w:rPr>
          <w:fldChar w:fldCharType="separate"/>
        </w:r>
        <w:r w:rsidR="00A520FA">
          <w:rPr>
            <w:webHidden/>
          </w:rPr>
          <w:t>5</w:t>
        </w:r>
        <w:r w:rsidR="00C27A21" w:rsidRPr="005C4736">
          <w:rPr>
            <w:webHidden/>
          </w:rPr>
          <w:fldChar w:fldCharType="end"/>
        </w:r>
      </w:hyperlink>
    </w:p>
    <w:p w14:paraId="5FE937AE" w14:textId="11069EA2" w:rsidR="00C27A21" w:rsidRPr="005C4736" w:rsidRDefault="00EC72FC">
      <w:pPr>
        <w:pStyle w:val="TDC5"/>
        <w:rPr>
          <w:rFonts w:eastAsiaTheme="minorEastAsia" w:cstheme="minorBidi"/>
          <w:lang w:eastAsia="es-BO"/>
        </w:rPr>
      </w:pPr>
      <w:hyperlink w:anchor="_Toc50678157" w:history="1">
        <w:r w:rsidR="00C27A21" w:rsidRPr="005C4736">
          <w:rPr>
            <w:rStyle w:val="Hipervnculo"/>
          </w:rPr>
          <w:t>3.</w:t>
        </w:r>
        <w:r w:rsidR="00C27A21" w:rsidRPr="005C4736">
          <w:rPr>
            <w:rFonts w:eastAsiaTheme="minorEastAsia" w:cstheme="minorBidi"/>
            <w:lang w:eastAsia="es-BO"/>
          </w:rPr>
          <w:tab/>
        </w:r>
        <w:r w:rsidR="00C27A21" w:rsidRPr="005C4736">
          <w:rPr>
            <w:rStyle w:val="Hipervnculo"/>
          </w:rPr>
          <w:t>Oferentes Elegibles.</w:t>
        </w:r>
        <w:r w:rsidR="00C27A21" w:rsidRPr="005C4736">
          <w:rPr>
            <w:webHidden/>
          </w:rPr>
          <w:tab/>
        </w:r>
        <w:r w:rsidR="00C27A21" w:rsidRPr="005C4736">
          <w:rPr>
            <w:webHidden/>
          </w:rPr>
          <w:fldChar w:fldCharType="begin"/>
        </w:r>
        <w:r w:rsidR="00C27A21" w:rsidRPr="005C4736">
          <w:rPr>
            <w:webHidden/>
          </w:rPr>
          <w:instrText xml:space="preserve"> PAGEREF _Toc50678157 \h </w:instrText>
        </w:r>
        <w:r w:rsidR="00C27A21" w:rsidRPr="005C4736">
          <w:rPr>
            <w:webHidden/>
          </w:rPr>
        </w:r>
        <w:r w:rsidR="00C27A21" w:rsidRPr="005C4736">
          <w:rPr>
            <w:webHidden/>
          </w:rPr>
          <w:fldChar w:fldCharType="separate"/>
        </w:r>
        <w:r w:rsidR="00A520FA">
          <w:rPr>
            <w:webHidden/>
          </w:rPr>
          <w:t>5</w:t>
        </w:r>
        <w:r w:rsidR="00C27A21" w:rsidRPr="005C4736">
          <w:rPr>
            <w:webHidden/>
          </w:rPr>
          <w:fldChar w:fldCharType="end"/>
        </w:r>
      </w:hyperlink>
    </w:p>
    <w:p w14:paraId="1109FC82" w14:textId="185C7E1A" w:rsidR="00C27A21" w:rsidRPr="005C4736" w:rsidRDefault="00EC72FC">
      <w:pPr>
        <w:pStyle w:val="TDC5"/>
        <w:rPr>
          <w:rFonts w:eastAsiaTheme="minorEastAsia" w:cstheme="minorBidi"/>
          <w:lang w:eastAsia="es-BO"/>
        </w:rPr>
      </w:pPr>
      <w:hyperlink w:anchor="_Toc50678158" w:history="1">
        <w:r w:rsidR="00C27A21" w:rsidRPr="005C4736">
          <w:rPr>
            <w:rStyle w:val="Hipervnculo"/>
          </w:rPr>
          <w:t>4.</w:t>
        </w:r>
        <w:r w:rsidR="00C27A21" w:rsidRPr="005C4736">
          <w:rPr>
            <w:rFonts w:eastAsiaTheme="minorEastAsia" w:cstheme="minorBidi"/>
            <w:lang w:eastAsia="es-BO"/>
          </w:rPr>
          <w:tab/>
        </w:r>
        <w:r w:rsidR="00C27A21" w:rsidRPr="005C4736">
          <w:rPr>
            <w:rStyle w:val="Hipervnculo"/>
          </w:rPr>
          <w:t>Calificaciones del Oferente.</w:t>
        </w:r>
        <w:r w:rsidR="00C27A21" w:rsidRPr="005C4736">
          <w:rPr>
            <w:webHidden/>
          </w:rPr>
          <w:tab/>
        </w:r>
        <w:r w:rsidR="00C27A21" w:rsidRPr="005C4736">
          <w:rPr>
            <w:webHidden/>
          </w:rPr>
          <w:fldChar w:fldCharType="begin"/>
        </w:r>
        <w:r w:rsidR="00C27A21" w:rsidRPr="005C4736">
          <w:rPr>
            <w:webHidden/>
          </w:rPr>
          <w:instrText xml:space="preserve"> PAGEREF _Toc50678158 \h </w:instrText>
        </w:r>
        <w:r w:rsidR="00C27A21" w:rsidRPr="005C4736">
          <w:rPr>
            <w:webHidden/>
          </w:rPr>
        </w:r>
        <w:r w:rsidR="00C27A21" w:rsidRPr="005C4736">
          <w:rPr>
            <w:webHidden/>
          </w:rPr>
          <w:fldChar w:fldCharType="separate"/>
        </w:r>
        <w:r w:rsidR="00A520FA">
          <w:rPr>
            <w:webHidden/>
          </w:rPr>
          <w:t>8</w:t>
        </w:r>
        <w:r w:rsidR="00C27A21" w:rsidRPr="005C4736">
          <w:rPr>
            <w:webHidden/>
          </w:rPr>
          <w:fldChar w:fldCharType="end"/>
        </w:r>
      </w:hyperlink>
    </w:p>
    <w:p w14:paraId="4728C917" w14:textId="55ED2D0E" w:rsidR="00C27A21" w:rsidRPr="005C4736" w:rsidRDefault="00EC72FC">
      <w:pPr>
        <w:pStyle w:val="TDC5"/>
        <w:rPr>
          <w:rFonts w:eastAsiaTheme="minorEastAsia" w:cstheme="minorBidi"/>
          <w:lang w:eastAsia="es-BO"/>
        </w:rPr>
      </w:pPr>
      <w:hyperlink w:anchor="_Toc50678159" w:history="1">
        <w:r w:rsidR="00C27A21" w:rsidRPr="005C4736">
          <w:rPr>
            <w:rStyle w:val="Hipervnculo"/>
          </w:rPr>
          <w:t>5.</w:t>
        </w:r>
        <w:r w:rsidR="00C27A21" w:rsidRPr="005C4736">
          <w:rPr>
            <w:rFonts w:eastAsiaTheme="minorEastAsia" w:cstheme="minorBidi"/>
            <w:lang w:eastAsia="es-BO"/>
          </w:rPr>
          <w:tab/>
        </w:r>
        <w:r w:rsidR="00C27A21" w:rsidRPr="005C4736">
          <w:rPr>
            <w:rStyle w:val="Hipervnculo"/>
          </w:rPr>
          <w:t>Una Oferta por Oferente.</w:t>
        </w:r>
        <w:r w:rsidR="00C27A21" w:rsidRPr="005C4736">
          <w:rPr>
            <w:webHidden/>
          </w:rPr>
          <w:tab/>
        </w:r>
        <w:r w:rsidR="00C27A21" w:rsidRPr="005C4736">
          <w:rPr>
            <w:webHidden/>
          </w:rPr>
          <w:fldChar w:fldCharType="begin"/>
        </w:r>
        <w:r w:rsidR="00C27A21" w:rsidRPr="005C4736">
          <w:rPr>
            <w:webHidden/>
          </w:rPr>
          <w:instrText xml:space="preserve"> PAGEREF _Toc50678159 \h </w:instrText>
        </w:r>
        <w:r w:rsidR="00C27A21" w:rsidRPr="005C4736">
          <w:rPr>
            <w:webHidden/>
          </w:rPr>
        </w:r>
        <w:r w:rsidR="00C27A21" w:rsidRPr="005C4736">
          <w:rPr>
            <w:webHidden/>
          </w:rPr>
          <w:fldChar w:fldCharType="separate"/>
        </w:r>
        <w:r w:rsidR="00A520FA">
          <w:rPr>
            <w:webHidden/>
          </w:rPr>
          <w:t>11</w:t>
        </w:r>
        <w:r w:rsidR="00C27A21" w:rsidRPr="005C4736">
          <w:rPr>
            <w:webHidden/>
          </w:rPr>
          <w:fldChar w:fldCharType="end"/>
        </w:r>
      </w:hyperlink>
    </w:p>
    <w:p w14:paraId="02B7443C" w14:textId="4EB33579" w:rsidR="00C27A21" w:rsidRPr="005C4736" w:rsidRDefault="00EC72FC">
      <w:pPr>
        <w:pStyle w:val="TDC5"/>
        <w:rPr>
          <w:rFonts w:eastAsiaTheme="minorEastAsia" w:cstheme="minorBidi"/>
          <w:lang w:eastAsia="es-BO"/>
        </w:rPr>
      </w:pPr>
      <w:hyperlink w:anchor="_Toc50678160" w:history="1">
        <w:r w:rsidR="00C27A21" w:rsidRPr="005C4736">
          <w:rPr>
            <w:rStyle w:val="Hipervnculo"/>
          </w:rPr>
          <w:t>6.</w:t>
        </w:r>
        <w:r w:rsidR="00C27A21" w:rsidRPr="005C4736">
          <w:rPr>
            <w:rFonts w:eastAsiaTheme="minorEastAsia" w:cstheme="minorBidi"/>
            <w:lang w:eastAsia="es-BO"/>
          </w:rPr>
          <w:tab/>
        </w:r>
        <w:r w:rsidR="00C27A21" w:rsidRPr="005C4736">
          <w:rPr>
            <w:rStyle w:val="Hipervnculo"/>
          </w:rPr>
          <w:t>Costo de las Ofertas.</w:t>
        </w:r>
        <w:r w:rsidR="00C27A21" w:rsidRPr="005C4736">
          <w:rPr>
            <w:webHidden/>
          </w:rPr>
          <w:tab/>
        </w:r>
        <w:r w:rsidR="00C27A21" w:rsidRPr="005C4736">
          <w:rPr>
            <w:webHidden/>
          </w:rPr>
          <w:fldChar w:fldCharType="begin"/>
        </w:r>
        <w:r w:rsidR="00C27A21" w:rsidRPr="005C4736">
          <w:rPr>
            <w:webHidden/>
          </w:rPr>
          <w:instrText xml:space="preserve"> PAGEREF _Toc50678160 \h </w:instrText>
        </w:r>
        <w:r w:rsidR="00C27A21" w:rsidRPr="005C4736">
          <w:rPr>
            <w:webHidden/>
          </w:rPr>
        </w:r>
        <w:r w:rsidR="00C27A21" w:rsidRPr="005C4736">
          <w:rPr>
            <w:webHidden/>
          </w:rPr>
          <w:fldChar w:fldCharType="separate"/>
        </w:r>
        <w:r w:rsidR="00A520FA">
          <w:rPr>
            <w:webHidden/>
          </w:rPr>
          <w:t>11</w:t>
        </w:r>
        <w:r w:rsidR="00C27A21" w:rsidRPr="005C4736">
          <w:rPr>
            <w:webHidden/>
          </w:rPr>
          <w:fldChar w:fldCharType="end"/>
        </w:r>
      </w:hyperlink>
    </w:p>
    <w:p w14:paraId="4BC17335" w14:textId="3278B04D" w:rsidR="00C27A21" w:rsidRPr="005C4736" w:rsidRDefault="00EC72FC">
      <w:pPr>
        <w:pStyle w:val="TDC5"/>
        <w:rPr>
          <w:rFonts w:eastAsiaTheme="minorEastAsia" w:cstheme="minorBidi"/>
          <w:lang w:eastAsia="es-BO"/>
        </w:rPr>
      </w:pPr>
      <w:hyperlink w:anchor="_Toc50678161" w:history="1">
        <w:r w:rsidR="00C27A21" w:rsidRPr="005C4736">
          <w:rPr>
            <w:rStyle w:val="Hipervnculo"/>
          </w:rPr>
          <w:t>7.</w:t>
        </w:r>
        <w:r w:rsidR="00C27A21" w:rsidRPr="005C4736">
          <w:rPr>
            <w:rFonts w:eastAsiaTheme="minorEastAsia" w:cstheme="minorBidi"/>
            <w:lang w:eastAsia="es-BO"/>
          </w:rPr>
          <w:tab/>
        </w:r>
        <w:r w:rsidR="00C27A21" w:rsidRPr="005C4736">
          <w:rPr>
            <w:rStyle w:val="Hipervnculo"/>
          </w:rPr>
          <w:t>Visita al lugar de las obras.</w:t>
        </w:r>
        <w:r w:rsidR="00C27A21" w:rsidRPr="005C4736">
          <w:rPr>
            <w:webHidden/>
          </w:rPr>
          <w:tab/>
        </w:r>
        <w:r w:rsidR="00C27A21" w:rsidRPr="005C4736">
          <w:rPr>
            <w:webHidden/>
          </w:rPr>
          <w:fldChar w:fldCharType="begin"/>
        </w:r>
        <w:r w:rsidR="00C27A21" w:rsidRPr="005C4736">
          <w:rPr>
            <w:webHidden/>
          </w:rPr>
          <w:instrText xml:space="preserve"> PAGEREF _Toc50678161 \h </w:instrText>
        </w:r>
        <w:r w:rsidR="00C27A21" w:rsidRPr="005C4736">
          <w:rPr>
            <w:webHidden/>
          </w:rPr>
        </w:r>
        <w:r w:rsidR="00C27A21" w:rsidRPr="005C4736">
          <w:rPr>
            <w:webHidden/>
          </w:rPr>
          <w:fldChar w:fldCharType="separate"/>
        </w:r>
        <w:r w:rsidR="00A520FA">
          <w:rPr>
            <w:webHidden/>
          </w:rPr>
          <w:t>11</w:t>
        </w:r>
        <w:r w:rsidR="00C27A21" w:rsidRPr="005C4736">
          <w:rPr>
            <w:webHidden/>
          </w:rPr>
          <w:fldChar w:fldCharType="end"/>
        </w:r>
      </w:hyperlink>
    </w:p>
    <w:p w14:paraId="576DA80C" w14:textId="19138AC7" w:rsidR="00C27A21" w:rsidRPr="005C4736" w:rsidRDefault="00EC72FC">
      <w:pPr>
        <w:pStyle w:val="TDC4"/>
        <w:rPr>
          <w:rFonts w:eastAsiaTheme="minorEastAsia" w:cstheme="minorBidi"/>
          <w:lang w:val="es-BO" w:eastAsia="es-BO"/>
        </w:rPr>
      </w:pPr>
      <w:hyperlink w:anchor="_Toc50678162" w:history="1">
        <w:r w:rsidR="00C27A21" w:rsidRPr="005C4736">
          <w:rPr>
            <w:rStyle w:val="Hipervnculo"/>
          </w:rPr>
          <w:t>B.</w:t>
        </w:r>
        <w:r w:rsidR="00C27A21" w:rsidRPr="005C4736">
          <w:rPr>
            <w:rFonts w:eastAsiaTheme="minorEastAsia" w:cstheme="minorBidi"/>
            <w:lang w:val="es-BO" w:eastAsia="es-BO"/>
          </w:rPr>
          <w:tab/>
        </w:r>
        <w:r w:rsidR="00C27A21" w:rsidRPr="005C4736">
          <w:rPr>
            <w:rStyle w:val="Hipervnculo"/>
          </w:rPr>
          <w:t>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_Toc50678162 \h </w:instrText>
        </w:r>
        <w:r w:rsidR="00C27A21" w:rsidRPr="005C4736">
          <w:rPr>
            <w:webHidden/>
          </w:rPr>
        </w:r>
        <w:r w:rsidR="00C27A21" w:rsidRPr="005C4736">
          <w:rPr>
            <w:webHidden/>
          </w:rPr>
          <w:fldChar w:fldCharType="separate"/>
        </w:r>
        <w:r w:rsidR="00A520FA">
          <w:rPr>
            <w:webHidden/>
          </w:rPr>
          <w:t>11</w:t>
        </w:r>
        <w:r w:rsidR="00C27A21" w:rsidRPr="005C4736">
          <w:rPr>
            <w:webHidden/>
          </w:rPr>
          <w:fldChar w:fldCharType="end"/>
        </w:r>
      </w:hyperlink>
    </w:p>
    <w:p w14:paraId="24D4C581" w14:textId="5C94023D" w:rsidR="00C27A21" w:rsidRPr="005C4736" w:rsidRDefault="00EC72FC">
      <w:pPr>
        <w:pStyle w:val="TDC5"/>
        <w:rPr>
          <w:rFonts w:eastAsiaTheme="minorEastAsia" w:cstheme="minorBidi"/>
          <w:lang w:eastAsia="es-BO"/>
        </w:rPr>
      </w:pPr>
      <w:hyperlink w:anchor="_Toc50678163" w:history="1">
        <w:r w:rsidR="00C27A21" w:rsidRPr="005C4736">
          <w:rPr>
            <w:rStyle w:val="Hipervnculo"/>
          </w:rPr>
          <w:t>8.</w:t>
        </w:r>
        <w:r w:rsidR="00C27A21" w:rsidRPr="005C4736">
          <w:rPr>
            <w:rFonts w:eastAsiaTheme="minorEastAsia" w:cstheme="minorBidi"/>
            <w:lang w:eastAsia="es-BO"/>
          </w:rPr>
          <w:tab/>
        </w:r>
        <w:r w:rsidR="00C27A21" w:rsidRPr="005C4736">
          <w:rPr>
            <w:rStyle w:val="Hipervnculo"/>
          </w:rPr>
          <w:t>Contenido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_Toc50678163 \h </w:instrText>
        </w:r>
        <w:r w:rsidR="00C27A21" w:rsidRPr="005C4736">
          <w:rPr>
            <w:webHidden/>
          </w:rPr>
        </w:r>
        <w:r w:rsidR="00C27A21" w:rsidRPr="005C4736">
          <w:rPr>
            <w:webHidden/>
          </w:rPr>
          <w:fldChar w:fldCharType="separate"/>
        </w:r>
        <w:r w:rsidR="00A520FA">
          <w:rPr>
            <w:webHidden/>
          </w:rPr>
          <w:t>11</w:t>
        </w:r>
        <w:r w:rsidR="00C27A21" w:rsidRPr="005C4736">
          <w:rPr>
            <w:webHidden/>
          </w:rPr>
          <w:fldChar w:fldCharType="end"/>
        </w:r>
      </w:hyperlink>
    </w:p>
    <w:p w14:paraId="11A9A3FB" w14:textId="295C6A73" w:rsidR="00C27A21" w:rsidRPr="005C4736" w:rsidRDefault="00EC72FC">
      <w:pPr>
        <w:pStyle w:val="TDC5"/>
        <w:rPr>
          <w:rFonts w:eastAsiaTheme="minorEastAsia" w:cstheme="minorBidi"/>
          <w:lang w:eastAsia="es-BO"/>
        </w:rPr>
      </w:pPr>
      <w:hyperlink w:anchor="_Toc50678164" w:history="1">
        <w:r w:rsidR="00C27A21" w:rsidRPr="005C4736">
          <w:rPr>
            <w:rStyle w:val="Hipervnculo"/>
          </w:rPr>
          <w:t>9.</w:t>
        </w:r>
        <w:r w:rsidR="00C27A21" w:rsidRPr="005C4736">
          <w:rPr>
            <w:rFonts w:eastAsiaTheme="minorEastAsia" w:cstheme="minorBidi"/>
            <w:lang w:eastAsia="es-BO"/>
          </w:rPr>
          <w:tab/>
        </w:r>
        <w:r w:rsidR="00C27A21" w:rsidRPr="005C4736">
          <w:rPr>
            <w:rStyle w:val="Hipervnculo"/>
          </w:rPr>
          <w:t>Aclaración del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_Toc50678164 \h </w:instrText>
        </w:r>
        <w:r w:rsidR="00C27A21" w:rsidRPr="005C4736">
          <w:rPr>
            <w:webHidden/>
          </w:rPr>
        </w:r>
        <w:r w:rsidR="00C27A21" w:rsidRPr="005C4736">
          <w:rPr>
            <w:webHidden/>
          </w:rPr>
          <w:fldChar w:fldCharType="separate"/>
        </w:r>
        <w:r w:rsidR="00A520FA">
          <w:rPr>
            <w:webHidden/>
          </w:rPr>
          <w:t>12</w:t>
        </w:r>
        <w:r w:rsidR="00C27A21" w:rsidRPr="005C4736">
          <w:rPr>
            <w:webHidden/>
          </w:rPr>
          <w:fldChar w:fldCharType="end"/>
        </w:r>
      </w:hyperlink>
    </w:p>
    <w:p w14:paraId="34049DEA" w14:textId="33E4F262" w:rsidR="00C27A21" w:rsidRPr="005C4736" w:rsidRDefault="00EC72FC">
      <w:pPr>
        <w:pStyle w:val="TDC5"/>
        <w:rPr>
          <w:rFonts w:eastAsiaTheme="minorEastAsia" w:cstheme="minorBidi"/>
          <w:lang w:eastAsia="es-BO"/>
        </w:rPr>
      </w:pPr>
      <w:hyperlink w:anchor="_Toc50678165" w:history="1">
        <w:r w:rsidR="00C27A21" w:rsidRPr="005C4736">
          <w:rPr>
            <w:rStyle w:val="Hipervnculo"/>
          </w:rPr>
          <w:t>10.</w:t>
        </w:r>
        <w:r w:rsidR="00C27A21" w:rsidRPr="005C4736">
          <w:rPr>
            <w:rFonts w:eastAsiaTheme="minorEastAsia" w:cstheme="minorBidi"/>
            <w:lang w:eastAsia="es-BO"/>
          </w:rPr>
          <w:tab/>
        </w:r>
        <w:r w:rsidR="00C27A21" w:rsidRPr="005C4736">
          <w:rPr>
            <w:rStyle w:val="Hipervnculo"/>
          </w:rPr>
          <w:t>Enmiendas al documento de licitación.</w:t>
        </w:r>
        <w:r w:rsidR="00C27A21" w:rsidRPr="005C4736">
          <w:rPr>
            <w:webHidden/>
          </w:rPr>
          <w:tab/>
        </w:r>
        <w:r w:rsidR="00C27A21" w:rsidRPr="005C4736">
          <w:rPr>
            <w:webHidden/>
          </w:rPr>
          <w:fldChar w:fldCharType="begin"/>
        </w:r>
        <w:r w:rsidR="00C27A21" w:rsidRPr="005C4736">
          <w:rPr>
            <w:webHidden/>
          </w:rPr>
          <w:instrText xml:space="preserve"> PAGEREF _Toc50678165 \h </w:instrText>
        </w:r>
        <w:r w:rsidR="00C27A21" w:rsidRPr="005C4736">
          <w:rPr>
            <w:webHidden/>
          </w:rPr>
        </w:r>
        <w:r w:rsidR="00C27A21" w:rsidRPr="005C4736">
          <w:rPr>
            <w:webHidden/>
          </w:rPr>
          <w:fldChar w:fldCharType="separate"/>
        </w:r>
        <w:r w:rsidR="00A520FA">
          <w:rPr>
            <w:webHidden/>
          </w:rPr>
          <w:t>13</w:t>
        </w:r>
        <w:r w:rsidR="00C27A21" w:rsidRPr="005C4736">
          <w:rPr>
            <w:webHidden/>
          </w:rPr>
          <w:fldChar w:fldCharType="end"/>
        </w:r>
      </w:hyperlink>
    </w:p>
    <w:p w14:paraId="302AE9A8" w14:textId="5EEEBB90" w:rsidR="00C27A21" w:rsidRPr="005C4736" w:rsidRDefault="00EC72FC">
      <w:pPr>
        <w:pStyle w:val="TDC4"/>
        <w:rPr>
          <w:rFonts w:eastAsiaTheme="minorEastAsia" w:cstheme="minorBidi"/>
          <w:lang w:val="es-BO" w:eastAsia="es-BO"/>
        </w:rPr>
      </w:pPr>
      <w:hyperlink w:anchor="_Toc50678166" w:history="1">
        <w:r w:rsidR="00C27A21" w:rsidRPr="005C4736">
          <w:rPr>
            <w:rStyle w:val="Hipervnculo"/>
          </w:rPr>
          <w:t>C.</w:t>
        </w:r>
        <w:r w:rsidR="00C27A21" w:rsidRPr="005C4736">
          <w:rPr>
            <w:rFonts w:eastAsiaTheme="minorEastAsia" w:cstheme="minorBidi"/>
            <w:lang w:val="es-BO" w:eastAsia="es-BO"/>
          </w:rPr>
          <w:tab/>
        </w:r>
        <w:r w:rsidR="00C27A21" w:rsidRPr="005C4736">
          <w:rPr>
            <w:rStyle w:val="Hipervnculo"/>
          </w:rPr>
          <w:t>PREPARACIÓN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_Toc50678166 \h </w:instrText>
        </w:r>
        <w:r w:rsidR="00C27A21" w:rsidRPr="005C4736">
          <w:rPr>
            <w:webHidden/>
          </w:rPr>
        </w:r>
        <w:r w:rsidR="00C27A21" w:rsidRPr="005C4736">
          <w:rPr>
            <w:webHidden/>
          </w:rPr>
          <w:fldChar w:fldCharType="separate"/>
        </w:r>
        <w:r w:rsidR="00A520FA">
          <w:rPr>
            <w:webHidden/>
          </w:rPr>
          <w:t>13</w:t>
        </w:r>
        <w:r w:rsidR="00C27A21" w:rsidRPr="005C4736">
          <w:rPr>
            <w:webHidden/>
          </w:rPr>
          <w:fldChar w:fldCharType="end"/>
        </w:r>
      </w:hyperlink>
    </w:p>
    <w:p w14:paraId="7952AF17" w14:textId="668737DD" w:rsidR="00C27A21" w:rsidRPr="005C4736" w:rsidRDefault="00EC72FC">
      <w:pPr>
        <w:pStyle w:val="TDC5"/>
        <w:rPr>
          <w:rFonts w:eastAsiaTheme="minorEastAsia" w:cstheme="minorBidi"/>
          <w:lang w:eastAsia="es-BO"/>
        </w:rPr>
      </w:pPr>
      <w:hyperlink w:anchor="_Toc50678167" w:history="1">
        <w:r w:rsidR="00C27A21" w:rsidRPr="005C4736">
          <w:rPr>
            <w:rStyle w:val="Hipervnculo"/>
          </w:rPr>
          <w:t>11.</w:t>
        </w:r>
        <w:r w:rsidR="00C27A21" w:rsidRPr="005C4736">
          <w:rPr>
            <w:rFonts w:eastAsiaTheme="minorEastAsia" w:cstheme="minorBidi"/>
            <w:lang w:eastAsia="es-BO"/>
          </w:rPr>
          <w:tab/>
        </w:r>
        <w:r w:rsidR="00C27A21" w:rsidRPr="005C4736">
          <w:rPr>
            <w:rStyle w:val="Hipervnculo"/>
          </w:rPr>
          <w:t>Idioma de las Ofertas.</w:t>
        </w:r>
        <w:r w:rsidR="00C27A21" w:rsidRPr="005C4736">
          <w:rPr>
            <w:webHidden/>
          </w:rPr>
          <w:tab/>
        </w:r>
        <w:r w:rsidR="00C27A21" w:rsidRPr="005C4736">
          <w:rPr>
            <w:webHidden/>
          </w:rPr>
          <w:fldChar w:fldCharType="begin"/>
        </w:r>
        <w:r w:rsidR="00C27A21" w:rsidRPr="005C4736">
          <w:rPr>
            <w:webHidden/>
          </w:rPr>
          <w:instrText xml:space="preserve"> PAGEREF _Toc50678167 \h </w:instrText>
        </w:r>
        <w:r w:rsidR="00C27A21" w:rsidRPr="005C4736">
          <w:rPr>
            <w:webHidden/>
          </w:rPr>
        </w:r>
        <w:r w:rsidR="00C27A21" w:rsidRPr="005C4736">
          <w:rPr>
            <w:webHidden/>
          </w:rPr>
          <w:fldChar w:fldCharType="separate"/>
        </w:r>
        <w:r w:rsidR="00A520FA">
          <w:rPr>
            <w:webHidden/>
          </w:rPr>
          <w:t>13</w:t>
        </w:r>
        <w:r w:rsidR="00C27A21" w:rsidRPr="005C4736">
          <w:rPr>
            <w:webHidden/>
          </w:rPr>
          <w:fldChar w:fldCharType="end"/>
        </w:r>
      </w:hyperlink>
    </w:p>
    <w:p w14:paraId="7413F61F" w14:textId="301F61D3" w:rsidR="00C27A21" w:rsidRPr="005C4736" w:rsidRDefault="00EC72FC">
      <w:pPr>
        <w:pStyle w:val="TDC5"/>
        <w:rPr>
          <w:rFonts w:eastAsiaTheme="minorEastAsia" w:cstheme="minorBidi"/>
          <w:lang w:eastAsia="es-BO"/>
        </w:rPr>
      </w:pPr>
      <w:hyperlink w:anchor="_Toc50678168" w:history="1">
        <w:r w:rsidR="00C27A21" w:rsidRPr="005C4736">
          <w:rPr>
            <w:rStyle w:val="Hipervnculo"/>
          </w:rPr>
          <w:t>12.</w:t>
        </w:r>
        <w:r w:rsidR="00C27A21" w:rsidRPr="005C4736">
          <w:rPr>
            <w:rFonts w:eastAsiaTheme="minorEastAsia" w:cstheme="minorBidi"/>
            <w:lang w:eastAsia="es-BO"/>
          </w:rPr>
          <w:tab/>
        </w:r>
        <w:r w:rsidR="00C27A21" w:rsidRPr="005C4736">
          <w:rPr>
            <w:rStyle w:val="Hipervnculo"/>
          </w:rPr>
          <w:t>Documentos que conforman la Oferta.</w:t>
        </w:r>
        <w:r w:rsidR="00C27A21" w:rsidRPr="005C4736">
          <w:rPr>
            <w:webHidden/>
          </w:rPr>
          <w:tab/>
        </w:r>
        <w:r w:rsidR="00C27A21" w:rsidRPr="005C4736">
          <w:rPr>
            <w:webHidden/>
          </w:rPr>
          <w:fldChar w:fldCharType="begin"/>
        </w:r>
        <w:r w:rsidR="00C27A21" w:rsidRPr="005C4736">
          <w:rPr>
            <w:webHidden/>
          </w:rPr>
          <w:instrText xml:space="preserve"> PAGEREF _Toc50678168 \h </w:instrText>
        </w:r>
        <w:r w:rsidR="00C27A21" w:rsidRPr="005C4736">
          <w:rPr>
            <w:webHidden/>
          </w:rPr>
        </w:r>
        <w:r w:rsidR="00C27A21" w:rsidRPr="005C4736">
          <w:rPr>
            <w:webHidden/>
          </w:rPr>
          <w:fldChar w:fldCharType="separate"/>
        </w:r>
        <w:r w:rsidR="00A520FA">
          <w:rPr>
            <w:webHidden/>
          </w:rPr>
          <w:t>13</w:t>
        </w:r>
        <w:r w:rsidR="00C27A21" w:rsidRPr="005C4736">
          <w:rPr>
            <w:webHidden/>
          </w:rPr>
          <w:fldChar w:fldCharType="end"/>
        </w:r>
      </w:hyperlink>
    </w:p>
    <w:p w14:paraId="3CD5EB56" w14:textId="650A0372" w:rsidR="00C27A21" w:rsidRPr="005C4736" w:rsidRDefault="00EC72FC">
      <w:pPr>
        <w:pStyle w:val="TDC5"/>
        <w:rPr>
          <w:rFonts w:eastAsiaTheme="minorEastAsia" w:cstheme="minorBidi"/>
          <w:lang w:eastAsia="es-BO"/>
        </w:rPr>
      </w:pPr>
      <w:hyperlink w:anchor="_Toc50678169" w:history="1">
        <w:r w:rsidR="00C27A21" w:rsidRPr="005C4736">
          <w:rPr>
            <w:rStyle w:val="Hipervnculo"/>
          </w:rPr>
          <w:t>13.</w:t>
        </w:r>
        <w:r w:rsidR="00C27A21" w:rsidRPr="005C4736">
          <w:rPr>
            <w:rFonts w:eastAsiaTheme="minorEastAsia" w:cstheme="minorBidi"/>
            <w:lang w:eastAsia="es-BO"/>
          </w:rPr>
          <w:tab/>
        </w:r>
        <w:r w:rsidR="00C27A21" w:rsidRPr="005C4736">
          <w:rPr>
            <w:rStyle w:val="Hipervnculo"/>
          </w:rPr>
          <w:t>Precios de la Oferta.</w:t>
        </w:r>
        <w:r w:rsidR="00C27A21" w:rsidRPr="005C4736">
          <w:rPr>
            <w:webHidden/>
          </w:rPr>
          <w:tab/>
        </w:r>
        <w:r w:rsidR="00C27A21" w:rsidRPr="005C4736">
          <w:rPr>
            <w:webHidden/>
          </w:rPr>
          <w:fldChar w:fldCharType="begin"/>
        </w:r>
        <w:r w:rsidR="00C27A21" w:rsidRPr="005C4736">
          <w:rPr>
            <w:webHidden/>
          </w:rPr>
          <w:instrText xml:space="preserve"> PAGEREF _Toc50678169 \h </w:instrText>
        </w:r>
        <w:r w:rsidR="00C27A21" w:rsidRPr="005C4736">
          <w:rPr>
            <w:webHidden/>
          </w:rPr>
        </w:r>
        <w:r w:rsidR="00C27A21" w:rsidRPr="005C4736">
          <w:rPr>
            <w:webHidden/>
          </w:rPr>
          <w:fldChar w:fldCharType="separate"/>
        </w:r>
        <w:r w:rsidR="00A520FA">
          <w:rPr>
            <w:webHidden/>
          </w:rPr>
          <w:t>15</w:t>
        </w:r>
        <w:r w:rsidR="00C27A21" w:rsidRPr="005C4736">
          <w:rPr>
            <w:webHidden/>
          </w:rPr>
          <w:fldChar w:fldCharType="end"/>
        </w:r>
      </w:hyperlink>
    </w:p>
    <w:p w14:paraId="75B2279E" w14:textId="5F18DF8A" w:rsidR="00C27A21" w:rsidRPr="005C4736" w:rsidRDefault="00EC72FC">
      <w:pPr>
        <w:pStyle w:val="TDC5"/>
        <w:rPr>
          <w:rFonts w:eastAsiaTheme="minorEastAsia" w:cstheme="minorBidi"/>
          <w:lang w:eastAsia="es-BO"/>
        </w:rPr>
      </w:pPr>
      <w:hyperlink w:anchor="_Toc50678170" w:history="1">
        <w:r w:rsidR="00C27A21" w:rsidRPr="005C4736">
          <w:rPr>
            <w:rStyle w:val="Hipervnculo"/>
          </w:rPr>
          <w:t>14.</w:t>
        </w:r>
        <w:r w:rsidR="00C27A21" w:rsidRPr="005C4736">
          <w:rPr>
            <w:rFonts w:eastAsiaTheme="minorEastAsia" w:cstheme="minorBidi"/>
            <w:lang w:eastAsia="es-BO"/>
          </w:rPr>
          <w:tab/>
        </w:r>
        <w:r w:rsidR="00C27A21" w:rsidRPr="005C4736">
          <w:rPr>
            <w:rStyle w:val="Hipervnculo"/>
          </w:rPr>
          <w:t>Monedas de la Oferta y pago.</w:t>
        </w:r>
        <w:r w:rsidR="00C27A21" w:rsidRPr="005C4736">
          <w:rPr>
            <w:webHidden/>
          </w:rPr>
          <w:tab/>
        </w:r>
        <w:r w:rsidR="00C27A21" w:rsidRPr="005C4736">
          <w:rPr>
            <w:webHidden/>
          </w:rPr>
          <w:fldChar w:fldCharType="begin"/>
        </w:r>
        <w:r w:rsidR="00C27A21" w:rsidRPr="005C4736">
          <w:rPr>
            <w:webHidden/>
          </w:rPr>
          <w:instrText xml:space="preserve"> PAGEREF _Toc50678170 \h </w:instrText>
        </w:r>
        <w:r w:rsidR="00C27A21" w:rsidRPr="005C4736">
          <w:rPr>
            <w:webHidden/>
          </w:rPr>
        </w:r>
        <w:r w:rsidR="00C27A21" w:rsidRPr="005C4736">
          <w:rPr>
            <w:webHidden/>
          </w:rPr>
          <w:fldChar w:fldCharType="separate"/>
        </w:r>
        <w:r w:rsidR="00A520FA">
          <w:rPr>
            <w:webHidden/>
          </w:rPr>
          <w:t>16</w:t>
        </w:r>
        <w:r w:rsidR="00C27A21" w:rsidRPr="005C4736">
          <w:rPr>
            <w:webHidden/>
          </w:rPr>
          <w:fldChar w:fldCharType="end"/>
        </w:r>
      </w:hyperlink>
    </w:p>
    <w:p w14:paraId="4EA6CF62" w14:textId="5A323181" w:rsidR="00C27A21" w:rsidRPr="005C4736" w:rsidRDefault="00EC72FC">
      <w:pPr>
        <w:pStyle w:val="TDC5"/>
        <w:rPr>
          <w:rFonts w:eastAsiaTheme="minorEastAsia" w:cstheme="minorBidi"/>
          <w:lang w:eastAsia="es-BO"/>
        </w:rPr>
      </w:pPr>
      <w:hyperlink w:anchor="_Toc50678171" w:history="1">
        <w:r w:rsidR="00C27A21" w:rsidRPr="005C4736">
          <w:rPr>
            <w:rStyle w:val="Hipervnculo"/>
          </w:rPr>
          <w:t>15.</w:t>
        </w:r>
        <w:r w:rsidR="00C27A21" w:rsidRPr="005C4736">
          <w:rPr>
            <w:rFonts w:eastAsiaTheme="minorEastAsia" w:cstheme="minorBidi"/>
            <w:lang w:eastAsia="es-BO"/>
          </w:rPr>
          <w:tab/>
        </w:r>
        <w:r w:rsidR="00C27A21" w:rsidRPr="005C4736">
          <w:rPr>
            <w:rStyle w:val="Hipervnculo"/>
          </w:rPr>
          <w:t>Validez de las Ofertas.</w:t>
        </w:r>
        <w:r w:rsidR="00C27A21" w:rsidRPr="005C4736">
          <w:rPr>
            <w:webHidden/>
          </w:rPr>
          <w:tab/>
        </w:r>
        <w:r w:rsidR="00C27A21" w:rsidRPr="005C4736">
          <w:rPr>
            <w:webHidden/>
          </w:rPr>
          <w:fldChar w:fldCharType="begin"/>
        </w:r>
        <w:r w:rsidR="00C27A21" w:rsidRPr="005C4736">
          <w:rPr>
            <w:webHidden/>
          </w:rPr>
          <w:instrText xml:space="preserve"> PAGEREF _Toc50678171 \h </w:instrText>
        </w:r>
        <w:r w:rsidR="00C27A21" w:rsidRPr="005C4736">
          <w:rPr>
            <w:webHidden/>
          </w:rPr>
        </w:r>
        <w:r w:rsidR="00C27A21" w:rsidRPr="005C4736">
          <w:rPr>
            <w:webHidden/>
          </w:rPr>
          <w:fldChar w:fldCharType="separate"/>
        </w:r>
        <w:r w:rsidR="00A520FA">
          <w:rPr>
            <w:webHidden/>
          </w:rPr>
          <w:t>16</w:t>
        </w:r>
        <w:r w:rsidR="00C27A21" w:rsidRPr="005C4736">
          <w:rPr>
            <w:webHidden/>
          </w:rPr>
          <w:fldChar w:fldCharType="end"/>
        </w:r>
      </w:hyperlink>
    </w:p>
    <w:p w14:paraId="706ECD86" w14:textId="2E3E97AA" w:rsidR="00C27A21" w:rsidRPr="005C4736" w:rsidRDefault="00EC72FC">
      <w:pPr>
        <w:pStyle w:val="TDC5"/>
        <w:rPr>
          <w:rFonts w:eastAsiaTheme="minorEastAsia" w:cstheme="minorBidi"/>
          <w:lang w:eastAsia="es-BO"/>
        </w:rPr>
      </w:pPr>
      <w:hyperlink w:anchor="_Toc50678172" w:history="1">
        <w:r w:rsidR="00C27A21" w:rsidRPr="005C4736">
          <w:rPr>
            <w:rStyle w:val="Hipervnculo"/>
          </w:rPr>
          <w:t>16.</w:t>
        </w:r>
        <w:r w:rsidR="00C27A21" w:rsidRPr="005C4736">
          <w:rPr>
            <w:rFonts w:eastAsiaTheme="minorEastAsia" w:cstheme="minorBidi"/>
            <w:lang w:eastAsia="es-BO"/>
          </w:rPr>
          <w:tab/>
        </w:r>
        <w:r w:rsidR="00C27A21" w:rsidRPr="005C4736">
          <w:rPr>
            <w:rStyle w:val="Hipervnculo"/>
          </w:rPr>
          <w:t>Garantía de Mantenimiento de la Oferta y Declaración de Mantenimiento de la Oferta.</w:t>
        </w:r>
        <w:r w:rsidR="00C27A21" w:rsidRPr="005C4736">
          <w:rPr>
            <w:webHidden/>
          </w:rPr>
          <w:tab/>
        </w:r>
        <w:r w:rsidR="00C27A21" w:rsidRPr="005C4736">
          <w:rPr>
            <w:webHidden/>
          </w:rPr>
          <w:fldChar w:fldCharType="begin"/>
        </w:r>
        <w:r w:rsidR="00C27A21" w:rsidRPr="005C4736">
          <w:rPr>
            <w:webHidden/>
          </w:rPr>
          <w:instrText xml:space="preserve"> PAGEREF _Toc50678172 \h </w:instrText>
        </w:r>
        <w:r w:rsidR="00C27A21" w:rsidRPr="005C4736">
          <w:rPr>
            <w:webHidden/>
          </w:rPr>
        </w:r>
        <w:r w:rsidR="00C27A21" w:rsidRPr="005C4736">
          <w:rPr>
            <w:webHidden/>
          </w:rPr>
          <w:fldChar w:fldCharType="separate"/>
        </w:r>
        <w:r w:rsidR="00A520FA">
          <w:rPr>
            <w:webHidden/>
          </w:rPr>
          <w:t>17</w:t>
        </w:r>
        <w:r w:rsidR="00C27A21" w:rsidRPr="005C4736">
          <w:rPr>
            <w:webHidden/>
          </w:rPr>
          <w:fldChar w:fldCharType="end"/>
        </w:r>
      </w:hyperlink>
    </w:p>
    <w:p w14:paraId="65CF6F3C" w14:textId="52A31C0D" w:rsidR="00C27A21" w:rsidRPr="005C4736" w:rsidRDefault="00EC72FC">
      <w:pPr>
        <w:pStyle w:val="TDC5"/>
        <w:rPr>
          <w:rFonts w:eastAsiaTheme="minorEastAsia" w:cstheme="minorBidi"/>
          <w:lang w:eastAsia="es-BO"/>
        </w:rPr>
      </w:pPr>
      <w:hyperlink w:anchor="_Toc50678173" w:history="1">
        <w:r w:rsidR="00C27A21" w:rsidRPr="005C4736">
          <w:rPr>
            <w:rStyle w:val="Hipervnculo"/>
          </w:rPr>
          <w:t>17.</w:t>
        </w:r>
        <w:r w:rsidR="00C27A21" w:rsidRPr="005C4736">
          <w:rPr>
            <w:rFonts w:eastAsiaTheme="minorEastAsia" w:cstheme="minorBidi"/>
            <w:lang w:eastAsia="es-BO"/>
          </w:rPr>
          <w:tab/>
        </w:r>
        <w:r w:rsidR="00C27A21" w:rsidRPr="005C4736">
          <w:rPr>
            <w:rStyle w:val="Hipervnculo"/>
          </w:rPr>
          <w:t>Ofertas alternativas de los Oferentes.</w:t>
        </w:r>
        <w:r w:rsidR="00C27A21" w:rsidRPr="005C4736">
          <w:rPr>
            <w:webHidden/>
          </w:rPr>
          <w:tab/>
        </w:r>
        <w:r w:rsidR="00C27A21" w:rsidRPr="005C4736">
          <w:rPr>
            <w:webHidden/>
          </w:rPr>
          <w:fldChar w:fldCharType="begin"/>
        </w:r>
        <w:r w:rsidR="00C27A21" w:rsidRPr="005C4736">
          <w:rPr>
            <w:webHidden/>
          </w:rPr>
          <w:instrText xml:space="preserve"> PAGEREF _Toc50678173 \h </w:instrText>
        </w:r>
        <w:r w:rsidR="00C27A21" w:rsidRPr="005C4736">
          <w:rPr>
            <w:webHidden/>
          </w:rPr>
        </w:r>
        <w:r w:rsidR="00C27A21" w:rsidRPr="005C4736">
          <w:rPr>
            <w:webHidden/>
          </w:rPr>
          <w:fldChar w:fldCharType="separate"/>
        </w:r>
        <w:r w:rsidR="00A520FA">
          <w:rPr>
            <w:webHidden/>
          </w:rPr>
          <w:t>18</w:t>
        </w:r>
        <w:r w:rsidR="00C27A21" w:rsidRPr="005C4736">
          <w:rPr>
            <w:webHidden/>
          </w:rPr>
          <w:fldChar w:fldCharType="end"/>
        </w:r>
      </w:hyperlink>
    </w:p>
    <w:p w14:paraId="61EB3DD1" w14:textId="54C3AFC2" w:rsidR="00C27A21" w:rsidRPr="005C4736" w:rsidRDefault="00EC72FC">
      <w:pPr>
        <w:pStyle w:val="TDC5"/>
        <w:rPr>
          <w:rFonts w:eastAsiaTheme="minorEastAsia" w:cstheme="minorBidi"/>
          <w:b/>
          <w:bCs/>
          <w:lang w:eastAsia="es-BO"/>
        </w:rPr>
      </w:pPr>
      <w:hyperlink w:anchor="_Toc50678174" w:history="1">
        <w:r w:rsidR="00C27A21" w:rsidRPr="005C4736">
          <w:rPr>
            <w:rStyle w:val="Hipervnculo"/>
          </w:rPr>
          <w:t>18.</w:t>
        </w:r>
        <w:r w:rsidR="00C27A21" w:rsidRPr="005C4736">
          <w:rPr>
            <w:rFonts w:eastAsiaTheme="minorEastAsia" w:cstheme="minorBidi"/>
            <w:lang w:eastAsia="es-BO"/>
          </w:rPr>
          <w:tab/>
        </w:r>
        <w:r w:rsidR="00C27A21" w:rsidRPr="005C4736">
          <w:rPr>
            <w:rStyle w:val="Hipervnculo"/>
          </w:rPr>
          <w:t>Formato y firma de la Oferta.</w:t>
        </w:r>
        <w:r w:rsidR="00C27A21" w:rsidRPr="005C4736">
          <w:rPr>
            <w:webHidden/>
          </w:rPr>
          <w:tab/>
        </w:r>
        <w:r w:rsidR="00C27A21" w:rsidRPr="005C4736">
          <w:rPr>
            <w:webHidden/>
          </w:rPr>
          <w:fldChar w:fldCharType="begin"/>
        </w:r>
        <w:r w:rsidR="00C27A21" w:rsidRPr="005C4736">
          <w:rPr>
            <w:webHidden/>
          </w:rPr>
          <w:instrText xml:space="preserve"> PAGEREF _Toc50678174 \h </w:instrText>
        </w:r>
        <w:r w:rsidR="00C27A21" w:rsidRPr="005C4736">
          <w:rPr>
            <w:webHidden/>
          </w:rPr>
        </w:r>
        <w:r w:rsidR="00C27A21" w:rsidRPr="005C4736">
          <w:rPr>
            <w:webHidden/>
          </w:rPr>
          <w:fldChar w:fldCharType="separate"/>
        </w:r>
        <w:r w:rsidR="00A520FA">
          <w:rPr>
            <w:webHidden/>
          </w:rPr>
          <w:t>18</w:t>
        </w:r>
        <w:r w:rsidR="00C27A21" w:rsidRPr="005C4736">
          <w:rPr>
            <w:webHidden/>
          </w:rPr>
          <w:fldChar w:fldCharType="end"/>
        </w:r>
      </w:hyperlink>
    </w:p>
    <w:p w14:paraId="18AF5FC8" w14:textId="4A300CB7" w:rsidR="00C27A21" w:rsidRPr="005C4736" w:rsidRDefault="00EC72FC">
      <w:pPr>
        <w:pStyle w:val="TDC4"/>
        <w:rPr>
          <w:rFonts w:eastAsiaTheme="minorEastAsia" w:cstheme="minorBidi"/>
          <w:lang w:val="es-BO" w:eastAsia="es-BO"/>
        </w:rPr>
      </w:pPr>
      <w:hyperlink w:anchor="_Toc50678175" w:history="1">
        <w:r w:rsidR="00C27A21" w:rsidRPr="005C4736">
          <w:rPr>
            <w:rStyle w:val="Hipervnculo"/>
          </w:rPr>
          <w:t>D.</w:t>
        </w:r>
        <w:r w:rsidR="00C27A21" w:rsidRPr="005C4736">
          <w:rPr>
            <w:rFonts w:eastAsiaTheme="minorEastAsia" w:cstheme="minorBidi"/>
            <w:lang w:val="es-BO" w:eastAsia="es-BO"/>
          </w:rPr>
          <w:tab/>
        </w:r>
        <w:r w:rsidR="00C27A21" w:rsidRPr="005C4736">
          <w:rPr>
            <w:rStyle w:val="Hipervnculo"/>
          </w:rPr>
          <w:t>PRESENTACIÓN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_Toc50678175 \h </w:instrText>
        </w:r>
        <w:r w:rsidR="00C27A21" w:rsidRPr="005C4736">
          <w:rPr>
            <w:webHidden/>
          </w:rPr>
        </w:r>
        <w:r w:rsidR="00C27A21" w:rsidRPr="005C4736">
          <w:rPr>
            <w:webHidden/>
          </w:rPr>
          <w:fldChar w:fldCharType="separate"/>
        </w:r>
        <w:r w:rsidR="00A520FA">
          <w:rPr>
            <w:webHidden/>
          </w:rPr>
          <w:t>19</w:t>
        </w:r>
        <w:r w:rsidR="00C27A21" w:rsidRPr="005C4736">
          <w:rPr>
            <w:webHidden/>
          </w:rPr>
          <w:fldChar w:fldCharType="end"/>
        </w:r>
      </w:hyperlink>
    </w:p>
    <w:p w14:paraId="1AFA41DE" w14:textId="22CD51C5" w:rsidR="00C27A21" w:rsidRPr="005C4736" w:rsidRDefault="00EC72FC">
      <w:pPr>
        <w:pStyle w:val="TDC5"/>
        <w:rPr>
          <w:rFonts w:eastAsiaTheme="minorEastAsia" w:cstheme="minorBidi"/>
          <w:lang w:eastAsia="es-BO"/>
        </w:rPr>
      </w:pPr>
      <w:hyperlink w:anchor="_Toc50678176" w:history="1">
        <w:r w:rsidR="00C27A21" w:rsidRPr="005C4736">
          <w:rPr>
            <w:rStyle w:val="Hipervnculo"/>
          </w:rPr>
          <w:t>19.</w:t>
        </w:r>
        <w:r w:rsidR="00C27A21" w:rsidRPr="005C4736">
          <w:rPr>
            <w:rFonts w:eastAsiaTheme="minorEastAsia" w:cstheme="minorBidi"/>
            <w:lang w:eastAsia="es-BO"/>
          </w:rPr>
          <w:tab/>
        </w:r>
        <w:r w:rsidR="00C27A21" w:rsidRPr="005C4736">
          <w:rPr>
            <w:rStyle w:val="Hipervnculo"/>
          </w:rPr>
          <w:t>Presentación, cierre e identificación de las Ofertas.</w:t>
        </w:r>
        <w:r w:rsidR="00C27A21" w:rsidRPr="005C4736">
          <w:rPr>
            <w:webHidden/>
          </w:rPr>
          <w:tab/>
        </w:r>
        <w:r w:rsidR="00C27A21" w:rsidRPr="005C4736">
          <w:rPr>
            <w:webHidden/>
          </w:rPr>
          <w:fldChar w:fldCharType="begin"/>
        </w:r>
        <w:r w:rsidR="00C27A21" w:rsidRPr="005C4736">
          <w:rPr>
            <w:webHidden/>
          </w:rPr>
          <w:instrText xml:space="preserve"> PAGEREF _Toc50678176 \h </w:instrText>
        </w:r>
        <w:r w:rsidR="00C27A21" w:rsidRPr="005C4736">
          <w:rPr>
            <w:webHidden/>
          </w:rPr>
        </w:r>
        <w:r w:rsidR="00C27A21" w:rsidRPr="005C4736">
          <w:rPr>
            <w:webHidden/>
          </w:rPr>
          <w:fldChar w:fldCharType="separate"/>
        </w:r>
        <w:r w:rsidR="00A520FA">
          <w:rPr>
            <w:webHidden/>
          </w:rPr>
          <w:t>19</w:t>
        </w:r>
        <w:r w:rsidR="00C27A21" w:rsidRPr="005C4736">
          <w:rPr>
            <w:webHidden/>
          </w:rPr>
          <w:fldChar w:fldCharType="end"/>
        </w:r>
      </w:hyperlink>
    </w:p>
    <w:p w14:paraId="0DBD9CB2" w14:textId="16D0EF2B" w:rsidR="00C27A21" w:rsidRPr="005C4736" w:rsidRDefault="00EC72FC">
      <w:pPr>
        <w:pStyle w:val="TDC5"/>
        <w:rPr>
          <w:rFonts w:eastAsiaTheme="minorEastAsia" w:cstheme="minorBidi"/>
          <w:lang w:eastAsia="es-BO"/>
        </w:rPr>
      </w:pPr>
      <w:hyperlink w:anchor="_Toc50678177" w:history="1">
        <w:r w:rsidR="00C27A21" w:rsidRPr="005C4736">
          <w:rPr>
            <w:rStyle w:val="Hipervnculo"/>
          </w:rPr>
          <w:t>20.</w:t>
        </w:r>
        <w:r w:rsidR="00C27A21" w:rsidRPr="005C4736">
          <w:rPr>
            <w:rFonts w:eastAsiaTheme="minorEastAsia" w:cstheme="minorBidi"/>
            <w:lang w:eastAsia="es-BO"/>
          </w:rPr>
          <w:tab/>
        </w:r>
        <w:r w:rsidR="00C27A21" w:rsidRPr="005C4736">
          <w:rPr>
            <w:rStyle w:val="Hipervnculo"/>
          </w:rPr>
          <w:t>Plazo para la presentación de Ofertas.</w:t>
        </w:r>
        <w:r w:rsidR="00C27A21" w:rsidRPr="005C4736">
          <w:rPr>
            <w:webHidden/>
          </w:rPr>
          <w:tab/>
        </w:r>
        <w:r w:rsidR="00C27A21" w:rsidRPr="005C4736">
          <w:rPr>
            <w:webHidden/>
          </w:rPr>
          <w:fldChar w:fldCharType="begin"/>
        </w:r>
        <w:r w:rsidR="00C27A21" w:rsidRPr="005C4736">
          <w:rPr>
            <w:webHidden/>
          </w:rPr>
          <w:instrText xml:space="preserve"> PAGEREF _Toc50678177 \h </w:instrText>
        </w:r>
        <w:r w:rsidR="00C27A21" w:rsidRPr="005C4736">
          <w:rPr>
            <w:webHidden/>
          </w:rPr>
        </w:r>
        <w:r w:rsidR="00C27A21" w:rsidRPr="005C4736">
          <w:rPr>
            <w:webHidden/>
          </w:rPr>
          <w:fldChar w:fldCharType="separate"/>
        </w:r>
        <w:r w:rsidR="00A520FA">
          <w:rPr>
            <w:webHidden/>
          </w:rPr>
          <w:t>20</w:t>
        </w:r>
        <w:r w:rsidR="00C27A21" w:rsidRPr="005C4736">
          <w:rPr>
            <w:webHidden/>
          </w:rPr>
          <w:fldChar w:fldCharType="end"/>
        </w:r>
      </w:hyperlink>
    </w:p>
    <w:p w14:paraId="3E31113C" w14:textId="45B69519" w:rsidR="00C27A21" w:rsidRPr="005C4736" w:rsidRDefault="00EC72FC">
      <w:pPr>
        <w:pStyle w:val="TDC5"/>
        <w:rPr>
          <w:rFonts w:eastAsiaTheme="minorEastAsia" w:cstheme="minorBidi"/>
          <w:lang w:eastAsia="es-BO"/>
        </w:rPr>
      </w:pPr>
      <w:hyperlink w:anchor="_Toc50678178" w:history="1">
        <w:r w:rsidR="00C27A21" w:rsidRPr="005C4736">
          <w:rPr>
            <w:rStyle w:val="Hipervnculo"/>
          </w:rPr>
          <w:t>21.</w:t>
        </w:r>
        <w:r w:rsidR="00C27A21" w:rsidRPr="005C4736">
          <w:rPr>
            <w:rFonts w:eastAsiaTheme="minorEastAsia" w:cstheme="minorBidi"/>
            <w:lang w:eastAsia="es-BO"/>
          </w:rPr>
          <w:tab/>
        </w:r>
        <w:r w:rsidR="00C27A21" w:rsidRPr="005C4736">
          <w:rPr>
            <w:rStyle w:val="Hipervnculo"/>
          </w:rPr>
          <w:t>Ofertas tardías.</w:t>
        </w:r>
        <w:r w:rsidR="00C27A21" w:rsidRPr="005C4736">
          <w:rPr>
            <w:webHidden/>
          </w:rPr>
          <w:tab/>
        </w:r>
        <w:r w:rsidR="00C27A21" w:rsidRPr="005C4736">
          <w:rPr>
            <w:webHidden/>
          </w:rPr>
          <w:fldChar w:fldCharType="begin"/>
        </w:r>
        <w:r w:rsidR="00C27A21" w:rsidRPr="005C4736">
          <w:rPr>
            <w:webHidden/>
          </w:rPr>
          <w:instrText xml:space="preserve"> PAGEREF _Toc50678178 \h </w:instrText>
        </w:r>
        <w:r w:rsidR="00C27A21" w:rsidRPr="005C4736">
          <w:rPr>
            <w:webHidden/>
          </w:rPr>
        </w:r>
        <w:r w:rsidR="00C27A21" w:rsidRPr="005C4736">
          <w:rPr>
            <w:webHidden/>
          </w:rPr>
          <w:fldChar w:fldCharType="separate"/>
        </w:r>
        <w:r w:rsidR="00A520FA">
          <w:rPr>
            <w:webHidden/>
          </w:rPr>
          <w:t>20</w:t>
        </w:r>
        <w:r w:rsidR="00C27A21" w:rsidRPr="005C4736">
          <w:rPr>
            <w:webHidden/>
          </w:rPr>
          <w:fldChar w:fldCharType="end"/>
        </w:r>
      </w:hyperlink>
    </w:p>
    <w:p w14:paraId="7B6F09F4" w14:textId="182F3AE9" w:rsidR="00C27A21" w:rsidRPr="005C4736" w:rsidRDefault="00EC72FC">
      <w:pPr>
        <w:pStyle w:val="TDC5"/>
        <w:rPr>
          <w:rFonts w:eastAsiaTheme="minorEastAsia" w:cstheme="minorBidi"/>
          <w:lang w:eastAsia="es-BO"/>
        </w:rPr>
      </w:pPr>
      <w:hyperlink w:anchor="_Toc50678179" w:history="1">
        <w:r w:rsidR="00C27A21" w:rsidRPr="005C4736">
          <w:rPr>
            <w:rStyle w:val="Hipervnculo"/>
          </w:rPr>
          <w:t>22.</w:t>
        </w:r>
        <w:r w:rsidR="00C27A21" w:rsidRPr="005C4736">
          <w:rPr>
            <w:rFonts w:eastAsiaTheme="minorEastAsia" w:cstheme="minorBidi"/>
            <w:lang w:eastAsia="es-BO"/>
          </w:rPr>
          <w:tab/>
        </w:r>
        <w:r w:rsidR="00C27A21" w:rsidRPr="005C4736">
          <w:rPr>
            <w:rStyle w:val="Hipervnculo"/>
          </w:rPr>
          <w:t>Retiro, sustitución y modificaciones de las Ofertas.</w:t>
        </w:r>
        <w:r w:rsidR="00C27A21" w:rsidRPr="005C4736">
          <w:rPr>
            <w:webHidden/>
          </w:rPr>
          <w:tab/>
        </w:r>
        <w:r w:rsidR="00C27A21" w:rsidRPr="005C4736">
          <w:rPr>
            <w:webHidden/>
          </w:rPr>
          <w:fldChar w:fldCharType="begin"/>
        </w:r>
        <w:r w:rsidR="00C27A21" w:rsidRPr="005C4736">
          <w:rPr>
            <w:webHidden/>
          </w:rPr>
          <w:instrText xml:space="preserve"> PAGEREF _Toc50678179 \h </w:instrText>
        </w:r>
        <w:r w:rsidR="00C27A21" w:rsidRPr="005C4736">
          <w:rPr>
            <w:webHidden/>
          </w:rPr>
        </w:r>
        <w:r w:rsidR="00C27A21" w:rsidRPr="005C4736">
          <w:rPr>
            <w:webHidden/>
          </w:rPr>
          <w:fldChar w:fldCharType="separate"/>
        </w:r>
        <w:r w:rsidR="00A520FA">
          <w:rPr>
            <w:webHidden/>
          </w:rPr>
          <w:t>20</w:t>
        </w:r>
        <w:r w:rsidR="00C27A21" w:rsidRPr="005C4736">
          <w:rPr>
            <w:webHidden/>
          </w:rPr>
          <w:fldChar w:fldCharType="end"/>
        </w:r>
      </w:hyperlink>
    </w:p>
    <w:p w14:paraId="6DDDC9B4" w14:textId="31A0B9EE" w:rsidR="00C27A21" w:rsidRPr="005C4736" w:rsidRDefault="00EC72FC">
      <w:pPr>
        <w:pStyle w:val="TDC4"/>
        <w:rPr>
          <w:rFonts w:eastAsiaTheme="minorEastAsia" w:cstheme="minorBidi"/>
          <w:lang w:val="es-BO" w:eastAsia="es-BO"/>
        </w:rPr>
      </w:pPr>
      <w:hyperlink w:anchor="_Toc50678180" w:history="1">
        <w:r w:rsidR="00C27A21" w:rsidRPr="005C4736">
          <w:rPr>
            <w:rStyle w:val="Hipervnculo"/>
          </w:rPr>
          <w:t>E.</w:t>
        </w:r>
        <w:r w:rsidR="00C27A21" w:rsidRPr="005C4736">
          <w:rPr>
            <w:rFonts w:eastAsiaTheme="minorEastAsia" w:cstheme="minorBidi"/>
            <w:lang w:val="es-BO" w:eastAsia="es-BO"/>
          </w:rPr>
          <w:tab/>
        </w:r>
        <w:r w:rsidR="00C27A21" w:rsidRPr="005C4736">
          <w:rPr>
            <w:rStyle w:val="Hipervnculo"/>
          </w:rPr>
          <w:t>APERTURA Y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_Toc50678180 \h </w:instrText>
        </w:r>
        <w:r w:rsidR="00C27A21" w:rsidRPr="005C4736">
          <w:rPr>
            <w:webHidden/>
          </w:rPr>
        </w:r>
        <w:r w:rsidR="00C27A21" w:rsidRPr="005C4736">
          <w:rPr>
            <w:webHidden/>
          </w:rPr>
          <w:fldChar w:fldCharType="separate"/>
        </w:r>
        <w:r w:rsidR="00A520FA">
          <w:rPr>
            <w:webHidden/>
          </w:rPr>
          <w:t>21</w:t>
        </w:r>
        <w:r w:rsidR="00C27A21" w:rsidRPr="005C4736">
          <w:rPr>
            <w:webHidden/>
          </w:rPr>
          <w:fldChar w:fldCharType="end"/>
        </w:r>
      </w:hyperlink>
    </w:p>
    <w:p w14:paraId="708FE62A" w14:textId="53D1EAC4" w:rsidR="00C27A21" w:rsidRPr="005C4736" w:rsidRDefault="00EC72FC">
      <w:pPr>
        <w:pStyle w:val="TDC5"/>
        <w:rPr>
          <w:rFonts w:eastAsiaTheme="minorEastAsia" w:cstheme="minorBidi"/>
          <w:lang w:eastAsia="es-BO"/>
        </w:rPr>
      </w:pPr>
      <w:hyperlink w:anchor="_Toc50678181" w:history="1">
        <w:r w:rsidR="00C27A21" w:rsidRPr="005C4736">
          <w:rPr>
            <w:rStyle w:val="Hipervnculo"/>
          </w:rPr>
          <w:t>23.</w:t>
        </w:r>
        <w:r w:rsidR="00C27A21" w:rsidRPr="005C4736">
          <w:rPr>
            <w:rFonts w:eastAsiaTheme="minorEastAsia" w:cstheme="minorBidi"/>
            <w:lang w:eastAsia="es-BO"/>
          </w:rPr>
          <w:tab/>
        </w:r>
        <w:r w:rsidR="00C27A21" w:rsidRPr="005C4736">
          <w:rPr>
            <w:rStyle w:val="Hipervnculo"/>
          </w:rPr>
          <w:t>Apertura de las Ofertas.</w:t>
        </w:r>
        <w:r w:rsidR="00C27A21" w:rsidRPr="005C4736">
          <w:rPr>
            <w:webHidden/>
          </w:rPr>
          <w:tab/>
        </w:r>
        <w:r w:rsidR="00C27A21" w:rsidRPr="005C4736">
          <w:rPr>
            <w:webHidden/>
          </w:rPr>
          <w:fldChar w:fldCharType="begin"/>
        </w:r>
        <w:r w:rsidR="00C27A21" w:rsidRPr="005C4736">
          <w:rPr>
            <w:webHidden/>
          </w:rPr>
          <w:instrText xml:space="preserve"> PAGEREF _Toc50678181 \h </w:instrText>
        </w:r>
        <w:r w:rsidR="00C27A21" w:rsidRPr="005C4736">
          <w:rPr>
            <w:webHidden/>
          </w:rPr>
        </w:r>
        <w:r w:rsidR="00C27A21" w:rsidRPr="005C4736">
          <w:rPr>
            <w:webHidden/>
          </w:rPr>
          <w:fldChar w:fldCharType="separate"/>
        </w:r>
        <w:r w:rsidR="00A520FA">
          <w:rPr>
            <w:webHidden/>
          </w:rPr>
          <w:t>21</w:t>
        </w:r>
        <w:r w:rsidR="00C27A21" w:rsidRPr="005C4736">
          <w:rPr>
            <w:webHidden/>
          </w:rPr>
          <w:fldChar w:fldCharType="end"/>
        </w:r>
      </w:hyperlink>
    </w:p>
    <w:p w14:paraId="5B7DC920" w14:textId="2161B926" w:rsidR="00C27A21" w:rsidRPr="005C4736" w:rsidRDefault="00EC72FC">
      <w:pPr>
        <w:pStyle w:val="TDC5"/>
        <w:rPr>
          <w:rFonts w:eastAsiaTheme="minorEastAsia" w:cstheme="minorBidi"/>
          <w:lang w:eastAsia="es-BO"/>
        </w:rPr>
      </w:pPr>
      <w:hyperlink w:anchor="_Toc50678182" w:history="1">
        <w:r w:rsidR="00C27A21" w:rsidRPr="005C4736">
          <w:rPr>
            <w:rStyle w:val="Hipervnculo"/>
          </w:rPr>
          <w:t>24.</w:t>
        </w:r>
        <w:r w:rsidR="00C27A21" w:rsidRPr="005C4736">
          <w:rPr>
            <w:rFonts w:eastAsiaTheme="minorEastAsia" w:cstheme="minorBidi"/>
            <w:lang w:eastAsia="es-BO"/>
          </w:rPr>
          <w:tab/>
        </w:r>
        <w:r w:rsidR="00C27A21" w:rsidRPr="005C4736">
          <w:rPr>
            <w:rStyle w:val="Hipervnculo"/>
          </w:rPr>
          <w:t>Confidencialidad.</w:t>
        </w:r>
        <w:r w:rsidR="00C27A21" w:rsidRPr="005C4736">
          <w:rPr>
            <w:webHidden/>
          </w:rPr>
          <w:tab/>
        </w:r>
        <w:r w:rsidR="00C27A21" w:rsidRPr="005C4736">
          <w:rPr>
            <w:webHidden/>
          </w:rPr>
          <w:fldChar w:fldCharType="begin"/>
        </w:r>
        <w:r w:rsidR="00C27A21" w:rsidRPr="005C4736">
          <w:rPr>
            <w:webHidden/>
          </w:rPr>
          <w:instrText xml:space="preserve"> PAGEREF _Toc50678182 \h </w:instrText>
        </w:r>
        <w:r w:rsidR="00C27A21" w:rsidRPr="005C4736">
          <w:rPr>
            <w:webHidden/>
          </w:rPr>
        </w:r>
        <w:r w:rsidR="00C27A21" w:rsidRPr="005C4736">
          <w:rPr>
            <w:webHidden/>
          </w:rPr>
          <w:fldChar w:fldCharType="separate"/>
        </w:r>
        <w:r w:rsidR="00A520FA">
          <w:rPr>
            <w:webHidden/>
          </w:rPr>
          <w:t>22</w:t>
        </w:r>
        <w:r w:rsidR="00C27A21" w:rsidRPr="005C4736">
          <w:rPr>
            <w:webHidden/>
          </w:rPr>
          <w:fldChar w:fldCharType="end"/>
        </w:r>
      </w:hyperlink>
    </w:p>
    <w:p w14:paraId="0399B1D0" w14:textId="0F164231" w:rsidR="00C27A21" w:rsidRPr="005C4736" w:rsidRDefault="00EC72FC">
      <w:pPr>
        <w:pStyle w:val="TDC5"/>
        <w:rPr>
          <w:rFonts w:eastAsiaTheme="minorEastAsia" w:cstheme="minorBidi"/>
          <w:lang w:eastAsia="es-BO"/>
        </w:rPr>
      </w:pPr>
      <w:hyperlink w:anchor="_Toc50678183" w:history="1">
        <w:r w:rsidR="00C27A21" w:rsidRPr="005C4736">
          <w:rPr>
            <w:rStyle w:val="Hipervnculo"/>
          </w:rPr>
          <w:t>25.</w:t>
        </w:r>
        <w:r w:rsidR="00C27A21" w:rsidRPr="005C4736">
          <w:rPr>
            <w:rFonts w:eastAsiaTheme="minorEastAsia" w:cstheme="minorBidi"/>
            <w:lang w:eastAsia="es-BO"/>
          </w:rPr>
          <w:tab/>
        </w:r>
        <w:r w:rsidR="00C27A21" w:rsidRPr="005C4736">
          <w:rPr>
            <w:rStyle w:val="Hipervnculo"/>
          </w:rPr>
          <w:t>Aclaración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_Toc50678183 \h </w:instrText>
        </w:r>
        <w:r w:rsidR="00C27A21" w:rsidRPr="005C4736">
          <w:rPr>
            <w:webHidden/>
          </w:rPr>
        </w:r>
        <w:r w:rsidR="00C27A21" w:rsidRPr="005C4736">
          <w:rPr>
            <w:webHidden/>
          </w:rPr>
          <w:fldChar w:fldCharType="separate"/>
        </w:r>
        <w:r w:rsidR="00A520FA">
          <w:rPr>
            <w:webHidden/>
          </w:rPr>
          <w:t>22</w:t>
        </w:r>
        <w:r w:rsidR="00C27A21" w:rsidRPr="005C4736">
          <w:rPr>
            <w:webHidden/>
          </w:rPr>
          <w:fldChar w:fldCharType="end"/>
        </w:r>
      </w:hyperlink>
    </w:p>
    <w:p w14:paraId="3A471C3B" w14:textId="720CB141" w:rsidR="00C27A21" w:rsidRPr="005C4736" w:rsidRDefault="00EC72FC">
      <w:pPr>
        <w:pStyle w:val="TDC5"/>
        <w:rPr>
          <w:rFonts w:eastAsiaTheme="minorEastAsia" w:cstheme="minorBidi"/>
          <w:lang w:eastAsia="es-BO"/>
        </w:rPr>
      </w:pPr>
      <w:hyperlink w:anchor="_Toc50678184" w:history="1">
        <w:r w:rsidR="00C27A21" w:rsidRPr="005C4736">
          <w:rPr>
            <w:rStyle w:val="Hipervnculo"/>
          </w:rPr>
          <w:t>26.</w:t>
        </w:r>
        <w:r w:rsidR="00C27A21" w:rsidRPr="005C4736">
          <w:rPr>
            <w:rFonts w:eastAsiaTheme="minorEastAsia" w:cstheme="minorBidi"/>
            <w:lang w:eastAsia="es-BO"/>
          </w:rPr>
          <w:tab/>
        </w:r>
        <w:r w:rsidR="00C27A21" w:rsidRPr="005C4736">
          <w:rPr>
            <w:rStyle w:val="Hipervnculo"/>
          </w:rPr>
          <w:t>Determinación del cumplimiento de las Ofertas.</w:t>
        </w:r>
        <w:r w:rsidR="00C27A21" w:rsidRPr="005C4736">
          <w:rPr>
            <w:webHidden/>
          </w:rPr>
          <w:tab/>
        </w:r>
        <w:r w:rsidR="00C27A21" w:rsidRPr="005C4736">
          <w:rPr>
            <w:webHidden/>
          </w:rPr>
          <w:fldChar w:fldCharType="begin"/>
        </w:r>
        <w:r w:rsidR="00C27A21" w:rsidRPr="005C4736">
          <w:rPr>
            <w:webHidden/>
          </w:rPr>
          <w:instrText xml:space="preserve"> PAGEREF _Toc50678184 \h </w:instrText>
        </w:r>
        <w:r w:rsidR="00C27A21" w:rsidRPr="005C4736">
          <w:rPr>
            <w:webHidden/>
          </w:rPr>
        </w:r>
        <w:r w:rsidR="00C27A21" w:rsidRPr="005C4736">
          <w:rPr>
            <w:webHidden/>
          </w:rPr>
          <w:fldChar w:fldCharType="separate"/>
        </w:r>
        <w:r w:rsidR="00A520FA">
          <w:rPr>
            <w:webHidden/>
          </w:rPr>
          <w:t>22</w:t>
        </w:r>
        <w:r w:rsidR="00C27A21" w:rsidRPr="005C4736">
          <w:rPr>
            <w:webHidden/>
          </w:rPr>
          <w:fldChar w:fldCharType="end"/>
        </w:r>
      </w:hyperlink>
    </w:p>
    <w:p w14:paraId="5512C897" w14:textId="48832F51" w:rsidR="00C27A21" w:rsidRPr="005C4736" w:rsidRDefault="00EC72FC">
      <w:pPr>
        <w:pStyle w:val="TDC5"/>
        <w:rPr>
          <w:rFonts w:eastAsiaTheme="minorEastAsia" w:cstheme="minorBidi"/>
          <w:lang w:eastAsia="es-BO"/>
        </w:rPr>
      </w:pPr>
      <w:hyperlink w:anchor="_Toc50678185" w:history="1">
        <w:r w:rsidR="00C27A21" w:rsidRPr="005C4736">
          <w:rPr>
            <w:rStyle w:val="Hipervnculo"/>
          </w:rPr>
          <w:t>27.</w:t>
        </w:r>
        <w:r w:rsidR="00C27A21" w:rsidRPr="005C4736">
          <w:rPr>
            <w:rFonts w:eastAsiaTheme="minorEastAsia" w:cstheme="minorBidi"/>
            <w:lang w:eastAsia="es-BO"/>
          </w:rPr>
          <w:tab/>
        </w:r>
        <w:r w:rsidR="00C27A21" w:rsidRPr="005C4736">
          <w:rPr>
            <w:rStyle w:val="Hipervnculo"/>
          </w:rPr>
          <w:t>Corrección de errores.</w:t>
        </w:r>
        <w:r w:rsidR="00C27A21" w:rsidRPr="005C4736">
          <w:rPr>
            <w:webHidden/>
          </w:rPr>
          <w:tab/>
        </w:r>
        <w:r w:rsidR="00C27A21" w:rsidRPr="005C4736">
          <w:rPr>
            <w:webHidden/>
          </w:rPr>
          <w:fldChar w:fldCharType="begin"/>
        </w:r>
        <w:r w:rsidR="00C27A21" w:rsidRPr="005C4736">
          <w:rPr>
            <w:webHidden/>
          </w:rPr>
          <w:instrText xml:space="preserve"> PAGEREF _Toc50678185 \h </w:instrText>
        </w:r>
        <w:r w:rsidR="00C27A21" w:rsidRPr="005C4736">
          <w:rPr>
            <w:webHidden/>
          </w:rPr>
        </w:r>
        <w:r w:rsidR="00C27A21" w:rsidRPr="005C4736">
          <w:rPr>
            <w:webHidden/>
          </w:rPr>
          <w:fldChar w:fldCharType="separate"/>
        </w:r>
        <w:r w:rsidR="00A520FA">
          <w:rPr>
            <w:webHidden/>
          </w:rPr>
          <w:t>23</w:t>
        </w:r>
        <w:r w:rsidR="00C27A21" w:rsidRPr="005C4736">
          <w:rPr>
            <w:webHidden/>
          </w:rPr>
          <w:fldChar w:fldCharType="end"/>
        </w:r>
      </w:hyperlink>
    </w:p>
    <w:p w14:paraId="4CA63BCC" w14:textId="010D2228" w:rsidR="00C27A21" w:rsidRPr="005C4736" w:rsidRDefault="00EC72FC">
      <w:pPr>
        <w:pStyle w:val="TDC5"/>
        <w:rPr>
          <w:rFonts w:eastAsiaTheme="minorEastAsia" w:cstheme="minorBidi"/>
          <w:lang w:eastAsia="es-BO"/>
        </w:rPr>
      </w:pPr>
      <w:hyperlink w:anchor="_Toc50678186" w:history="1">
        <w:r w:rsidR="00C27A21" w:rsidRPr="005C4736">
          <w:rPr>
            <w:rStyle w:val="Hipervnculo"/>
          </w:rPr>
          <w:t>28.</w:t>
        </w:r>
        <w:r w:rsidR="00C27A21" w:rsidRPr="005C4736">
          <w:rPr>
            <w:rFonts w:eastAsiaTheme="minorEastAsia" w:cstheme="minorBidi"/>
            <w:lang w:eastAsia="es-BO"/>
          </w:rPr>
          <w:tab/>
        </w:r>
        <w:r w:rsidR="00C27A21" w:rsidRPr="005C4736">
          <w:rPr>
            <w:rStyle w:val="Hipervnculo"/>
          </w:rPr>
          <w:t>Moneda para la evaluación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_Toc50678186 \h </w:instrText>
        </w:r>
        <w:r w:rsidR="00C27A21" w:rsidRPr="005C4736">
          <w:rPr>
            <w:webHidden/>
          </w:rPr>
        </w:r>
        <w:r w:rsidR="00C27A21" w:rsidRPr="005C4736">
          <w:rPr>
            <w:webHidden/>
          </w:rPr>
          <w:fldChar w:fldCharType="separate"/>
        </w:r>
        <w:r w:rsidR="00A520FA">
          <w:rPr>
            <w:webHidden/>
          </w:rPr>
          <w:t>24</w:t>
        </w:r>
        <w:r w:rsidR="00C27A21" w:rsidRPr="005C4736">
          <w:rPr>
            <w:webHidden/>
          </w:rPr>
          <w:fldChar w:fldCharType="end"/>
        </w:r>
      </w:hyperlink>
    </w:p>
    <w:p w14:paraId="2050CD04" w14:textId="1B377432" w:rsidR="00C27A21" w:rsidRPr="005C4736" w:rsidRDefault="00EC72FC">
      <w:pPr>
        <w:pStyle w:val="TDC5"/>
        <w:rPr>
          <w:rFonts w:eastAsiaTheme="minorEastAsia" w:cstheme="minorBidi"/>
          <w:lang w:eastAsia="es-BO"/>
        </w:rPr>
      </w:pPr>
      <w:hyperlink w:anchor="_Toc50678187" w:history="1">
        <w:r w:rsidR="00C27A21" w:rsidRPr="005C4736">
          <w:rPr>
            <w:rStyle w:val="Hipervnculo"/>
          </w:rPr>
          <w:t>29.</w:t>
        </w:r>
        <w:r w:rsidR="00C27A21" w:rsidRPr="005C4736">
          <w:rPr>
            <w:rFonts w:eastAsiaTheme="minorEastAsia" w:cstheme="minorBidi"/>
            <w:lang w:eastAsia="es-BO"/>
          </w:rPr>
          <w:tab/>
        </w:r>
        <w:r w:rsidR="00C27A21" w:rsidRPr="005C4736">
          <w:rPr>
            <w:rStyle w:val="Hipervnculo"/>
          </w:rPr>
          <w:t>Evaluación y comparación de las Ofertas.</w:t>
        </w:r>
        <w:r w:rsidR="00C27A21" w:rsidRPr="005C4736">
          <w:rPr>
            <w:webHidden/>
          </w:rPr>
          <w:tab/>
        </w:r>
        <w:r w:rsidR="00C27A21" w:rsidRPr="005C4736">
          <w:rPr>
            <w:webHidden/>
          </w:rPr>
          <w:fldChar w:fldCharType="begin"/>
        </w:r>
        <w:r w:rsidR="00C27A21" w:rsidRPr="005C4736">
          <w:rPr>
            <w:webHidden/>
          </w:rPr>
          <w:instrText xml:space="preserve"> PAGEREF _Toc50678187 \h </w:instrText>
        </w:r>
        <w:r w:rsidR="00C27A21" w:rsidRPr="005C4736">
          <w:rPr>
            <w:webHidden/>
          </w:rPr>
        </w:r>
        <w:r w:rsidR="00C27A21" w:rsidRPr="005C4736">
          <w:rPr>
            <w:webHidden/>
          </w:rPr>
          <w:fldChar w:fldCharType="separate"/>
        </w:r>
        <w:r w:rsidR="00A520FA">
          <w:rPr>
            <w:webHidden/>
          </w:rPr>
          <w:t>24</w:t>
        </w:r>
        <w:r w:rsidR="00C27A21" w:rsidRPr="005C4736">
          <w:rPr>
            <w:webHidden/>
          </w:rPr>
          <w:fldChar w:fldCharType="end"/>
        </w:r>
      </w:hyperlink>
    </w:p>
    <w:p w14:paraId="56D5C601" w14:textId="4CB2BD75" w:rsidR="00C27A21" w:rsidRPr="005C4736" w:rsidRDefault="00EC72FC">
      <w:pPr>
        <w:pStyle w:val="TDC5"/>
        <w:rPr>
          <w:rFonts w:eastAsiaTheme="minorEastAsia" w:cstheme="minorBidi"/>
          <w:lang w:eastAsia="es-BO"/>
        </w:rPr>
      </w:pPr>
      <w:hyperlink w:anchor="_Toc50678188" w:history="1">
        <w:r w:rsidR="00C27A21" w:rsidRPr="005C4736">
          <w:rPr>
            <w:rStyle w:val="Hipervnculo"/>
          </w:rPr>
          <w:t>30.</w:t>
        </w:r>
        <w:r w:rsidR="00C27A21" w:rsidRPr="005C4736">
          <w:rPr>
            <w:rFonts w:eastAsiaTheme="minorEastAsia" w:cstheme="minorBidi"/>
            <w:lang w:eastAsia="es-BO"/>
          </w:rPr>
          <w:tab/>
        </w:r>
        <w:r w:rsidR="00C27A21" w:rsidRPr="005C4736">
          <w:rPr>
            <w:rStyle w:val="Hipervnculo"/>
          </w:rPr>
          <w:t>Derecho del Contratante a aceptar cualquier Oferta o a rechazar cualquier o todas las Ofertas.</w:t>
        </w:r>
        <w:r w:rsidR="00C27A21" w:rsidRPr="005C4736">
          <w:rPr>
            <w:webHidden/>
          </w:rPr>
          <w:tab/>
        </w:r>
        <w:r w:rsidR="00C27A21" w:rsidRPr="005C4736">
          <w:rPr>
            <w:webHidden/>
          </w:rPr>
          <w:fldChar w:fldCharType="begin"/>
        </w:r>
        <w:r w:rsidR="00C27A21" w:rsidRPr="005C4736">
          <w:rPr>
            <w:webHidden/>
          </w:rPr>
          <w:instrText xml:space="preserve"> PAGEREF _Toc50678188 \h </w:instrText>
        </w:r>
        <w:r w:rsidR="00C27A21" w:rsidRPr="005C4736">
          <w:rPr>
            <w:webHidden/>
          </w:rPr>
        </w:r>
        <w:r w:rsidR="00C27A21" w:rsidRPr="005C4736">
          <w:rPr>
            <w:webHidden/>
          </w:rPr>
          <w:fldChar w:fldCharType="separate"/>
        </w:r>
        <w:r w:rsidR="00A520FA">
          <w:rPr>
            <w:webHidden/>
          </w:rPr>
          <w:t>25</w:t>
        </w:r>
        <w:r w:rsidR="00C27A21" w:rsidRPr="005C4736">
          <w:rPr>
            <w:webHidden/>
          </w:rPr>
          <w:fldChar w:fldCharType="end"/>
        </w:r>
      </w:hyperlink>
    </w:p>
    <w:p w14:paraId="6219ED00" w14:textId="26BD5598" w:rsidR="00C27A21" w:rsidRPr="005C4736" w:rsidRDefault="00EC72FC">
      <w:pPr>
        <w:pStyle w:val="TDC4"/>
        <w:rPr>
          <w:rFonts w:eastAsiaTheme="minorEastAsia" w:cstheme="minorBidi"/>
          <w:lang w:val="es-BO" w:eastAsia="es-BO"/>
        </w:rPr>
      </w:pPr>
      <w:hyperlink w:anchor="_Toc50678189" w:history="1">
        <w:r w:rsidR="00C27A21" w:rsidRPr="005C4736">
          <w:rPr>
            <w:rStyle w:val="Hipervnculo"/>
          </w:rPr>
          <w:t>F.</w:t>
        </w:r>
        <w:r w:rsidR="00C27A21" w:rsidRPr="005C4736">
          <w:rPr>
            <w:rFonts w:eastAsiaTheme="minorEastAsia" w:cstheme="minorBidi"/>
            <w:lang w:val="es-BO" w:eastAsia="es-BO"/>
          </w:rPr>
          <w:tab/>
        </w:r>
        <w:r w:rsidR="00C27A21" w:rsidRPr="005C4736">
          <w:rPr>
            <w:rStyle w:val="Hipervnculo"/>
          </w:rPr>
          <w:t>ADJUDICACIÓN DEL CONTRATO.</w:t>
        </w:r>
        <w:r w:rsidR="00C27A21" w:rsidRPr="005C4736">
          <w:rPr>
            <w:webHidden/>
          </w:rPr>
          <w:tab/>
        </w:r>
        <w:r w:rsidR="00C27A21" w:rsidRPr="005C4736">
          <w:rPr>
            <w:webHidden/>
          </w:rPr>
          <w:fldChar w:fldCharType="begin"/>
        </w:r>
        <w:r w:rsidR="00C27A21" w:rsidRPr="005C4736">
          <w:rPr>
            <w:webHidden/>
          </w:rPr>
          <w:instrText xml:space="preserve"> PAGEREF _Toc50678189 \h </w:instrText>
        </w:r>
        <w:r w:rsidR="00C27A21" w:rsidRPr="005C4736">
          <w:rPr>
            <w:webHidden/>
          </w:rPr>
        </w:r>
        <w:r w:rsidR="00C27A21" w:rsidRPr="005C4736">
          <w:rPr>
            <w:webHidden/>
          </w:rPr>
          <w:fldChar w:fldCharType="separate"/>
        </w:r>
        <w:r w:rsidR="00A520FA">
          <w:rPr>
            <w:webHidden/>
          </w:rPr>
          <w:t>25</w:t>
        </w:r>
        <w:r w:rsidR="00C27A21" w:rsidRPr="005C4736">
          <w:rPr>
            <w:webHidden/>
          </w:rPr>
          <w:fldChar w:fldCharType="end"/>
        </w:r>
      </w:hyperlink>
    </w:p>
    <w:p w14:paraId="17A614A2" w14:textId="5ACE81DB" w:rsidR="00C27A21" w:rsidRPr="005C4736" w:rsidRDefault="00EC72FC">
      <w:pPr>
        <w:pStyle w:val="TDC5"/>
        <w:rPr>
          <w:rFonts w:eastAsiaTheme="minorEastAsia" w:cstheme="minorBidi"/>
          <w:lang w:eastAsia="es-BO"/>
        </w:rPr>
      </w:pPr>
      <w:hyperlink w:anchor="_Toc50678190" w:history="1">
        <w:r w:rsidR="00C27A21" w:rsidRPr="005C4736">
          <w:rPr>
            <w:rStyle w:val="Hipervnculo"/>
          </w:rPr>
          <w:t>31.</w:t>
        </w:r>
        <w:r w:rsidR="00C27A21" w:rsidRPr="005C4736">
          <w:rPr>
            <w:rFonts w:eastAsiaTheme="minorEastAsia" w:cstheme="minorBidi"/>
            <w:lang w:eastAsia="es-BO"/>
          </w:rPr>
          <w:tab/>
        </w:r>
        <w:r w:rsidR="00C27A21" w:rsidRPr="005C4736">
          <w:rPr>
            <w:rStyle w:val="Hipervnculo"/>
          </w:rPr>
          <w:t>Criterios de adjudicación.</w:t>
        </w:r>
        <w:r w:rsidR="00C27A21" w:rsidRPr="005C4736">
          <w:rPr>
            <w:webHidden/>
          </w:rPr>
          <w:tab/>
        </w:r>
        <w:r w:rsidR="00C27A21" w:rsidRPr="005C4736">
          <w:rPr>
            <w:webHidden/>
          </w:rPr>
          <w:fldChar w:fldCharType="begin"/>
        </w:r>
        <w:r w:rsidR="00C27A21" w:rsidRPr="005C4736">
          <w:rPr>
            <w:webHidden/>
          </w:rPr>
          <w:instrText xml:space="preserve"> PAGEREF _Toc50678190 \h </w:instrText>
        </w:r>
        <w:r w:rsidR="00C27A21" w:rsidRPr="005C4736">
          <w:rPr>
            <w:webHidden/>
          </w:rPr>
        </w:r>
        <w:r w:rsidR="00C27A21" w:rsidRPr="005C4736">
          <w:rPr>
            <w:webHidden/>
          </w:rPr>
          <w:fldChar w:fldCharType="separate"/>
        </w:r>
        <w:r w:rsidR="00A520FA">
          <w:rPr>
            <w:webHidden/>
          </w:rPr>
          <w:t>25</w:t>
        </w:r>
        <w:r w:rsidR="00C27A21" w:rsidRPr="005C4736">
          <w:rPr>
            <w:webHidden/>
          </w:rPr>
          <w:fldChar w:fldCharType="end"/>
        </w:r>
      </w:hyperlink>
    </w:p>
    <w:p w14:paraId="59725973" w14:textId="44A329A3" w:rsidR="00C27A21" w:rsidRPr="005C4736" w:rsidRDefault="00EC72FC">
      <w:pPr>
        <w:pStyle w:val="TDC5"/>
        <w:rPr>
          <w:rFonts w:eastAsiaTheme="minorEastAsia" w:cstheme="minorBidi"/>
          <w:lang w:eastAsia="es-BO"/>
        </w:rPr>
      </w:pPr>
      <w:hyperlink w:anchor="_Toc50678191" w:history="1">
        <w:r w:rsidR="00C27A21" w:rsidRPr="005C4736">
          <w:rPr>
            <w:rStyle w:val="Hipervnculo"/>
            <w:lang w:val="es-ES"/>
          </w:rPr>
          <w:t>32.</w:t>
        </w:r>
        <w:r w:rsidR="00C27A21" w:rsidRPr="005C4736">
          <w:rPr>
            <w:rFonts w:eastAsiaTheme="minorEastAsia" w:cstheme="minorBidi"/>
            <w:lang w:eastAsia="es-BO"/>
          </w:rPr>
          <w:tab/>
        </w:r>
        <w:r w:rsidR="00C27A21" w:rsidRPr="005C4736">
          <w:rPr>
            <w:rStyle w:val="Hipervnculo"/>
          </w:rPr>
          <w:t xml:space="preserve">Notificación de </w:t>
        </w:r>
        <w:r w:rsidR="00C27A21" w:rsidRPr="005C4736">
          <w:rPr>
            <w:rStyle w:val="Hipervnculo"/>
            <w:lang w:val="es-ES"/>
          </w:rPr>
          <w:t>los resultados de la licitación.</w:t>
        </w:r>
        <w:r w:rsidR="00C27A21" w:rsidRPr="005C4736">
          <w:rPr>
            <w:webHidden/>
          </w:rPr>
          <w:tab/>
        </w:r>
        <w:r w:rsidR="00C27A21" w:rsidRPr="005C4736">
          <w:rPr>
            <w:webHidden/>
          </w:rPr>
          <w:fldChar w:fldCharType="begin"/>
        </w:r>
        <w:r w:rsidR="00C27A21" w:rsidRPr="005C4736">
          <w:rPr>
            <w:webHidden/>
          </w:rPr>
          <w:instrText xml:space="preserve"> PAGEREF _Toc50678191 \h </w:instrText>
        </w:r>
        <w:r w:rsidR="00C27A21" w:rsidRPr="005C4736">
          <w:rPr>
            <w:webHidden/>
          </w:rPr>
        </w:r>
        <w:r w:rsidR="00C27A21" w:rsidRPr="005C4736">
          <w:rPr>
            <w:webHidden/>
          </w:rPr>
          <w:fldChar w:fldCharType="separate"/>
        </w:r>
        <w:r w:rsidR="00A520FA">
          <w:rPr>
            <w:webHidden/>
          </w:rPr>
          <w:t>26</w:t>
        </w:r>
        <w:r w:rsidR="00C27A21" w:rsidRPr="005C4736">
          <w:rPr>
            <w:webHidden/>
          </w:rPr>
          <w:fldChar w:fldCharType="end"/>
        </w:r>
      </w:hyperlink>
    </w:p>
    <w:p w14:paraId="12DE7F60" w14:textId="715E5CED" w:rsidR="00C27A21" w:rsidRPr="005C4736" w:rsidRDefault="00EC72FC">
      <w:pPr>
        <w:pStyle w:val="TDC5"/>
        <w:rPr>
          <w:rFonts w:eastAsiaTheme="minorEastAsia" w:cstheme="minorBidi"/>
          <w:lang w:eastAsia="es-BO"/>
        </w:rPr>
      </w:pPr>
      <w:hyperlink w:anchor="_Toc50678192" w:history="1">
        <w:r w:rsidR="00C27A21" w:rsidRPr="005C4736">
          <w:rPr>
            <w:rStyle w:val="Hipervnculo"/>
          </w:rPr>
          <w:t>33.</w:t>
        </w:r>
        <w:r w:rsidR="00C27A21" w:rsidRPr="005C4736">
          <w:rPr>
            <w:rFonts w:eastAsiaTheme="minorEastAsia" w:cstheme="minorBidi"/>
            <w:lang w:eastAsia="es-BO"/>
          </w:rPr>
          <w:tab/>
        </w:r>
        <w:r w:rsidR="00C27A21" w:rsidRPr="005C4736">
          <w:rPr>
            <w:rStyle w:val="Hipervnculo"/>
          </w:rPr>
          <w:t>Explicaciones proporcionadas por el Contratante.</w:t>
        </w:r>
        <w:r w:rsidR="00C27A21" w:rsidRPr="005C4736">
          <w:rPr>
            <w:webHidden/>
          </w:rPr>
          <w:tab/>
        </w:r>
        <w:r w:rsidR="00C27A21" w:rsidRPr="005C4736">
          <w:rPr>
            <w:webHidden/>
          </w:rPr>
          <w:fldChar w:fldCharType="begin"/>
        </w:r>
        <w:r w:rsidR="00C27A21" w:rsidRPr="005C4736">
          <w:rPr>
            <w:webHidden/>
          </w:rPr>
          <w:instrText xml:space="preserve"> PAGEREF _Toc50678192 \h </w:instrText>
        </w:r>
        <w:r w:rsidR="00C27A21" w:rsidRPr="005C4736">
          <w:rPr>
            <w:webHidden/>
          </w:rPr>
        </w:r>
        <w:r w:rsidR="00C27A21" w:rsidRPr="005C4736">
          <w:rPr>
            <w:webHidden/>
          </w:rPr>
          <w:fldChar w:fldCharType="separate"/>
        </w:r>
        <w:r w:rsidR="00A520FA">
          <w:rPr>
            <w:webHidden/>
          </w:rPr>
          <w:t>26</w:t>
        </w:r>
        <w:r w:rsidR="00C27A21" w:rsidRPr="005C4736">
          <w:rPr>
            <w:webHidden/>
          </w:rPr>
          <w:fldChar w:fldCharType="end"/>
        </w:r>
      </w:hyperlink>
    </w:p>
    <w:p w14:paraId="7CC93D3E" w14:textId="7F4FD75B" w:rsidR="00C27A21" w:rsidRPr="005C4736" w:rsidRDefault="00EC72FC">
      <w:pPr>
        <w:pStyle w:val="TDC5"/>
        <w:rPr>
          <w:rFonts w:eastAsiaTheme="minorEastAsia" w:cstheme="minorBidi"/>
          <w:lang w:eastAsia="es-BO"/>
        </w:rPr>
      </w:pPr>
      <w:hyperlink w:anchor="_Toc50678193" w:history="1">
        <w:r w:rsidR="00C27A21" w:rsidRPr="005C4736">
          <w:rPr>
            <w:rStyle w:val="Hipervnculo"/>
            <w:lang w:val="es-ES"/>
          </w:rPr>
          <w:t>34.</w:t>
        </w:r>
        <w:r w:rsidR="00C27A21" w:rsidRPr="005C4736">
          <w:rPr>
            <w:rFonts w:eastAsiaTheme="minorEastAsia" w:cstheme="minorBidi"/>
            <w:lang w:eastAsia="es-BO"/>
          </w:rPr>
          <w:tab/>
        </w:r>
        <w:r w:rsidR="00C27A21" w:rsidRPr="005C4736">
          <w:rPr>
            <w:rStyle w:val="Hipervnculo"/>
            <w:lang w:val="es-ES"/>
          </w:rPr>
          <w:t>Notificación de Adjudicación y Carta de Aceptación.</w:t>
        </w:r>
        <w:r w:rsidR="00C27A21" w:rsidRPr="005C4736">
          <w:rPr>
            <w:webHidden/>
          </w:rPr>
          <w:tab/>
        </w:r>
        <w:r w:rsidR="00C27A21" w:rsidRPr="005C4736">
          <w:rPr>
            <w:webHidden/>
          </w:rPr>
          <w:fldChar w:fldCharType="begin"/>
        </w:r>
        <w:r w:rsidR="00C27A21" w:rsidRPr="005C4736">
          <w:rPr>
            <w:webHidden/>
          </w:rPr>
          <w:instrText xml:space="preserve"> PAGEREF _Toc50678193 \h </w:instrText>
        </w:r>
        <w:r w:rsidR="00C27A21" w:rsidRPr="005C4736">
          <w:rPr>
            <w:webHidden/>
          </w:rPr>
        </w:r>
        <w:r w:rsidR="00C27A21" w:rsidRPr="005C4736">
          <w:rPr>
            <w:webHidden/>
          </w:rPr>
          <w:fldChar w:fldCharType="separate"/>
        </w:r>
        <w:r w:rsidR="00A520FA">
          <w:rPr>
            <w:webHidden/>
          </w:rPr>
          <w:t>26</w:t>
        </w:r>
        <w:r w:rsidR="00C27A21" w:rsidRPr="005C4736">
          <w:rPr>
            <w:webHidden/>
          </w:rPr>
          <w:fldChar w:fldCharType="end"/>
        </w:r>
      </w:hyperlink>
    </w:p>
    <w:p w14:paraId="4F3F7CA4" w14:textId="37724CBF" w:rsidR="00C27A21" w:rsidRPr="005C4736" w:rsidRDefault="00EC72FC">
      <w:pPr>
        <w:pStyle w:val="TDC5"/>
        <w:rPr>
          <w:rFonts w:eastAsiaTheme="minorEastAsia" w:cstheme="minorBidi"/>
          <w:lang w:eastAsia="es-BO"/>
        </w:rPr>
      </w:pPr>
      <w:hyperlink w:anchor="_Toc50678194" w:history="1">
        <w:r w:rsidR="00C27A21" w:rsidRPr="005C4736">
          <w:rPr>
            <w:rStyle w:val="Hipervnculo"/>
          </w:rPr>
          <w:t>35.</w:t>
        </w:r>
        <w:r w:rsidR="00C27A21" w:rsidRPr="005C4736">
          <w:rPr>
            <w:rFonts w:eastAsiaTheme="minorEastAsia" w:cstheme="minorBidi"/>
            <w:lang w:eastAsia="es-BO"/>
          </w:rPr>
          <w:tab/>
        </w:r>
        <w:r w:rsidR="00C27A21" w:rsidRPr="005C4736">
          <w:rPr>
            <w:rStyle w:val="Hipervnculo"/>
          </w:rPr>
          <w:t>Firma del Contrato.</w:t>
        </w:r>
        <w:r w:rsidR="00C27A21" w:rsidRPr="005C4736">
          <w:rPr>
            <w:webHidden/>
          </w:rPr>
          <w:tab/>
        </w:r>
        <w:r w:rsidR="00C27A21" w:rsidRPr="005C4736">
          <w:rPr>
            <w:webHidden/>
          </w:rPr>
          <w:fldChar w:fldCharType="begin"/>
        </w:r>
        <w:r w:rsidR="00C27A21" w:rsidRPr="005C4736">
          <w:rPr>
            <w:webHidden/>
          </w:rPr>
          <w:instrText xml:space="preserve"> PAGEREF _Toc50678194 \h </w:instrText>
        </w:r>
        <w:r w:rsidR="00C27A21" w:rsidRPr="005C4736">
          <w:rPr>
            <w:webHidden/>
          </w:rPr>
        </w:r>
        <w:r w:rsidR="00C27A21" w:rsidRPr="005C4736">
          <w:rPr>
            <w:webHidden/>
          </w:rPr>
          <w:fldChar w:fldCharType="separate"/>
        </w:r>
        <w:r w:rsidR="00A520FA">
          <w:rPr>
            <w:webHidden/>
          </w:rPr>
          <w:t>27</w:t>
        </w:r>
        <w:r w:rsidR="00C27A21" w:rsidRPr="005C4736">
          <w:rPr>
            <w:webHidden/>
          </w:rPr>
          <w:fldChar w:fldCharType="end"/>
        </w:r>
      </w:hyperlink>
    </w:p>
    <w:p w14:paraId="519D8900" w14:textId="3F694A14" w:rsidR="00C27A21" w:rsidRPr="005C4736" w:rsidRDefault="00EC72FC">
      <w:pPr>
        <w:pStyle w:val="TDC5"/>
        <w:rPr>
          <w:rFonts w:eastAsiaTheme="minorEastAsia" w:cstheme="minorBidi"/>
          <w:lang w:eastAsia="es-BO"/>
        </w:rPr>
      </w:pPr>
      <w:hyperlink w:anchor="_Toc50678195" w:history="1">
        <w:r w:rsidR="00C27A21" w:rsidRPr="005C4736">
          <w:rPr>
            <w:rStyle w:val="Hipervnculo"/>
          </w:rPr>
          <w:t>36.</w:t>
        </w:r>
        <w:r w:rsidR="00C27A21" w:rsidRPr="005C4736">
          <w:rPr>
            <w:rFonts w:eastAsiaTheme="minorEastAsia" w:cstheme="minorBidi"/>
            <w:lang w:eastAsia="es-BO"/>
          </w:rPr>
          <w:tab/>
        </w:r>
        <w:r w:rsidR="00C27A21" w:rsidRPr="005C4736">
          <w:rPr>
            <w:rStyle w:val="Hipervnculo"/>
          </w:rPr>
          <w:t>Garantía de Cumplimiento.</w:t>
        </w:r>
        <w:r w:rsidR="00C27A21" w:rsidRPr="005C4736">
          <w:rPr>
            <w:webHidden/>
          </w:rPr>
          <w:tab/>
        </w:r>
        <w:r w:rsidR="00C27A21" w:rsidRPr="005C4736">
          <w:rPr>
            <w:webHidden/>
          </w:rPr>
          <w:fldChar w:fldCharType="begin"/>
        </w:r>
        <w:r w:rsidR="00C27A21" w:rsidRPr="005C4736">
          <w:rPr>
            <w:webHidden/>
          </w:rPr>
          <w:instrText xml:space="preserve"> PAGEREF _Toc50678195 \h </w:instrText>
        </w:r>
        <w:r w:rsidR="00C27A21" w:rsidRPr="005C4736">
          <w:rPr>
            <w:webHidden/>
          </w:rPr>
        </w:r>
        <w:r w:rsidR="00C27A21" w:rsidRPr="005C4736">
          <w:rPr>
            <w:webHidden/>
          </w:rPr>
          <w:fldChar w:fldCharType="separate"/>
        </w:r>
        <w:r w:rsidR="00A520FA">
          <w:rPr>
            <w:webHidden/>
          </w:rPr>
          <w:t>27</w:t>
        </w:r>
        <w:r w:rsidR="00C27A21" w:rsidRPr="005C4736">
          <w:rPr>
            <w:webHidden/>
          </w:rPr>
          <w:fldChar w:fldCharType="end"/>
        </w:r>
      </w:hyperlink>
    </w:p>
    <w:p w14:paraId="239DB4A5" w14:textId="06C89BCD" w:rsidR="00C27A21" w:rsidRPr="005C4736" w:rsidRDefault="00EC72FC">
      <w:pPr>
        <w:pStyle w:val="TDC5"/>
        <w:rPr>
          <w:rFonts w:eastAsiaTheme="minorEastAsia" w:cstheme="minorBidi"/>
          <w:lang w:eastAsia="es-BO"/>
        </w:rPr>
      </w:pPr>
      <w:hyperlink w:anchor="_Toc50678196" w:history="1">
        <w:r w:rsidR="00C27A21" w:rsidRPr="005C4736">
          <w:rPr>
            <w:rStyle w:val="Hipervnculo"/>
          </w:rPr>
          <w:t>37.</w:t>
        </w:r>
        <w:r w:rsidR="00C27A21" w:rsidRPr="005C4736">
          <w:rPr>
            <w:rFonts w:eastAsiaTheme="minorEastAsia" w:cstheme="minorBidi"/>
            <w:lang w:eastAsia="es-BO"/>
          </w:rPr>
          <w:tab/>
        </w:r>
        <w:r w:rsidR="00C27A21" w:rsidRPr="005C4736">
          <w:rPr>
            <w:rStyle w:val="Hipervnculo"/>
          </w:rPr>
          <w:t>Pago de Anticipo y Garantía.</w:t>
        </w:r>
        <w:r w:rsidR="00C27A21" w:rsidRPr="005C4736">
          <w:rPr>
            <w:webHidden/>
          </w:rPr>
          <w:tab/>
        </w:r>
        <w:r w:rsidR="00C27A21" w:rsidRPr="005C4736">
          <w:rPr>
            <w:webHidden/>
          </w:rPr>
          <w:fldChar w:fldCharType="begin"/>
        </w:r>
        <w:r w:rsidR="00C27A21" w:rsidRPr="005C4736">
          <w:rPr>
            <w:webHidden/>
          </w:rPr>
          <w:instrText xml:space="preserve"> PAGEREF _Toc50678196 \h </w:instrText>
        </w:r>
        <w:r w:rsidR="00C27A21" w:rsidRPr="005C4736">
          <w:rPr>
            <w:webHidden/>
          </w:rPr>
        </w:r>
        <w:r w:rsidR="00C27A21" w:rsidRPr="005C4736">
          <w:rPr>
            <w:webHidden/>
          </w:rPr>
          <w:fldChar w:fldCharType="separate"/>
        </w:r>
        <w:r w:rsidR="00A520FA">
          <w:rPr>
            <w:webHidden/>
          </w:rPr>
          <w:t>28</w:t>
        </w:r>
        <w:r w:rsidR="00C27A21" w:rsidRPr="005C4736">
          <w:rPr>
            <w:webHidden/>
          </w:rPr>
          <w:fldChar w:fldCharType="end"/>
        </w:r>
      </w:hyperlink>
    </w:p>
    <w:p w14:paraId="7427EA24" w14:textId="7F8A6548" w:rsidR="00C27A21" w:rsidRPr="005C4736" w:rsidRDefault="00EC72FC">
      <w:pPr>
        <w:pStyle w:val="TDC5"/>
        <w:rPr>
          <w:rFonts w:eastAsiaTheme="minorEastAsia" w:cstheme="minorBidi"/>
          <w:lang w:eastAsia="es-BO"/>
        </w:rPr>
      </w:pPr>
      <w:hyperlink w:anchor="_Toc50678197" w:history="1">
        <w:r w:rsidR="00C27A21" w:rsidRPr="005C4736">
          <w:rPr>
            <w:rStyle w:val="Hipervnculo"/>
          </w:rPr>
          <w:t>38.</w:t>
        </w:r>
        <w:r w:rsidR="00C27A21" w:rsidRPr="005C4736">
          <w:rPr>
            <w:rFonts w:eastAsiaTheme="minorEastAsia" w:cstheme="minorBidi"/>
            <w:lang w:eastAsia="es-BO"/>
          </w:rPr>
          <w:tab/>
        </w:r>
        <w:r w:rsidR="00C27A21" w:rsidRPr="005C4736">
          <w:rPr>
            <w:rStyle w:val="Hipervnculo"/>
          </w:rPr>
          <w:t>Conciliador Técnico.</w:t>
        </w:r>
        <w:r w:rsidR="00C27A21" w:rsidRPr="005C4736">
          <w:rPr>
            <w:webHidden/>
          </w:rPr>
          <w:tab/>
        </w:r>
        <w:r w:rsidR="00C27A21" w:rsidRPr="005C4736">
          <w:rPr>
            <w:webHidden/>
          </w:rPr>
          <w:fldChar w:fldCharType="begin"/>
        </w:r>
        <w:r w:rsidR="00C27A21" w:rsidRPr="005C4736">
          <w:rPr>
            <w:webHidden/>
          </w:rPr>
          <w:instrText xml:space="preserve"> PAGEREF _Toc50678197 \h </w:instrText>
        </w:r>
        <w:r w:rsidR="00C27A21" w:rsidRPr="005C4736">
          <w:rPr>
            <w:webHidden/>
          </w:rPr>
        </w:r>
        <w:r w:rsidR="00C27A21" w:rsidRPr="005C4736">
          <w:rPr>
            <w:webHidden/>
          </w:rPr>
          <w:fldChar w:fldCharType="separate"/>
        </w:r>
        <w:r w:rsidR="00A520FA">
          <w:rPr>
            <w:webHidden/>
          </w:rPr>
          <w:t>28</w:t>
        </w:r>
        <w:r w:rsidR="00C27A21" w:rsidRPr="005C4736">
          <w:rPr>
            <w:webHidden/>
          </w:rPr>
          <w:fldChar w:fldCharType="end"/>
        </w:r>
      </w:hyperlink>
    </w:p>
    <w:p w14:paraId="3A4E5CDE" w14:textId="24C1B7EF" w:rsidR="00C27A21" w:rsidRPr="005C4736" w:rsidRDefault="00EC72FC">
      <w:pPr>
        <w:pStyle w:val="TDC5"/>
        <w:rPr>
          <w:rFonts w:eastAsiaTheme="minorEastAsia" w:cstheme="minorBidi"/>
          <w:lang w:eastAsia="es-BO"/>
        </w:rPr>
      </w:pPr>
      <w:hyperlink w:anchor="_Toc50678198" w:history="1">
        <w:r w:rsidR="00C27A21" w:rsidRPr="005C4736">
          <w:rPr>
            <w:rStyle w:val="Hipervnculo"/>
          </w:rPr>
          <w:t>39.</w:t>
        </w:r>
        <w:r w:rsidR="00C27A21" w:rsidRPr="005C4736">
          <w:rPr>
            <w:rFonts w:eastAsiaTheme="minorEastAsia" w:cstheme="minorBidi"/>
            <w:lang w:eastAsia="es-BO"/>
          </w:rPr>
          <w:tab/>
        </w:r>
        <w:r w:rsidR="00C27A21" w:rsidRPr="005C4736">
          <w:rPr>
            <w:rStyle w:val="Hipervnculo"/>
          </w:rPr>
          <w:t>Quejas relacionadas con adquisiciones.</w:t>
        </w:r>
        <w:r w:rsidR="00C27A21" w:rsidRPr="005C4736">
          <w:rPr>
            <w:webHidden/>
          </w:rPr>
          <w:tab/>
        </w:r>
        <w:r w:rsidR="00C27A21" w:rsidRPr="005C4736">
          <w:rPr>
            <w:webHidden/>
          </w:rPr>
          <w:fldChar w:fldCharType="begin"/>
        </w:r>
        <w:r w:rsidR="00C27A21" w:rsidRPr="005C4736">
          <w:rPr>
            <w:webHidden/>
          </w:rPr>
          <w:instrText xml:space="preserve"> PAGEREF _Toc50678198 \h </w:instrText>
        </w:r>
        <w:r w:rsidR="00C27A21" w:rsidRPr="005C4736">
          <w:rPr>
            <w:webHidden/>
          </w:rPr>
        </w:r>
        <w:r w:rsidR="00C27A21" w:rsidRPr="005C4736">
          <w:rPr>
            <w:webHidden/>
          </w:rPr>
          <w:fldChar w:fldCharType="separate"/>
        </w:r>
        <w:r w:rsidR="00A520FA">
          <w:rPr>
            <w:webHidden/>
          </w:rPr>
          <w:t>29</w:t>
        </w:r>
        <w:r w:rsidR="00C27A21" w:rsidRPr="005C4736">
          <w:rPr>
            <w:webHidden/>
          </w:rPr>
          <w:fldChar w:fldCharType="end"/>
        </w:r>
      </w:hyperlink>
    </w:p>
    <w:p w14:paraId="0B508762" w14:textId="6B4D78CD" w:rsidR="005E3AA7" w:rsidRPr="005C4736" w:rsidRDefault="005E3AA7" w:rsidP="005E3AA7">
      <w:pPr>
        <w:tabs>
          <w:tab w:val="left" w:pos="567"/>
          <w:tab w:val="right" w:leader="dot" w:pos="9214"/>
        </w:tabs>
        <w:ind w:left="567" w:right="-142" w:hanging="567"/>
        <w:jc w:val="both"/>
        <w:rPr>
          <w:rFonts w:cstheme="minorHAnsi"/>
        </w:rPr>
      </w:pPr>
      <w:r w:rsidRPr="005C4736">
        <w:rPr>
          <w:rFonts w:cstheme="minorHAnsi"/>
          <w:b/>
          <w:bCs/>
        </w:rPr>
        <w:fldChar w:fldCharType="end"/>
      </w:r>
      <w:bookmarkEnd w:id="5"/>
    </w:p>
    <w:p w14:paraId="2B666FBA" w14:textId="2C13CD72" w:rsidR="00C07BCD" w:rsidRPr="005C4736" w:rsidRDefault="00C07BCD" w:rsidP="005E3AA7">
      <w:pPr>
        <w:rPr>
          <w:rFonts w:cstheme="minorHAnsi"/>
        </w:rPr>
      </w:pPr>
      <w:r w:rsidRPr="005C4736">
        <w:rPr>
          <w:rFonts w:cstheme="minorHAnsi"/>
        </w:rPr>
        <w:br w:type="page"/>
      </w:r>
    </w:p>
    <w:p w14:paraId="4971BF0F" w14:textId="77777777" w:rsidR="005E3AA7" w:rsidRPr="006442CB" w:rsidRDefault="005E3AA7" w:rsidP="003A0F9A">
      <w:pPr>
        <w:pStyle w:val="Ttulo2"/>
        <w:rPr>
          <w:sz w:val="28"/>
          <w:szCs w:val="28"/>
        </w:rPr>
      </w:pPr>
      <w:bookmarkStart w:id="6" w:name="_Toc172560870"/>
      <w:bookmarkStart w:id="7" w:name="_Toc179212589"/>
      <w:r w:rsidRPr="006442CB">
        <w:rPr>
          <w:sz w:val="28"/>
          <w:szCs w:val="28"/>
        </w:rPr>
        <w:lastRenderedPageBreak/>
        <w:t>INSTRUCCIONES A LOS OFERENTES (IAO)</w:t>
      </w:r>
      <w:bookmarkEnd w:id="6"/>
      <w:bookmarkEnd w:id="7"/>
    </w:p>
    <w:p w14:paraId="51FDDBAB" w14:textId="77777777" w:rsidR="005E3AA7" w:rsidRPr="005C4736" w:rsidRDefault="005E3AA7" w:rsidP="001F47E1">
      <w:pPr>
        <w:pStyle w:val="Ttulo4"/>
        <w:numPr>
          <w:ilvl w:val="0"/>
          <w:numId w:val="17"/>
        </w:numPr>
        <w:spacing w:before="0" w:line="240" w:lineRule="auto"/>
        <w:ind w:left="567" w:hanging="567"/>
        <w:rPr>
          <w:rStyle w:val="Ttulo4Car"/>
          <w:rFonts w:asciiTheme="minorHAnsi" w:hAnsiTheme="minorHAnsi" w:cstheme="minorHAnsi"/>
          <w:color w:val="auto"/>
          <w:sz w:val="24"/>
          <w:szCs w:val="24"/>
          <w:lang w:val="es-ES_tradnl"/>
        </w:rPr>
      </w:pPr>
      <w:bookmarkStart w:id="8" w:name="_Toc50678154"/>
      <w:r w:rsidRPr="005C4736">
        <w:rPr>
          <w:rStyle w:val="Ttulo4Car"/>
          <w:rFonts w:asciiTheme="minorHAnsi" w:hAnsiTheme="minorHAnsi" w:cstheme="minorHAnsi"/>
          <w:b/>
          <w:color w:val="auto"/>
          <w:sz w:val="24"/>
          <w:szCs w:val="24"/>
          <w:lang w:val="es-ES_tradnl"/>
        </w:rPr>
        <w:t>DISPOSICIONES GENERALES</w:t>
      </w:r>
      <w:r w:rsidRPr="005C4736">
        <w:rPr>
          <w:rStyle w:val="Ttulo4Car"/>
          <w:rFonts w:asciiTheme="minorHAnsi" w:hAnsiTheme="minorHAnsi" w:cstheme="minorHAnsi"/>
          <w:color w:val="auto"/>
          <w:sz w:val="24"/>
          <w:szCs w:val="24"/>
          <w:lang w:val="es-ES_tradnl"/>
        </w:rPr>
        <w:t>.</w:t>
      </w:r>
      <w:bookmarkEnd w:id="8"/>
    </w:p>
    <w:p w14:paraId="12E104FE" w14:textId="77777777" w:rsidR="005E3AA7" w:rsidRPr="005C4736" w:rsidRDefault="005E3AA7" w:rsidP="003A664A">
      <w:pPr>
        <w:spacing w:after="0" w:line="240" w:lineRule="auto"/>
        <w:jc w:val="both"/>
        <w:rPr>
          <w:rFonts w:cstheme="minorHAnsi"/>
          <w:b/>
          <w:bCs/>
          <w:color w:val="000000" w:themeColor="text1"/>
        </w:rPr>
      </w:pPr>
    </w:p>
    <w:p w14:paraId="5D893DE4"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9" w:name="_Toc50678155"/>
      <w:r w:rsidRPr="004E0644">
        <w:rPr>
          <w:rFonts w:asciiTheme="minorHAnsi" w:hAnsiTheme="minorHAnsi" w:cstheme="minorHAnsi"/>
          <w:b/>
          <w:bCs/>
          <w:color w:val="000000" w:themeColor="text1"/>
        </w:rPr>
        <w:t>Alcance de la Licitación.</w:t>
      </w:r>
      <w:bookmarkEnd w:id="9"/>
    </w:p>
    <w:p w14:paraId="751847D0"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Contratante</w:t>
      </w:r>
      <w:r w:rsidR="003A664A" w:rsidRPr="004E0644">
        <w:rPr>
          <w:rFonts w:asciiTheme="minorHAnsi" w:hAnsiTheme="minorHAnsi" w:cstheme="minorHAnsi"/>
          <w:sz w:val="22"/>
          <w:szCs w:val="22"/>
          <w:lang w:val="es-BO"/>
        </w:rPr>
        <w:t xml:space="preserve"> según la definición</w:t>
      </w:r>
      <w:r w:rsidR="003A664A" w:rsidRPr="004E0644">
        <w:rPr>
          <w:rStyle w:val="Refdenotaalpie"/>
          <w:rFonts w:asciiTheme="minorHAnsi" w:eastAsiaTheme="majorEastAsia" w:hAnsiTheme="minorHAnsi" w:cstheme="minorHAnsi"/>
          <w:spacing w:val="-3"/>
          <w:sz w:val="22"/>
          <w:szCs w:val="22"/>
          <w:lang w:val="es-ES"/>
        </w:rPr>
        <w:footnoteReference w:id="1"/>
      </w:r>
      <w:r w:rsidR="003A664A"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que consta en la Sección V,</w:t>
      </w:r>
      <w:r w:rsidR="003A664A"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“Contrato”</w:t>
      </w:r>
      <w:r w:rsidR="00181436" w:rsidRPr="004E0644">
        <w:rPr>
          <w:rFonts w:asciiTheme="minorHAnsi" w:hAnsiTheme="minorHAnsi" w:cstheme="minorHAnsi"/>
          <w:spacing w:val="-3"/>
          <w:sz w:val="22"/>
          <w:szCs w:val="22"/>
          <w:lang w:val="es-BO"/>
        </w:rPr>
        <w:t xml:space="preserve"> e identificado a continuación</w:t>
      </w:r>
      <w:r w:rsidRPr="004E0644">
        <w:rPr>
          <w:rFonts w:asciiTheme="minorHAnsi" w:hAnsiTheme="minorHAnsi" w:cstheme="minorHAnsi"/>
          <w:spacing w:val="-3"/>
          <w:sz w:val="22"/>
          <w:szCs w:val="22"/>
          <w:lang w:val="es-BO"/>
        </w:rPr>
        <w:t>, invita a presentar Ofertas para la construcción de las Obras que se describen</w:t>
      </w:r>
      <w:r w:rsidR="00181436" w:rsidRPr="004E0644">
        <w:rPr>
          <w:rFonts w:asciiTheme="minorHAnsi" w:hAnsiTheme="minorHAnsi" w:cstheme="minorHAnsi"/>
          <w:spacing w:val="-3"/>
          <w:sz w:val="22"/>
          <w:szCs w:val="22"/>
          <w:lang w:val="es-BO"/>
        </w:rPr>
        <w:t xml:space="preserve"> líneas abajo</w:t>
      </w:r>
      <w:r w:rsidRPr="004E0644">
        <w:rPr>
          <w:rFonts w:asciiTheme="minorHAnsi" w:hAnsiTheme="minorHAnsi" w:cstheme="minorHAnsi"/>
          <w:spacing w:val="-3"/>
          <w:sz w:val="22"/>
          <w:szCs w:val="22"/>
          <w:lang w:val="es-BO"/>
        </w:rPr>
        <w:t>.</w:t>
      </w:r>
      <w:r w:rsidR="00B56231" w:rsidRPr="004E0644">
        <w:rPr>
          <w:rFonts w:asciiTheme="minorHAnsi" w:hAnsiTheme="minorHAnsi" w:cstheme="minorHAnsi"/>
          <w:spacing w:val="-3"/>
          <w:sz w:val="22"/>
          <w:szCs w:val="22"/>
          <w:lang w:val="es-BO"/>
        </w:rPr>
        <w:t xml:space="preserve"> El nombre y número de identificación del Contrato, están especificados seguidamente.</w:t>
      </w:r>
    </w:p>
    <w:p w14:paraId="3F87FDA9" w14:textId="77777777" w:rsidR="00B56231" w:rsidRPr="004E0644" w:rsidRDefault="00B56231" w:rsidP="007A12AD">
      <w:pPr>
        <w:pStyle w:val="Prrafodelista"/>
        <w:ind w:left="1134"/>
        <w:jc w:val="both"/>
        <w:rPr>
          <w:rFonts w:asciiTheme="minorHAnsi" w:hAnsiTheme="minorHAnsi" w:cstheme="minorHAnsi"/>
          <w:b/>
          <w:spacing w:val="-3"/>
          <w:sz w:val="22"/>
          <w:szCs w:val="22"/>
          <w:lang w:val="es-BO"/>
        </w:rPr>
      </w:pPr>
    </w:p>
    <w:p w14:paraId="5F1B030D" w14:textId="20CABF81" w:rsidR="00481B42" w:rsidRPr="004E0644" w:rsidRDefault="00481B42" w:rsidP="00481B42">
      <w:pPr>
        <w:pStyle w:val="Prrafodelista"/>
        <w:ind w:left="1134"/>
        <w:jc w:val="both"/>
        <w:rPr>
          <w:rFonts w:asciiTheme="minorHAnsi" w:hAnsiTheme="minorHAnsi" w:cstheme="minorHAnsi"/>
          <w:spacing w:val="-3"/>
          <w:sz w:val="22"/>
          <w:szCs w:val="22"/>
          <w:lang w:val="es-BO"/>
        </w:rPr>
      </w:pPr>
      <w:bookmarkStart w:id="10" w:name="_Hlk36316017"/>
      <w:bookmarkStart w:id="11" w:name="_Hlk36308133"/>
      <w:r w:rsidRPr="004E0644">
        <w:rPr>
          <w:rFonts w:asciiTheme="minorHAnsi" w:hAnsiTheme="minorHAnsi" w:cstheme="minorHAnsi"/>
          <w:spacing w:val="-3"/>
          <w:sz w:val="22"/>
          <w:szCs w:val="22"/>
          <w:lang w:val="es-BO"/>
        </w:rPr>
        <w:t xml:space="preserve">El número de referencia de la Licitación es: </w:t>
      </w:r>
      <w:r w:rsidR="00E13F8A" w:rsidRPr="004E0644">
        <w:rPr>
          <w:rFonts w:ascii="Calibri" w:hAnsi="Calibri" w:cs="Calibri"/>
          <w:b/>
          <w:bCs/>
          <w:i/>
          <w:iCs/>
          <w:color w:val="1F4E79"/>
          <w:sz w:val="22"/>
          <w:szCs w:val="22"/>
          <w:lang w:val="es-ES"/>
        </w:rPr>
        <w:t>LPN</w:t>
      </w:r>
      <w:r w:rsidR="000C7DDF">
        <w:rPr>
          <w:rFonts w:ascii="Calibri" w:hAnsi="Calibri" w:cs="Calibri"/>
          <w:b/>
          <w:bCs/>
          <w:i/>
          <w:iCs/>
          <w:color w:val="1F4E79"/>
          <w:sz w:val="22"/>
          <w:szCs w:val="22"/>
          <w:lang w:val="es-ES"/>
        </w:rPr>
        <w:t>-</w:t>
      </w:r>
      <w:r w:rsidR="00E13F8A" w:rsidRPr="004E0644">
        <w:rPr>
          <w:rFonts w:ascii="Calibri" w:hAnsi="Calibri" w:cs="Calibri"/>
          <w:b/>
          <w:bCs/>
          <w:i/>
          <w:iCs/>
          <w:color w:val="1F4E79"/>
          <w:sz w:val="22"/>
          <w:szCs w:val="22"/>
          <w:lang w:val="es-ES"/>
        </w:rPr>
        <w:t>BID-ENDE-PEIE</w:t>
      </w:r>
      <w:r w:rsidR="00474535" w:rsidRPr="004E0644">
        <w:rPr>
          <w:rFonts w:ascii="Calibri" w:hAnsi="Calibri" w:cs="Calibri"/>
          <w:b/>
          <w:bCs/>
          <w:i/>
          <w:iCs/>
          <w:color w:val="1F4E79"/>
          <w:sz w:val="22"/>
          <w:szCs w:val="22"/>
          <w:lang w:val="es-ES"/>
        </w:rPr>
        <w:t>-2024-</w:t>
      </w:r>
      <w:r w:rsidR="00AB09C4">
        <w:rPr>
          <w:rFonts w:ascii="Calibri" w:hAnsi="Calibri" w:cs="Calibri"/>
          <w:b/>
          <w:bCs/>
          <w:i/>
          <w:iCs/>
          <w:color w:val="1F4E79"/>
          <w:sz w:val="22"/>
          <w:szCs w:val="22"/>
          <w:lang w:val="es-ES"/>
        </w:rPr>
        <w:t>5</w:t>
      </w:r>
    </w:p>
    <w:bookmarkEnd w:id="10"/>
    <w:p w14:paraId="2A50EE94" w14:textId="1FDDD9F9" w:rsidR="005E3AA7" w:rsidRPr="004E0644" w:rsidRDefault="005E3AA7" w:rsidP="003A0F9A">
      <w:pPr>
        <w:pStyle w:val="Ttulo4"/>
        <w:ind w:left="426" w:firstLine="708"/>
        <w:rPr>
          <w:rFonts w:ascii="Calibri" w:eastAsia="Times New Roman" w:hAnsi="Calibri" w:cs="Calibri"/>
          <w:b/>
          <w:bCs/>
          <w:color w:val="1F4E79"/>
          <w:lang w:val="es-ES"/>
        </w:rPr>
      </w:pPr>
      <w:r w:rsidRPr="004E0644">
        <w:rPr>
          <w:rFonts w:asciiTheme="minorHAnsi" w:eastAsia="Times New Roman" w:hAnsiTheme="minorHAnsi" w:cstheme="minorHAnsi"/>
          <w:i w:val="0"/>
          <w:iCs w:val="0"/>
          <w:color w:val="auto"/>
          <w:spacing w:val="-3"/>
        </w:rPr>
        <w:t>El Contratante es</w:t>
      </w:r>
      <w:r w:rsidRPr="004E0644">
        <w:rPr>
          <w:rFonts w:ascii="Calibri" w:eastAsia="Times New Roman" w:hAnsi="Calibri" w:cs="Calibri"/>
          <w:b/>
          <w:bCs/>
          <w:color w:val="1F4E79"/>
          <w:lang w:val="es-ES"/>
        </w:rPr>
        <w:t xml:space="preserve">: </w:t>
      </w:r>
      <w:r w:rsidR="00432197" w:rsidRPr="004E0644">
        <w:rPr>
          <w:rFonts w:ascii="Calibri" w:eastAsia="Times New Roman" w:hAnsi="Calibri" w:cs="Calibri"/>
          <w:b/>
          <w:bCs/>
          <w:color w:val="1F4E79"/>
          <w:lang w:val="es-ES"/>
        </w:rPr>
        <w:t>EMPRESA NACIONAL DE ELECTRICIDAD - ENDE</w:t>
      </w:r>
    </w:p>
    <w:p w14:paraId="637A46CC" w14:textId="47E85EF8" w:rsidR="009D5BAB" w:rsidRPr="004E0644" w:rsidRDefault="009D5BAB" w:rsidP="009D5BAB">
      <w:pPr>
        <w:pStyle w:val="Prrafodelista"/>
        <w:ind w:left="1134"/>
        <w:jc w:val="both"/>
        <w:rPr>
          <w:rFonts w:ascii="Calibri" w:hAnsi="Calibri" w:cs="Calibri"/>
          <w:b/>
          <w:bCs/>
          <w:i/>
          <w:iCs/>
          <w:color w:val="1F4E79"/>
          <w:sz w:val="22"/>
          <w:szCs w:val="22"/>
          <w:lang w:val="es-BO"/>
        </w:rPr>
      </w:pPr>
      <w:bookmarkStart w:id="12" w:name="_Hlk44644645"/>
      <w:r w:rsidRPr="004E0644">
        <w:rPr>
          <w:rFonts w:ascii="Calibri" w:hAnsi="Calibri" w:cs="Calibri"/>
          <w:spacing w:val="-3"/>
          <w:sz w:val="22"/>
          <w:szCs w:val="22"/>
          <w:lang w:val="es-BO"/>
        </w:rPr>
        <w:t xml:space="preserve">El nombre de la Solicitud de Ofertas (SDO) es: </w:t>
      </w:r>
      <w:bookmarkEnd w:id="12"/>
      <w:r w:rsidR="007E3629" w:rsidRPr="004E0644">
        <w:rPr>
          <w:rFonts w:ascii="Calibri" w:hAnsi="Calibri" w:cs="Calibri"/>
          <w:b/>
          <w:bCs/>
          <w:i/>
          <w:iCs/>
          <w:color w:val="1F4E79"/>
          <w:sz w:val="22"/>
          <w:szCs w:val="22"/>
          <w:lang w:val="es-BO"/>
        </w:rPr>
        <w:t xml:space="preserve">CONSTRUCCIÓN DE FUNDACIONES PARA TORRES Y MONTAJE DE ESTRUCTURAS METÁLICAS RETICULADAS SIMPLE TERNA: TRAMO </w:t>
      </w:r>
      <w:r w:rsidR="00D65E74">
        <w:rPr>
          <w:rFonts w:ascii="Calibri" w:hAnsi="Calibri" w:cs="Calibri"/>
          <w:b/>
          <w:bCs/>
          <w:i/>
          <w:iCs/>
          <w:color w:val="1F4E79"/>
          <w:sz w:val="22"/>
          <w:szCs w:val="22"/>
          <w:lang w:val="es-BO"/>
        </w:rPr>
        <w:t>2</w:t>
      </w:r>
      <w:r w:rsidR="007E3629" w:rsidRPr="004E0644">
        <w:rPr>
          <w:rFonts w:ascii="Calibri" w:hAnsi="Calibri" w:cs="Calibri"/>
          <w:b/>
          <w:bCs/>
          <w:i/>
          <w:iCs/>
          <w:color w:val="1F4E79"/>
          <w:sz w:val="22"/>
          <w:szCs w:val="22"/>
          <w:lang w:val="es-BO"/>
        </w:rPr>
        <w:t xml:space="preserve"> DEL PROYECTO CONST. LÍNEA DE TRANSMISIÓN INTERCONEXIÓN SAN IGNACIO DE VELASCO AL SIN</w:t>
      </w:r>
    </w:p>
    <w:p w14:paraId="43A19139" w14:textId="77777777" w:rsidR="00677829" w:rsidRPr="004E0644" w:rsidRDefault="00677829" w:rsidP="009D5BAB">
      <w:pPr>
        <w:pStyle w:val="Prrafodelista"/>
        <w:ind w:left="1134"/>
        <w:jc w:val="both"/>
        <w:rPr>
          <w:rFonts w:ascii="Calibri" w:hAnsi="Calibri" w:cs="Calibri"/>
          <w:spacing w:val="-3"/>
          <w:sz w:val="22"/>
          <w:szCs w:val="22"/>
          <w:lang w:val="es-BO"/>
        </w:rPr>
      </w:pPr>
    </w:p>
    <w:p w14:paraId="76B4241B" w14:textId="29E945C2" w:rsidR="006442CB" w:rsidRPr="004E0644" w:rsidRDefault="005E3AA7" w:rsidP="00677829">
      <w:pPr>
        <w:pStyle w:val="Textoindependienteprimerasangra2"/>
        <w:ind w:left="1134" w:firstLine="0"/>
        <w:jc w:val="both"/>
      </w:pPr>
      <w:r w:rsidRPr="004E0644">
        <w:rPr>
          <w:rFonts w:ascii="Calibri" w:eastAsia="Times New Roman" w:hAnsi="Calibri" w:cs="Calibri"/>
          <w:spacing w:val="-3"/>
        </w:rPr>
        <w:t xml:space="preserve">Las Obras son: </w:t>
      </w:r>
      <w:r w:rsidR="005267B2" w:rsidRPr="004E0644">
        <w:rPr>
          <w:rFonts w:ascii="Calibri" w:eastAsia="Times New Roman" w:hAnsi="Calibri" w:cs="Calibri"/>
          <w:spacing w:val="-3"/>
        </w:rPr>
        <w:t>La</w:t>
      </w:r>
      <w:r w:rsidR="006442CB" w:rsidRPr="004E0644">
        <w:t xml:space="preserve"> construcción de fundaciones</w:t>
      </w:r>
      <w:r w:rsidR="005267B2" w:rsidRPr="004E0644">
        <w:t xml:space="preserve">, nivelado de </w:t>
      </w:r>
      <w:proofErr w:type="spellStart"/>
      <w:r w:rsidR="005267B2" w:rsidRPr="004E0644">
        <w:t>stubs</w:t>
      </w:r>
      <w:proofErr w:type="spellEnd"/>
      <w:r w:rsidR="005267B2" w:rsidRPr="004E0644">
        <w:t xml:space="preserve"> o grillas y</w:t>
      </w:r>
      <w:r w:rsidR="006442CB" w:rsidRPr="004E0644">
        <w:t xml:space="preserve"> montaje de estructuras metálicas reticuladas para la línea de transmisión</w:t>
      </w:r>
      <w:r w:rsidR="005267B2" w:rsidRPr="004E0644">
        <w:t>.</w:t>
      </w:r>
      <w:r w:rsidR="006442CB" w:rsidRPr="004E0644">
        <w:t xml:space="preserve"> </w:t>
      </w:r>
      <w:r w:rsidR="005267B2" w:rsidRPr="004E0644">
        <w:t xml:space="preserve">Las obras </w:t>
      </w:r>
      <w:r w:rsidR="006442CB" w:rsidRPr="004E0644">
        <w:t>inclu</w:t>
      </w:r>
      <w:r w:rsidR="005267B2" w:rsidRPr="004E0644">
        <w:t>y</w:t>
      </w:r>
      <w:r w:rsidR="006442CB" w:rsidRPr="004E0644">
        <w:t>e</w:t>
      </w:r>
      <w:r w:rsidR="005267B2" w:rsidRPr="004E0644">
        <w:t>n</w:t>
      </w:r>
      <w:r w:rsidR="006442CB" w:rsidRPr="004E0644">
        <w:t xml:space="preserve"> la provisión de materiales para la construcción de fundaciones</w:t>
      </w:r>
      <w:r w:rsidR="005267B2" w:rsidRPr="004E0644">
        <w:t xml:space="preserve"> tipo grilla, zapata o pilote</w:t>
      </w:r>
      <w:r w:rsidR="006442CB" w:rsidRPr="004E0644">
        <w:t xml:space="preserve">, así </w:t>
      </w:r>
      <w:r w:rsidR="005267B2" w:rsidRPr="004E0644">
        <w:t xml:space="preserve">mismo debe incluir </w:t>
      </w:r>
      <w:r w:rsidR="006442CB" w:rsidRPr="004E0644">
        <w:t>la mano de obra, equipo</w:t>
      </w:r>
      <w:r w:rsidR="005267B2" w:rsidRPr="004E0644">
        <w:t>s o maquinarias</w:t>
      </w:r>
      <w:r w:rsidR="006442CB" w:rsidRPr="004E0644">
        <w:t xml:space="preserve"> y demás actividades necesarias para </w:t>
      </w:r>
      <w:r w:rsidR="005267B2" w:rsidRPr="004E0644">
        <w:t xml:space="preserve">la construcción y montaje </w:t>
      </w:r>
      <w:r w:rsidR="006442CB" w:rsidRPr="004E0644">
        <w:t xml:space="preserve">de acuerdo con </w:t>
      </w:r>
      <w:r w:rsidR="005267B2" w:rsidRPr="004E0644">
        <w:t>las</w:t>
      </w:r>
      <w:r w:rsidR="006442CB" w:rsidRPr="004E0644">
        <w:t xml:space="preserve"> especificaciones</w:t>
      </w:r>
      <w:r w:rsidR="005267B2" w:rsidRPr="004E0644">
        <w:t xml:space="preserve"> técnicas</w:t>
      </w:r>
      <w:r w:rsidR="006442CB" w:rsidRPr="004E0644">
        <w:t xml:space="preserve"> y a satisfacción de ENDE</w:t>
      </w:r>
      <w:r w:rsidR="005267B2" w:rsidRPr="004E0644">
        <w:t>.</w:t>
      </w:r>
    </w:p>
    <w:p w14:paraId="30F12DA7" w14:textId="176CD8C6" w:rsidR="00382694" w:rsidRPr="004E0644" w:rsidRDefault="00C91438" w:rsidP="00677829">
      <w:pPr>
        <w:pStyle w:val="Textoindependienteprimerasangra2"/>
        <w:ind w:left="1134" w:firstLine="0"/>
        <w:jc w:val="both"/>
        <w:rPr>
          <w:rFonts w:cs="Calibri"/>
          <w:iCs/>
          <w:lang w:val="es-ES"/>
        </w:rPr>
      </w:pPr>
      <w:r w:rsidRPr="004E0644">
        <w:rPr>
          <w:rFonts w:cstheme="minorHAnsi"/>
          <w:iCs/>
        </w:rPr>
        <w:t xml:space="preserve">Precio Referencial: </w:t>
      </w:r>
      <w:r w:rsidRPr="004E0644">
        <w:t>Bs. 1</w:t>
      </w:r>
      <w:r>
        <w:t>6</w:t>
      </w:r>
      <w:r w:rsidRPr="004E0644">
        <w:t>.</w:t>
      </w:r>
      <w:r>
        <w:t>763.675,92</w:t>
      </w:r>
      <w:r w:rsidRPr="004E0644">
        <w:t xml:space="preserve"> (</w:t>
      </w:r>
      <w:r w:rsidRPr="0045232D">
        <w:t>Dieciséis millones setecientos sesenta y tres mil seiscientos setenta y cinco</w:t>
      </w:r>
      <w:r>
        <w:t xml:space="preserve"> 92</w:t>
      </w:r>
      <w:r w:rsidRPr="004E0644">
        <w:t>/100 bolivianos)</w:t>
      </w:r>
      <w:r w:rsidR="00B34120" w:rsidRPr="004E0644">
        <w:t>.</w:t>
      </w:r>
    </w:p>
    <w:bookmarkEnd w:id="11"/>
    <w:p w14:paraId="3ACC93EA" w14:textId="34F76CEB"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El Oferente seleccionado deberá terminar las Obras en la Fecha Prevista de Terminación especificada a continuación y en la</w:t>
      </w:r>
      <w:r w:rsidR="00FB58DD" w:rsidRPr="004E0644">
        <w:rPr>
          <w:rFonts w:asciiTheme="minorHAnsi" w:hAnsiTheme="minorHAnsi" w:cstheme="minorHAnsi"/>
          <w:sz w:val="22"/>
          <w:szCs w:val="22"/>
          <w:lang w:val="es-BO"/>
        </w:rPr>
        <w:t xml:space="preserve"> Sección V “Contrato, </w:t>
      </w:r>
      <w:r w:rsidR="0076560C" w:rsidRPr="004E0644">
        <w:rPr>
          <w:rFonts w:asciiTheme="minorHAnsi" w:hAnsiTheme="minorHAnsi" w:cstheme="minorHAnsi"/>
          <w:sz w:val="22"/>
          <w:szCs w:val="22"/>
          <w:lang w:val="es-BO"/>
        </w:rPr>
        <w:t>c</w:t>
      </w:r>
      <w:r w:rsidRPr="004E0644">
        <w:rPr>
          <w:rFonts w:asciiTheme="minorHAnsi" w:hAnsiTheme="minorHAnsi" w:cstheme="minorHAnsi"/>
          <w:sz w:val="22"/>
          <w:szCs w:val="22"/>
          <w:lang w:val="es-BO"/>
        </w:rPr>
        <w:t xml:space="preserve">láusula </w:t>
      </w:r>
      <w:r w:rsidR="00FB58DD" w:rsidRPr="004E0644">
        <w:rPr>
          <w:rFonts w:asciiTheme="minorHAnsi" w:hAnsiTheme="minorHAnsi" w:cstheme="minorHAnsi"/>
          <w:sz w:val="22"/>
          <w:szCs w:val="22"/>
          <w:lang w:val="es-BO"/>
        </w:rPr>
        <w:t>CUARTA</w:t>
      </w:r>
      <w:r w:rsidRPr="004E0644">
        <w:rPr>
          <w:rFonts w:asciiTheme="minorHAnsi" w:hAnsiTheme="minorHAnsi" w:cstheme="minorHAnsi"/>
          <w:sz w:val="22"/>
          <w:szCs w:val="22"/>
          <w:lang w:val="es-BO"/>
        </w:rPr>
        <w:t>.</w:t>
      </w:r>
    </w:p>
    <w:p w14:paraId="55535644"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9215BDF" w14:textId="14AEBA72" w:rsidR="005E3AA7" w:rsidRPr="004E0644" w:rsidRDefault="005E3AA7" w:rsidP="003A664A">
      <w:pPr>
        <w:pStyle w:val="Prrafodelista"/>
        <w:ind w:left="1134"/>
        <w:jc w:val="both"/>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La Fecha Prevista de Terminación de las Obras es:</w:t>
      </w:r>
      <w:r w:rsidR="00970665" w:rsidRPr="004E0644">
        <w:rPr>
          <w:rFonts w:asciiTheme="minorHAnsi" w:hAnsiTheme="minorHAnsi" w:cstheme="minorHAnsi"/>
          <w:sz w:val="22"/>
          <w:szCs w:val="22"/>
          <w:lang w:val="es-BO"/>
        </w:rPr>
        <w:t xml:space="preserve"> </w:t>
      </w:r>
      <w:r w:rsidR="008B7EAA" w:rsidRPr="004E0644">
        <w:rPr>
          <w:rFonts w:asciiTheme="minorHAnsi" w:hAnsiTheme="minorHAnsi" w:cstheme="minorHAnsi"/>
          <w:b/>
          <w:bCs/>
          <w:i/>
          <w:iCs/>
          <w:color w:val="1F4E79"/>
          <w:sz w:val="22"/>
          <w:szCs w:val="22"/>
          <w:lang w:val="es-BO"/>
        </w:rPr>
        <w:t>1</w:t>
      </w:r>
      <w:r w:rsidR="00D57B35">
        <w:rPr>
          <w:rFonts w:asciiTheme="minorHAnsi" w:hAnsiTheme="minorHAnsi" w:cstheme="minorHAnsi"/>
          <w:b/>
          <w:bCs/>
          <w:i/>
          <w:iCs/>
          <w:color w:val="1F4E79"/>
          <w:sz w:val="22"/>
          <w:szCs w:val="22"/>
          <w:lang w:val="es-BO"/>
        </w:rPr>
        <w:t>8</w:t>
      </w:r>
      <w:r w:rsidR="008B7EAA" w:rsidRPr="004E0644">
        <w:rPr>
          <w:rFonts w:asciiTheme="minorHAnsi" w:hAnsiTheme="minorHAnsi" w:cstheme="minorHAnsi"/>
          <w:b/>
          <w:bCs/>
          <w:i/>
          <w:iCs/>
          <w:color w:val="1F4E79"/>
          <w:sz w:val="22"/>
          <w:szCs w:val="22"/>
          <w:lang w:val="es-BO"/>
        </w:rPr>
        <w:t>0 días calendario computables a partir del día siguiente hábil recibida la Orden de Proceder.</w:t>
      </w:r>
    </w:p>
    <w:p w14:paraId="44B47F14" w14:textId="77777777" w:rsidR="003A0F9A" w:rsidRPr="004E0644" w:rsidRDefault="003A0F9A" w:rsidP="003A664A">
      <w:pPr>
        <w:pStyle w:val="Prrafodelista"/>
        <w:ind w:left="1134"/>
        <w:jc w:val="both"/>
        <w:rPr>
          <w:rFonts w:asciiTheme="minorHAnsi" w:hAnsiTheme="minorHAnsi" w:cstheme="minorHAnsi"/>
          <w:sz w:val="22"/>
          <w:szCs w:val="22"/>
          <w:lang w:val="es-BO"/>
        </w:rPr>
      </w:pPr>
    </w:p>
    <w:p w14:paraId="7D30D8CC" w14:textId="77777777" w:rsidR="005E3AA7" w:rsidRPr="004E0644" w:rsidRDefault="005E3AA7" w:rsidP="00B56316">
      <w:pPr>
        <w:pStyle w:val="Prrafodelista"/>
        <w:numPr>
          <w:ilvl w:val="1"/>
          <w:numId w:val="1"/>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En este </w:t>
      </w:r>
      <w:r w:rsidR="00970665"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970665"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w:t>
      </w:r>
    </w:p>
    <w:p w14:paraId="55FA12A1" w14:textId="77777777" w:rsidR="005E3AA7" w:rsidRPr="004E0644" w:rsidRDefault="005E3AA7" w:rsidP="003A664A">
      <w:pPr>
        <w:pStyle w:val="Prrafodelista"/>
        <w:ind w:left="1560" w:hanging="426"/>
        <w:jc w:val="both"/>
        <w:rPr>
          <w:rFonts w:asciiTheme="minorHAnsi" w:hAnsiTheme="minorHAnsi" w:cstheme="minorHAnsi"/>
          <w:sz w:val="22"/>
          <w:szCs w:val="22"/>
          <w:lang w:val="es-BO"/>
        </w:rPr>
      </w:pPr>
    </w:p>
    <w:p w14:paraId="2C16B8D9" w14:textId="39939C3F" w:rsidR="001453D1" w:rsidRPr="004E0644" w:rsidRDefault="005E3AA7" w:rsidP="001453D1">
      <w:pPr>
        <w:pStyle w:val="Sangra2detindependiente"/>
        <w:numPr>
          <w:ilvl w:val="0"/>
          <w:numId w:val="2"/>
        </w:numPr>
        <w:suppressAutoHyphens/>
        <w:spacing w:after="0" w:line="240" w:lineRule="auto"/>
        <w:ind w:left="1701" w:hanging="567"/>
        <w:jc w:val="both"/>
        <w:rPr>
          <w:rFonts w:asciiTheme="minorHAnsi" w:hAnsiTheme="minorHAnsi" w:cstheme="minorHAnsi"/>
          <w:sz w:val="22"/>
          <w:szCs w:val="22"/>
          <w:lang w:val="es-BO"/>
        </w:rPr>
      </w:pPr>
      <w:bookmarkStart w:id="13" w:name="_Hlk36310070"/>
      <w:r w:rsidRPr="004E0644">
        <w:rPr>
          <w:rFonts w:asciiTheme="minorHAnsi" w:hAnsiTheme="minorHAnsi" w:cstheme="minorHAnsi"/>
          <w:sz w:val="22"/>
          <w:szCs w:val="22"/>
          <w:lang w:val="es-BO"/>
        </w:rPr>
        <w:t>por el término “por escrito” se entiende comunicado de manera escrita (por ejemplo, por correo postal, correo electrónico</w:t>
      </w:r>
      <w:r w:rsidR="00805418" w:rsidRPr="004E0644">
        <w:rPr>
          <w:rFonts w:asciiTheme="minorHAnsi" w:hAnsiTheme="minorHAnsi" w:cstheme="minorHAnsi"/>
          <w:sz w:val="22"/>
          <w:szCs w:val="22"/>
          <w:lang w:val="es-BO"/>
        </w:rPr>
        <w:t xml:space="preserve">, con prueba de recibo; </w:t>
      </w:r>
      <w:r w:rsidR="00970665" w:rsidRPr="004E0644">
        <w:rPr>
          <w:rFonts w:asciiTheme="minorHAnsi" w:hAnsiTheme="minorHAnsi" w:cstheme="minorHAnsi"/>
          <w:sz w:val="22"/>
          <w:szCs w:val="22"/>
          <w:lang w:val="es-BO"/>
        </w:rPr>
        <w:t>incluyendo</w:t>
      </w:r>
      <w:r w:rsidRPr="004E0644">
        <w:rPr>
          <w:rFonts w:asciiTheme="minorHAnsi" w:hAnsiTheme="minorHAnsi" w:cstheme="minorHAnsi"/>
          <w:sz w:val="22"/>
          <w:szCs w:val="22"/>
          <w:lang w:val="es-BO"/>
        </w:rPr>
        <w:t xml:space="preserve">, si así se especifica </w:t>
      </w:r>
      <w:r w:rsidR="00970665" w:rsidRPr="004E0644">
        <w:rPr>
          <w:rFonts w:asciiTheme="minorHAnsi" w:hAnsiTheme="minorHAnsi" w:cstheme="minorHAnsi"/>
          <w:sz w:val="22"/>
          <w:szCs w:val="22"/>
          <w:lang w:val="es-BO"/>
        </w:rPr>
        <w:t xml:space="preserve">en la IAO </w:t>
      </w:r>
      <w:r w:rsidR="007A12AD" w:rsidRPr="004E0644">
        <w:rPr>
          <w:rFonts w:asciiTheme="minorHAnsi" w:hAnsiTheme="minorHAnsi" w:cstheme="minorHAnsi"/>
          <w:sz w:val="22"/>
          <w:szCs w:val="22"/>
          <w:lang w:val="es-BO"/>
        </w:rPr>
        <w:t>1.</w:t>
      </w:r>
      <w:r w:rsidR="00970665" w:rsidRPr="004E0644">
        <w:rPr>
          <w:rFonts w:asciiTheme="minorHAnsi" w:hAnsiTheme="minorHAnsi" w:cstheme="minorHAnsi"/>
          <w:sz w:val="22"/>
          <w:szCs w:val="22"/>
          <w:lang w:val="es-BO"/>
        </w:rPr>
        <w:t xml:space="preserve">4, </w:t>
      </w:r>
      <w:r w:rsidRPr="004E0644">
        <w:rPr>
          <w:rFonts w:asciiTheme="minorHAnsi" w:hAnsiTheme="minorHAnsi" w:cstheme="minorHAnsi"/>
          <w:sz w:val="22"/>
          <w:szCs w:val="22"/>
          <w:lang w:val="es-BO"/>
        </w:rPr>
        <w:t>distribuido o recibido a través del SICOES</w:t>
      </w:r>
      <w:r w:rsidR="00ED094C" w:rsidRPr="004E0644">
        <w:rPr>
          <w:rFonts w:asciiTheme="minorHAnsi" w:hAnsiTheme="minorHAnsi" w:cstheme="minorHAnsi"/>
          <w:sz w:val="22"/>
          <w:szCs w:val="22"/>
          <w:lang w:val="es-BO"/>
        </w:rPr>
        <w:t xml:space="preserve"> – S</w:t>
      </w:r>
      <w:r w:rsidRPr="004E0644">
        <w:rPr>
          <w:rFonts w:asciiTheme="minorHAnsi" w:hAnsiTheme="minorHAnsi" w:cstheme="minorHAnsi"/>
          <w:sz w:val="22"/>
          <w:szCs w:val="22"/>
          <w:lang w:val="es-BO"/>
        </w:rPr>
        <w:t>istema de Contrataciones Estatales</w:t>
      </w:r>
      <w:r w:rsidR="00ED094C" w:rsidRPr="004E0644">
        <w:rPr>
          <w:rFonts w:asciiTheme="minorHAnsi" w:hAnsiTheme="minorHAnsi" w:cstheme="minorHAnsi"/>
          <w:sz w:val="22"/>
          <w:szCs w:val="22"/>
          <w:lang w:val="es-BO"/>
        </w:rPr>
        <w:t>)</w:t>
      </w:r>
      <w:r w:rsidR="00970665"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o un periódico de amplia circulación nacional</w:t>
      </w:r>
      <w:r w:rsidR="00ED094C" w:rsidRPr="004E0644">
        <w:rPr>
          <w:rFonts w:asciiTheme="minorHAnsi" w:hAnsiTheme="minorHAnsi" w:cstheme="minorHAnsi"/>
          <w:sz w:val="22"/>
          <w:szCs w:val="22"/>
          <w:lang w:val="es-BO"/>
        </w:rPr>
        <w:t>;</w:t>
      </w:r>
    </w:p>
    <w:p w14:paraId="509A79EB" w14:textId="77777777" w:rsidR="001453D1" w:rsidRPr="004E0644" w:rsidRDefault="001453D1" w:rsidP="001453D1">
      <w:pPr>
        <w:pStyle w:val="Sangra2detindependiente"/>
        <w:suppressAutoHyphens/>
        <w:spacing w:after="0" w:line="240" w:lineRule="auto"/>
        <w:ind w:left="1701"/>
        <w:jc w:val="both"/>
        <w:rPr>
          <w:rFonts w:asciiTheme="minorHAnsi" w:hAnsiTheme="minorHAnsi" w:cstheme="minorHAnsi"/>
          <w:sz w:val="22"/>
          <w:szCs w:val="22"/>
          <w:lang w:val="es-BO"/>
        </w:rPr>
      </w:pPr>
    </w:p>
    <w:p w14:paraId="66B18999" w14:textId="47C1A891"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bookmarkStart w:id="14" w:name="_Hlk36316124"/>
      <w:bookmarkEnd w:id="13"/>
      <w:r w:rsidRPr="004E0644">
        <w:rPr>
          <w:rFonts w:asciiTheme="minorHAnsi" w:hAnsiTheme="minorHAnsi" w:cstheme="minorHAnsi"/>
          <w:sz w:val="22"/>
          <w:szCs w:val="22"/>
          <w:lang w:val="es-BO"/>
        </w:rPr>
        <w:t>si el contexto requiere</w:t>
      </w:r>
      <w:r w:rsidR="006144E8" w:rsidRPr="004E0644">
        <w:rPr>
          <w:rFonts w:asciiTheme="minorHAnsi" w:hAnsiTheme="minorHAnsi" w:cstheme="minorHAnsi"/>
          <w:sz w:val="22"/>
          <w:szCs w:val="22"/>
          <w:lang w:val="es-BO"/>
        </w:rPr>
        <w:t xml:space="preserve"> otra definición</w:t>
      </w:r>
      <w:r w:rsidRPr="004E0644">
        <w:rPr>
          <w:rFonts w:asciiTheme="minorHAnsi" w:hAnsiTheme="minorHAnsi" w:cstheme="minorHAnsi"/>
          <w:sz w:val="22"/>
          <w:szCs w:val="22"/>
          <w:lang w:val="es-BO"/>
        </w:rPr>
        <w:t xml:space="preserve">, el uso del “singular” corresponde igualmente al “plural” y viceversa; </w:t>
      </w:r>
    </w:p>
    <w:p w14:paraId="731F4F19" w14:textId="77777777" w:rsidR="001453D1" w:rsidRDefault="001453D1" w:rsidP="001453D1">
      <w:pPr>
        <w:pStyle w:val="Prrafodelista"/>
        <w:rPr>
          <w:rFonts w:asciiTheme="minorHAnsi" w:hAnsiTheme="minorHAnsi" w:cstheme="minorHAnsi"/>
          <w:i/>
          <w:iCs/>
          <w:sz w:val="22"/>
          <w:szCs w:val="22"/>
          <w:lang w:val="es-BO"/>
        </w:rPr>
      </w:pPr>
    </w:p>
    <w:p w14:paraId="15D98D71"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bookmarkEnd w:id="14"/>
    <w:p w14:paraId="35EFDD35" w14:textId="77777777" w:rsidR="005E3AA7" w:rsidRPr="001453D1"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5C4736">
        <w:rPr>
          <w:rFonts w:asciiTheme="minorHAnsi" w:hAnsiTheme="minorHAnsi" w:cstheme="minorHAnsi"/>
          <w:sz w:val="22"/>
          <w:szCs w:val="22"/>
          <w:lang w:val="es-BO"/>
        </w:rPr>
        <w:t>“día” significa día calendario; y</w:t>
      </w:r>
    </w:p>
    <w:p w14:paraId="5A6FDA4E" w14:textId="77777777" w:rsidR="001453D1" w:rsidRPr="005C4736" w:rsidRDefault="001453D1" w:rsidP="001453D1">
      <w:pPr>
        <w:pStyle w:val="Sangra2detindependiente"/>
        <w:suppressAutoHyphens/>
        <w:spacing w:after="0" w:line="240" w:lineRule="auto"/>
        <w:ind w:left="1701"/>
        <w:jc w:val="both"/>
        <w:rPr>
          <w:rFonts w:asciiTheme="minorHAnsi" w:hAnsiTheme="minorHAnsi" w:cstheme="minorHAnsi"/>
          <w:i/>
          <w:iCs/>
          <w:sz w:val="22"/>
          <w:szCs w:val="22"/>
          <w:lang w:val="es-BO"/>
        </w:rPr>
      </w:pPr>
    </w:p>
    <w:p w14:paraId="5649DBEA" w14:textId="77777777" w:rsidR="005E3AA7" w:rsidRPr="004E0644" w:rsidRDefault="005E3AA7" w:rsidP="00B56316">
      <w:pPr>
        <w:pStyle w:val="Sangra2detindependiente"/>
        <w:numPr>
          <w:ilvl w:val="0"/>
          <w:numId w:val="2"/>
        </w:numPr>
        <w:suppressAutoHyphens/>
        <w:spacing w:after="0" w:line="240" w:lineRule="auto"/>
        <w:ind w:left="1701" w:hanging="567"/>
        <w:jc w:val="both"/>
        <w:rPr>
          <w:rFonts w:asciiTheme="minorHAnsi" w:hAnsiTheme="minorHAnsi" w:cstheme="minorHAnsi"/>
          <w:i/>
          <w:iCs/>
          <w:sz w:val="22"/>
          <w:szCs w:val="22"/>
          <w:lang w:val="es-BO"/>
        </w:rPr>
      </w:pPr>
      <w:r w:rsidRPr="004E0644">
        <w:rPr>
          <w:rFonts w:asciiTheme="minorHAnsi" w:hAnsiTheme="minorHAnsi" w:cstheme="minorHAnsi"/>
          <w:sz w:val="22"/>
          <w:szCs w:val="22"/>
          <w:lang w:val="es-BO"/>
        </w:rPr>
        <w:lastRenderedPageBreak/>
        <w:t xml:space="preserve">“ASSS” significa las medidas ambientales, sociales y de seguridad y salud en el trabajo (incluyendo explotación y abuso sexual </w:t>
      </w:r>
      <w:r w:rsidR="00ED094C" w:rsidRPr="004E0644">
        <w:rPr>
          <w:rFonts w:asciiTheme="minorHAnsi" w:hAnsiTheme="minorHAnsi" w:cstheme="minorHAnsi"/>
          <w:sz w:val="22"/>
          <w:szCs w:val="22"/>
          <w:lang w:val="es-BO"/>
        </w:rPr>
        <w:t>– E</w:t>
      </w:r>
      <w:r w:rsidRPr="004E0644">
        <w:rPr>
          <w:rFonts w:asciiTheme="minorHAnsi" w:hAnsiTheme="minorHAnsi" w:cstheme="minorHAnsi"/>
          <w:sz w:val="22"/>
          <w:szCs w:val="22"/>
          <w:lang w:val="es-BO"/>
        </w:rPr>
        <w:t xml:space="preserve">AS y violencia de género </w:t>
      </w:r>
      <w:r w:rsidR="00ED094C" w:rsidRPr="004E0644">
        <w:rPr>
          <w:rFonts w:asciiTheme="minorHAnsi" w:hAnsiTheme="minorHAnsi" w:cstheme="minorHAnsi"/>
          <w:sz w:val="22"/>
          <w:szCs w:val="22"/>
          <w:lang w:val="es-BO"/>
        </w:rPr>
        <w:t>– VB</w:t>
      </w:r>
      <w:r w:rsidRPr="004E0644">
        <w:rPr>
          <w:rFonts w:asciiTheme="minorHAnsi" w:hAnsiTheme="minorHAnsi" w:cstheme="minorHAnsi"/>
          <w:sz w:val="22"/>
          <w:szCs w:val="22"/>
          <w:lang w:val="es-BO"/>
        </w:rPr>
        <w:t>G).</w:t>
      </w:r>
    </w:p>
    <w:p w14:paraId="6A867234" w14:textId="77777777" w:rsidR="005E3AA7" w:rsidRPr="004E0644" w:rsidRDefault="005E3AA7" w:rsidP="00DE7A33">
      <w:pPr>
        <w:pStyle w:val="Prrafodelista"/>
        <w:ind w:left="1134"/>
        <w:jc w:val="both"/>
        <w:rPr>
          <w:rFonts w:asciiTheme="minorHAnsi" w:hAnsiTheme="minorHAnsi" w:cstheme="minorHAnsi"/>
          <w:sz w:val="22"/>
          <w:szCs w:val="22"/>
          <w:lang w:val="es-BO"/>
        </w:rPr>
      </w:pPr>
      <w:bookmarkStart w:id="15" w:name="_Hlk44644872"/>
    </w:p>
    <w:p w14:paraId="42D818B2" w14:textId="732E8B3E" w:rsidR="005E3AA7" w:rsidRPr="004E0644" w:rsidRDefault="007854CB" w:rsidP="00B56316">
      <w:pPr>
        <w:pStyle w:val="Prrafodelista"/>
        <w:numPr>
          <w:ilvl w:val="1"/>
          <w:numId w:val="1"/>
        </w:numPr>
        <w:ind w:left="1134" w:hanging="567"/>
        <w:jc w:val="both"/>
        <w:rPr>
          <w:rFonts w:asciiTheme="minorHAnsi" w:hAnsiTheme="minorHAnsi" w:cstheme="minorHAnsi"/>
          <w:sz w:val="22"/>
          <w:szCs w:val="22"/>
          <w:lang w:val="es-BO"/>
        </w:rPr>
      </w:pPr>
      <w:bookmarkStart w:id="16" w:name="_Hlk36310302"/>
      <w:r w:rsidRPr="004E0644">
        <w:rPr>
          <w:rFonts w:asciiTheme="minorHAnsi" w:hAnsiTheme="minorHAnsi" w:cstheme="minorHAnsi"/>
          <w:sz w:val="22"/>
          <w:szCs w:val="22"/>
          <w:lang w:val="es-BO"/>
        </w:rPr>
        <w:t>El Contratante</w:t>
      </w:r>
      <w:r w:rsidR="008B7EAA" w:rsidRPr="004E0644">
        <w:rPr>
          <w:rFonts w:asciiTheme="minorHAnsi" w:hAnsiTheme="minorHAnsi" w:cstheme="minorHAnsi"/>
          <w:b/>
          <w:bCs/>
          <w:i/>
          <w:iCs/>
          <w:color w:val="1F4E79"/>
          <w:sz w:val="22"/>
          <w:szCs w:val="22"/>
          <w:lang w:val="es-BO"/>
        </w:rPr>
        <w:t xml:space="preserve"> </w:t>
      </w:r>
      <w:r w:rsidR="008B7EAA" w:rsidRPr="004E0644">
        <w:rPr>
          <w:rFonts w:asciiTheme="minorHAnsi" w:hAnsiTheme="minorHAnsi" w:cstheme="minorHAnsi"/>
          <w:sz w:val="22"/>
          <w:szCs w:val="22"/>
          <w:lang w:val="es-BO"/>
        </w:rPr>
        <w:t>usará</w:t>
      </w:r>
      <w:r w:rsidRPr="004E0644">
        <w:rPr>
          <w:rFonts w:asciiTheme="minorHAnsi" w:hAnsiTheme="minorHAnsi" w:cstheme="minorHAnsi"/>
          <w:sz w:val="22"/>
          <w:szCs w:val="22"/>
          <w:lang w:val="es-BO"/>
        </w:rPr>
        <w:t xml:space="preserve"> el SICOES, </w:t>
      </w:r>
      <w:r w:rsidR="00ED094C" w:rsidRPr="004E0644">
        <w:rPr>
          <w:rFonts w:asciiTheme="minorHAnsi" w:hAnsiTheme="minorHAnsi" w:cstheme="minorHAnsi"/>
          <w:sz w:val="22"/>
          <w:szCs w:val="22"/>
          <w:lang w:val="es-BO"/>
        </w:rPr>
        <w:t xml:space="preserve">para </w:t>
      </w:r>
      <w:r w:rsidR="00805418" w:rsidRPr="004E0644">
        <w:rPr>
          <w:rFonts w:asciiTheme="minorHAnsi" w:hAnsiTheme="minorHAnsi" w:cstheme="minorHAnsi"/>
          <w:sz w:val="22"/>
          <w:szCs w:val="22"/>
          <w:lang w:val="es-BO"/>
        </w:rPr>
        <w:t>publica</w:t>
      </w:r>
      <w:r w:rsidR="00ED094C" w:rsidRPr="004E0644">
        <w:rPr>
          <w:rFonts w:asciiTheme="minorHAnsi" w:hAnsiTheme="minorHAnsi" w:cstheme="minorHAnsi"/>
          <w:sz w:val="22"/>
          <w:szCs w:val="22"/>
          <w:lang w:val="es-BO"/>
        </w:rPr>
        <w:t xml:space="preserve">r los </w:t>
      </w:r>
      <w:r w:rsidR="005E3AA7" w:rsidRPr="004E0644">
        <w:rPr>
          <w:rFonts w:asciiTheme="minorHAnsi" w:hAnsiTheme="minorHAnsi" w:cstheme="minorHAnsi"/>
          <w:spacing w:val="-3"/>
          <w:sz w:val="22"/>
          <w:szCs w:val="22"/>
          <w:lang w:val="es-BO"/>
        </w:rPr>
        <w:t>aspectos de la licitación detallados a continuación</w:t>
      </w:r>
      <w:r w:rsidR="005E3AA7" w:rsidRPr="004E0644">
        <w:rPr>
          <w:rFonts w:asciiTheme="minorHAnsi" w:hAnsiTheme="minorHAnsi" w:cstheme="minorHAnsi"/>
          <w:bCs/>
          <w:spacing w:val="-3"/>
          <w:sz w:val="22"/>
          <w:szCs w:val="22"/>
          <w:lang w:val="es-BO"/>
        </w:rPr>
        <w:t>.</w:t>
      </w:r>
    </w:p>
    <w:p w14:paraId="77383C67" w14:textId="77777777" w:rsidR="005E3AA7" w:rsidRPr="004E0644" w:rsidRDefault="005E3AA7" w:rsidP="00DE7A33">
      <w:pPr>
        <w:pStyle w:val="Prrafodelista"/>
        <w:ind w:left="1134"/>
        <w:jc w:val="both"/>
        <w:rPr>
          <w:rFonts w:asciiTheme="minorHAnsi" w:hAnsiTheme="minorHAnsi" w:cstheme="minorHAnsi"/>
          <w:sz w:val="22"/>
          <w:szCs w:val="22"/>
          <w:lang w:val="es-BO"/>
        </w:rPr>
      </w:pPr>
    </w:p>
    <w:p w14:paraId="74383965" w14:textId="77777777" w:rsidR="00586E24" w:rsidRPr="004E0644" w:rsidRDefault="00586E24" w:rsidP="003A0F9A">
      <w:pPr>
        <w:pStyle w:val="Textoindependienteprimerasangra2"/>
        <w:ind w:left="1134" w:firstLine="0"/>
        <w:rPr>
          <w:b/>
          <w:bCs/>
          <w:i/>
          <w:iCs/>
          <w:color w:val="1F4E79"/>
        </w:rPr>
      </w:pPr>
      <w:bookmarkStart w:id="17" w:name="_Hlk43632082"/>
      <w:r w:rsidRPr="004E0644">
        <w:t xml:space="preserve">El SICOES con dirección URL: </w:t>
      </w:r>
      <w:hyperlink r:id="rId16" w:history="1">
        <w:r w:rsidRPr="004E0644">
          <w:rPr>
            <w:rStyle w:val="Hipervnculo"/>
            <w:rFonts w:ascii="Calibri" w:hAnsi="Calibri" w:cs="Calibri"/>
          </w:rPr>
          <w:t>https://www.sicoes.gob.bo</w:t>
        </w:r>
      </w:hyperlink>
      <w:r w:rsidRPr="004E0644">
        <w:t xml:space="preserve"> se utilizará para publicar los siguientes aspectos: Inicio del proceso, inspección previa (si corresponde), consultas escritas, reunión de aclaración (si corresponde), ampliación (si corresponde), presentación y apertura de ofertas, adjudicación, información relacionada a la firma de contrato y entrega definitiva.</w:t>
      </w:r>
      <w:r w:rsidRPr="004E0644">
        <w:rPr>
          <w:b/>
          <w:bCs/>
          <w:i/>
          <w:iCs/>
          <w:color w:val="1F4E79"/>
        </w:rPr>
        <w:t xml:space="preserve"> </w:t>
      </w:r>
    </w:p>
    <w:bookmarkEnd w:id="17"/>
    <w:p w14:paraId="70A82F36" w14:textId="5FAF3422" w:rsidR="008B7EAA" w:rsidRPr="004E0644" w:rsidRDefault="008B7EAA" w:rsidP="003A0F9A">
      <w:pPr>
        <w:pStyle w:val="Textoindependienteprimerasangra2"/>
        <w:ind w:left="1134" w:firstLine="0"/>
        <w:rPr>
          <w:b/>
          <w:bCs/>
          <w:i/>
          <w:iCs/>
          <w:color w:val="1F4E79"/>
          <w:lang w:val="es-ES"/>
        </w:rPr>
      </w:pPr>
      <w:r w:rsidRPr="004E0644">
        <w:rPr>
          <w:lang w:val="es-ES"/>
        </w:rPr>
        <w:t xml:space="preserve">La Página WEB de ENDE con dirección URL: </w:t>
      </w:r>
      <w:hyperlink r:id="rId17" w:history="1">
        <w:r w:rsidR="00227BA2" w:rsidRPr="004E0644">
          <w:rPr>
            <w:rStyle w:val="Hipervnculo"/>
            <w:rFonts w:cs="Calibri"/>
            <w:lang w:val="es-ES"/>
          </w:rPr>
          <w:t>https://www.ende.bo/nacional-internacional/vigentes/</w:t>
        </w:r>
      </w:hyperlink>
      <w:r w:rsidRPr="004E0644">
        <w:rPr>
          <w:lang w:val="es-ES"/>
        </w:rPr>
        <w:t xml:space="preserve"> se utilizará para publicar los siguientes aspectos: Inicio del proceso, inspección previa (si corresponde), consultas escritas, reunión de aclaración (si corresponde), ampliación (si corresponde), presentación y apertura de ofertas y adjudicación.</w:t>
      </w:r>
      <w:r w:rsidRPr="004E0644">
        <w:rPr>
          <w:b/>
          <w:bCs/>
          <w:i/>
          <w:iCs/>
          <w:color w:val="1F4E79"/>
          <w:lang w:val="es-ES"/>
        </w:rPr>
        <w:t xml:space="preserve"> </w:t>
      </w:r>
    </w:p>
    <w:p w14:paraId="6F73795E" w14:textId="5BF63ED1" w:rsidR="008F4590" w:rsidRPr="004E0644" w:rsidRDefault="008F4590" w:rsidP="008F0A75">
      <w:pPr>
        <w:pStyle w:val="Prrafodelista"/>
        <w:numPr>
          <w:ilvl w:val="1"/>
          <w:numId w:val="95"/>
        </w:numPr>
        <w:ind w:left="1134" w:hanging="567"/>
        <w:jc w:val="both"/>
        <w:rPr>
          <w:rFonts w:ascii="Calibri" w:hAnsi="Calibri" w:cs="Calibri"/>
          <w:bCs/>
          <w:spacing w:val="-3"/>
          <w:sz w:val="22"/>
          <w:szCs w:val="22"/>
        </w:rPr>
      </w:pPr>
      <w:bookmarkStart w:id="18" w:name="_Hlk48404158"/>
      <w:r w:rsidRPr="004E0644">
        <w:rPr>
          <w:rFonts w:ascii="Calibri" w:hAnsi="Calibri" w:cs="Calibri"/>
          <w:bCs/>
          <w:spacing w:val="-3"/>
          <w:sz w:val="22"/>
          <w:szCs w:val="22"/>
        </w:rPr>
        <w:t xml:space="preserve">La responsabilidad legal de las contrataciones, de la construcción de las obras, de la ejecución del proyecto y el respectivo pago de servicios de construcción, es exclusiva del Contratante. El Contratante solicita, recibe y evalúa las ofertas, y adjudica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El </w:t>
      </w:r>
      <w:r w:rsidR="00290301" w:rsidRPr="004E0644">
        <w:rPr>
          <w:rFonts w:ascii="Calibri" w:hAnsi="Calibri" w:cs="Calibri"/>
          <w:bCs/>
          <w:spacing w:val="-3"/>
          <w:sz w:val="22"/>
          <w:szCs w:val="22"/>
        </w:rPr>
        <w:t>c</w:t>
      </w:r>
      <w:r w:rsidRPr="004E0644">
        <w:rPr>
          <w:rFonts w:ascii="Calibri" w:hAnsi="Calibri" w:cs="Calibri"/>
          <w:bCs/>
          <w:spacing w:val="-3"/>
          <w:sz w:val="22"/>
          <w:szCs w:val="22"/>
        </w:rPr>
        <w:t xml:space="preserve">ontrato que se celebre, la ejecución y su administración es entre el Contratante y el Contratista. El Banco no forma parte del </w:t>
      </w:r>
      <w:r w:rsidR="00290301" w:rsidRPr="004E0644">
        <w:rPr>
          <w:rFonts w:ascii="Calibri" w:hAnsi="Calibri" w:cs="Calibri"/>
          <w:bCs/>
          <w:spacing w:val="-3"/>
          <w:sz w:val="22"/>
          <w:szCs w:val="22"/>
        </w:rPr>
        <w:t>c</w:t>
      </w:r>
      <w:r w:rsidRPr="004E0644">
        <w:rPr>
          <w:rFonts w:ascii="Calibri" w:hAnsi="Calibri" w:cs="Calibri"/>
          <w:bCs/>
          <w:spacing w:val="-3"/>
          <w:sz w:val="22"/>
          <w:szCs w:val="22"/>
        </w:rPr>
        <w:t>ontrato.</w:t>
      </w:r>
    </w:p>
    <w:bookmarkEnd w:id="15"/>
    <w:bookmarkEnd w:id="18"/>
    <w:p w14:paraId="0EAE4860" w14:textId="77777777" w:rsidR="00DE571B" w:rsidRPr="004E0644" w:rsidRDefault="00DE571B" w:rsidP="00ED094C">
      <w:pPr>
        <w:spacing w:after="0" w:line="240" w:lineRule="auto"/>
        <w:ind w:left="1134"/>
        <w:jc w:val="both"/>
        <w:rPr>
          <w:rFonts w:cstheme="minorHAnsi"/>
          <w:b/>
          <w:bCs/>
          <w:i/>
          <w:iCs/>
          <w:color w:val="1F4E79"/>
        </w:rPr>
      </w:pPr>
    </w:p>
    <w:p w14:paraId="35AB9F1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19" w:name="_Toc50678156"/>
      <w:bookmarkEnd w:id="16"/>
      <w:r w:rsidRPr="004E0644">
        <w:rPr>
          <w:rFonts w:asciiTheme="minorHAnsi" w:hAnsiTheme="minorHAnsi" w:cstheme="minorHAnsi"/>
          <w:b/>
          <w:bCs/>
          <w:color w:val="000000" w:themeColor="text1"/>
        </w:rPr>
        <w:t>Prácticas Prohibidas.</w:t>
      </w:r>
      <w:bookmarkEnd w:id="19"/>
    </w:p>
    <w:p w14:paraId="14036285" w14:textId="0CE0C711" w:rsidR="006942D6" w:rsidRPr="004E0644" w:rsidRDefault="006942D6"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0" w:name="_Hlk36311030"/>
      <w:r w:rsidRPr="004E0644">
        <w:rPr>
          <w:rFonts w:asciiTheme="minorHAnsi" w:hAnsiTheme="minorHAnsi" w:cstheme="minorHAnsi"/>
          <w:bCs/>
          <w:sz w:val="22"/>
          <w:szCs w:val="22"/>
          <w:lang w:val="es-BO"/>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w:t>
      </w:r>
      <w:r w:rsidR="003057C9" w:rsidRPr="004E0644">
        <w:rPr>
          <w:rFonts w:asciiTheme="minorHAnsi" w:hAnsiTheme="minorHAnsi" w:cstheme="minorHAnsi"/>
          <w:bCs/>
          <w:sz w:val="22"/>
          <w:szCs w:val="22"/>
          <w:lang w:val="es-BO"/>
        </w:rPr>
        <w:t>o</w:t>
      </w:r>
      <w:r w:rsidRPr="004E0644">
        <w:rPr>
          <w:rFonts w:asciiTheme="minorHAnsi" w:hAnsiTheme="minorHAnsi" w:cstheme="minorHAnsi"/>
          <w:bCs/>
          <w:sz w:val="22"/>
          <w:szCs w:val="22"/>
          <w:lang w:val="es-BO"/>
        </w:rPr>
        <w:t xml:space="preserve">ferentes, proveedores de bienes, contratistas, consultores, subcontratistas, </w:t>
      </w:r>
      <w:proofErr w:type="spellStart"/>
      <w:r w:rsidRPr="004E0644">
        <w:rPr>
          <w:rFonts w:asciiTheme="minorHAnsi" w:hAnsiTheme="minorHAnsi" w:cstheme="minorHAnsi"/>
          <w:bCs/>
          <w:sz w:val="22"/>
          <w:szCs w:val="22"/>
          <w:lang w:val="es-BO"/>
        </w:rPr>
        <w:t>subconsultores</w:t>
      </w:r>
      <w:proofErr w:type="spellEnd"/>
      <w:r w:rsidRPr="004E0644">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557EA148" w14:textId="77777777" w:rsidR="003A0F9A" w:rsidRPr="004E0644" w:rsidRDefault="003A0F9A" w:rsidP="003A0F9A">
      <w:pPr>
        <w:pStyle w:val="Sub-ClauseText"/>
        <w:spacing w:before="0" w:after="0"/>
        <w:ind w:left="1134"/>
        <w:rPr>
          <w:rFonts w:asciiTheme="minorHAnsi" w:hAnsiTheme="minorHAnsi" w:cstheme="minorHAnsi"/>
          <w:bCs/>
          <w:sz w:val="22"/>
          <w:szCs w:val="22"/>
          <w:lang w:val="es-BO"/>
        </w:rPr>
      </w:pPr>
    </w:p>
    <w:p w14:paraId="209D5B8D" w14:textId="7E5BFBFA" w:rsidR="005E3AA7" w:rsidRPr="004E0644" w:rsidRDefault="00350DCC" w:rsidP="008F0A75">
      <w:pPr>
        <w:pStyle w:val="Sub-ClauseText"/>
        <w:numPr>
          <w:ilvl w:val="1"/>
          <w:numId w:val="65"/>
        </w:numPr>
        <w:spacing w:before="0" w:after="0"/>
        <w:ind w:left="1134" w:hanging="567"/>
        <w:rPr>
          <w:rFonts w:asciiTheme="minorHAnsi" w:hAnsiTheme="minorHAnsi" w:cstheme="minorHAnsi"/>
          <w:bCs/>
          <w:sz w:val="22"/>
          <w:szCs w:val="22"/>
          <w:lang w:val="es-BO"/>
        </w:rPr>
      </w:pPr>
      <w:bookmarkStart w:id="21" w:name="_Hlk48404606"/>
      <w:r w:rsidRPr="004E0644">
        <w:rPr>
          <w:rFonts w:asciiTheme="minorHAnsi" w:hAnsiTheme="minorHAnsi" w:cstheme="minorHAnsi"/>
          <w:bCs/>
          <w:sz w:val="22"/>
          <w:szCs w:val="22"/>
          <w:lang w:val="es-BO"/>
        </w:rPr>
        <w:t xml:space="preserve">Las </w:t>
      </w:r>
      <w:r w:rsidR="00195814" w:rsidRPr="004E0644">
        <w:rPr>
          <w:rFonts w:asciiTheme="minorHAnsi" w:hAnsiTheme="minorHAnsi" w:cstheme="minorHAnsi"/>
          <w:bCs/>
          <w:sz w:val="22"/>
          <w:szCs w:val="22"/>
          <w:lang w:val="es-BO"/>
        </w:rPr>
        <w:t xml:space="preserve">disposiciones relativas </w:t>
      </w:r>
      <w:r w:rsidR="0074648A" w:rsidRPr="004E0644">
        <w:rPr>
          <w:rFonts w:asciiTheme="minorHAnsi" w:hAnsiTheme="minorHAnsi" w:cstheme="minorHAnsi"/>
          <w:bCs/>
          <w:sz w:val="22"/>
          <w:szCs w:val="22"/>
          <w:lang w:val="es-BO"/>
        </w:rPr>
        <w:t xml:space="preserve">al cumplimiento de </w:t>
      </w:r>
      <w:r w:rsidR="005E3AA7" w:rsidRPr="004E0644">
        <w:rPr>
          <w:rFonts w:asciiTheme="minorHAnsi" w:hAnsiTheme="minorHAnsi" w:cstheme="minorHAnsi"/>
          <w:bCs/>
          <w:sz w:val="22"/>
          <w:szCs w:val="22"/>
          <w:lang w:val="es-BO"/>
        </w:rPr>
        <w:t>Prácticas Prohibidas</w:t>
      </w:r>
      <w:r w:rsidR="008023B9" w:rsidRPr="004E0644">
        <w:rPr>
          <w:rFonts w:asciiTheme="minorHAnsi" w:hAnsiTheme="minorHAnsi" w:cstheme="minorHAnsi"/>
          <w:bCs/>
          <w:sz w:val="22"/>
          <w:szCs w:val="22"/>
          <w:lang w:val="es-BO"/>
        </w:rPr>
        <w:t xml:space="preserve"> </w:t>
      </w:r>
      <w:r w:rsidR="00166912" w:rsidRPr="004E0644">
        <w:rPr>
          <w:rFonts w:asciiTheme="minorHAnsi" w:hAnsiTheme="minorHAnsi" w:cstheme="minorHAnsi"/>
          <w:bCs/>
          <w:sz w:val="22"/>
          <w:szCs w:val="22"/>
          <w:lang w:val="es-BO"/>
        </w:rPr>
        <w:t xml:space="preserve">y Elegibilidad, </w:t>
      </w:r>
      <w:r w:rsidR="005E3AA7" w:rsidRPr="004E0644">
        <w:rPr>
          <w:rFonts w:asciiTheme="minorHAnsi" w:hAnsiTheme="minorHAnsi" w:cstheme="minorHAnsi"/>
          <w:bCs/>
          <w:sz w:val="22"/>
          <w:szCs w:val="22"/>
          <w:lang w:val="es-BO"/>
        </w:rPr>
        <w:t xml:space="preserve">se indican en la </w:t>
      </w:r>
      <w:r w:rsidR="006726D6" w:rsidRPr="004E0644">
        <w:rPr>
          <w:rFonts w:asciiTheme="minorHAnsi" w:hAnsiTheme="minorHAnsi" w:cstheme="minorHAnsi"/>
          <w:bCs/>
          <w:sz w:val="22"/>
          <w:szCs w:val="22"/>
          <w:lang w:val="es-BO"/>
        </w:rPr>
        <w:t xml:space="preserve">Sección V “Contrato”, </w:t>
      </w:r>
      <w:r w:rsidR="0074648A" w:rsidRPr="004E0644">
        <w:rPr>
          <w:rFonts w:asciiTheme="minorHAnsi" w:hAnsiTheme="minorHAnsi" w:cstheme="minorHAnsi"/>
          <w:bCs/>
          <w:sz w:val="22"/>
          <w:szCs w:val="22"/>
          <w:lang w:val="es-BO"/>
        </w:rPr>
        <w:t>c</w:t>
      </w:r>
      <w:r w:rsidR="005E3AA7" w:rsidRPr="004E0644">
        <w:rPr>
          <w:rFonts w:asciiTheme="minorHAnsi" w:hAnsiTheme="minorHAnsi" w:cstheme="minorHAnsi"/>
          <w:bCs/>
          <w:sz w:val="22"/>
          <w:szCs w:val="22"/>
          <w:lang w:val="es-BO"/>
        </w:rPr>
        <w:t>láusula D</w:t>
      </w:r>
      <w:r w:rsidR="00D61F07" w:rsidRPr="004E0644">
        <w:rPr>
          <w:rFonts w:asciiTheme="minorHAnsi" w:hAnsiTheme="minorHAnsi" w:cstheme="minorHAnsi"/>
          <w:bCs/>
          <w:sz w:val="22"/>
          <w:szCs w:val="22"/>
          <w:lang w:val="es-BO"/>
        </w:rPr>
        <w:t xml:space="preserve">ÉCIMA </w:t>
      </w:r>
      <w:r w:rsidR="00FB58DD" w:rsidRPr="004E0644">
        <w:rPr>
          <w:rFonts w:asciiTheme="minorHAnsi" w:hAnsiTheme="minorHAnsi" w:cstheme="minorHAnsi"/>
          <w:bCs/>
          <w:sz w:val="22"/>
          <w:szCs w:val="22"/>
          <w:lang w:val="es-BO"/>
        </w:rPr>
        <w:t>TERCERA</w:t>
      </w:r>
      <w:r w:rsidR="005E3AA7" w:rsidRPr="004E0644">
        <w:rPr>
          <w:rFonts w:asciiTheme="minorHAnsi" w:hAnsiTheme="minorHAnsi" w:cstheme="minorHAnsi"/>
          <w:bCs/>
          <w:sz w:val="22"/>
          <w:szCs w:val="22"/>
          <w:lang w:val="es-BO"/>
        </w:rPr>
        <w:t xml:space="preserve">. </w:t>
      </w:r>
    </w:p>
    <w:bookmarkEnd w:id="20"/>
    <w:bookmarkEnd w:id="21"/>
    <w:p w14:paraId="4FCDF90D" w14:textId="77777777" w:rsidR="006942D6" w:rsidRPr="004E0644" w:rsidRDefault="006942D6" w:rsidP="003A664A">
      <w:pPr>
        <w:pStyle w:val="Prrafodelista"/>
        <w:ind w:left="567"/>
        <w:jc w:val="both"/>
        <w:rPr>
          <w:rFonts w:asciiTheme="minorHAnsi" w:hAnsiTheme="minorHAnsi" w:cstheme="minorHAnsi"/>
          <w:b/>
          <w:bCs/>
          <w:sz w:val="22"/>
          <w:szCs w:val="22"/>
          <w:lang w:val="es-BO"/>
        </w:rPr>
      </w:pPr>
    </w:p>
    <w:p w14:paraId="2BD856D8"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2" w:name="_Toc50678157"/>
      <w:r w:rsidRPr="004E0644">
        <w:rPr>
          <w:rFonts w:asciiTheme="minorHAnsi" w:hAnsiTheme="minorHAnsi" w:cstheme="minorHAnsi"/>
          <w:b/>
          <w:bCs/>
          <w:color w:val="000000" w:themeColor="text1"/>
        </w:rPr>
        <w:t>Oferentes Elegibles.</w:t>
      </w:r>
      <w:bookmarkEnd w:id="22"/>
    </w:p>
    <w:p w14:paraId="25885E42" w14:textId="28130AD0" w:rsidR="00350DCC" w:rsidRPr="004E0644" w:rsidRDefault="00350DCC" w:rsidP="008F0A75">
      <w:pPr>
        <w:pStyle w:val="Prrafodelista"/>
        <w:numPr>
          <w:ilvl w:val="1"/>
          <w:numId w:val="66"/>
        </w:numPr>
        <w:ind w:left="1134" w:hanging="567"/>
        <w:jc w:val="both"/>
        <w:rPr>
          <w:rFonts w:asciiTheme="minorHAnsi" w:hAnsiTheme="minorHAnsi" w:cstheme="minorHAnsi"/>
          <w:color w:val="000000"/>
          <w:spacing w:val="-4"/>
          <w:sz w:val="22"/>
          <w:szCs w:val="22"/>
        </w:rPr>
      </w:pPr>
      <w:bookmarkStart w:id="23" w:name="_Hlk36311134"/>
      <w:r w:rsidRPr="004E0644">
        <w:rPr>
          <w:rFonts w:asciiTheme="minorHAnsi" w:hAnsiTheme="minorHAnsi" w:cstheme="minorHAnsi"/>
          <w:color w:val="000000"/>
          <w:spacing w:val="-4"/>
          <w:sz w:val="22"/>
          <w:szCs w:val="22"/>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w:t>
      </w:r>
      <w:r w:rsidR="00A47A83" w:rsidRPr="004E0644">
        <w:rPr>
          <w:rFonts w:asciiTheme="minorHAnsi" w:hAnsiTheme="minorHAnsi" w:cstheme="minorHAnsi"/>
          <w:color w:val="000000"/>
          <w:spacing w:val="-4"/>
          <w:sz w:val="22"/>
          <w:szCs w:val="22"/>
        </w:rPr>
        <w:t>V</w:t>
      </w:r>
      <w:r w:rsidRPr="004E0644">
        <w:rPr>
          <w:rFonts w:asciiTheme="minorHAnsi" w:hAnsiTheme="minorHAnsi" w:cstheme="minorHAnsi"/>
          <w:color w:val="000000"/>
          <w:spacing w:val="-4"/>
          <w:sz w:val="22"/>
          <w:szCs w:val="22"/>
        </w:rPr>
        <w:t xml:space="preserve">, </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Países Elegibles</w:t>
      </w:r>
      <w:r w:rsidR="00227BA2" w:rsidRPr="004E0644">
        <w:rPr>
          <w:rFonts w:asciiTheme="minorHAnsi" w:hAnsiTheme="minorHAnsi" w:cstheme="minorHAnsi"/>
          <w:color w:val="000000"/>
          <w:spacing w:val="-4"/>
          <w:sz w:val="22"/>
          <w:szCs w:val="22"/>
        </w:rPr>
        <w:t>”</w:t>
      </w:r>
      <w:r w:rsidRPr="004E0644">
        <w:rPr>
          <w:rFonts w:asciiTheme="minorHAnsi" w:hAnsiTheme="minorHAnsi" w:cstheme="minorHAnsi"/>
          <w:color w:val="000000"/>
          <w:spacing w:val="-4"/>
          <w:sz w:val="22"/>
          <w:szCs w:val="22"/>
        </w:rPr>
        <w:t xml:space="preserve"> de este documento se indican los países miembros del Banco al igual que los criterios para determinar la nacionalidad de los Oferentes y el origen de los bienes y servicios. Los Oferentes de un país miembro del Banco, al igual que las obras y bienes suministrados en virtud del contrato, no serán elegibles:</w:t>
      </w:r>
    </w:p>
    <w:p w14:paraId="2CFCA8D9" w14:textId="77777777" w:rsidR="00A31244" w:rsidRPr="004E0644" w:rsidRDefault="00A31244" w:rsidP="00195814">
      <w:pPr>
        <w:pStyle w:val="Prrafodelista"/>
        <w:ind w:left="1134"/>
        <w:jc w:val="both"/>
        <w:rPr>
          <w:rFonts w:asciiTheme="minorHAnsi" w:hAnsiTheme="minorHAnsi" w:cstheme="minorHAnsi"/>
          <w:color w:val="000000"/>
          <w:spacing w:val="-4"/>
          <w:sz w:val="22"/>
          <w:szCs w:val="22"/>
        </w:rPr>
      </w:pPr>
    </w:p>
    <w:p w14:paraId="16F7FD00" w14:textId="45C7FA72"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lastRenderedPageBreak/>
        <w:t xml:space="preserve">si las leyes o la reglamentación oficial del país del Prestatario prohíben las relaciones comerciales con aquel país, a condición de que se demuestre satisfactoriamente al Banco que esa exclusión no impedirá una competencia efectiva respecto a la construcción de las obras de que se trate; o </w:t>
      </w:r>
    </w:p>
    <w:p w14:paraId="334B8D5F" w14:textId="77777777" w:rsidR="001453D1" w:rsidRPr="004E0644" w:rsidRDefault="001453D1" w:rsidP="001453D1">
      <w:pPr>
        <w:pStyle w:val="Prrafodelista"/>
        <w:ind w:left="1701"/>
        <w:jc w:val="both"/>
        <w:rPr>
          <w:rFonts w:asciiTheme="minorHAnsi" w:hAnsiTheme="minorHAnsi" w:cstheme="minorHAnsi"/>
          <w:sz w:val="22"/>
          <w:szCs w:val="22"/>
        </w:rPr>
      </w:pPr>
    </w:p>
    <w:p w14:paraId="42B1B20E" w14:textId="77777777" w:rsidR="00350DCC" w:rsidRPr="004E0644" w:rsidRDefault="00350DCC" w:rsidP="00B56316">
      <w:pPr>
        <w:pStyle w:val="Prrafodelista"/>
        <w:numPr>
          <w:ilvl w:val="0"/>
          <w:numId w:val="4"/>
        </w:numPr>
        <w:tabs>
          <w:tab w:val="clear" w:pos="2232"/>
          <w:tab w:val="num" w:pos="1701"/>
        </w:tabs>
        <w:ind w:left="1701" w:hanging="567"/>
        <w:jc w:val="both"/>
        <w:rPr>
          <w:rFonts w:asciiTheme="minorHAnsi" w:hAnsiTheme="minorHAnsi" w:cstheme="minorHAnsi"/>
          <w:sz w:val="22"/>
          <w:szCs w:val="22"/>
        </w:rPr>
      </w:pPr>
      <w:r w:rsidRPr="004E0644">
        <w:rPr>
          <w:rFonts w:asciiTheme="minorHAnsi" w:hAnsiTheme="minorHAnsi" w:cstheme="minorHAnsi"/>
          <w:sz w:val="22"/>
          <w:szCs w:val="22"/>
        </w:rPr>
        <w:t>en cumplimiento de una decisión del Consejo de Seguridad de las Naciones Unidas adoptada en virtud del Capítulo VII de la Carta de esa Organización, el país del Prestatario prohíba las importaciones de bienes de ese país en cuestión o pagos de cualquier naturaleza a ese país, a una persona o una entidad.</w:t>
      </w:r>
    </w:p>
    <w:p w14:paraId="3608A0BF" w14:textId="77777777" w:rsidR="00C970D1" w:rsidRPr="004E0644" w:rsidRDefault="00C970D1" w:rsidP="00195814">
      <w:pPr>
        <w:spacing w:after="0" w:line="240" w:lineRule="auto"/>
        <w:jc w:val="both"/>
        <w:rPr>
          <w:rFonts w:cstheme="minorHAnsi"/>
        </w:rPr>
      </w:pPr>
    </w:p>
    <w:p w14:paraId="040B9B2E" w14:textId="235C26FF" w:rsidR="004A4270"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ES"/>
        </w:rPr>
      </w:pPr>
      <w:r w:rsidRPr="004E0644">
        <w:rPr>
          <w:rFonts w:asciiTheme="minorHAnsi" w:hAnsiTheme="minorHAnsi" w:cstheme="minorHAnsi"/>
          <w:sz w:val="22"/>
          <w:szCs w:val="22"/>
          <w:lang w:val="es-ES"/>
        </w:rPr>
        <w:t>Un Oferente</w:t>
      </w:r>
      <w:r w:rsidR="00A31244" w:rsidRPr="004E0644">
        <w:rPr>
          <w:rFonts w:asciiTheme="minorHAnsi" w:hAnsiTheme="minorHAnsi" w:cstheme="minorHAnsi"/>
          <w:sz w:val="22"/>
          <w:szCs w:val="22"/>
          <w:lang w:val="es-ES"/>
        </w:rPr>
        <w:t>,</w:t>
      </w:r>
      <w:r w:rsidRPr="004E0644">
        <w:rPr>
          <w:rFonts w:asciiTheme="minorHAnsi" w:hAnsiTheme="minorHAnsi" w:cstheme="minorHAnsi"/>
          <w:sz w:val="22"/>
          <w:szCs w:val="22"/>
          <w:lang w:val="es-ES"/>
        </w:rPr>
        <w:t xml:space="preserve"> </w:t>
      </w:r>
      <w:r w:rsidR="008C1D4D" w:rsidRPr="004E0644">
        <w:rPr>
          <w:rFonts w:asciiTheme="minorHAnsi" w:hAnsiTheme="minorHAnsi" w:cstheme="minorHAns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r w:rsidR="00A31244" w:rsidRPr="004E0644">
        <w:rPr>
          <w:rFonts w:asciiTheme="minorHAnsi" w:hAnsiTheme="minorHAnsi" w:cstheme="minorHAnsi"/>
          <w:sz w:val="22"/>
          <w:szCs w:val="22"/>
          <w:lang w:val="es-ES"/>
        </w:rPr>
        <w:t>,</w:t>
      </w:r>
      <w:r w:rsidR="008C1D4D" w:rsidRPr="004E0644">
        <w:rPr>
          <w:rFonts w:asciiTheme="minorHAnsi" w:hAnsiTheme="minorHAnsi" w:cstheme="minorHAnsi"/>
          <w:sz w:val="22"/>
          <w:szCs w:val="22"/>
          <w:lang w:val="es-ES"/>
        </w:rPr>
        <w:t xml:space="preserve"> </w:t>
      </w:r>
      <w:r w:rsidRPr="004E0644">
        <w:rPr>
          <w:rFonts w:asciiTheme="minorHAnsi" w:hAnsiTheme="minorHAnsi" w:cstheme="minorHAnsi"/>
          <w:sz w:val="22"/>
          <w:szCs w:val="22"/>
          <w:lang w:val="es-ES"/>
        </w:rPr>
        <w:t xml:space="preserve">no deberá tener conflictos de interés a menos que haya sido resuelto a satisfacción del Banco. Los Oferentes que sean considerados que tienen conflicto de interés serán descalificados. Podrá considerarse que un Oferente tiene un conflicto de intereses a los efectos de este proceso de licitación si el Oferente: </w:t>
      </w:r>
    </w:p>
    <w:p w14:paraId="4C4CD461" w14:textId="77777777" w:rsidR="00DF701E" w:rsidRPr="004E0644" w:rsidRDefault="00DF701E" w:rsidP="00DF701E">
      <w:pPr>
        <w:pStyle w:val="Sub-ClauseText"/>
        <w:spacing w:before="0" w:after="0"/>
        <w:ind w:left="1134"/>
        <w:rPr>
          <w:rFonts w:asciiTheme="minorHAnsi" w:hAnsiTheme="minorHAnsi" w:cstheme="minorHAnsi"/>
          <w:color w:val="000000"/>
          <w:sz w:val="22"/>
          <w:szCs w:val="22"/>
          <w:lang w:val="es-ES"/>
        </w:rPr>
      </w:pPr>
    </w:p>
    <w:p w14:paraId="3A7C6E92" w14:textId="77777777" w:rsidR="004A4270" w:rsidRPr="004E0644" w:rsidRDefault="004A4270" w:rsidP="001453D1">
      <w:pPr>
        <w:pStyle w:val="Lista3"/>
        <w:numPr>
          <w:ilvl w:val="0"/>
          <w:numId w:val="5"/>
        </w:numPr>
        <w:ind w:left="1701" w:hanging="567"/>
        <w:jc w:val="both"/>
        <w:rPr>
          <w:lang w:val="es-ES"/>
        </w:rPr>
      </w:pPr>
      <w:r w:rsidRPr="004E0644">
        <w:rPr>
          <w:lang w:val="es-ES"/>
        </w:rPr>
        <w:t>tiene control</w:t>
      </w:r>
      <w:r w:rsidRPr="004E0644">
        <w:rPr>
          <w:rStyle w:val="Refdenotaalpie"/>
          <w:rFonts w:cstheme="minorHAnsi"/>
          <w:lang w:val="es-ES"/>
        </w:rPr>
        <w:footnoteReference w:id="2"/>
      </w:r>
      <w:r w:rsidRPr="004E0644">
        <w:rPr>
          <w:lang w:val="es-ES"/>
        </w:rPr>
        <w:t xml:space="preserve"> de manera directa o indirecta a otro Oferente, es controlado de manera directa o indirecta por otro Oferente o es controlado junto a otro Oferente por una persona natural o jurídica en común; o</w:t>
      </w:r>
    </w:p>
    <w:p w14:paraId="52DAD218" w14:textId="77777777" w:rsidR="003A0F9A" w:rsidRPr="004E0644" w:rsidRDefault="003A0F9A" w:rsidP="003A0F9A">
      <w:pPr>
        <w:pStyle w:val="Lista3"/>
        <w:ind w:left="1701" w:hanging="567"/>
        <w:rPr>
          <w:lang w:val="es-ES"/>
        </w:rPr>
      </w:pPr>
    </w:p>
    <w:p w14:paraId="79089CA4" w14:textId="77777777" w:rsidR="004A4270" w:rsidRPr="004E0644" w:rsidRDefault="004A4270" w:rsidP="001453D1">
      <w:pPr>
        <w:pStyle w:val="Lista3"/>
        <w:numPr>
          <w:ilvl w:val="0"/>
          <w:numId w:val="5"/>
        </w:numPr>
        <w:ind w:left="1701" w:hanging="567"/>
        <w:jc w:val="both"/>
        <w:rPr>
          <w:lang w:val="es-ES"/>
        </w:rPr>
      </w:pPr>
      <w:r w:rsidRPr="004E0644">
        <w:rPr>
          <w:lang w:val="es-ES"/>
        </w:rPr>
        <w:t>recibe o ha recibido algún subsidio directo o indirecto de otro Oferente; o</w:t>
      </w:r>
    </w:p>
    <w:p w14:paraId="5059923F" w14:textId="77777777" w:rsidR="003A0F9A" w:rsidRPr="004E0644" w:rsidRDefault="003A0F9A" w:rsidP="001453D1">
      <w:pPr>
        <w:pStyle w:val="Lista3"/>
        <w:ind w:left="1701" w:hanging="567"/>
        <w:jc w:val="both"/>
        <w:rPr>
          <w:lang w:val="es-ES"/>
        </w:rPr>
      </w:pPr>
    </w:p>
    <w:p w14:paraId="50B1A2ED" w14:textId="77777777" w:rsidR="004A4270" w:rsidRPr="004E0644" w:rsidRDefault="004A4270" w:rsidP="001453D1">
      <w:pPr>
        <w:pStyle w:val="Lista3"/>
        <w:numPr>
          <w:ilvl w:val="0"/>
          <w:numId w:val="5"/>
        </w:numPr>
        <w:ind w:left="1701" w:hanging="567"/>
        <w:jc w:val="both"/>
        <w:rPr>
          <w:lang w:val="es-ES"/>
        </w:rPr>
      </w:pPr>
      <w:r w:rsidRPr="004E0644">
        <w:rPr>
          <w:lang w:val="es-ES"/>
        </w:rPr>
        <w:t>comparte el mismo representante legal con otro Oferente; o</w:t>
      </w:r>
    </w:p>
    <w:p w14:paraId="2C86ED1A" w14:textId="77777777" w:rsidR="003A0F9A" w:rsidRPr="004E0644" w:rsidRDefault="003A0F9A" w:rsidP="001453D1">
      <w:pPr>
        <w:pStyle w:val="Lista3"/>
        <w:ind w:left="1701" w:hanging="567"/>
        <w:jc w:val="both"/>
        <w:rPr>
          <w:lang w:val="es-ES"/>
        </w:rPr>
      </w:pPr>
    </w:p>
    <w:p w14:paraId="073868A6" w14:textId="77777777" w:rsidR="004A4270" w:rsidRPr="004E0644" w:rsidRDefault="004A4270" w:rsidP="001453D1">
      <w:pPr>
        <w:pStyle w:val="Lista3"/>
        <w:numPr>
          <w:ilvl w:val="0"/>
          <w:numId w:val="5"/>
        </w:numPr>
        <w:ind w:left="1701" w:hanging="567"/>
        <w:jc w:val="both"/>
        <w:rPr>
          <w:lang w:val="es-ES"/>
        </w:rPr>
      </w:pPr>
      <w:r w:rsidRPr="004E0644">
        <w:rPr>
          <w:lang w:val="es-ES"/>
        </w:rPr>
        <w:t>posee una relación con otro Oferente, directamente o a través de terceros en común, que le permite influir en la Oferta de otro Oferente o en las decisiones del Contratante en relación con esta licitación; o</w:t>
      </w:r>
    </w:p>
    <w:p w14:paraId="6FAFC6A9" w14:textId="77777777" w:rsidR="003A0F9A" w:rsidRPr="004E0644" w:rsidRDefault="003A0F9A" w:rsidP="003A0F9A">
      <w:pPr>
        <w:pStyle w:val="Lista3"/>
        <w:ind w:left="1701" w:hanging="567"/>
        <w:rPr>
          <w:lang w:val="es-ES"/>
        </w:rPr>
      </w:pPr>
    </w:p>
    <w:p w14:paraId="737E3BC8" w14:textId="77777777" w:rsidR="004A4270" w:rsidRPr="004E0644" w:rsidRDefault="004A4270" w:rsidP="001453D1">
      <w:pPr>
        <w:pStyle w:val="Lista3"/>
        <w:numPr>
          <w:ilvl w:val="0"/>
          <w:numId w:val="5"/>
        </w:numPr>
        <w:ind w:left="1701" w:hanging="567"/>
        <w:jc w:val="both"/>
        <w:rPr>
          <w:lang w:val="es-ES"/>
        </w:rPr>
      </w:pPr>
      <w:r w:rsidRPr="004E0644">
        <w:rPr>
          <w:lang w:val="es-ES"/>
        </w:rPr>
        <w:t xml:space="preserve">cualquiera de sus afiliados ha participado como consultora en la preparación del diseño o las especificaciones técnicas de las obras que constituyen el objeto de la Oferta; </w:t>
      </w:r>
    </w:p>
    <w:p w14:paraId="4746CEB2" w14:textId="77777777" w:rsidR="003A0F9A" w:rsidRPr="004E0644" w:rsidRDefault="003A0F9A" w:rsidP="003A0F9A">
      <w:pPr>
        <w:pStyle w:val="Lista3"/>
        <w:ind w:left="1701" w:hanging="567"/>
        <w:rPr>
          <w:lang w:val="es-ES"/>
        </w:rPr>
      </w:pPr>
    </w:p>
    <w:p w14:paraId="3F7052CE" w14:textId="77777777" w:rsidR="004A4270" w:rsidRPr="004E0644" w:rsidRDefault="004A4270" w:rsidP="001453D1">
      <w:pPr>
        <w:pStyle w:val="Lista3"/>
        <w:numPr>
          <w:ilvl w:val="0"/>
          <w:numId w:val="5"/>
        </w:numPr>
        <w:ind w:left="1701" w:hanging="567"/>
        <w:jc w:val="both"/>
        <w:rPr>
          <w:lang w:val="es-ES"/>
        </w:rPr>
      </w:pPr>
      <w:r w:rsidRPr="004E0644">
        <w:rPr>
          <w:lang w:val="es-ES"/>
        </w:rPr>
        <w:t>cualquiera de sus afiliados ha sido contratado (o se propone para ser contratada) por el Contratante o por el Prestatario como Gerente de Proyecto para la ejecución del Contrato; o</w:t>
      </w:r>
    </w:p>
    <w:p w14:paraId="5F94A9B8" w14:textId="09838CC1" w:rsidR="004A4270" w:rsidRPr="004E0644" w:rsidRDefault="004A4270" w:rsidP="001453D1">
      <w:pPr>
        <w:pStyle w:val="Lista3"/>
        <w:numPr>
          <w:ilvl w:val="0"/>
          <w:numId w:val="5"/>
        </w:numPr>
        <w:ind w:left="1701" w:hanging="567"/>
        <w:jc w:val="both"/>
        <w:rPr>
          <w:lang w:val="es-ES"/>
        </w:rPr>
      </w:pPr>
      <w:r w:rsidRPr="004E0644">
        <w:rPr>
          <w:lang w:val="es-ES"/>
        </w:rPr>
        <w:t xml:space="preserve">proveerá bienes, obras y servicios distintos de los de consultoría resultantes de los servicios de consultoría, o directamente relacionados con ellos, para la preparación o ejecución del proyecto especificado en la IAO </w:t>
      </w:r>
      <w:r w:rsidR="00EB7F9F" w:rsidRPr="004E0644">
        <w:rPr>
          <w:lang w:val="es-ES"/>
        </w:rPr>
        <w:t>1</w:t>
      </w:r>
      <w:r w:rsidRPr="004E0644">
        <w:rPr>
          <w:lang w:val="es-ES"/>
        </w:rPr>
        <w:t>.1</w:t>
      </w:r>
      <w:r w:rsidRPr="004E0644">
        <w:rPr>
          <w:b/>
          <w:color w:val="FF0000"/>
          <w:lang w:val="es-ES"/>
        </w:rPr>
        <w:t xml:space="preserve"> </w:t>
      </w:r>
      <w:r w:rsidRPr="004E0644">
        <w:rPr>
          <w:lang w:val="es-ES"/>
        </w:rPr>
        <w:t xml:space="preserve">que él haya provisto o que hayan </w:t>
      </w:r>
      <w:r w:rsidRPr="004E0644">
        <w:rPr>
          <w:lang w:val="es-ES"/>
        </w:rPr>
        <w:lastRenderedPageBreak/>
        <w:t>sido provistos por cualquier filial que controle de manera directa o indirecta a esa firma, sea controlada de manera directa o indirecta por esa firma o sea controlada junto a esa firma por una entidad en común; o</w:t>
      </w:r>
    </w:p>
    <w:p w14:paraId="7164A0A3" w14:textId="77777777" w:rsidR="003A0F9A" w:rsidRPr="004E0644" w:rsidRDefault="003A0F9A" w:rsidP="001453D1">
      <w:pPr>
        <w:pStyle w:val="Lista3"/>
        <w:ind w:left="1701" w:hanging="567"/>
        <w:jc w:val="both"/>
        <w:rPr>
          <w:lang w:val="es-ES"/>
        </w:rPr>
      </w:pPr>
    </w:p>
    <w:p w14:paraId="0C17B4DD" w14:textId="77777777" w:rsidR="004A4270" w:rsidRPr="004E0644" w:rsidRDefault="004A4270" w:rsidP="001453D1">
      <w:pPr>
        <w:pStyle w:val="Lista3"/>
        <w:numPr>
          <w:ilvl w:val="0"/>
          <w:numId w:val="5"/>
        </w:numPr>
        <w:ind w:left="1701" w:hanging="567"/>
        <w:jc w:val="both"/>
        <w:rPr>
          <w:lang w:val="es-ES"/>
        </w:rPr>
      </w:pPr>
      <w:r w:rsidRPr="004E0644">
        <w:rPr>
          <w:lang w:val="es-ES"/>
        </w:rPr>
        <w:t>posee una estrecha</w:t>
      </w:r>
      <w:r w:rsidRPr="004E0644">
        <w:rPr>
          <w:rStyle w:val="Refdenotaalpie"/>
          <w:rFonts w:cstheme="minorHAnsi"/>
          <w:lang w:val="es-ES"/>
        </w:rPr>
        <w:footnoteReference w:id="3"/>
      </w:r>
      <w:r w:rsidRPr="004E0644">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documento de licitación o las especificaciones del Contrato, o el proceso de evaluación de la Oferta de ese Contrato; o (</w:t>
      </w:r>
      <w:proofErr w:type="spellStart"/>
      <w:r w:rsidRPr="004E0644">
        <w:rPr>
          <w:lang w:val="es-ES"/>
        </w:rPr>
        <w:t>ii</w:t>
      </w:r>
      <w:proofErr w:type="spellEnd"/>
      <w:r w:rsidRPr="004E0644">
        <w:rPr>
          <w:lang w:val="es-ES"/>
        </w:rPr>
        <w:t>) pudiera estar relacionado con la ejecución o supervisión de ese Contrato a menos que el conflicto derivado de tal relación haya sido resuelto de manera aceptable para el Banco durante el proceso de licitación y la ejecución del Contrato.</w:t>
      </w:r>
    </w:p>
    <w:p w14:paraId="0482389D" w14:textId="77777777" w:rsidR="005E3AA7" w:rsidRPr="004E0644" w:rsidRDefault="005E3AA7" w:rsidP="004A4270">
      <w:pPr>
        <w:spacing w:after="0" w:line="240" w:lineRule="auto"/>
        <w:jc w:val="both"/>
        <w:rPr>
          <w:rFonts w:cstheme="minorHAnsi"/>
          <w:lang w:val="es-ES"/>
        </w:rPr>
      </w:pPr>
    </w:p>
    <w:p w14:paraId="12C2869A"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No es elegible un Oferente si él mismo o sus subcontratistas, proveedores, consultores, fabricantes o prestadores de servicios que intervienen en alguna parte del Contrato (incluidos, en todos los casos, los respectivos directores, funcionarios, accionistas principales, personal propuesto y agentes) son objeto de una suspensión temporal o una inhabilitación impuesta por el BID, conforme a un acuerdo para el reconocimiento de decisiones de inhabilitación firmado por el BID y otros bancos de desarrollo. </w:t>
      </w:r>
      <w:r w:rsidR="005E3AA7" w:rsidRPr="004E0644">
        <w:rPr>
          <w:rFonts w:asciiTheme="minorHAnsi" w:hAnsiTheme="minorHAnsi" w:cstheme="minorHAnsi"/>
          <w:sz w:val="22"/>
          <w:szCs w:val="22"/>
          <w:lang w:val="es-BO"/>
        </w:rPr>
        <w:t xml:space="preserve">La lista de tales firmas e individuos inelegibles se facilita en el sitio virtual del Banco, </w:t>
      </w:r>
      <w:hyperlink r:id="rId18" w:history="1">
        <w:r w:rsidR="005E3AA7" w:rsidRPr="004E0644">
          <w:rPr>
            <w:rStyle w:val="Hipervnculo"/>
            <w:rFonts w:asciiTheme="minorHAnsi" w:hAnsiTheme="minorHAnsi" w:cstheme="minorHAnsi"/>
            <w:sz w:val="22"/>
            <w:szCs w:val="22"/>
            <w:lang w:val="es-BO"/>
          </w:rPr>
          <w:t>www.iadb.org/integridad</w:t>
        </w:r>
      </w:hyperlink>
      <w:r w:rsidR="005E3AA7" w:rsidRPr="004E0644">
        <w:rPr>
          <w:rFonts w:asciiTheme="minorHAnsi" w:hAnsiTheme="minorHAnsi" w:cstheme="minorHAnsi"/>
          <w:sz w:val="22"/>
          <w:szCs w:val="22"/>
          <w:lang w:val="es-BO"/>
        </w:rPr>
        <w:t xml:space="preserve">. </w:t>
      </w:r>
    </w:p>
    <w:p w14:paraId="44D751E4" w14:textId="77777777" w:rsidR="003A0F9A" w:rsidRPr="004E0644" w:rsidRDefault="003A0F9A" w:rsidP="003A0F9A">
      <w:pPr>
        <w:pStyle w:val="Sub-ClauseText"/>
        <w:spacing w:before="0" w:after="0"/>
        <w:ind w:left="1134"/>
        <w:rPr>
          <w:rFonts w:asciiTheme="minorHAnsi" w:hAnsiTheme="minorHAnsi" w:cstheme="minorHAnsi"/>
          <w:sz w:val="22"/>
          <w:szCs w:val="22"/>
          <w:lang w:val="es-BO"/>
        </w:rPr>
      </w:pPr>
    </w:p>
    <w:p w14:paraId="4145CD18" w14:textId="1A7C1921" w:rsidR="001C5A64" w:rsidRPr="004E0644" w:rsidRDefault="004A4270" w:rsidP="008F0A75">
      <w:pPr>
        <w:pStyle w:val="Sub-ClauseText"/>
        <w:numPr>
          <w:ilvl w:val="1"/>
          <w:numId w:val="66"/>
        </w:numPr>
        <w:spacing w:before="0" w:after="0"/>
        <w:ind w:left="1134" w:hanging="567"/>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Oferta, salvo en el caso de Ofertas </w:t>
      </w:r>
      <w:r w:rsidR="002E58F2" w:rsidRPr="004E0644">
        <w:rPr>
          <w:rFonts w:asciiTheme="minorHAnsi" w:hAnsiTheme="minorHAnsi" w:cstheme="minorHAnsi"/>
          <w:sz w:val="22"/>
          <w:szCs w:val="22"/>
          <w:lang w:val="es-BO"/>
        </w:rPr>
        <w:t>A</w:t>
      </w:r>
      <w:r w:rsidRPr="004E0644">
        <w:rPr>
          <w:rFonts w:asciiTheme="minorHAnsi" w:hAnsiTheme="minorHAnsi" w:cstheme="minorHAnsi"/>
          <w:sz w:val="22"/>
          <w:szCs w:val="22"/>
          <w:lang w:val="es-BO"/>
        </w:rPr>
        <w:t>lternativas permitidas</w:t>
      </w:r>
      <w:r w:rsidR="00656603" w:rsidRPr="004E0644">
        <w:rPr>
          <w:rFonts w:asciiTheme="minorHAnsi" w:hAnsiTheme="minorHAnsi" w:cstheme="minorHAnsi"/>
          <w:sz w:val="22"/>
          <w:szCs w:val="22"/>
          <w:lang w:val="es-BO"/>
        </w:rPr>
        <w:t xml:space="preserve"> IAO 17</w:t>
      </w:r>
      <w:r w:rsidRPr="004E0644">
        <w:rPr>
          <w:rFonts w:asciiTheme="minorHAnsi" w:hAnsiTheme="minorHAnsi" w:cstheme="minorHAnsi"/>
          <w:sz w:val="22"/>
          <w:szCs w:val="22"/>
          <w:lang w:val="es-BO"/>
        </w:rPr>
        <w:t xml:space="preserve">. Tal participación redundará en la descalificación de todas las Ofertas en las que haya estado involucrada la firma en cuestión. Una firma que no es un Oferente ni un miembro de una APCA puede participar como subcontratista en más de una Oferta. </w:t>
      </w:r>
      <w:r w:rsidR="005E3AA7" w:rsidRPr="004E0644">
        <w:rPr>
          <w:rFonts w:asciiTheme="minorHAnsi" w:hAnsiTheme="minorHAnsi" w:cstheme="minorHAnsi"/>
          <w:sz w:val="22"/>
          <w:szCs w:val="22"/>
          <w:lang w:val="es-BO"/>
        </w:rPr>
        <w:t>Salvo que se</w:t>
      </w:r>
      <w:r w:rsidRPr="004E0644">
        <w:rPr>
          <w:rFonts w:asciiTheme="minorHAnsi" w:hAnsiTheme="minorHAnsi" w:cstheme="minorHAnsi"/>
          <w:sz w:val="22"/>
          <w:szCs w:val="22"/>
          <w:lang w:val="es-BO"/>
        </w:rPr>
        <w:t xml:space="preserve"> especifique</w:t>
      </w:r>
      <w:r w:rsidR="005E3AA7" w:rsidRPr="004E0644">
        <w:rPr>
          <w:rFonts w:asciiTheme="minorHAnsi" w:hAnsiTheme="minorHAnsi" w:cstheme="minorHAnsi"/>
          <w:sz w:val="22"/>
          <w:szCs w:val="22"/>
          <w:lang w:val="es-BO"/>
        </w:rPr>
        <w:t xml:space="preserve"> a continuación, no existe límite en el número de miembros de una APCA.</w:t>
      </w:r>
      <w:r w:rsidR="001C5A64" w:rsidRPr="004E0644">
        <w:rPr>
          <w:rFonts w:asciiTheme="minorHAnsi" w:hAnsiTheme="minorHAnsi" w:cstheme="minorHAnsi"/>
          <w:sz w:val="22"/>
          <w:szCs w:val="22"/>
          <w:lang w:val="es-BO"/>
        </w:rPr>
        <w:t xml:space="preserve"> </w:t>
      </w:r>
    </w:p>
    <w:p w14:paraId="2DD9E856" w14:textId="77777777" w:rsidR="001C5A64" w:rsidRPr="004E0644" w:rsidRDefault="001C5A64" w:rsidP="001C5A64">
      <w:pPr>
        <w:pStyle w:val="Prrafodelista"/>
        <w:rPr>
          <w:rFonts w:asciiTheme="minorHAnsi" w:hAnsiTheme="minorHAnsi" w:cstheme="minorHAnsi"/>
          <w:sz w:val="22"/>
          <w:szCs w:val="22"/>
          <w:lang w:val="es-BO"/>
        </w:rPr>
      </w:pPr>
    </w:p>
    <w:p w14:paraId="761ADCF9" w14:textId="1D718439" w:rsidR="005E3AA7" w:rsidRDefault="005E3AA7" w:rsidP="001C5A64">
      <w:pPr>
        <w:pStyle w:val="Sub-ClauseText"/>
        <w:spacing w:before="0" w:after="0"/>
        <w:ind w:left="1134"/>
        <w:rPr>
          <w:rFonts w:asciiTheme="minorHAnsi" w:hAnsiTheme="minorHAnsi" w:cstheme="minorHAnsi"/>
          <w:b/>
          <w:bCs/>
          <w:i/>
          <w:iCs/>
          <w:color w:val="1F4E79"/>
          <w:sz w:val="22"/>
          <w:szCs w:val="22"/>
          <w:lang w:val="es-BO"/>
        </w:rPr>
      </w:pPr>
      <w:r w:rsidRPr="004E0644">
        <w:rPr>
          <w:rFonts w:asciiTheme="minorHAnsi" w:hAnsiTheme="minorHAnsi" w:cstheme="minorHAnsi"/>
          <w:sz w:val="22"/>
          <w:szCs w:val="22"/>
          <w:lang w:val="es-BO"/>
        </w:rPr>
        <w:t xml:space="preserve">El número máximo de integrantes de la APCA será: </w:t>
      </w:r>
      <w:r w:rsidR="008B7EAA" w:rsidRPr="004E0644">
        <w:rPr>
          <w:rFonts w:asciiTheme="minorHAnsi" w:hAnsiTheme="minorHAnsi" w:cstheme="minorHAnsi"/>
          <w:b/>
          <w:bCs/>
          <w:i/>
          <w:iCs/>
          <w:color w:val="1F4E79"/>
          <w:sz w:val="22"/>
          <w:szCs w:val="22"/>
          <w:lang w:val="es-BO"/>
        </w:rPr>
        <w:t>3</w:t>
      </w:r>
    </w:p>
    <w:p w14:paraId="6A15CEA0" w14:textId="77777777" w:rsidR="003A0F9A" w:rsidRPr="005C4736" w:rsidRDefault="003A0F9A" w:rsidP="003A0F9A">
      <w:pPr>
        <w:pStyle w:val="Sub-ClauseText"/>
        <w:spacing w:before="0" w:after="0"/>
        <w:rPr>
          <w:rFonts w:asciiTheme="minorHAnsi" w:hAnsiTheme="minorHAnsi" w:cstheme="minorHAnsi"/>
          <w:sz w:val="22"/>
          <w:szCs w:val="22"/>
          <w:lang w:val="es-BO"/>
        </w:rPr>
      </w:pPr>
    </w:p>
    <w:p w14:paraId="1DA2EB6C" w14:textId="1DE1CC89" w:rsidR="003A0F9A" w:rsidRPr="004E0644" w:rsidRDefault="004A4270" w:rsidP="003A0F9A">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color w:val="000000"/>
          <w:sz w:val="22"/>
          <w:szCs w:val="22"/>
          <w:lang w:val="es-ES"/>
        </w:rPr>
        <w:t>Las empresas estatales del país Prestatario serán elegibles solamente si pueden demostrar que (i) tienen autonomía legal y financiera; (</w:t>
      </w:r>
      <w:proofErr w:type="spellStart"/>
      <w:r w:rsidRPr="004E0644">
        <w:rPr>
          <w:rFonts w:asciiTheme="minorHAnsi" w:hAnsiTheme="minorHAnsi" w:cstheme="minorHAnsi"/>
          <w:color w:val="000000"/>
          <w:sz w:val="22"/>
          <w:szCs w:val="22"/>
          <w:lang w:val="es-ES"/>
        </w:rPr>
        <w:t>ii</w:t>
      </w:r>
      <w:proofErr w:type="spellEnd"/>
      <w:r w:rsidRPr="004E0644">
        <w:rPr>
          <w:rFonts w:asciiTheme="minorHAnsi" w:hAnsiTheme="minorHAnsi" w:cstheme="minorHAnsi"/>
          <w:color w:val="000000"/>
          <w:sz w:val="22"/>
          <w:szCs w:val="22"/>
          <w:lang w:val="es-ES"/>
        </w:rPr>
        <w:t>) operan conforme a las leyes comerciales; y (</w:t>
      </w:r>
      <w:proofErr w:type="spellStart"/>
      <w:r w:rsidRPr="004E0644">
        <w:rPr>
          <w:rFonts w:asciiTheme="minorHAnsi" w:hAnsiTheme="minorHAnsi" w:cstheme="minorHAnsi"/>
          <w:color w:val="000000"/>
          <w:sz w:val="22"/>
          <w:szCs w:val="22"/>
          <w:lang w:val="es-ES"/>
        </w:rPr>
        <w:t>iii</w:t>
      </w:r>
      <w:proofErr w:type="spellEnd"/>
      <w:r w:rsidRPr="004E0644">
        <w:rPr>
          <w:rFonts w:asciiTheme="minorHAnsi" w:hAnsiTheme="minorHAnsi" w:cstheme="minorHAnsi"/>
          <w:color w:val="000000"/>
          <w:sz w:val="22"/>
          <w:szCs w:val="22"/>
          <w:lang w:val="es-ES"/>
        </w:rPr>
        <w:t>) no dependen de ninguna agencia del Prestatario.</w:t>
      </w:r>
    </w:p>
    <w:p w14:paraId="439ED43F" w14:textId="77777777" w:rsidR="003A0F9A" w:rsidRPr="004E0644" w:rsidRDefault="003A0F9A" w:rsidP="003A0F9A">
      <w:pPr>
        <w:pStyle w:val="Sub-ClauseText"/>
        <w:spacing w:before="0" w:after="0"/>
        <w:ind w:left="1134"/>
        <w:rPr>
          <w:rFonts w:asciiTheme="minorHAnsi" w:hAnsiTheme="minorHAnsi" w:cstheme="minorHAnsi"/>
          <w:color w:val="000000"/>
          <w:sz w:val="18"/>
          <w:szCs w:val="18"/>
          <w:lang w:val="es-ES"/>
        </w:rPr>
      </w:pPr>
    </w:p>
    <w:p w14:paraId="7F2900B7" w14:textId="77777777" w:rsidR="004A4270"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Un Oferente no debe estar suspendido por el Contratante para presentar ofertas o propuestas como resultado del incumplimiento con una Declaración de Mantenimiento de la Oferta o la Propuesta.</w:t>
      </w:r>
    </w:p>
    <w:p w14:paraId="13549B3D" w14:textId="77777777" w:rsidR="005E3AA7" w:rsidRPr="004E0644" w:rsidRDefault="004A4270" w:rsidP="008F0A75">
      <w:pPr>
        <w:pStyle w:val="Sub-ClauseText"/>
        <w:numPr>
          <w:ilvl w:val="1"/>
          <w:numId w:val="66"/>
        </w:numPr>
        <w:spacing w:before="0" w:after="0"/>
        <w:ind w:left="1134" w:hanging="567"/>
        <w:rPr>
          <w:rFonts w:asciiTheme="minorHAnsi" w:hAnsiTheme="minorHAnsi" w:cstheme="minorHAnsi"/>
          <w:color w:val="000000"/>
          <w:sz w:val="22"/>
          <w:szCs w:val="22"/>
          <w:lang w:val="es-ES"/>
        </w:rPr>
      </w:pPr>
      <w:r w:rsidRPr="004E0644">
        <w:rPr>
          <w:rFonts w:asciiTheme="minorHAnsi" w:hAnsiTheme="minorHAnsi" w:cstheme="minorHAnsi"/>
          <w:sz w:val="22"/>
          <w:szCs w:val="22"/>
          <w:lang w:val="es-ES"/>
        </w:rPr>
        <w:t>Los Oferentes deberán proporcionar al Contratante evidencia satisfactoria de la vigencia de su elegibilidad, cuando el Contratante razonablemente la solicite.</w:t>
      </w:r>
    </w:p>
    <w:bookmarkEnd w:id="23"/>
    <w:p w14:paraId="2FD441FC" w14:textId="77777777" w:rsidR="004A4270" w:rsidRPr="004E0644" w:rsidRDefault="004A4270" w:rsidP="004A4270">
      <w:pPr>
        <w:pStyle w:val="Prrafodelista"/>
        <w:ind w:left="567"/>
        <w:jc w:val="both"/>
        <w:rPr>
          <w:rFonts w:asciiTheme="minorHAnsi" w:hAnsiTheme="minorHAnsi" w:cstheme="minorHAnsi"/>
          <w:b/>
          <w:bCs/>
          <w:sz w:val="22"/>
          <w:szCs w:val="22"/>
          <w:lang w:val="es-BO"/>
        </w:rPr>
      </w:pPr>
    </w:p>
    <w:p w14:paraId="7CF43DAE"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4" w:name="_Toc50678158"/>
      <w:r w:rsidRPr="004E0644">
        <w:rPr>
          <w:rFonts w:asciiTheme="minorHAnsi" w:hAnsiTheme="minorHAnsi" w:cstheme="minorHAnsi"/>
          <w:b/>
          <w:bCs/>
          <w:color w:val="000000" w:themeColor="text1"/>
        </w:rPr>
        <w:lastRenderedPageBreak/>
        <w:t>Calificaciones del Oferente.</w:t>
      </w:r>
      <w:bookmarkEnd w:id="24"/>
    </w:p>
    <w:p w14:paraId="40EF33F2" w14:textId="4A753F55"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presentar en la Sección III, “Formularios de la Oferta”, una descripción preliminar del método de trabajo y cronograma que proponen, incluyendo planos y gráficas, según sea necesario.</w:t>
      </w:r>
    </w:p>
    <w:p w14:paraId="7D5DAE03" w14:textId="77777777" w:rsidR="001453D1" w:rsidRPr="004E0644" w:rsidRDefault="001453D1" w:rsidP="001453D1">
      <w:pPr>
        <w:pStyle w:val="Prrafodelista"/>
        <w:ind w:left="1134"/>
        <w:jc w:val="both"/>
        <w:rPr>
          <w:rFonts w:asciiTheme="minorHAnsi" w:hAnsiTheme="minorHAnsi" w:cstheme="minorHAnsi"/>
          <w:sz w:val="22"/>
          <w:szCs w:val="22"/>
          <w:lang w:val="es-BO"/>
        </w:rPr>
      </w:pPr>
    </w:p>
    <w:p w14:paraId="694C4032" w14:textId="18C95D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Todos los Oferentes deberán incluir con sus Ofertas la siguiente información y documentos en la Sección III, “Formularios de la Oferta”, a menos que se establezca otra cosa en el inciso (j):</w:t>
      </w:r>
    </w:p>
    <w:p w14:paraId="2D47A68A" w14:textId="77777777" w:rsidR="005E3AA7" w:rsidRPr="004E0644" w:rsidRDefault="005E3AA7" w:rsidP="003A664A">
      <w:pPr>
        <w:spacing w:after="0" w:line="240" w:lineRule="auto"/>
        <w:ind w:left="1134" w:hanging="567"/>
        <w:jc w:val="both"/>
        <w:rPr>
          <w:rFonts w:cstheme="minorHAnsi"/>
        </w:rPr>
      </w:pPr>
    </w:p>
    <w:p w14:paraId="30CCD6F2"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copias de los documentos originales que establezcan la constitución o incorporación y sede del Oferente, así como el poder otorgado a quien suscriba la Oferta autorizándole a comprometer al Oferente; </w:t>
      </w:r>
    </w:p>
    <w:p w14:paraId="48F1762C"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7957A5C3" w14:textId="2C7910EF"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monto total anual facturado por la construcción de las obras civiles realizadas en los últimos </w:t>
      </w:r>
      <w:r w:rsidR="00241B62" w:rsidRPr="004E0644">
        <w:rPr>
          <w:rFonts w:asciiTheme="minorHAnsi" w:hAnsiTheme="minorHAnsi" w:cstheme="minorHAnsi"/>
          <w:sz w:val="22"/>
          <w:szCs w:val="22"/>
          <w:lang w:val="es-BO"/>
        </w:rPr>
        <w:t>diez</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10</w:t>
      </w:r>
      <w:r w:rsidRPr="004E0644">
        <w:rPr>
          <w:rFonts w:asciiTheme="minorHAnsi" w:hAnsiTheme="minorHAnsi" w:cstheme="minorHAnsi"/>
          <w:sz w:val="22"/>
          <w:szCs w:val="22"/>
          <w:lang w:val="es-BO"/>
        </w:rPr>
        <w:t xml:space="preserve">) años; </w:t>
      </w:r>
    </w:p>
    <w:p w14:paraId="698D62D5" w14:textId="327F344F" w:rsidR="003A0F9A" w:rsidRPr="004E0644" w:rsidRDefault="003A0F9A" w:rsidP="003A0F9A">
      <w:pPr>
        <w:pStyle w:val="Prrafodelista"/>
        <w:ind w:left="1701"/>
        <w:jc w:val="both"/>
        <w:rPr>
          <w:rFonts w:asciiTheme="minorHAnsi" w:hAnsiTheme="minorHAnsi" w:cstheme="minorHAnsi"/>
          <w:sz w:val="22"/>
          <w:szCs w:val="22"/>
          <w:lang w:val="es-BO"/>
        </w:rPr>
      </w:pPr>
    </w:p>
    <w:p w14:paraId="062754B3" w14:textId="36BEBEAB"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experiencia en obras de similar naturaleza y magnitud en los últimos </w:t>
      </w:r>
      <w:r w:rsidR="00241B62" w:rsidRPr="004E0644">
        <w:rPr>
          <w:rFonts w:asciiTheme="minorHAnsi" w:hAnsiTheme="minorHAnsi" w:cstheme="minorHAnsi"/>
          <w:sz w:val="22"/>
          <w:szCs w:val="22"/>
          <w:lang w:val="es-BO"/>
        </w:rPr>
        <w:t>siete</w:t>
      </w:r>
      <w:r w:rsidRPr="004E0644">
        <w:rPr>
          <w:rFonts w:asciiTheme="minorHAnsi" w:hAnsiTheme="minorHAnsi" w:cstheme="minorHAnsi"/>
          <w:sz w:val="22"/>
          <w:szCs w:val="22"/>
          <w:lang w:val="es-BO"/>
        </w:rPr>
        <w:t xml:space="preserve"> (</w:t>
      </w:r>
      <w:r w:rsidR="009C5113" w:rsidRPr="004E0644">
        <w:rPr>
          <w:rFonts w:asciiTheme="minorHAnsi" w:hAnsiTheme="minorHAnsi" w:cstheme="minorHAnsi"/>
          <w:sz w:val="22"/>
          <w:szCs w:val="22"/>
          <w:lang w:val="es-BO"/>
        </w:rPr>
        <w:t>7</w:t>
      </w:r>
      <w:r w:rsidRPr="004E0644">
        <w:rPr>
          <w:rFonts w:asciiTheme="minorHAnsi" w:hAnsiTheme="minorHAnsi" w:cstheme="minorHAnsi"/>
          <w:sz w:val="22"/>
          <w:szCs w:val="22"/>
          <w:lang w:val="es-BO"/>
        </w:rPr>
        <w:t xml:space="preserve">) años, y detalles de los trabajos en marcha o bajo compromiso contractual, así como de los clientes que puedan ser contactados para obtener más información sobre dichos contratos;  </w:t>
      </w:r>
    </w:p>
    <w:p w14:paraId="769A5987" w14:textId="2DE91B23" w:rsidR="003A0F9A" w:rsidRPr="004E0644" w:rsidRDefault="003A0F9A" w:rsidP="003A0F9A">
      <w:pPr>
        <w:pStyle w:val="Prrafodelista"/>
        <w:ind w:left="1701"/>
        <w:jc w:val="both"/>
        <w:rPr>
          <w:rFonts w:asciiTheme="minorHAnsi" w:hAnsiTheme="minorHAnsi" w:cstheme="minorHAnsi"/>
          <w:sz w:val="22"/>
          <w:szCs w:val="22"/>
          <w:lang w:val="es-BO"/>
        </w:rPr>
      </w:pPr>
    </w:p>
    <w:p w14:paraId="7A760444"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principales equipos de construcción que el Oferente propone para cumplir con el Contrato;</w:t>
      </w:r>
    </w:p>
    <w:p w14:paraId="62212D68" w14:textId="1C8E9F37" w:rsidR="003A0F9A" w:rsidRPr="004E0644" w:rsidRDefault="003A0F9A" w:rsidP="003A0F9A">
      <w:pPr>
        <w:pStyle w:val="Prrafodelista"/>
        <w:ind w:left="1701"/>
        <w:jc w:val="both"/>
        <w:rPr>
          <w:rFonts w:asciiTheme="minorHAnsi" w:hAnsiTheme="minorHAnsi" w:cstheme="minorHAnsi"/>
          <w:sz w:val="22"/>
          <w:szCs w:val="22"/>
          <w:lang w:val="es-BO"/>
        </w:rPr>
      </w:pPr>
    </w:p>
    <w:p w14:paraId="64BB1B89" w14:textId="3BADCCB5"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calificaciones y experiencia del personal clave</w:t>
      </w:r>
      <w:r w:rsidR="003057C9" w:rsidRPr="004E0644">
        <w:rPr>
          <w:rFonts w:asciiTheme="minorHAnsi" w:hAnsiTheme="minorHAnsi" w:cstheme="minorHAnsi"/>
          <w:sz w:val="22"/>
          <w:szCs w:val="22"/>
          <w:lang w:val="es-BO"/>
        </w:rPr>
        <w:t xml:space="preserve"> </w:t>
      </w:r>
      <w:r w:rsidRPr="004E0644">
        <w:rPr>
          <w:rFonts w:asciiTheme="minorHAnsi" w:hAnsiTheme="minorHAnsi" w:cstheme="minorHAnsi"/>
          <w:spacing w:val="-3"/>
          <w:sz w:val="22"/>
          <w:szCs w:val="22"/>
          <w:lang w:val="es-BO"/>
        </w:rPr>
        <w:t xml:space="preserve">propuesto para desempeñarse en el </w:t>
      </w:r>
      <w:r w:rsidR="007854CB" w:rsidRPr="004E0644">
        <w:rPr>
          <w:rFonts w:asciiTheme="minorHAnsi" w:hAnsiTheme="minorHAnsi" w:cstheme="minorHAnsi"/>
          <w:spacing w:val="-3"/>
          <w:sz w:val="22"/>
          <w:szCs w:val="22"/>
          <w:lang w:val="es-BO"/>
        </w:rPr>
        <w:t>Lugar</w:t>
      </w:r>
      <w:r w:rsidRPr="004E0644">
        <w:rPr>
          <w:rFonts w:asciiTheme="minorHAnsi" w:hAnsiTheme="minorHAnsi" w:cstheme="minorHAnsi"/>
          <w:spacing w:val="-3"/>
          <w:sz w:val="22"/>
          <w:szCs w:val="22"/>
          <w:lang w:val="es-BO"/>
        </w:rPr>
        <w:t xml:space="preserve"> de las Obras;</w:t>
      </w:r>
    </w:p>
    <w:p w14:paraId="65C6BF35" w14:textId="791C4270" w:rsidR="003A0F9A" w:rsidRPr="004E0644" w:rsidRDefault="003A0F9A" w:rsidP="003A0F9A">
      <w:pPr>
        <w:pStyle w:val="Prrafodelista"/>
        <w:ind w:left="1701"/>
        <w:jc w:val="both"/>
        <w:rPr>
          <w:rFonts w:asciiTheme="minorHAnsi" w:hAnsiTheme="minorHAnsi" w:cstheme="minorHAnsi"/>
          <w:sz w:val="22"/>
          <w:szCs w:val="22"/>
          <w:lang w:val="es-BO"/>
        </w:rPr>
      </w:pPr>
    </w:p>
    <w:p w14:paraId="4C039B61"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evidencia que certifique la existencia de suficiente capital de trabajo para este Contrato (acceso a línea(s) de crédito y/o disponibilidad de otros recursos financieros);</w:t>
      </w:r>
    </w:p>
    <w:p w14:paraId="2541B929" w14:textId="416CA9E9" w:rsidR="003A0F9A" w:rsidRPr="004E0644" w:rsidRDefault="003A0F9A" w:rsidP="003A0F9A">
      <w:pPr>
        <w:pStyle w:val="Prrafodelista"/>
        <w:ind w:left="1701"/>
        <w:jc w:val="both"/>
        <w:rPr>
          <w:rFonts w:asciiTheme="minorHAnsi" w:hAnsiTheme="minorHAnsi" w:cstheme="minorHAnsi"/>
          <w:sz w:val="22"/>
          <w:szCs w:val="22"/>
          <w:lang w:val="es-BO"/>
        </w:rPr>
      </w:pPr>
    </w:p>
    <w:p w14:paraId="62C9EA6B"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autorización para solicitar referencias a las instituciones bancarias del Oferente;</w:t>
      </w:r>
    </w:p>
    <w:p w14:paraId="40960C7F" w14:textId="7732F80A" w:rsidR="003A0F9A" w:rsidRPr="004E0644" w:rsidRDefault="003A0F9A" w:rsidP="003A0F9A">
      <w:pPr>
        <w:pStyle w:val="Prrafodelista"/>
        <w:ind w:left="1701"/>
        <w:jc w:val="both"/>
        <w:rPr>
          <w:rFonts w:asciiTheme="minorHAnsi" w:hAnsiTheme="minorHAnsi" w:cstheme="minorHAnsi"/>
          <w:sz w:val="22"/>
          <w:szCs w:val="22"/>
          <w:lang w:val="es-BO"/>
        </w:rPr>
      </w:pPr>
    </w:p>
    <w:p w14:paraId="308C7B95" w14:textId="77777777" w:rsidR="003A0F9A" w:rsidRPr="004E0644" w:rsidRDefault="005E3AA7" w:rsidP="003A0F9A">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información relativa a litigios presentes o habidos durante los últimos cinco (5) años, en los cuales el Oferente estuvo o está involucrado, las partes afectadas, los montos en controversia, y los resultados;</w:t>
      </w:r>
      <w:r w:rsidR="003A0F9A" w:rsidRPr="004E0644">
        <w:rPr>
          <w:rFonts w:cstheme="minorHAnsi"/>
        </w:rPr>
        <w:t xml:space="preserve"> </w:t>
      </w:r>
    </w:p>
    <w:p w14:paraId="18BD0EE5" w14:textId="186DD195" w:rsidR="005E3AA7" w:rsidRPr="004E0644" w:rsidRDefault="005E3AA7" w:rsidP="003A0F9A">
      <w:pPr>
        <w:pStyle w:val="Prrafodelista"/>
        <w:ind w:left="1701"/>
        <w:jc w:val="both"/>
        <w:rPr>
          <w:rFonts w:asciiTheme="minorHAnsi" w:hAnsiTheme="minorHAnsi" w:cstheme="minorHAnsi"/>
          <w:sz w:val="22"/>
          <w:szCs w:val="22"/>
          <w:lang w:val="es-BO"/>
        </w:rPr>
      </w:pPr>
      <w:r w:rsidRPr="004E0644">
        <w:rPr>
          <w:rFonts w:cstheme="minorHAnsi"/>
        </w:rPr>
        <w:t xml:space="preserve"> </w:t>
      </w:r>
    </w:p>
    <w:p w14:paraId="69C0CAF6" w14:textId="77777777"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propuestas para subcontratar componentes de las Obras cuyo monto ascienda a más de diez por ciento</w:t>
      </w:r>
      <w:r w:rsidR="007854CB" w:rsidRPr="004E0644">
        <w:rPr>
          <w:rFonts w:asciiTheme="minorHAnsi" w:hAnsiTheme="minorHAnsi" w:cstheme="minorHAnsi"/>
          <w:sz w:val="22"/>
          <w:szCs w:val="22"/>
          <w:lang w:val="es-BO"/>
        </w:rPr>
        <w:t xml:space="preserve"> </w:t>
      </w:r>
      <w:r w:rsidRPr="004E0644">
        <w:rPr>
          <w:rFonts w:asciiTheme="minorHAnsi" w:hAnsiTheme="minorHAnsi" w:cstheme="minorHAnsi"/>
          <w:sz w:val="22"/>
          <w:szCs w:val="22"/>
          <w:lang w:val="es-BO"/>
        </w:rPr>
        <w:t>(10%) del Precio del Contrato. El límite máximo del porcentaje de participación de subcontratistas, se detalla a continuación.</w:t>
      </w:r>
    </w:p>
    <w:p w14:paraId="24372725"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2E57FDE" w14:textId="4D94B327" w:rsidR="005E3AA7" w:rsidRPr="004E0644" w:rsidRDefault="005E3AA7" w:rsidP="003A664A">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 xml:space="preserve">El porcentaje máximo de participación de subcontratistas es: </w:t>
      </w:r>
      <w:r w:rsidR="00320666" w:rsidRPr="004E0644">
        <w:rPr>
          <w:rFonts w:asciiTheme="minorHAnsi" w:hAnsiTheme="minorHAnsi" w:cstheme="minorHAnsi"/>
          <w:bCs/>
          <w:iCs/>
          <w:color w:val="1F4E79"/>
          <w:sz w:val="22"/>
          <w:szCs w:val="22"/>
          <w:lang w:val="es-BO"/>
        </w:rPr>
        <w:t>25%</w:t>
      </w:r>
    </w:p>
    <w:p w14:paraId="415E14FF" w14:textId="77777777" w:rsidR="00240F1F" w:rsidRPr="004E0644" w:rsidRDefault="00240F1F" w:rsidP="003A664A">
      <w:pPr>
        <w:pStyle w:val="Prrafodelista"/>
        <w:ind w:left="1701"/>
        <w:jc w:val="both"/>
        <w:rPr>
          <w:rFonts w:asciiTheme="minorHAnsi" w:hAnsiTheme="minorHAnsi" w:cstheme="minorHAnsi"/>
          <w:sz w:val="22"/>
          <w:szCs w:val="22"/>
          <w:lang w:val="es-BO"/>
        </w:rPr>
      </w:pPr>
    </w:p>
    <w:p w14:paraId="3F13676D" w14:textId="5CA9CDE9" w:rsidR="005E3AA7" w:rsidRPr="004E0644" w:rsidRDefault="005E3AA7" w:rsidP="00B56316">
      <w:pPr>
        <w:pStyle w:val="Prrafodelista"/>
        <w:numPr>
          <w:ilvl w:val="1"/>
          <w:numId w:val="6"/>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información solicitada a los Oferentes en la presente IAO, se modifica de la siguiente manera</w:t>
      </w:r>
      <w:proofErr w:type="gramStart"/>
      <w:r w:rsidRPr="004E0644">
        <w:rPr>
          <w:rFonts w:asciiTheme="minorHAnsi" w:hAnsiTheme="minorHAnsi" w:cstheme="minorHAnsi"/>
          <w:sz w:val="22"/>
          <w:szCs w:val="22"/>
          <w:lang w:val="es-BO"/>
        </w:rPr>
        <w:t xml:space="preserve">: </w:t>
      </w:r>
      <w:r w:rsidR="00320666" w:rsidRPr="004E0644">
        <w:rPr>
          <w:rFonts w:asciiTheme="minorHAnsi" w:hAnsiTheme="minorHAnsi" w:cstheme="minorHAnsi"/>
          <w:bCs/>
          <w:iCs/>
          <w:color w:val="1F4E79"/>
          <w:sz w:val="22"/>
          <w:szCs w:val="22"/>
          <w:lang w:val="es-BO"/>
        </w:rPr>
        <w:t xml:space="preserve"> “</w:t>
      </w:r>
      <w:proofErr w:type="gramEnd"/>
      <w:r w:rsidR="00320666" w:rsidRPr="004E0644">
        <w:rPr>
          <w:rFonts w:asciiTheme="minorHAnsi" w:hAnsiTheme="minorHAnsi" w:cstheme="minorHAnsi"/>
          <w:bCs/>
          <w:iCs/>
          <w:color w:val="1F4E79"/>
          <w:sz w:val="22"/>
          <w:szCs w:val="22"/>
          <w:lang w:val="es-BO"/>
        </w:rPr>
        <w:t>Ninguna”</w:t>
      </w:r>
    </w:p>
    <w:p w14:paraId="66739078"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7A7A3D8E" w14:textId="1CBE8BA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Las Ofertas presentadas por una Asociación en Participación, Consorcio o Asociación (APCA) constituida por dos o más firmas deberán cumplir con los siguientes requisitos:</w:t>
      </w:r>
    </w:p>
    <w:p w14:paraId="3E987B5B"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5B734436" w14:textId="5AD0B9F2"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la Oferta deberá contener toda la información enumerada en la antes mencionada IAO </w:t>
      </w:r>
      <w:r w:rsidR="00EB7F9F" w:rsidRPr="004E0644">
        <w:rPr>
          <w:rFonts w:asciiTheme="minorHAnsi" w:hAnsiTheme="minorHAnsi" w:cstheme="minorHAnsi"/>
          <w:sz w:val="22"/>
          <w:szCs w:val="22"/>
          <w:lang w:val="es-BO"/>
        </w:rPr>
        <w:t>4</w:t>
      </w:r>
      <w:r w:rsidRPr="004E0644">
        <w:rPr>
          <w:rFonts w:asciiTheme="minorHAnsi" w:hAnsiTheme="minorHAnsi" w:cstheme="minorHAnsi"/>
          <w:sz w:val="22"/>
          <w:szCs w:val="22"/>
          <w:lang w:val="es-BO"/>
        </w:rPr>
        <w:t>.2 para cada miembro de la APCA;</w:t>
      </w:r>
    </w:p>
    <w:p w14:paraId="334FAD17" w14:textId="77777777" w:rsidR="003A0F9A" w:rsidRPr="004E0644" w:rsidRDefault="003A0F9A" w:rsidP="003A0F9A">
      <w:pPr>
        <w:pStyle w:val="Prrafodelista"/>
        <w:ind w:left="1701"/>
        <w:jc w:val="both"/>
        <w:rPr>
          <w:rFonts w:asciiTheme="minorHAnsi" w:hAnsiTheme="minorHAnsi" w:cstheme="minorHAnsi"/>
          <w:sz w:val="22"/>
          <w:szCs w:val="22"/>
          <w:lang w:val="es-BO"/>
        </w:rPr>
      </w:pPr>
    </w:p>
    <w:p w14:paraId="071995A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Oferta deberá ser firmada de manera que constituya una obligación legal para todos los socios;</w:t>
      </w:r>
    </w:p>
    <w:p w14:paraId="0711C90F" w14:textId="7B8E9A07" w:rsidR="003A0F9A" w:rsidRPr="004E0644" w:rsidRDefault="003A0F9A" w:rsidP="003A0F9A">
      <w:pPr>
        <w:pStyle w:val="Prrafodelista"/>
        <w:ind w:left="1701"/>
        <w:jc w:val="both"/>
        <w:rPr>
          <w:rFonts w:asciiTheme="minorHAnsi" w:hAnsiTheme="minorHAnsi" w:cstheme="minorHAnsi"/>
          <w:sz w:val="22"/>
          <w:szCs w:val="22"/>
          <w:lang w:val="es-BO"/>
        </w:rPr>
      </w:pPr>
    </w:p>
    <w:p w14:paraId="6C5B7248" w14:textId="61DC3945" w:rsidR="000C6219" w:rsidRPr="004E0644" w:rsidRDefault="005E3AA7" w:rsidP="000C6219">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 xml:space="preserve">todos los socios serán responsables conjunta y solidariamente por el cumplimiento del Contrato </w:t>
      </w:r>
      <w:bookmarkStart w:id="25" w:name="_Hlk44650212"/>
      <w:r w:rsidRPr="004E0644">
        <w:rPr>
          <w:rFonts w:asciiTheme="minorHAnsi" w:hAnsiTheme="minorHAnsi" w:cstheme="minorHAnsi"/>
          <w:sz w:val="22"/>
          <w:szCs w:val="22"/>
          <w:lang w:val="es-BO"/>
        </w:rPr>
        <w:t>de acuerdo con las condiciones de este</w:t>
      </w:r>
      <w:bookmarkEnd w:id="25"/>
      <w:r w:rsidRPr="004E0644">
        <w:rPr>
          <w:rFonts w:asciiTheme="minorHAnsi" w:hAnsiTheme="minorHAnsi" w:cstheme="minorHAnsi"/>
          <w:sz w:val="22"/>
          <w:szCs w:val="22"/>
          <w:lang w:val="es-BO"/>
        </w:rPr>
        <w:t>;</w:t>
      </w:r>
      <w:r w:rsidR="000C6219" w:rsidRPr="004E0644">
        <w:rPr>
          <w:rFonts w:asciiTheme="minorHAnsi" w:hAnsiTheme="minorHAnsi" w:cstheme="minorHAnsi"/>
          <w:sz w:val="22"/>
          <w:szCs w:val="22"/>
          <w:lang w:val="es-BO"/>
        </w:rPr>
        <w:t xml:space="preserve">  </w:t>
      </w:r>
      <w:r w:rsidR="000C6219" w:rsidRPr="004E0644">
        <w:rPr>
          <w:rFonts w:asciiTheme="minorHAnsi" w:hAnsiTheme="minorHAnsi" w:cstheme="minorHAnsi"/>
          <w:sz w:val="22"/>
          <w:szCs w:val="22"/>
          <w:lang w:val="es-BO"/>
        </w:rPr>
        <w:br/>
      </w:r>
    </w:p>
    <w:p w14:paraId="1A16B857"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bookmarkStart w:id="26" w:name="_Hlk44650115"/>
      <w:r w:rsidRPr="004E0644">
        <w:rPr>
          <w:rFonts w:asciiTheme="minorHAnsi" w:hAnsiTheme="minorHAnsi" w:cstheme="minorHAnsi"/>
          <w:sz w:val="22"/>
          <w:szCs w:val="22"/>
          <w:lang w:val="es-BO"/>
        </w:rPr>
        <w:t>uno de los socios deberá ser designado como representante y autorizado para contraer responsabilidades y para recibir instrucciones por y en nombre de cualquier o todos los miembros de la APCA</w:t>
      </w:r>
      <w:bookmarkEnd w:id="26"/>
      <w:r w:rsidRPr="004E0644">
        <w:rPr>
          <w:rFonts w:asciiTheme="minorHAnsi" w:hAnsiTheme="minorHAnsi" w:cstheme="minorHAnsi"/>
          <w:sz w:val="22"/>
          <w:szCs w:val="22"/>
          <w:lang w:val="es-BO"/>
        </w:rPr>
        <w:t xml:space="preserve">; </w:t>
      </w:r>
    </w:p>
    <w:p w14:paraId="28F6ABE0" w14:textId="74AAB154" w:rsidR="003A0F9A" w:rsidRPr="004E0644" w:rsidRDefault="003A0F9A" w:rsidP="000C6219">
      <w:pPr>
        <w:pStyle w:val="Prrafodelista"/>
        <w:ind w:left="1701"/>
        <w:jc w:val="both"/>
        <w:rPr>
          <w:rFonts w:asciiTheme="minorHAnsi" w:hAnsiTheme="minorHAnsi" w:cstheme="minorHAnsi"/>
          <w:sz w:val="22"/>
          <w:szCs w:val="22"/>
          <w:lang w:val="es-BO"/>
        </w:rPr>
      </w:pPr>
    </w:p>
    <w:p w14:paraId="06F24185" w14:textId="77777777" w:rsidR="003A0F9A" w:rsidRPr="004E0644" w:rsidRDefault="005E3AA7" w:rsidP="003A0F9A">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la ejecución de la totalidad del Contrato, incluyendo los pagos, se harán exclusivamente con el socio designado o conforme a norma local; y</w:t>
      </w:r>
    </w:p>
    <w:p w14:paraId="69310C37" w14:textId="16C82F0F" w:rsidR="003A0F9A" w:rsidRPr="004E0644" w:rsidRDefault="003A0F9A" w:rsidP="003A0F9A">
      <w:pPr>
        <w:pStyle w:val="Prrafodelista"/>
        <w:ind w:left="1701"/>
        <w:jc w:val="both"/>
        <w:rPr>
          <w:rFonts w:asciiTheme="minorHAnsi" w:hAnsiTheme="minorHAnsi" w:cstheme="minorHAnsi"/>
          <w:sz w:val="22"/>
          <w:szCs w:val="22"/>
          <w:lang w:val="es-BO"/>
        </w:rPr>
      </w:pPr>
    </w:p>
    <w:p w14:paraId="61EC76A6" w14:textId="77777777" w:rsidR="005E3AA7" w:rsidRPr="004E0644" w:rsidRDefault="005E3AA7" w:rsidP="00B56316">
      <w:pPr>
        <w:pStyle w:val="Prrafodelista"/>
        <w:numPr>
          <w:ilvl w:val="0"/>
          <w:numId w:val="7"/>
        </w:numPr>
        <w:ind w:left="1701"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con la Oferta se deberá presentar una copia del Convenio de la APCA firmado por todos los socios o una Carta de Intención para formalizar el convenio de constitución de una APCA en caso de resultar seleccionados, la cual deberá ser firmada por todos los socios y estar acompañada de una copia del Convenio propuesto. El Convenio o la Carta deben especificar el porcentaje de participación de cada miembro.</w:t>
      </w:r>
    </w:p>
    <w:p w14:paraId="4790AB66" w14:textId="77777777" w:rsidR="005E3AA7" w:rsidRPr="004E0644" w:rsidRDefault="005E3AA7" w:rsidP="003A664A">
      <w:pPr>
        <w:pStyle w:val="Prrafodelista"/>
        <w:ind w:left="1701"/>
        <w:jc w:val="both"/>
        <w:rPr>
          <w:rFonts w:asciiTheme="minorHAnsi" w:hAnsiTheme="minorHAnsi" w:cstheme="minorHAnsi"/>
          <w:sz w:val="22"/>
          <w:szCs w:val="22"/>
          <w:lang w:val="es-BO"/>
        </w:rPr>
      </w:pPr>
    </w:p>
    <w:p w14:paraId="140C53E1" w14:textId="6FC673F3"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lang w:val="es-BO"/>
        </w:rPr>
        <w:t>Para la adjudicación del Contrato, los Oferentes deberán cumplir con los siguientes criterios mínimos de calificación:</w:t>
      </w:r>
    </w:p>
    <w:p w14:paraId="37FAA0D3" w14:textId="77777777" w:rsidR="005E3AA7" w:rsidRPr="004E0644" w:rsidRDefault="005E3AA7" w:rsidP="003A664A">
      <w:pPr>
        <w:pStyle w:val="Prrafodelista"/>
        <w:ind w:left="1134"/>
        <w:jc w:val="both"/>
        <w:rPr>
          <w:rFonts w:asciiTheme="minorHAnsi" w:hAnsiTheme="minorHAnsi" w:cstheme="minorHAnsi"/>
          <w:sz w:val="22"/>
          <w:szCs w:val="22"/>
          <w:lang w:val="es-BO"/>
        </w:rPr>
      </w:pPr>
    </w:p>
    <w:p w14:paraId="712F9DBC" w14:textId="651598B7" w:rsidR="005E3AA7" w:rsidRPr="004E0644" w:rsidRDefault="00241B62" w:rsidP="00DE3320">
      <w:pPr>
        <w:pStyle w:val="Prrafodelista"/>
        <w:numPr>
          <w:ilvl w:val="0"/>
          <w:numId w:val="8"/>
        </w:numPr>
        <w:ind w:left="1701" w:hanging="567"/>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T</w:t>
      </w:r>
      <w:r w:rsidR="005E3AA7" w:rsidRPr="004E0644">
        <w:rPr>
          <w:rFonts w:asciiTheme="minorHAnsi" w:hAnsiTheme="minorHAnsi" w:cstheme="minorHAnsi"/>
          <w:sz w:val="22"/>
          <w:szCs w:val="22"/>
          <w:lang w:val="es-BO"/>
        </w:rPr>
        <w:t xml:space="preserve">ener una facturación por construcción de obras </w:t>
      </w:r>
      <w:r w:rsidR="009E07CE" w:rsidRPr="004E0644">
        <w:rPr>
          <w:rFonts w:asciiTheme="minorHAnsi" w:hAnsiTheme="minorHAnsi" w:cstheme="minorHAnsi"/>
          <w:sz w:val="22"/>
          <w:szCs w:val="22"/>
          <w:lang w:val="es-BO"/>
        </w:rPr>
        <w:t xml:space="preserve">en </w:t>
      </w:r>
      <w:r w:rsidR="005E3AA7" w:rsidRPr="004E0644">
        <w:rPr>
          <w:rFonts w:asciiTheme="minorHAnsi" w:hAnsiTheme="minorHAnsi" w:cstheme="minorHAnsi"/>
          <w:sz w:val="22"/>
          <w:szCs w:val="22"/>
          <w:lang w:val="es-BO"/>
        </w:rPr>
        <w:t xml:space="preserve">los </w:t>
      </w:r>
      <w:r w:rsidR="00F57931" w:rsidRPr="004E0644">
        <w:rPr>
          <w:rFonts w:asciiTheme="minorHAnsi" w:hAnsiTheme="minorHAnsi" w:cstheme="minorHAnsi"/>
          <w:sz w:val="22"/>
          <w:szCs w:val="22"/>
          <w:lang w:val="es-BO"/>
        </w:rPr>
        <w:t>diez</w:t>
      </w:r>
      <w:r w:rsidR="00320666"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w:t>
      </w:r>
      <w:r w:rsidR="00F57931" w:rsidRPr="004E0644">
        <w:rPr>
          <w:rFonts w:asciiTheme="minorHAnsi" w:hAnsiTheme="minorHAnsi" w:cstheme="minorHAnsi"/>
          <w:sz w:val="22"/>
          <w:szCs w:val="22"/>
          <w:lang w:val="es-BO"/>
        </w:rPr>
        <w:t>10</w:t>
      </w:r>
      <w:r w:rsidR="005E3AA7" w:rsidRPr="004E0644">
        <w:rPr>
          <w:rFonts w:asciiTheme="minorHAnsi" w:hAnsiTheme="minorHAnsi" w:cstheme="minorHAnsi"/>
          <w:sz w:val="22"/>
          <w:szCs w:val="22"/>
          <w:lang w:val="es-BO"/>
        </w:rPr>
        <w:t>) últimos años</w:t>
      </w:r>
      <w:r w:rsidR="00153D4C" w:rsidRPr="004E0644">
        <w:rPr>
          <w:rFonts w:asciiTheme="minorHAnsi" w:hAnsiTheme="minorHAnsi" w:cstheme="minorHAnsi"/>
          <w:sz w:val="22"/>
          <w:szCs w:val="22"/>
          <w:lang w:val="es-BO"/>
        </w:rPr>
        <w:t xml:space="preserve"> </w:t>
      </w:r>
      <w:r w:rsidR="005E3AA7" w:rsidRPr="004E0644">
        <w:rPr>
          <w:rFonts w:asciiTheme="minorHAnsi" w:hAnsiTheme="minorHAnsi" w:cstheme="minorHAnsi"/>
          <w:sz w:val="22"/>
          <w:szCs w:val="22"/>
          <w:lang w:val="es-BO"/>
        </w:rPr>
        <w:t>y de al menos el múltiplo</w:t>
      </w:r>
      <w:r w:rsidR="005E3AA7" w:rsidRPr="004E0644">
        <w:rPr>
          <w:rFonts w:asciiTheme="minorHAnsi" w:hAnsiTheme="minorHAnsi" w:cstheme="minorHAnsi"/>
          <w:spacing w:val="-3"/>
          <w:sz w:val="22"/>
          <w:szCs w:val="22"/>
          <w:lang w:val="es-BO"/>
        </w:rPr>
        <w:t>:</w:t>
      </w:r>
      <w:r w:rsidR="00153D4C" w:rsidRPr="004E0644">
        <w:rPr>
          <w:rFonts w:asciiTheme="minorHAnsi" w:hAnsiTheme="minorHAnsi" w:cstheme="minorHAnsi"/>
          <w:spacing w:val="-3"/>
          <w:sz w:val="22"/>
          <w:szCs w:val="22"/>
          <w:lang w:val="es-BO"/>
        </w:rPr>
        <w:t xml:space="preserve"> </w:t>
      </w:r>
      <w:r w:rsidR="0071188B" w:rsidRPr="004E0644">
        <w:rPr>
          <w:rFonts w:asciiTheme="minorHAnsi" w:hAnsiTheme="minorHAnsi" w:cstheme="minorHAnsi"/>
          <w:bCs/>
          <w:iCs/>
          <w:color w:val="1F4E79"/>
          <w:sz w:val="22"/>
          <w:szCs w:val="22"/>
          <w:lang w:val="es-BO"/>
        </w:rPr>
        <w:t>1.25</w:t>
      </w:r>
      <w:r w:rsidR="00320666" w:rsidRPr="004E0644">
        <w:rPr>
          <w:rFonts w:asciiTheme="minorHAnsi" w:hAnsiTheme="minorHAnsi" w:cstheme="minorHAnsi"/>
          <w:bCs/>
          <w:iCs/>
          <w:color w:val="1F4E79"/>
          <w:sz w:val="22"/>
          <w:szCs w:val="22"/>
          <w:lang w:val="es-BO"/>
        </w:rPr>
        <w:t xml:space="preserve"> ve</w:t>
      </w:r>
      <w:r w:rsidR="007E3629" w:rsidRPr="004E0644">
        <w:rPr>
          <w:rFonts w:asciiTheme="minorHAnsi" w:hAnsiTheme="minorHAnsi" w:cstheme="minorHAnsi"/>
          <w:bCs/>
          <w:iCs/>
          <w:color w:val="1F4E79"/>
          <w:sz w:val="22"/>
          <w:szCs w:val="22"/>
          <w:lang w:val="es-BO"/>
        </w:rPr>
        <w:t>ces</w:t>
      </w:r>
      <w:r w:rsidR="00320666" w:rsidRPr="004E0644">
        <w:rPr>
          <w:rFonts w:asciiTheme="minorHAnsi" w:hAnsiTheme="minorHAnsi" w:cstheme="minorHAnsi"/>
          <w:bCs/>
          <w:iCs/>
          <w:color w:val="1F4E79"/>
          <w:sz w:val="22"/>
          <w:szCs w:val="22"/>
          <w:lang w:val="es-BO"/>
        </w:rPr>
        <w:t xml:space="preserve"> el precio referencial.</w:t>
      </w:r>
    </w:p>
    <w:p w14:paraId="5507579D" w14:textId="77777777" w:rsidR="000C6219" w:rsidRPr="004E0644" w:rsidRDefault="000C6219" w:rsidP="000C6219">
      <w:pPr>
        <w:pStyle w:val="Prrafodelista"/>
        <w:ind w:left="1701"/>
        <w:jc w:val="both"/>
        <w:rPr>
          <w:rFonts w:asciiTheme="minorHAnsi" w:hAnsiTheme="minorHAnsi" w:cstheme="minorHAnsi"/>
          <w:i/>
          <w:iCs/>
          <w:spacing w:val="-3"/>
          <w:sz w:val="22"/>
          <w:szCs w:val="22"/>
          <w:lang w:val="es-BO"/>
        </w:rPr>
      </w:pPr>
    </w:p>
    <w:p w14:paraId="4AC32637" w14:textId="1204E3A9" w:rsidR="0023136D" w:rsidRPr="004E0644" w:rsidRDefault="00241B62"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D</w:t>
      </w:r>
      <w:r w:rsidR="0023136D" w:rsidRPr="004E0644">
        <w:rPr>
          <w:rFonts w:asciiTheme="minorHAnsi" w:hAnsiTheme="minorHAnsi" w:cstheme="minorHAnsi"/>
          <w:sz w:val="22"/>
          <w:szCs w:val="22"/>
          <w:lang w:val="es-BO"/>
        </w:rPr>
        <w:t xml:space="preserve">emostrar experiencia como Contratista principal en la construcción de por lo menos </w:t>
      </w:r>
      <w:r w:rsidR="0023136D" w:rsidRPr="004E0644">
        <w:rPr>
          <w:rFonts w:asciiTheme="minorHAnsi" w:hAnsiTheme="minorHAnsi" w:cstheme="minorHAnsi"/>
          <w:bCs/>
          <w:sz w:val="22"/>
          <w:szCs w:val="22"/>
          <w:lang w:val="es-BO"/>
        </w:rPr>
        <w:t xml:space="preserve">el </w:t>
      </w:r>
      <w:r w:rsidR="00555C00" w:rsidRPr="004E0644">
        <w:rPr>
          <w:rFonts w:asciiTheme="minorHAnsi" w:hAnsiTheme="minorHAnsi" w:cstheme="minorHAnsi"/>
          <w:bCs/>
          <w:sz w:val="22"/>
          <w:szCs w:val="22"/>
          <w:lang w:val="es-BO"/>
        </w:rPr>
        <w:t xml:space="preserve">siguiente </w:t>
      </w:r>
      <w:r w:rsidR="0023136D" w:rsidRPr="004E0644">
        <w:rPr>
          <w:rFonts w:asciiTheme="minorHAnsi" w:hAnsiTheme="minorHAnsi" w:cstheme="minorHAnsi"/>
          <w:sz w:val="22"/>
          <w:szCs w:val="22"/>
          <w:lang w:val="es-BO"/>
        </w:rPr>
        <w:t>número de obras</w:t>
      </w:r>
      <w:r w:rsidR="005546A1" w:rsidRPr="004E0644">
        <w:rPr>
          <w:rFonts w:asciiTheme="minorHAnsi" w:hAnsiTheme="minorHAnsi" w:cstheme="minorHAnsi"/>
          <w:sz w:val="22"/>
          <w:szCs w:val="22"/>
          <w:lang w:val="es-BO"/>
        </w:rPr>
        <w:t xml:space="preserve"> en los últimos </w:t>
      </w:r>
      <w:r w:rsidR="00A5008A" w:rsidRPr="004E0644">
        <w:rPr>
          <w:rFonts w:asciiTheme="minorHAnsi" w:hAnsiTheme="minorHAnsi" w:cstheme="minorHAnsi"/>
          <w:sz w:val="22"/>
          <w:szCs w:val="22"/>
          <w:lang w:val="es-BO"/>
        </w:rPr>
        <w:t>siete</w:t>
      </w:r>
      <w:r w:rsidR="005546A1" w:rsidRPr="004E0644">
        <w:rPr>
          <w:rFonts w:asciiTheme="minorHAnsi" w:hAnsiTheme="minorHAnsi" w:cstheme="minorHAnsi"/>
          <w:sz w:val="22"/>
          <w:szCs w:val="22"/>
          <w:lang w:val="es-BO"/>
        </w:rPr>
        <w:t xml:space="preserve"> (</w:t>
      </w:r>
      <w:r w:rsidR="00A5008A" w:rsidRPr="004E0644">
        <w:rPr>
          <w:rFonts w:asciiTheme="minorHAnsi" w:hAnsiTheme="minorHAnsi" w:cstheme="minorHAnsi"/>
          <w:sz w:val="22"/>
          <w:szCs w:val="22"/>
          <w:lang w:val="es-BO"/>
        </w:rPr>
        <w:t>7</w:t>
      </w:r>
      <w:r w:rsidR="005546A1" w:rsidRPr="004E0644">
        <w:rPr>
          <w:rFonts w:asciiTheme="minorHAnsi" w:hAnsiTheme="minorHAnsi" w:cstheme="minorHAnsi"/>
          <w:sz w:val="22"/>
          <w:szCs w:val="22"/>
          <w:lang w:val="es-BO"/>
        </w:rPr>
        <w:t>)</w:t>
      </w:r>
      <w:r w:rsidR="00551E60" w:rsidRPr="004E0644">
        <w:rPr>
          <w:rFonts w:asciiTheme="minorHAnsi" w:hAnsiTheme="minorHAnsi" w:cstheme="minorHAnsi"/>
          <w:sz w:val="22"/>
          <w:szCs w:val="22"/>
          <w:lang w:val="es-BO"/>
        </w:rPr>
        <w:t xml:space="preserve"> años</w:t>
      </w:r>
      <w:r w:rsidR="0023136D" w:rsidRPr="004E0644">
        <w:rPr>
          <w:rFonts w:asciiTheme="minorHAnsi" w:hAnsiTheme="minorHAnsi" w:cstheme="minorHAnsi"/>
          <w:sz w:val="22"/>
          <w:szCs w:val="22"/>
          <w:lang w:val="es-BO"/>
        </w:rPr>
        <w:t>, cuya naturaleza y complejidad sean equivalentes a las de las Obras licitadas</w:t>
      </w:r>
      <w:r w:rsidR="00555C00" w:rsidRPr="004E0644">
        <w:rPr>
          <w:rFonts w:asciiTheme="minorHAnsi" w:hAnsiTheme="minorHAnsi" w:cstheme="minorHAnsi"/>
          <w:sz w:val="22"/>
          <w:szCs w:val="22"/>
          <w:lang w:val="es-BO"/>
        </w:rPr>
        <w:t xml:space="preserve">, </w:t>
      </w:r>
      <w:r w:rsidR="0023136D" w:rsidRPr="004E0644">
        <w:rPr>
          <w:rFonts w:asciiTheme="minorHAnsi" w:hAnsiTheme="minorHAnsi" w:cstheme="minorHAnsi"/>
          <w:sz w:val="22"/>
          <w:szCs w:val="22"/>
          <w:lang w:val="es-BO"/>
        </w:rPr>
        <w:t>como se especifica a continuación.</w:t>
      </w:r>
    </w:p>
    <w:p w14:paraId="3B9DDBA1" w14:textId="77777777" w:rsidR="0023136D" w:rsidRPr="004E0644" w:rsidRDefault="0023136D" w:rsidP="0023136D">
      <w:pPr>
        <w:pStyle w:val="Prrafodelista"/>
        <w:rPr>
          <w:rFonts w:asciiTheme="minorHAnsi" w:hAnsiTheme="minorHAnsi" w:cstheme="minorHAnsi"/>
          <w:sz w:val="22"/>
          <w:szCs w:val="22"/>
          <w:lang w:val="es-BO"/>
        </w:rPr>
      </w:pPr>
    </w:p>
    <w:p w14:paraId="662A71B3" w14:textId="64820412" w:rsidR="00C55583" w:rsidRDefault="0023136D" w:rsidP="00C55583">
      <w:pPr>
        <w:pStyle w:val="Prrafodelista"/>
        <w:ind w:left="1701"/>
        <w:jc w:val="both"/>
        <w:rPr>
          <w:rFonts w:asciiTheme="minorHAnsi" w:hAnsiTheme="minorHAnsi" w:cstheme="minorHAnsi"/>
          <w:bCs/>
          <w:iCs/>
          <w:color w:val="1F4E79"/>
          <w:sz w:val="22"/>
          <w:szCs w:val="22"/>
          <w:lang w:val="es-BO"/>
        </w:rPr>
      </w:pPr>
      <w:r w:rsidRPr="004E0644">
        <w:rPr>
          <w:rFonts w:asciiTheme="minorHAnsi" w:hAnsiTheme="minorHAnsi" w:cstheme="minorHAnsi"/>
          <w:sz w:val="22"/>
          <w:szCs w:val="22"/>
          <w:lang w:val="es-BO"/>
        </w:rPr>
        <w:t>El número de Obras es</w:t>
      </w:r>
      <w:r w:rsidR="00D95F0F" w:rsidRPr="004E0644">
        <w:rPr>
          <w:rFonts w:asciiTheme="minorHAnsi" w:hAnsiTheme="minorHAnsi" w:cstheme="minorHAnsi"/>
          <w:sz w:val="22"/>
          <w:szCs w:val="22"/>
          <w:lang w:val="es-BO"/>
        </w:rPr>
        <w:t xml:space="preserve">: </w:t>
      </w:r>
      <w:r w:rsidR="00E16B30" w:rsidRPr="004E0644">
        <w:rPr>
          <w:rFonts w:asciiTheme="minorHAnsi" w:hAnsiTheme="minorHAnsi" w:cstheme="minorHAnsi"/>
          <w:b/>
          <w:bCs/>
          <w:i/>
          <w:iCs/>
          <w:color w:val="1F4E79"/>
          <w:sz w:val="22"/>
          <w:szCs w:val="22"/>
          <w:lang w:val="es-BO"/>
        </w:rPr>
        <w:t>tres</w:t>
      </w:r>
      <w:r w:rsidR="00C55583" w:rsidRPr="004E0644">
        <w:rPr>
          <w:rFonts w:asciiTheme="minorHAnsi" w:hAnsiTheme="minorHAnsi" w:cstheme="minorHAnsi"/>
          <w:bCs/>
          <w:iCs/>
          <w:color w:val="1F4E79"/>
          <w:sz w:val="22"/>
          <w:szCs w:val="22"/>
          <w:lang w:val="es-BO"/>
        </w:rPr>
        <w:t xml:space="preserve"> </w:t>
      </w:r>
      <w:r w:rsidR="00C55583" w:rsidRPr="004E0644">
        <w:rPr>
          <w:rFonts w:asciiTheme="minorHAnsi" w:hAnsiTheme="minorHAnsi" w:cstheme="minorHAnsi"/>
          <w:b/>
          <w:bCs/>
          <w:i/>
          <w:iCs/>
          <w:color w:val="1F4E79"/>
          <w:sz w:val="22"/>
          <w:szCs w:val="22"/>
          <w:lang w:val="es-BO"/>
        </w:rPr>
        <w:t>(</w:t>
      </w:r>
      <w:r w:rsidR="00A5008A" w:rsidRPr="004E0644">
        <w:rPr>
          <w:rFonts w:asciiTheme="minorHAnsi" w:hAnsiTheme="minorHAnsi" w:cstheme="minorHAnsi"/>
          <w:b/>
          <w:bCs/>
          <w:i/>
          <w:iCs/>
          <w:color w:val="1F4E79"/>
          <w:sz w:val="22"/>
          <w:szCs w:val="22"/>
          <w:lang w:val="es-BO"/>
        </w:rPr>
        <w:t>3</w:t>
      </w:r>
      <w:r w:rsidR="00C55583" w:rsidRPr="004E0644">
        <w:rPr>
          <w:rFonts w:asciiTheme="minorHAnsi" w:hAnsiTheme="minorHAnsi" w:cstheme="minorHAnsi"/>
          <w:b/>
          <w:bCs/>
          <w:i/>
          <w:iCs/>
          <w:color w:val="1F4E79"/>
          <w:sz w:val="22"/>
          <w:szCs w:val="22"/>
          <w:lang w:val="es-BO"/>
        </w:rPr>
        <w:t xml:space="preserve">) obras similares durante los últimos </w:t>
      </w:r>
      <w:r w:rsidR="00A5008A" w:rsidRPr="004E0644">
        <w:rPr>
          <w:rFonts w:asciiTheme="minorHAnsi" w:hAnsiTheme="minorHAnsi" w:cstheme="minorHAnsi"/>
          <w:b/>
          <w:bCs/>
          <w:i/>
          <w:iCs/>
          <w:color w:val="1F4E79"/>
          <w:sz w:val="22"/>
          <w:szCs w:val="22"/>
          <w:lang w:val="es-BO"/>
        </w:rPr>
        <w:t>7</w:t>
      </w:r>
      <w:r w:rsidR="00C55583" w:rsidRPr="004E0644">
        <w:rPr>
          <w:rFonts w:asciiTheme="minorHAnsi" w:hAnsiTheme="minorHAnsi" w:cstheme="minorHAnsi"/>
          <w:b/>
          <w:bCs/>
          <w:i/>
          <w:iCs/>
          <w:color w:val="1F4E79"/>
          <w:sz w:val="22"/>
          <w:szCs w:val="22"/>
          <w:lang w:val="es-BO"/>
        </w:rPr>
        <w:t xml:space="preserve"> años.</w:t>
      </w:r>
    </w:p>
    <w:p w14:paraId="6D7BE412" w14:textId="77777777" w:rsidR="00C55583" w:rsidRPr="00C55583" w:rsidRDefault="00C55583" w:rsidP="00C55583">
      <w:pPr>
        <w:pStyle w:val="Prrafodelista"/>
        <w:ind w:left="1701"/>
        <w:jc w:val="both"/>
        <w:rPr>
          <w:rFonts w:asciiTheme="minorHAnsi" w:hAnsiTheme="minorHAnsi" w:cstheme="minorHAnsi"/>
          <w:bCs/>
          <w:iCs/>
          <w:color w:val="1F4E79"/>
          <w:sz w:val="22"/>
          <w:szCs w:val="22"/>
          <w:lang w:val="es-BO"/>
        </w:rPr>
      </w:pPr>
    </w:p>
    <w:p w14:paraId="171E9C8B" w14:textId="6E853B2B" w:rsidR="00C55583" w:rsidRPr="000C7DDF" w:rsidRDefault="0023136D" w:rsidP="000C6219">
      <w:pPr>
        <w:pStyle w:val="Listaconvietas4"/>
        <w:numPr>
          <w:ilvl w:val="0"/>
          <w:numId w:val="117"/>
        </w:numPr>
      </w:pPr>
      <w:r w:rsidRPr="000C7DDF">
        <w:rPr>
          <w:rFonts w:cstheme="minorHAnsi"/>
          <w:b/>
          <w:bCs/>
        </w:rPr>
        <w:t xml:space="preserve">Las Obras </w:t>
      </w:r>
      <w:r w:rsidR="00F518A8" w:rsidRPr="000C7DDF">
        <w:rPr>
          <w:rFonts w:cstheme="minorHAnsi"/>
          <w:b/>
          <w:bCs/>
        </w:rPr>
        <w:t>similares</w:t>
      </w:r>
      <w:r w:rsidRPr="000C7DDF">
        <w:rPr>
          <w:rFonts w:cstheme="minorHAnsi"/>
          <w:b/>
          <w:bCs/>
        </w:rPr>
        <w:t xml:space="preserve"> son</w:t>
      </w:r>
      <w:r w:rsidRPr="000C7DDF">
        <w:rPr>
          <w:rFonts w:cstheme="minorHAnsi"/>
        </w:rPr>
        <w:t xml:space="preserve">: </w:t>
      </w:r>
      <w:r w:rsidR="00C55583" w:rsidRPr="000C7DDF">
        <w:t xml:space="preserve">Construcción de fundaciones </w:t>
      </w:r>
      <w:r w:rsidR="00DE3320" w:rsidRPr="000C7DDF">
        <w:t>o</w:t>
      </w:r>
      <w:r w:rsidR="00C55583" w:rsidRPr="000C7DDF">
        <w:t xml:space="preserve"> montaje de estructuras en líneas de transmisión con u</w:t>
      </w:r>
      <w:r w:rsidR="00F57931" w:rsidRPr="000C7DDF">
        <w:t>n nivel de tensión mayores a 110</w:t>
      </w:r>
      <w:r w:rsidR="00C55583" w:rsidRPr="000C7DDF">
        <w:t xml:space="preserve"> kV.</w:t>
      </w:r>
    </w:p>
    <w:p w14:paraId="23A54F0B" w14:textId="77777777" w:rsidR="00DE3320" w:rsidRPr="004E0644" w:rsidRDefault="00DE3320" w:rsidP="00DE3320">
      <w:pPr>
        <w:pStyle w:val="Prrafodelista"/>
        <w:ind w:left="1701"/>
        <w:jc w:val="both"/>
        <w:rPr>
          <w:rFonts w:asciiTheme="minorHAnsi" w:hAnsiTheme="minorHAnsi" w:cstheme="minorHAnsi"/>
          <w:i/>
          <w:iCs/>
          <w:spacing w:val="-3"/>
          <w:sz w:val="22"/>
          <w:szCs w:val="22"/>
          <w:lang w:val="es-BO"/>
        </w:rPr>
      </w:pPr>
      <w:r w:rsidRPr="004E0644">
        <w:rPr>
          <w:rFonts w:asciiTheme="minorHAnsi" w:hAnsiTheme="minorHAnsi" w:cstheme="minorHAnsi"/>
          <w:sz w:val="22"/>
          <w:szCs w:val="22"/>
          <w:lang w:val="es-BO"/>
        </w:rPr>
        <w:t>Se aclara que la conjunción “o”, en el párrafo precedentes, no es excluyente, la misma puede indicar una, otra o todas las alternativas enunciadas. Por lo tanto, en el caso de la experiencia, se podrán sumar las experiencias de cada una de las alternativas señaladas.</w:t>
      </w:r>
    </w:p>
    <w:p w14:paraId="13B86525" w14:textId="77777777" w:rsidR="0023136D" w:rsidRPr="004E0644" w:rsidRDefault="0023136D" w:rsidP="003A664A">
      <w:pPr>
        <w:pStyle w:val="Prrafodelista"/>
        <w:ind w:left="1701"/>
        <w:jc w:val="both"/>
        <w:rPr>
          <w:rFonts w:asciiTheme="minorHAnsi" w:hAnsiTheme="minorHAnsi" w:cstheme="minorHAnsi"/>
          <w:sz w:val="22"/>
          <w:szCs w:val="22"/>
          <w:lang w:val="es-BO"/>
        </w:rPr>
      </w:pPr>
    </w:p>
    <w:p w14:paraId="5EC9DB25" w14:textId="3BD80563" w:rsidR="001D293E" w:rsidRPr="004E0644" w:rsidRDefault="0023136D" w:rsidP="00100E80">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lastRenderedPageBreak/>
        <w:t>d</w:t>
      </w:r>
      <w:r w:rsidR="005E3AA7" w:rsidRPr="004E0644">
        <w:rPr>
          <w:rFonts w:asciiTheme="minorHAnsi" w:hAnsiTheme="minorHAnsi" w:cstheme="minorHAnsi"/>
          <w:sz w:val="22"/>
          <w:szCs w:val="22"/>
          <w:lang w:val="es-BO"/>
        </w:rPr>
        <w:t>emostrar que puede asegurar la disponibilidad oportuna del siguiente equipo esencial</w:t>
      </w:r>
      <w:r w:rsidR="00555C00" w:rsidRPr="004E0644">
        <w:rPr>
          <w:rFonts w:asciiTheme="minorHAnsi" w:hAnsiTheme="minorHAnsi" w:cstheme="minorHAnsi"/>
          <w:sz w:val="22"/>
          <w:szCs w:val="22"/>
          <w:lang w:val="es-BO"/>
        </w:rPr>
        <w:t xml:space="preserve"> para ejecutar el Contrato (</w:t>
      </w:r>
      <w:r w:rsidR="005E3AA7" w:rsidRPr="004E0644">
        <w:rPr>
          <w:rFonts w:asciiTheme="minorHAnsi" w:hAnsiTheme="minorHAnsi" w:cstheme="minorHAnsi"/>
          <w:sz w:val="22"/>
          <w:szCs w:val="22"/>
          <w:lang w:val="es-BO"/>
        </w:rPr>
        <w:t xml:space="preserve">sea este propio, alquilado o disponible mediante arrendamiento financiero): </w:t>
      </w:r>
      <w:r w:rsidR="001D293E" w:rsidRPr="004E0644">
        <w:rPr>
          <w:rFonts w:asciiTheme="minorHAnsi" w:hAnsiTheme="minorHAnsi" w:cstheme="minorHAnsi"/>
          <w:sz w:val="22"/>
          <w:szCs w:val="22"/>
          <w:lang w:val="es-BO"/>
        </w:rPr>
        <w:t>El oferente deberá propon</w:t>
      </w:r>
      <w:r w:rsidR="00F57931" w:rsidRPr="004E0644">
        <w:rPr>
          <w:rFonts w:asciiTheme="minorHAnsi" w:hAnsiTheme="minorHAnsi" w:cstheme="minorHAnsi"/>
          <w:sz w:val="22"/>
          <w:szCs w:val="22"/>
          <w:lang w:val="es-BO"/>
        </w:rPr>
        <w:t>er el Equipo mínimo.</w:t>
      </w:r>
    </w:p>
    <w:p w14:paraId="465017F9" w14:textId="77777777" w:rsidR="0086213F" w:rsidRPr="004E0644" w:rsidRDefault="0086213F" w:rsidP="0086213F">
      <w:pPr>
        <w:pStyle w:val="Prrafodelista"/>
        <w:ind w:left="1701"/>
        <w:jc w:val="both"/>
        <w:rPr>
          <w:rFonts w:asciiTheme="minorHAnsi" w:hAnsiTheme="minorHAnsi" w:cstheme="minorHAnsi"/>
          <w:b/>
          <w:bCs/>
          <w:sz w:val="22"/>
          <w:szCs w:val="22"/>
          <w:lang w:val="es-BO"/>
        </w:rPr>
      </w:pPr>
    </w:p>
    <w:p w14:paraId="08E968FE" w14:textId="21DA2046" w:rsidR="005E3AA7" w:rsidRPr="004E0644" w:rsidRDefault="00555C00" w:rsidP="00B56316">
      <w:pPr>
        <w:pStyle w:val="Prrafodelista"/>
        <w:numPr>
          <w:ilvl w:val="0"/>
          <w:numId w:val="8"/>
        </w:numPr>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t>c</w:t>
      </w:r>
      <w:r w:rsidR="005E3AA7" w:rsidRPr="004E0644">
        <w:rPr>
          <w:rFonts w:asciiTheme="minorHAnsi" w:hAnsiTheme="minorHAnsi" w:cstheme="minorHAnsi"/>
          <w:spacing w:val="-4"/>
          <w:sz w:val="22"/>
          <w:szCs w:val="22"/>
          <w:lang w:val="es-BO"/>
        </w:rPr>
        <w:t xml:space="preserve">ontar con un </w:t>
      </w:r>
      <w:proofErr w:type="gramStart"/>
      <w:r w:rsidR="005E3AA7" w:rsidRPr="004E0644">
        <w:rPr>
          <w:rFonts w:asciiTheme="minorHAnsi" w:hAnsiTheme="minorHAnsi" w:cstheme="minorHAnsi"/>
          <w:spacing w:val="-4"/>
          <w:sz w:val="22"/>
          <w:szCs w:val="22"/>
          <w:lang w:val="es-BO"/>
        </w:rPr>
        <w:t>Responsable</w:t>
      </w:r>
      <w:proofErr w:type="gramEnd"/>
      <w:r w:rsidR="005E3AA7" w:rsidRPr="004E0644">
        <w:rPr>
          <w:rFonts w:asciiTheme="minorHAnsi" w:hAnsiTheme="minorHAnsi" w:cstheme="minorHAnsi"/>
          <w:spacing w:val="-4"/>
          <w:sz w:val="22"/>
          <w:szCs w:val="22"/>
          <w:lang w:val="es-BO"/>
        </w:rPr>
        <w:t xml:space="preserve"> de la </w:t>
      </w:r>
      <w:r w:rsidR="00AD1792"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bra y </w:t>
      </w:r>
      <w:r w:rsidRPr="004E0644">
        <w:rPr>
          <w:rFonts w:asciiTheme="minorHAnsi" w:hAnsiTheme="minorHAnsi" w:cstheme="minorHAnsi"/>
          <w:spacing w:val="-4"/>
          <w:sz w:val="22"/>
          <w:szCs w:val="22"/>
          <w:lang w:val="es-BO"/>
        </w:rPr>
        <w:t>e</w:t>
      </w:r>
      <w:r w:rsidR="005E3AA7" w:rsidRPr="004E0644">
        <w:rPr>
          <w:rFonts w:asciiTheme="minorHAnsi" w:hAnsiTheme="minorHAnsi" w:cstheme="minorHAnsi"/>
          <w:spacing w:val="-4"/>
          <w:sz w:val="22"/>
          <w:szCs w:val="22"/>
          <w:lang w:val="es-BO"/>
        </w:rPr>
        <w:t>specialistas clave que cumplan con el perfil y la experiencia indicados en el siguiente cuadro.</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 xml:space="preserve">En caso de que alguno(s) de los especialistas </w:t>
      </w:r>
      <w:r w:rsidRPr="004E0644">
        <w:rPr>
          <w:rFonts w:asciiTheme="minorHAnsi" w:hAnsiTheme="minorHAnsi" w:cstheme="minorHAnsi"/>
          <w:spacing w:val="-4"/>
          <w:sz w:val="22"/>
          <w:szCs w:val="22"/>
          <w:lang w:val="es-BO"/>
        </w:rPr>
        <w:t>o</w:t>
      </w:r>
      <w:r w:rsidR="005E3AA7" w:rsidRPr="004E0644">
        <w:rPr>
          <w:rFonts w:asciiTheme="minorHAnsi" w:hAnsiTheme="minorHAnsi" w:cstheme="minorHAnsi"/>
          <w:spacing w:val="-4"/>
          <w:sz w:val="22"/>
          <w:szCs w:val="22"/>
          <w:lang w:val="es-BO"/>
        </w:rPr>
        <w:t xml:space="preserve">fertados en la Oferta </w:t>
      </w:r>
      <w:r w:rsidRPr="004E0644">
        <w:rPr>
          <w:rFonts w:asciiTheme="minorHAnsi" w:hAnsiTheme="minorHAnsi" w:cstheme="minorHAnsi"/>
          <w:spacing w:val="-4"/>
          <w:sz w:val="22"/>
          <w:szCs w:val="22"/>
          <w:lang w:val="es-BO"/>
        </w:rPr>
        <w:t>Más Ventajosa</w:t>
      </w:r>
      <w:r w:rsidR="005E3AA7" w:rsidRPr="004E0644">
        <w:rPr>
          <w:rFonts w:asciiTheme="minorHAnsi" w:hAnsiTheme="minorHAnsi" w:cstheme="minorHAnsi"/>
          <w:spacing w:val="-4"/>
          <w:sz w:val="22"/>
          <w:szCs w:val="22"/>
          <w:lang w:val="es-BO"/>
        </w:rPr>
        <w:t>, no cumpla(n) con los requisitos solicitados, bajo condición que la Oferta</w:t>
      </w:r>
      <w:r w:rsidRPr="004E0644">
        <w:rPr>
          <w:rFonts w:asciiTheme="minorHAnsi" w:hAnsiTheme="minorHAnsi" w:cstheme="minorHAnsi"/>
          <w:spacing w:val="-4"/>
          <w:sz w:val="22"/>
          <w:szCs w:val="22"/>
          <w:lang w:val="es-BO"/>
        </w:rPr>
        <w:t xml:space="preserve"> </w:t>
      </w:r>
      <w:r w:rsidR="005E3AA7" w:rsidRPr="004E0644">
        <w:rPr>
          <w:rFonts w:asciiTheme="minorHAnsi" w:hAnsiTheme="minorHAnsi" w:cstheme="minorHAnsi"/>
          <w:spacing w:val="-4"/>
          <w:sz w:val="22"/>
          <w:szCs w:val="22"/>
          <w:lang w:val="es-BO"/>
        </w:rPr>
        <w:t>cumpla sustancialmente los requisitos establecidos en el presente documento</w:t>
      </w:r>
      <w:r w:rsidRPr="004E0644">
        <w:rPr>
          <w:rFonts w:asciiTheme="minorHAnsi" w:hAnsiTheme="minorHAnsi" w:cstheme="minorHAnsi"/>
          <w:spacing w:val="-4"/>
          <w:sz w:val="22"/>
          <w:szCs w:val="22"/>
          <w:lang w:val="es-BO"/>
        </w:rPr>
        <w:t xml:space="preserve"> de licitación</w:t>
      </w:r>
      <w:r w:rsidR="005E3AA7" w:rsidRPr="004E0644">
        <w:rPr>
          <w:rFonts w:asciiTheme="minorHAnsi" w:hAnsiTheme="minorHAnsi" w:cstheme="minorHAnsi"/>
          <w:spacing w:val="-4"/>
          <w:sz w:val="22"/>
          <w:szCs w:val="22"/>
          <w:lang w:val="es-BO"/>
        </w:rPr>
        <w:t xml:space="preserve">, </w:t>
      </w:r>
      <w:r w:rsidRPr="004E0644">
        <w:rPr>
          <w:rFonts w:asciiTheme="minorHAnsi" w:hAnsiTheme="minorHAnsi" w:cstheme="minorHAnsi"/>
          <w:spacing w:val="-4"/>
          <w:sz w:val="22"/>
          <w:szCs w:val="22"/>
          <w:lang w:val="es-BO"/>
        </w:rPr>
        <w:t>é</w:t>
      </w:r>
      <w:r w:rsidR="005E3AA7" w:rsidRPr="004E0644">
        <w:rPr>
          <w:rFonts w:asciiTheme="minorHAnsi" w:hAnsiTheme="minorHAnsi" w:cstheme="minorHAnsi"/>
          <w:spacing w:val="-4"/>
          <w:sz w:val="22"/>
          <w:szCs w:val="22"/>
          <w:lang w:val="es-BO"/>
        </w:rPr>
        <w:t>sta no será rechazada; sin embargo, de manera previa a la firma de Contrato, se solicitará al Oferente seleccionado, por única vez, el respectivo reemplazo por personal que sí cumpla el perfil requerido.</w:t>
      </w:r>
    </w:p>
    <w:p w14:paraId="7D6D9B8E" w14:textId="77777777" w:rsidR="005E3AA7" w:rsidRPr="005C4736" w:rsidRDefault="005E3AA7" w:rsidP="003A664A">
      <w:pPr>
        <w:pStyle w:val="Prrafodelista"/>
        <w:ind w:left="1701"/>
        <w:jc w:val="both"/>
        <w:rPr>
          <w:rFonts w:asciiTheme="minorHAnsi" w:hAnsiTheme="minorHAnsi" w:cstheme="minorHAnsi"/>
          <w:spacing w:val="-4"/>
          <w:sz w:val="22"/>
          <w:szCs w:val="22"/>
          <w:lang w:val="es-BO"/>
        </w:rPr>
      </w:pPr>
    </w:p>
    <w:p w14:paraId="78AF175C" w14:textId="77777777" w:rsidR="008622C9" w:rsidRDefault="008622C9" w:rsidP="003A664A">
      <w:pPr>
        <w:pStyle w:val="Prrafodelista"/>
        <w:ind w:left="1701"/>
        <w:jc w:val="both"/>
        <w:rPr>
          <w:rFonts w:asciiTheme="minorHAnsi" w:hAnsiTheme="minorHAnsi" w:cstheme="minorHAnsi"/>
          <w:sz w:val="22"/>
          <w:szCs w:val="22"/>
          <w:lang w:val="es-BO"/>
        </w:rPr>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D34E45" w:rsidRPr="00AF034A" w14:paraId="7ACC15E2" w14:textId="77777777" w:rsidTr="000C7DDF">
        <w:trPr>
          <w:trHeight w:val="340"/>
          <w:tblHeader/>
        </w:trPr>
        <w:tc>
          <w:tcPr>
            <w:tcW w:w="426" w:type="dxa"/>
            <w:shd w:val="clear" w:color="auto" w:fill="D9D9D9"/>
            <w:vAlign w:val="center"/>
          </w:tcPr>
          <w:p w14:paraId="33CDD261"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sz w:val="17"/>
                <w:szCs w:val="17"/>
              </w:rPr>
              <w:t>N</w:t>
            </w:r>
            <w:r w:rsidRPr="000C63DC">
              <w:rPr>
                <w:rFonts w:ascii="Tahoma" w:hAnsi="Tahoma" w:cs="Tahoma"/>
                <w:b/>
                <w:sz w:val="14"/>
                <w:szCs w:val="14"/>
              </w:rPr>
              <w:t>°</w:t>
            </w:r>
          </w:p>
        </w:tc>
        <w:tc>
          <w:tcPr>
            <w:tcW w:w="1418" w:type="dxa"/>
            <w:shd w:val="clear" w:color="auto" w:fill="D9D9D9"/>
            <w:vAlign w:val="center"/>
          </w:tcPr>
          <w:p w14:paraId="7A0C90C0"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4F1A1AD2" w14:textId="77777777" w:rsidR="00D34E45" w:rsidRPr="001A2F36" w:rsidRDefault="00D34E45" w:rsidP="000C7DDF">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3783DAE8"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5871D058" w14:textId="77777777" w:rsidR="00D34E45" w:rsidRPr="001A2F36" w:rsidRDefault="00D34E45" w:rsidP="000C7DDF">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152A68C" w14:textId="77777777" w:rsidR="00D34E45" w:rsidRPr="001A2F36" w:rsidRDefault="00D34E45" w:rsidP="000C7DDF">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D34E45" w:rsidRPr="00AF034A" w14:paraId="0B13BE5A" w14:textId="77777777" w:rsidTr="000C7DDF">
        <w:trPr>
          <w:trHeight w:val="1077"/>
        </w:trPr>
        <w:tc>
          <w:tcPr>
            <w:tcW w:w="426" w:type="dxa"/>
            <w:vAlign w:val="center"/>
          </w:tcPr>
          <w:p w14:paraId="027074D1"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2F3E3731"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00D80E4D"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7BA94CA0"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28EDA039" w14:textId="77777777" w:rsidR="00D34E45" w:rsidRPr="00DE64FD" w:rsidRDefault="00D34E45"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3F2860BB" w14:textId="70A668FB"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sidR="0032262B">
              <w:rPr>
                <w:rFonts w:ascii="Tahoma" w:hAnsi="Tahoma" w:cs="Tahoma"/>
                <w:sz w:val="18"/>
                <w:szCs w:val="18"/>
                <w:lang w:val="es-BO"/>
              </w:rPr>
              <w:t xml:space="preserve"> </w:t>
            </w:r>
            <w:r w:rsidR="0032262B" w:rsidRPr="001A2F36">
              <w:rPr>
                <w:rFonts w:ascii="Tahoma" w:hAnsi="Tahoma" w:cs="Tahoma"/>
                <w:sz w:val="18"/>
                <w:szCs w:val="18"/>
                <w:lang w:val="es-BO"/>
              </w:rPr>
              <w:t xml:space="preserve">Construcción </w:t>
            </w:r>
            <w:r w:rsidR="0032262B">
              <w:rPr>
                <w:rFonts w:ascii="Tahoma" w:hAnsi="Tahoma" w:cs="Tahoma"/>
                <w:sz w:val="18"/>
                <w:szCs w:val="18"/>
                <w:lang w:val="es-BO"/>
              </w:rPr>
              <w:t xml:space="preserve">de </w:t>
            </w:r>
            <w:r w:rsidR="0032262B" w:rsidRPr="001A2F36">
              <w:rPr>
                <w:rFonts w:ascii="Tahoma" w:hAnsi="Tahoma" w:cs="Tahoma"/>
                <w:sz w:val="18"/>
                <w:szCs w:val="18"/>
                <w:lang w:val="es-BO"/>
              </w:rPr>
              <w:t>Líneas de Transmisión de Alta Tensión mayores o igual a 110 kV,</w:t>
            </w:r>
            <w:r w:rsidR="0032262B">
              <w:rPr>
                <w:rFonts w:ascii="Tahoma" w:hAnsi="Tahoma" w:cs="Tahoma"/>
                <w:sz w:val="18"/>
                <w:szCs w:val="18"/>
                <w:lang w:val="es-BO"/>
              </w:rPr>
              <w:t xml:space="preserve"> con el cargo </w:t>
            </w:r>
            <w:r w:rsidRPr="001A2F36">
              <w:rPr>
                <w:rFonts w:ascii="Tahoma" w:hAnsi="Tahoma" w:cs="Tahoma"/>
                <w:sz w:val="18"/>
                <w:szCs w:val="18"/>
                <w:lang w:val="es-BO"/>
              </w:rPr>
              <w:t xml:space="preserve">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D34E45" w:rsidRPr="00AF034A" w14:paraId="663661C9" w14:textId="77777777" w:rsidTr="000C7DDF">
        <w:trPr>
          <w:trHeight w:val="1077"/>
        </w:trPr>
        <w:tc>
          <w:tcPr>
            <w:tcW w:w="426" w:type="dxa"/>
            <w:vAlign w:val="center"/>
          </w:tcPr>
          <w:p w14:paraId="0F7A4310"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06B7169"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14EAB69E"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0B6C8D57"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5E76F016"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13E55FA6"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61932D1B"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D34E45" w:rsidRPr="00AF034A" w14:paraId="211D16B3" w14:textId="77777777" w:rsidTr="000C7DDF">
        <w:trPr>
          <w:trHeight w:val="1077"/>
        </w:trPr>
        <w:tc>
          <w:tcPr>
            <w:tcW w:w="426" w:type="dxa"/>
            <w:vAlign w:val="center"/>
          </w:tcPr>
          <w:p w14:paraId="4F525B5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3</w:t>
            </w:r>
          </w:p>
        </w:tc>
        <w:tc>
          <w:tcPr>
            <w:tcW w:w="1418" w:type="dxa"/>
            <w:vAlign w:val="center"/>
          </w:tcPr>
          <w:p w14:paraId="258649EF"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ESPECIALISTA</w:t>
            </w:r>
          </w:p>
          <w:p w14:paraId="2BCF13F1"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423CCE48"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1C26FCE"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0B480EE7" w14:textId="77777777" w:rsidR="00D34E45" w:rsidRPr="00AF034A" w:rsidRDefault="00D34E45" w:rsidP="000C7DDF">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667057F5" w14:textId="77777777" w:rsidR="00D34E45" w:rsidRPr="00AF034A" w:rsidRDefault="00D34E45" w:rsidP="000C7DDF">
            <w:pPr>
              <w:pStyle w:val="Default"/>
              <w:rPr>
                <w:rFonts w:ascii="Tahoma" w:hAnsi="Tahoma" w:cs="Tahoma"/>
                <w:sz w:val="18"/>
                <w:szCs w:val="18"/>
                <w:lang w:val="es-BO"/>
              </w:rPr>
            </w:pPr>
          </w:p>
        </w:tc>
        <w:tc>
          <w:tcPr>
            <w:tcW w:w="3685" w:type="dxa"/>
            <w:vAlign w:val="center"/>
          </w:tcPr>
          <w:p w14:paraId="7EEB3A00" w14:textId="77777777" w:rsidR="00D34E45" w:rsidRPr="001A2F36" w:rsidRDefault="00D34E45" w:rsidP="000C7DDF">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w:t>
            </w:r>
            <w:r w:rsidRPr="00EE2DB4">
              <w:rPr>
                <w:rFonts w:ascii="Tahoma" w:hAnsi="Tahoma" w:cs="Tahoma"/>
                <w:sz w:val="18"/>
                <w:szCs w:val="18"/>
                <w:lang w:val="es-BO"/>
              </w:rPr>
              <w:t>y</w:t>
            </w:r>
            <w:r w:rsidRPr="001A2F36">
              <w:rPr>
                <w:rFonts w:ascii="Tahoma" w:hAnsi="Tahoma" w:cs="Tahoma"/>
                <w:sz w:val="18"/>
                <w:szCs w:val="18"/>
                <w:lang w:val="es-BO"/>
              </w:rPr>
              <w:t xml:space="preserve">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D34E45" w:rsidRPr="00AF034A" w14:paraId="17F3ADF4" w14:textId="77777777" w:rsidTr="000C7DDF">
        <w:trPr>
          <w:trHeight w:val="1077"/>
        </w:trPr>
        <w:tc>
          <w:tcPr>
            <w:tcW w:w="426" w:type="dxa"/>
            <w:vAlign w:val="center"/>
          </w:tcPr>
          <w:p w14:paraId="73FC9EE0" w14:textId="77777777" w:rsidR="00D34E45" w:rsidRPr="00AF034A" w:rsidRDefault="00D34E45" w:rsidP="000C7DDF">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3D67ED03" w14:textId="77777777" w:rsidR="00D34E45" w:rsidRPr="00AF034A" w:rsidRDefault="00D34E45" w:rsidP="000C7DDF">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56FC6CD2" w14:textId="77777777" w:rsidR="00D34E45" w:rsidRPr="00AF034A" w:rsidRDefault="00D34E45" w:rsidP="000C7DDF">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CE7A13C" w14:textId="77777777" w:rsidR="00D34E45" w:rsidRPr="00AF034A" w:rsidRDefault="00D34E45" w:rsidP="000C7DDF">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4D2158AE" w14:textId="77777777" w:rsidR="00D34E45" w:rsidRPr="00AF034A" w:rsidRDefault="00D34E45" w:rsidP="000C7DDF">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1353FBE8" w14:textId="0E2F90EC" w:rsidR="00D34E45" w:rsidRPr="000C63DC" w:rsidRDefault="00D34E45" w:rsidP="000C7DDF">
            <w:pPr>
              <w:pStyle w:val="Default"/>
              <w:rPr>
                <w:rFonts w:ascii="Tahoma" w:hAnsi="Tahoma" w:cs="Tahoma"/>
                <w:sz w:val="18"/>
                <w:szCs w:val="18"/>
                <w:lang w:val="es-BO"/>
              </w:rPr>
            </w:pPr>
            <w:r w:rsidRPr="000C63DC">
              <w:rPr>
                <w:rFonts w:ascii="Tahoma" w:hAnsi="Tahoma" w:cs="Tahoma"/>
                <w:sz w:val="18"/>
                <w:szCs w:val="18"/>
                <w:lang w:val="es-BO"/>
              </w:rPr>
              <w:t>Respaldar al menos dos (2) proyectos en</w:t>
            </w:r>
            <w:r w:rsidR="0032262B">
              <w:rPr>
                <w:rFonts w:ascii="Tahoma" w:hAnsi="Tahoma" w:cs="Tahoma"/>
                <w:sz w:val="18"/>
                <w:szCs w:val="18"/>
                <w:lang w:val="es-BO"/>
              </w:rPr>
              <w:t xml:space="preserve"> </w:t>
            </w:r>
            <w:proofErr w:type="gramStart"/>
            <w:r w:rsidR="0032262B">
              <w:rPr>
                <w:rFonts w:ascii="Tahoma" w:hAnsi="Tahoma" w:cs="Tahoma"/>
                <w:sz w:val="18"/>
                <w:szCs w:val="18"/>
                <w:lang w:val="es-BO"/>
              </w:rPr>
              <w:t>la  ejecución</w:t>
            </w:r>
            <w:proofErr w:type="gramEnd"/>
            <w:r w:rsidR="0032262B">
              <w:rPr>
                <w:rFonts w:ascii="Tahoma" w:hAnsi="Tahoma" w:cs="Tahoma"/>
                <w:sz w:val="18"/>
                <w:szCs w:val="18"/>
                <w:lang w:val="es-BO"/>
              </w:rPr>
              <w:t xml:space="preserve"> de obra de construcción de Fundaciones  de Línea de Transmisión  mayor a 110 </w:t>
            </w:r>
            <w:proofErr w:type="spellStart"/>
            <w:r w:rsidR="0032262B">
              <w:rPr>
                <w:rFonts w:ascii="Tahoma" w:hAnsi="Tahoma" w:cs="Tahoma"/>
                <w:sz w:val="18"/>
                <w:szCs w:val="18"/>
                <w:lang w:val="es-BO"/>
              </w:rPr>
              <w:t>kv,</w:t>
            </w:r>
            <w:r w:rsidRPr="000C63DC">
              <w:rPr>
                <w:rFonts w:ascii="Tahoma" w:hAnsi="Tahoma" w:cs="Tahoma"/>
                <w:sz w:val="18"/>
                <w:szCs w:val="18"/>
                <w:lang w:val="es-BO"/>
              </w:rPr>
              <w:t>con</w:t>
            </w:r>
            <w:proofErr w:type="spellEnd"/>
            <w:r w:rsidRPr="000C63DC">
              <w:rPr>
                <w:rFonts w:ascii="Tahoma" w:hAnsi="Tahoma" w:cs="Tahoma"/>
                <w:sz w:val="18"/>
                <w:szCs w:val="18"/>
                <w:lang w:val="es-BO"/>
              </w:rPr>
              <w:t xml:space="preserve"> el cargo de: Topógrafo</w:t>
            </w:r>
            <w:r>
              <w:rPr>
                <w:rFonts w:ascii="Tahoma" w:hAnsi="Tahoma" w:cs="Tahoma"/>
                <w:sz w:val="18"/>
                <w:szCs w:val="18"/>
                <w:lang w:val="es-BO"/>
              </w:rPr>
              <w:t>.</w:t>
            </w:r>
          </w:p>
        </w:tc>
      </w:tr>
    </w:tbl>
    <w:p w14:paraId="7548006C" w14:textId="74964F21" w:rsidR="00276EB9" w:rsidRPr="004E0644" w:rsidRDefault="00276EB9" w:rsidP="00276EB9">
      <w:pPr>
        <w:pStyle w:val="Textoindependiente"/>
        <w:jc w:val="both"/>
        <w:rPr>
          <w:b/>
          <w:bCs/>
        </w:rPr>
      </w:pPr>
      <w:r w:rsidRPr="004E0644">
        <w:rPr>
          <w:b/>
          <w:bCs/>
        </w:rPr>
        <w:t>NOTA. -</w:t>
      </w:r>
    </w:p>
    <w:p w14:paraId="66452BFD" w14:textId="77777777" w:rsidR="00276EB9" w:rsidRPr="004E0644" w:rsidRDefault="00276EB9" w:rsidP="00276EB9">
      <w:pPr>
        <w:pStyle w:val="Textoindependiente"/>
        <w:numPr>
          <w:ilvl w:val="0"/>
          <w:numId w:val="150"/>
        </w:numPr>
        <w:jc w:val="both"/>
      </w:pPr>
      <w:r w:rsidRPr="004E0644">
        <w:t xml:space="preserve">El personal clave descrito no es limitativo, en caso de requerir personal técnico para la construcción, se debe incorporar cuando los trabajos o actividades lo demanden. </w:t>
      </w:r>
    </w:p>
    <w:p w14:paraId="7A1854B5" w14:textId="60856870" w:rsidR="00276EB9" w:rsidRPr="004E0644" w:rsidRDefault="00276EB9" w:rsidP="00276EB9">
      <w:pPr>
        <w:pStyle w:val="Textoindependiente"/>
        <w:numPr>
          <w:ilvl w:val="0"/>
          <w:numId w:val="150"/>
        </w:numPr>
        <w:jc w:val="both"/>
      </w:pPr>
      <w:r w:rsidRPr="004E0644">
        <w:t xml:space="preserve">La experiencia general y la específica del personal técnico clave requerido </w:t>
      </w:r>
      <w:r w:rsidR="00555210" w:rsidRPr="004E0644">
        <w:t>ser</w:t>
      </w:r>
      <w:r w:rsidRPr="004E0644">
        <w:t>án computadas a partir de la obtención del título en provisión nacional.</w:t>
      </w:r>
    </w:p>
    <w:p w14:paraId="1276A95B" w14:textId="77777777" w:rsidR="00276EB9" w:rsidRDefault="00276EB9" w:rsidP="00276EB9">
      <w:pPr>
        <w:pStyle w:val="Textoindependiente"/>
        <w:numPr>
          <w:ilvl w:val="0"/>
          <w:numId w:val="150"/>
        </w:numPr>
        <w:jc w:val="both"/>
      </w:pPr>
      <w:r w:rsidRPr="004E0644">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0E34472F" w14:textId="77777777" w:rsidR="00B7336F" w:rsidRPr="00B7336F" w:rsidRDefault="003D10C9" w:rsidP="00B56316">
      <w:pPr>
        <w:pStyle w:val="Prrafodelista"/>
        <w:numPr>
          <w:ilvl w:val="0"/>
          <w:numId w:val="8"/>
        </w:numPr>
        <w:tabs>
          <w:tab w:val="left" w:pos="1701"/>
        </w:tabs>
        <w:ind w:left="1701" w:hanging="567"/>
        <w:jc w:val="both"/>
        <w:rPr>
          <w:rFonts w:asciiTheme="minorHAnsi" w:hAnsiTheme="minorHAnsi" w:cstheme="minorHAnsi"/>
          <w:b/>
          <w:bCs/>
          <w:sz w:val="22"/>
          <w:szCs w:val="22"/>
          <w:lang w:val="es-BO"/>
        </w:rPr>
      </w:pPr>
      <w:r w:rsidRPr="004E0644">
        <w:rPr>
          <w:rFonts w:asciiTheme="minorHAnsi" w:hAnsiTheme="minorHAnsi" w:cstheme="minorHAnsi"/>
          <w:spacing w:val="-4"/>
          <w:sz w:val="22"/>
          <w:szCs w:val="22"/>
          <w:lang w:val="es-BO"/>
        </w:rPr>
        <w:lastRenderedPageBreak/>
        <w:t>c</w:t>
      </w:r>
      <w:r w:rsidR="005E3AA7" w:rsidRPr="004E0644">
        <w:rPr>
          <w:rFonts w:asciiTheme="minorHAnsi" w:hAnsiTheme="minorHAnsi" w:cstheme="minorHAnsi"/>
          <w:spacing w:val="-4"/>
          <w:sz w:val="22"/>
          <w:szCs w:val="22"/>
          <w:lang w:val="es-BO"/>
        </w:rPr>
        <w:t>ontar con activos líquidos y/o disponibilidad de crédito libres de otros compromisos contractuales y excluyendo cualquier anticipo que pudiera recibir bajo el Contrato, por un monto mínimo de</w:t>
      </w:r>
      <w:r w:rsidRPr="004E0644">
        <w:rPr>
          <w:rFonts w:asciiTheme="minorHAnsi" w:hAnsiTheme="minorHAnsi" w:cstheme="minorHAnsi"/>
          <w:spacing w:val="-4"/>
          <w:sz w:val="22"/>
          <w:szCs w:val="22"/>
          <w:lang w:val="es-BO"/>
        </w:rPr>
        <w:t>:</w:t>
      </w:r>
      <w:r w:rsidR="002A7D70" w:rsidRPr="004E0644">
        <w:rPr>
          <w:rFonts w:asciiTheme="minorHAnsi" w:hAnsiTheme="minorHAnsi" w:cstheme="minorHAnsi"/>
          <w:spacing w:val="-4"/>
          <w:sz w:val="22"/>
          <w:szCs w:val="22"/>
          <w:lang w:val="es-BO"/>
        </w:rPr>
        <w:t xml:space="preserve"> </w:t>
      </w:r>
      <w:r w:rsidR="002A7D70" w:rsidRPr="004E0644">
        <w:rPr>
          <w:rFonts w:asciiTheme="minorHAnsi" w:hAnsiTheme="minorHAnsi" w:cstheme="minorHAnsi"/>
          <w:color w:val="1F4E79" w:themeColor="accent5" w:themeShade="80"/>
          <w:spacing w:val="-4"/>
          <w:sz w:val="22"/>
          <w:szCs w:val="22"/>
          <w:lang w:val="es-BO"/>
        </w:rPr>
        <w:t xml:space="preserve">BS. </w:t>
      </w:r>
      <w:r w:rsidR="001453D1" w:rsidRPr="004E0644">
        <w:rPr>
          <w:rFonts w:asciiTheme="minorHAnsi" w:hAnsiTheme="minorHAnsi" w:cstheme="minorHAnsi"/>
          <w:color w:val="1F4E79" w:themeColor="accent5" w:themeShade="80"/>
          <w:spacing w:val="-4"/>
          <w:sz w:val="22"/>
          <w:szCs w:val="22"/>
          <w:lang w:val="es-BO"/>
        </w:rPr>
        <w:t>4</w:t>
      </w:r>
      <w:r w:rsidR="00077535" w:rsidRPr="004E0644">
        <w:rPr>
          <w:rFonts w:asciiTheme="minorHAnsi" w:hAnsiTheme="minorHAnsi" w:cstheme="minorHAnsi"/>
          <w:color w:val="1F4E79" w:themeColor="accent5" w:themeShade="80"/>
          <w:spacing w:val="-4"/>
          <w:sz w:val="22"/>
          <w:szCs w:val="22"/>
          <w:lang w:val="es-BO"/>
        </w:rPr>
        <w:t>.000.000,00</w:t>
      </w:r>
      <w:r w:rsidR="002A7D70" w:rsidRPr="004E0644">
        <w:rPr>
          <w:rFonts w:asciiTheme="minorHAnsi" w:hAnsiTheme="minorHAnsi" w:cstheme="minorHAnsi"/>
          <w:color w:val="1F4E79" w:themeColor="accent5" w:themeShade="80"/>
          <w:spacing w:val="-4"/>
          <w:sz w:val="22"/>
          <w:szCs w:val="22"/>
          <w:lang w:val="es-BO"/>
        </w:rPr>
        <w:t xml:space="preserve"> (</w:t>
      </w:r>
      <w:r w:rsidR="00077535" w:rsidRPr="004E0644">
        <w:rPr>
          <w:rFonts w:asciiTheme="minorHAnsi" w:hAnsiTheme="minorHAnsi" w:cstheme="minorHAnsi"/>
          <w:color w:val="1F4E79" w:themeColor="accent5" w:themeShade="80"/>
          <w:spacing w:val="-4"/>
          <w:sz w:val="22"/>
          <w:szCs w:val="22"/>
          <w:lang w:val="es-BO"/>
        </w:rPr>
        <w:t>c</w:t>
      </w:r>
      <w:r w:rsidR="001453D1" w:rsidRPr="004E0644">
        <w:rPr>
          <w:rFonts w:asciiTheme="minorHAnsi" w:hAnsiTheme="minorHAnsi" w:cstheme="minorHAnsi"/>
          <w:color w:val="1F4E79" w:themeColor="accent5" w:themeShade="80"/>
          <w:spacing w:val="-4"/>
          <w:sz w:val="22"/>
          <w:szCs w:val="22"/>
          <w:lang w:val="es-BO"/>
        </w:rPr>
        <w:t>uatr</w:t>
      </w:r>
      <w:r w:rsidR="00077535" w:rsidRPr="004E0644">
        <w:rPr>
          <w:rFonts w:asciiTheme="minorHAnsi" w:hAnsiTheme="minorHAnsi" w:cstheme="minorHAnsi"/>
          <w:color w:val="1F4E79" w:themeColor="accent5" w:themeShade="80"/>
          <w:spacing w:val="-4"/>
          <w:sz w:val="22"/>
          <w:szCs w:val="22"/>
          <w:lang w:val="es-BO"/>
        </w:rPr>
        <w:t>o millones</w:t>
      </w:r>
      <w:r w:rsidR="002A7D70" w:rsidRPr="004E0644">
        <w:rPr>
          <w:rFonts w:asciiTheme="minorHAnsi" w:hAnsiTheme="minorHAnsi" w:cstheme="minorHAnsi"/>
          <w:color w:val="1F4E79" w:themeColor="accent5" w:themeShade="80"/>
          <w:spacing w:val="-4"/>
          <w:sz w:val="22"/>
          <w:szCs w:val="22"/>
          <w:lang w:val="es-BO"/>
        </w:rPr>
        <w:t xml:space="preserve"> 00/100 </w:t>
      </w:r>
      <w:proofErr w:type="gramStart"/>
      <w:r w:rsidR="002A7D70" w:rsidRPr="004E0644">
        <w:rPr>
          <w:rFonts w:asciiTheme="minorHAnsi" w:hAnsiTheme="minorHAnsi" w:cstheme="minorHAnsi"/>
          <w:color w:val="1F4E79" w:themeColor="accent5" w:themeShade="80"/>
          <w:spacing w:val="-4"/>
          <w:sz w:val="22"/>
          <w:szCs w:val="22"/>
          <w:lang w:val="es-BO"/>
        </w:rPr>
        <w:t>Bolivianos</w:t>
      </w:r>
      <w:proofErr w:type="gramEnd"/>
      <w:r w:rsidR="002A7D70" w:rsidRPr="004E0644">
        <w:rPr>
          <w:rFonts w:asciiTheme="minorHAnsi" w:hAnsiTheme="minorHAnsi" w:cstheme="minorHAnsi"/>
          <w:color w:val="1F4E79" w:themeColor="accent5" w:themeShade="80"/>
          <w:spacing w:val="-4"/>
          <w:sz w:val="22"/>
          <w:szCs w:val="22"/>
          <w:lang w:val="es-BO"/>
        </w:rPr>
        <w:t>)</w:t>
      </w:r>
      <w:r w:rsidR="005E3AA7" w:rsidRPr="004E0644">
        <w:rPr>
          <w:rStyle w:val="Refdenotaalpie"/>
          <w:rFonts w:asciiTheme="minorHAnsi" w:hAnsiTheme="minorHAnsi" w:cstheme="minorHAnsi"/>
          <w:b/>
          <w:bCs/>
          <w:spacing w:val="-4"/>
          <w:sz w:val="22"/>
          <w:szCs w:val="22"/>
          <w:lang w:val="es-BO"/>
        </w:rPr>
        <w:footnoteReference w:id="4"/>
      </w:r>
      <w:r w:rsidR="005E3AA7" w:rsidRPr="004E0644">
        <w:rPr>
          <w:rFonts w:asciiTheme="minorHAnsi" w:hAnsiTheme="minorHAnsi" w:cstheme="minorHAnsi"/>
          <w:iCs/>
          <w:sz w:val="22"/>
          <w:szCs w:val="22"/>
          <w:lang w:val="es-BO"/>
        </w:rPr>
        <w:t>.</w:t>
      </w:r>
      <w:r w:rsidR="006F3F73" w:rsidRPr="004E0644">
        <w:rPr>
          <w:rFonts w:asciiTheme="minorHAnsi" w:hAnsiTheme="minorHAnsi" w:cstheme="minorHAnsi"/>
          <w:iCs/>
          <w:sz w:val="22"/>
          <w:szCs w:val="22"/>
          <w:lang w:val="es-BO"/>
        </w:rPr>
        <w:t xml:space="preserve">      </w:t>
      </w:r>
    </w:p>
    <w:p w14:paraId="7FF81F0B" w14:textId="77777777" w:rsidR="005E3AA7" w:rsidRPr="004E0644" w:rsidRDefault="005E3AA7" w:rsidP="003A664A">
      <w:pPr>
        <w:spacing w:after="0" w:line="240" w:lineRule="auto"/>
        <w:jc w:val="both"/>
        <w:rPr>
          <w:rFonts w:cstheme="minorHAnsi"/>
          <w:b/>
          <w:bCs/>
        </w:rPr>
      </w:pPr>
    </w:p>
    <w:p w14:paraId="6CCBD2DE" w14:textId="77777777" w:rsidR="005E3AA7" w:rsidRPr="004E0644" w:rsidRDefault="005E3AA7" w:rsidP="000C6219">
      <w:pPr>
        <w:pStyle w:val="Textoindependienteprimerasangra2"/>
        <w:ind w:left="1068" w:firstLine="0"/>
        <w:rPr>
          <w:lang w:eastAsia="es-BO"/>
        </w:rPr>
      </w:pPr>
      <w:r w:rsidRPr="00582C02">
        <w:rPr>
          <w:lang w:eastAsia="es-BO"/>
        </w:rPr>
        <w:t>Un historial consistente de litigios o laudos arbitrales en contra del Oferente o cualquiera de los integrantes de la APCA, podrá ser causal para su descalificación.</w:t>
      </w:r>
      <w:r w:rsidRPr="004E0644">
        <w:rPr>
          <w:lang w:eastAsia="es-BO"/>
        </w:rPr>
        <w:t xml:space="preserve"> </w:t>
      </w:r>
    </w:p>
    <w:p w14:paraId="6B31E971" w14:textId="4032815D"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 xml:space="preserve">Las cifras correspondientes a cada uno de los integrantes de una APCA se sumarán a fin de determinar si el Oferente cumple con los requisitos mínimos de calificación de conformidad con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w:t>
      </w:r>
      <w:r w:rsidR="00C032C1" w:rsidRPr="004E0644">
        <w:rPr>
          <w:rFonts w:asciiTheme="minorHAnsi" w:hAnsiTheme="minorHAnsi" w:cstheme="minorHAnsi"/>
          <w:spacing w:val="-3"/>
          <w:sz w:val="22"/>
          <w:szCs w:val="22"/>
          <w:lang w:val="es-BO"/>
        </w:rPr>
        <w:t>, (b)</w:t>
      </w:r>
      <w:r w:rsidRPr="004E0644">
        <w:rPr>
          <w:rFonts w:asciiTheme="minorHAnsi" w:hAnsiTheme="minorHAnsi" w:cstheme="minorHAnsi"/>
          <w:spacing w:val="-3"/>
          <w:sz w:val="22"/>
          <w:szCs w:val="22"/>
          <w:lang w:val="es-BO"/>
        </w:rPr>
        <w:t xml:space="preserve"> y (e); sin embargo, para que pueda adjudicarse el Contrato a una APCA, cada uno de sus integrantes debe cumplir al menos con el veinticinco por ciento</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(25%)</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los requisitos mínimos para Oferentes individuales que se establecen en las IAO </w:t>
      </w:r>
      <w:r w:rsidR="00EB7F9F" w:rsidRPr="004E0644">
        <w:rPr>
          <w:rFonts w:asciiTheme="minorHAnsi" w:hAnsiTheme="minorHAnsi" w:cstheme="minorHAnsi"/>
          <w:spacing w:val="-3"/>
          <w:sz w:val="22"/>
          <w:szCs w:val="22"/>
          <w:lang w:val="es-BO"/>
        </w:rPr>
        <w:t>4</w:t>
      </w:r>
      <w:r w:rsidRPr="004E0644">
        <w:rPr>
          <w:rFonts w:asciiTheme="minorHAnsi" w:hAnsiTheme="minorHAnsi" w:cstheme="minorHAnsi"/>
          <w:spacing w:val="-3"/>
          <w:sz w:val="22"/>
          <w:szCs w:val="22"/>
          <w:lang w:val="es-BO"/>
        </w:rPr>
        <w:t>.4 (a), (b) y (e);  y el socio designado como representante debe cumplir al menos con el cuarenta por ciento</w:t>
      </w:r>
      <w:r w:rsidR="003D10C9"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(40%)</w:t>
      </w:r>
      <w:r w:rsidR="003B7702" w:rsidRPr="004E0644">
        <w:rPr>
          <w:rFonts w:asciiTheme="minorHAnsi" w:hAnsiTheme="minorHAnsi" w:cstheme="minorHAnsi"/>
          <w:spacing w:val="-3"/>
          <w:sz w:val="22"/>
          <w:szCs w:val="22"/>
          <w:lang w:val="es-BO"/>
        </w:rPr>
        <w:t xml:space="preserve"> </w:t>
      </w:r>
      <w:r w:rsidRPr="004E0644">
        <w:rPr>
          <w:rFonts w:asciiTheme="minorHAnsi" w:hAnsiTheme="minorHAnsi" w:cstheme="minorHAnsi"/>
          <w:spacing w:val="-3"/>
          <w:sz w:val="22"/>
          <w:szCs w:val="22"/>
          <w:lang w:val="es-BO"/>
        </w:rPr>
        <w:t xml:space="preserve">de ellos. De no satisfacerse este requisito, la Oferta presentada por la APCA será rechazada. </w:t>
      </w:r>
    </w:p>
    <w:p w14:paraId="270351E0"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3FD93C78" w14:textId="75D6B7FF" w:rsidR="005E3AA7" w:rsidRPr="004E0644" w:rsidRDefault="005E3AA7" w:rsidP="008F0A75">
      <w:pPr>
        <w:pStyle w:val="Prrafodelista"/>
        <w:numPr>
          <w:ilvl w:val="1"/>
          <w:numId w:val="67"/>
        </w:numPr>
        <w:ind w:left="1134" w:hanging="567"/>
        <w:jc w:val="both"/>
        <w:rPr>
          <w:rFonts w:asciiTheme="minorHAnsi" w:hAnsiTheme="minorHAnsi" w:cstheme="minorHAnsi"/>
          <w:sz w:val="22"/>
          <w:szCs w:val="22"/>
          <w:lang w:val="es-BO"/>
        </w:rPr>
      </w:pPr>
      <w:r w:rsidRPr="004E0644">
        <w:rPr>
          <w:rFonts w:asciiTheme="minorHAnsi" w:hAnsiTheme="minorHAnsi" w:cstheme="minorHAnsi"/>
          <w:spacing w:val="-3"/>
          <w:sz w:val="22"/>
          <w:szCs w:val="22"/>
          <w:lang w:val="es-BO"/>
        </w:rPr>
        <w:t>Para determinar la conformidad del Oferente con los criterios de calificación no se tomarán en cuenta la experiencia ni los recursos de los subcontratistas.</w:t>
      </w:r>
    </w:p>
    <w:p w14:paraId="0BF192C0" w14:textId="77777777" w:rsidR="005E3AA7" w:rsidRPr="004E0644" w:rsidRDefault="005E3AA7" w:rsidP="00EE7EF7">
      <w:pPr>
        <w:pStyle w:val="Prrafodelista"/>
        <w:ind w:left="567"/>
        <w:jc w:val="both"/>
        <w:rPr>
          <w:rFonts w:asciiTheme="minorHAnsi" w:hAnsiTheme="minorHAnsi" w:cstheme="minorHAnsi"/>
          <w:b/>
          <w:bCs/>
          <w:sz w:val="22"/>
          <w:szCs w:val="22"/>
          <w:lang w:val="es-BO"/>
        </w:rPr>
      </w:pPr>
    </w:p>
    <w:p w14:paraId="5FB1E4E1" w14:textId="63E3E39B" w:rsidR="000C6219" w:rsidRPr="004E0644" w:rsidRDefault="005E3AA7" w:rsidP="000C6219">
      <w:pPr>
        <w:pStyle w:val="Ttulo5"/>
        <w:numPr>
          <w:ilvl w:val="0"/>
          <w:numId w:val="1"/>
        </w:numPr>
        <w:spacing w:before="0" w:line="240" w:lineRule="auto"/>
        <w:ind w:left="567" w:hanging="567"/>
        <w:rPr>
          <w:rFonts w:asciiTheme="minorHAnsi" w:hAnsiTheme="minorHAnsi" w:cstheme="minorHAnsi"/>
          <w:b/>
          <w:bCs/>
          <w:color w:val="000000" w:themeColor="text1"/>
        </w:rPr>
      </w:pPr>
      <w:bookmarkStart w:id="27" w:name="_Toc50678159"/>
      <w:r w:rsidRPr="004E0644">
        <w:rPr>
          <w:rFonts w:asciiTheme="minorHAnsi" w:hAnsiTheme="minorHAnsi" w:cstheme="minorHAnsi"/>
          <w:b/>
          <w:bCs/>
          <w:color w:val="000000" w:themeColor="text1"/>
        </w:rPr>
        <w:t>Una Oferta por Oferente.</w:t>
      </w:r>
      <w:bookmarkEnd w:id="27"/>
    </w:p>
    <w:p w14:paraId="0CD4AF14" w14:textId="39084F44" w:rsidR="00113E58" w:rsidRPr="004E0644" w:rsidRDefault="005E3AA7" w:rsidP="000C7DDF">
      <w:pPr>
        <w:pStyle w:val="Prrafodelista"/>
        <w:numPr>
          <w:ilvl w:val="1"/>
          <w:numId w:val="68"/>
        </w:numPr>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Cada Oferente presentará solamente una Oferta, ya sea individualmente o como miembro de una APCA</w:t>
      </w:r>
      <w:r w:rsidRPr="004E0644">
        <w:rPr>
          <w:rStyle w:val="Refdenotaalpie"/>
          <w:rFonts w:asciiTheme="minorHAnsi" w:hAnsiTheme="minorHAnsi" w:cstheme="minorHAnsi"/>
          <w:sz w:val="22"/>
          <w:szCs w:val="22"/>
          <w:lang w:val="es-BO"/>
        </w:rPr>
        <w:footnoteReference w:id="5"/>
      </w:r>
      <w:r w:rsidRPr="004E0644">
        <w:rPr>
          <w:rFonts w:asciiTheme="minorHAnsi" w:hAnsiTheme="minorHAnsi" w:cstheme="minorHAnsi"/>
          <w:sz w:val="22"/>
          <w:szCs w:val="22"/>
        </w:rPr>
        <w:t xml:space="preserve">. El Oferente que presente o participe en más de una Oferta (a menos que lo haga como subcontratista o en los casos cuando se permite presentar o se solicitan propuestas alternativas) ocasionará que todas las </w:t>
      </w:r>
      <w:r w:rsidR="003D10C9" w:rsidRPr="004E0644">
        <w:rPr>
          <w:rFonts w:asciiTheme="minorHAnsi" w:hAnsiTheme="minorHAnsi" w:cstheme="minorHAnsi"/>
          <w:sz w:val="22"/>
          <w:szCs w:val="22"/>
        </w:rPr>
        <w:t>Ofertas</w:t>
      </w:r>
      <w:r w:rsidRPr="004E0644">
        <w:rPr>
          <w:rFonts w:asciiTheme="minorHAnsi" w:hAnsiTheme="minorHAnsi" w:cstheme="minorHAnsi"/>
          <w:sz w:val="22"/>
          <w:szCs w:val="22"/>
        </w:rPr>
        <w:t xml:space="preserve"> en las cuales participa sean rechazadas. </w:t>
      </w:r>
    </w:p>
    <w:p w14:paraId="717A9749" w14:textId="77777777" w:rsidR="000C6219" w:rsidRPr="004E0644" w:rsidRDefault="000C6219" w:rsidP="000C6219">
      <w:pPr>
        <w:pStyle w:val="Prrafodelista"/>
        <w:ind w:left="1134"/>
        <w:jc w:val="both"/>
        <w:rPr>
          <w:rFonts w:asciiTheme="minorHAnsi" w:hAnsiTheme="minorHAnsi" w:cstheme="minorHAnsi"/>
          <w:sz w:val="22"/>
          <w:szCs w:val="22"/>
          <w:lang w:val="es-BO"/>
        </w:rPr>
      </w:pPr>
    </w:p>
    <w:p w14:paraId="52C7DEFF"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28" w:name="_Toc50678160"/>
      <w:r w:rsidRPr="004E0644">
        <w:rPr>
          <w:rFonts w:asciiTheme="minorHAnsi" w:hAnsiTheme="minorHAnsi" w:cstheme="minorHAnsi"/>
          <w:b/>
          <w:bCs/>
          <w:color w:val="000000" w:themeColor="text1"/>
        </w:rPr>
        <w:t>Costo de las Ofertas.</w:t>
      </w:r>
      <w:bookmarkEnd w:id="28"/>
    </w:p>
    <w:p w14:paraId="479A6899" w14:textId="7B4F8F92" w:rsidR="000C6219" w:rsidRPr="004E0644" w:rsidRDefault="005E3AA7" w:rsidP="000C6219">
      <w:pPr>
        <w:pStyle w:val="Prrafodelista"/>
        <w:numPr>
          <w:ilvl w:val="1"/>
          <w:numId w:val="69"/>
        </w:numPr>
        <w:ind w:left="1134" w:hanging="567"/>
        <w:jc w:val="both"/>
        <w:rPr>
          <w:rFonts w:asciiTheme="minorHAnsi" w:hAnsiTheme="minorHAnsi" w:cstheme="minorHAnsi"/>
          <w:b/>
          <w:bCs/>
          <w:sz w:val="22"/>
          <w:szCs w:val="22"/>
          <w:lang w:val="es-BO"/>
        </w:rPr>
      </w:pPr>
      <w:bookmarkStart w:id="29" w:name="_Hlk36315626"/>
      <w:r w:rsidRPr="004E0644">
        <w:rPr>
          <w:rFonts w:asciiTheme="minorHAnsi" w:hAnsiTheme="minorHAnsi" w:cstheme="minorHAnsi"/>
          <w:spacing w:val="-4"/>
          <w:sz w:val="22"/>
          <w:szCs w:val="22"/>
          <w:lang w:val="es-BO"/>
        </w:rPr>
        <w:t>Los Oferentes serán responsables por todos los gastos asociados con la preparación y presentación de sus Ofertas y el Contratante en ningún momento será responsable por dichos gastos</w:t>
      </w:r>
      <w:r w:rsidRPr="004E0644">
        <w:rPr>
          <w:rFonts w:asciiTheme="minorHAnsi" w:hAnsiTheme="minorHAnsi" w:cstheme="minorHAnsi"/>
          <w:sz w:val="22"/>
          <w:szCs w:val="22"/>
          <w:lang w:val="es-BO"/>
        </w:rPr>
        <w:t>.</w:t>
      </w:r>
      <w:bookmarkEnd w:id="29"/>
    </w:p>
    <w:p w14:paraId="647CB179" w14:textId="77777777" w:rsidR="000C6219" w:rsidRPr="004E0644" w:rsidRDefault="000C6219" w:rsidP="000C6219">
      <w:pPr>
        <w:pStyle w:val="Prrafodelista"/>
        <w:ind w:left="1134"/>
        <w:jc w:val="both"/>
        <w:rPr>
          <w:rFonts w:asciiTheme="minorHAnsi" w:hAnsiTheme="minorHAnsi" w:cstheme="minorHAnsi"/>
          <w:b/>
          <w:bCs/>
          <w:sz w:val="22"/>
          <w:szCs w:val="22"/>
          <w:lang w:val="es-BO"/>
        </w:rPr>
      </w:pPr>
    </w:p>
    <w:p w14:paraId="6C134795" w14:textId="1D04E3B4"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0" w:name="_Toc50678161"/>
      <w:r w:rsidRPr="004E0644">
        <w:rPr>
          <w:rFonts w:asciiTheme="minorHAnsi" w:hAnsiTheme="minorHAnsi" w:cstheme="minorHAnsi"/>
          <w:b/>
          <w:bCs/>
          <w:color w:val="000000" w:themeColor="text1"/>
        </w:rPr>
        <w:t xml:space="preserve">Visita al </w:t>
      </w:r>
      <w:r w:rsidR="00F302B4" w:rsidRPr="004E0644">
        <w:rPr>
          <w:rFonts w:asciiTheme="minorHAnsi" w:hAnsiTheme="minorHAnsi" w:cstheme="minorHAnsi"/>
          <w:b/>
          <w:bCs/>
          <w:color w:val="000000" w:themeColor="text1"/>
        </w:rPr>
        <w:t>l</w:t>
      </w:r>
      <w:r w:rsidR="003B7702" w:rsidRPr="004E0644">
        <w:rPr>
          <w:rFonts w:asciiTheme="minorHAnsi" w:hAnsiTheme="minorHAnsi" w:cstheme="minorHAnsi"/>
          <w:b/>
          <w:bCs/>
          <w:color w:val="000000" w:themeColor="text1"/>
        </w:rPr>
        <w:t>ugar</w:t>
      </w:r>
      <w:r w:rsidRPr="004E0644">
        <w:rPr>
          <w:rFonts w:asciiTheme="minorHAnsi" w:hAnsiTheme="minorHAnsi" w:cstheme="minorHAnsi"/>
          <w:b/>
          <w:bCs/>
          <w:color w:val="000000" w:themeColor="text1"/>
        </w:rPr>
        <w:t xml:space="preserve"> de las obras.</w:t>
      </w:r>
      <w:bookmarkEnd w:id="30"/>
    </w:p>
    <w:p w14:paraId="40B082C5" w14:textId="3CFE2D7E" w:rsidR="005E3AA7" w:rsidRPr="004E0644" w:rsidRDefault="005E3AA7" w:rsidP="00EB3454">
      <w:pPr>
        <w:pStyle w:val="Prrafodelista"/>
        <w:numPr>
          <w:ilvl w:val="1"/>
          <w:numId w:val="70"/>
        </w:numPr>
        <w:ind w:left="1134" w:hanging="567"/>
        <w:jc w:val="both"/>
        <w:rPr>
          <w:rFonts w:asciiTheme="minorHAnsi" w:hAnsiTheme="minorHAnsi" w:cstheme="minorHAnsi"/>
          <w:b/>
          <w:bCs/>
          <w:sz w:val="22"/>
          <w:szCs w:val="22"/>
          <w:lang w:val="es-BO"/>
        </w:rPr>
      </w:pPr>
      <w:r w:rsidRPr="004E0644">
        <w:rPr>
          <w:rFonts w:asciiTheme="minorHAnsi" w:hAnsiTheme="minorHAnsi" w:cstheme="minorHAnsi"/>
          <w:spacing w:val="-3"/>
          <w:sz w:val="22"/>
          <w:szCs w:val="22"/>
          <w:lang w:val="es-BO"/>
        </w:rPr>
        <w:t xml:space="preserve">Se aconseja que el Oferente, bajo su propia responsabilidad y a su propio riesgo, visite e inspeccione el </w:t>
      </w:r>
      <w:r w:rsidR="003B7702" w:rsidRPr="004E0644">
        <w:rPr>
          <w:rFonts w:asciiTheme="minorHAnsi" w:hAnsiTheme="minorHAnsi" w:cstheme="minorHAnsi"/>
          <w:spacing w:val="-3"/>
          <w:sz w:val="22"/>
          <w:szCs w:val="22"/>
          <w:lang w:val="es-BO"/>
        </w:rPr>
        <w:t xml:space="preserve">Lugar </w:t>
      </w:r>
      <w:r w:rsidRPr="004E0644">
        <w:rPr>
          <w:rFonts w:asciiTheme="minorHAnsi" w:hAnsiTheme="minorHAnsi" w:cstheme="minorHAnsi"/>
          <w:spacing w:val="-3"/>
          <w:sz w:val="22"/>
          <w:szCs w:val="22"/>
          <w:lang w:val="es-BO"/>
        </w:rPr>
        <w:t>de las Obras y sus alrededores y obtenga por sí mismo toda la información que pueda ser necesaria para preparar la Oferta y celebrar el Contrato para la construcción de las Obras.  Los gastos relacionados con dicha visita correrán por cuenta del Oferente.</w:t>
      </w:r>
    </w:p>
    <w:p w14:paraId="48F57FAE"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4E959908" w14:textId="77777777" w:rsidR="005E3AA7" w:rsidRPr="004E0644" w:rsidRDefault="005E3AA7" w:rsidP="001F47E1">
      <w:pPr>
        <w:pStyle w:val="Ttulo4"/>
        <w:numPr>
          <w:ilvl w:val="0"/>
          <w:numId w:val="17"/>
        </w:numPr>
        <w:spacing w:before="0" w:line="240" w:lineRule="auto"/>
        <w:ind w:left="567" w:hanging="567"/>
        <w:rPr>
          <w:rFonts w:asciiTheme="minorHAnsi" w:hAnsiTheme="minorHAnsi" w:cstheme="minorHAnsi"/>
          <w:b/>
        </w:rPr>
      </w:pPr>
      <w:bookmarkStart w:id="31" w:name="_Toc50678162"/>
      <w:r w:rsidRPr="004E0644">
        <w:rPr>
          <w:rStyle w:val="Ttulo4Car"/>
          <w:rFonts w:asciiTheme="minorHAnsi" w:hAnsiTheme="minorHAnsi" w:cstheme="minorHAnsi"/>
          <w:b/>
          <w:color w:val="auto"/>
          <w:sz w:val="24"/>
          <w:szCs w:val="24"/>
          <w:lang w:val="es-ES_tradnl"/>
        </w:rPr>
        <w:t>DOCUMENTO DE LICITACIÓN.</w:t>
      </w:r>
      <w:bookmarkEnd w:id="31"/>
    </w:p>
    <w:p w14:paraId="5C1C9D19" w14:textId="77777777" w:rsidR="005E3AA7" w:rsidRPr="004E0644" w:rsidRDefault="005E3AA7" w:rsidP="003A664A">
      <w:pPr>
        <w:spacing w:after="0" w:line="240" w:lineRule="auto"/>
        <w:ind w:left="567" w:hanging="567"/>
        <w:jc w:val="both"/>
        <w:rPr>
          <w:rFonts w:cstheme="minorHAnsi"/>
          <w:b/>
          <w:bCs/>
        </w:rPr>
      </w:pPr>
    </w:p>
    <w:p w14:paraId="50C3B613"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2" w:name="_Toc50678163"/>
      <w:r w:rsidRPr="004E0644">
        <w:rPr>
          <w:rFonts w:asciiTheme="minorHAnsi" w:hAnsiTheme="minorHAnsi" w:cstheme="minorHAnsi"/>
          <w:b/>
          <w:bCs/>
          <w:color w:val="000000" w:themeColor="text1"/>
        </w:rPr>
        <w:t xml:space="preserve">Contenido del </w:t>
      </w:r>
      <w:r w:rsidR="00BE0AEC"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BE0AEC"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2"/>
    </w:p>
    <w:p w14:paraId="790B2FC2" w14:textId="6C8E5364" w:rsidR="005E3AA7" w:rsidRPr="004E0644" w:rsidRDefault="005E3AA7" w:rsidP="00EB3454">
      <w:pPr>
        <w:pStyle w:val="Prrafodelista"/>
        <w:numPr>
          <w:ilvl w:val="1"/>
          <w:numId w:val="71"/>
        </w:numPr>
        <w:ind w:left="1134" w:hanging="567"/>
        <w:jc w:val="both"/>
        <w:rPr>
          <w:rFonts w:asciiTheme="minorHAnsi" w:hAnsiTheme="minorHAnsi" w:cstheme="minorHAnsi"/>
          <w:b/>
          <w:bCs/>
          <w:sz w:val="22"/>
          <w:szCs w:val="22"/>
          <w:lang w:val="es-BO"/>
        </w:rPr>
      </w:pPr>
      <w:r w:rsidRPr="004E0644">
        <w:rPr>
          <w:rFonts w:asciiTheme="minorHAnsi" w:hAnsiTheme="minorHAnsi" w:cstheme="minorHAnsi"/>
          <w:sz w:val="22"/>
          <w:szCs w:val="22"/>
          <w:lang w:val="es-BO"/>
        </w:rPr>
        <w:t xml:space="preserve">El conjunto del </w:t>
      </w:r>
      <w:r w:rsidR="007E597C"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7E597C" w:rsidRPr="004E0644">
        <w:rPr>
          <w:rFonts w:asciiTheme="minorHAnsi" w:hAnsiTheme="minorHAnsi" w:cstheme="minorHAnsi"/>
          <w:sz w:val="22"/>
          <w:szCs w:val="22"/>
          <w:lang w:val="es-BO"/>
        </w:rPr>
        <w:t>li</w:t>
      </w:r>
      <w:r w:rsidRPr="004E0644">
        <w:rPr>
          <w:rFonts w:asciiTheme="minorHAnsi" w:hAnsiTheme="minorHAnsi" w:cstheme="minorHAnsi"/>
          <w:sz w:val="22"/>
          <w:szCs w:val="22"/>
          <w:lang w:val="es-BO"/>
        </w:rPr>
        <w:t xml:space="preserve">citación comprende </w:t>
      </w:r>
      <w:r w:rsidR="00A34329" w:rsidRPr="004E0644">
        <w:rPr>
          <w:rFonts w:asciiTheme="minorHAnsi" w:hAnsiTheme="minorHAnsi" w:cstheme="minorHAnsi"/>
          <w:sz w:val="22"/>
          <w:szCs w:val="22"/>
          <w:lang w:val="es-BO"/>
        </w:rPr>
        <w:t xml:space="preserve">las </w:t>
      </w:r>
      <w:r w:rsidR="00CA56FB" w:rsidRPr="004E0644">
        <w:rPr>
          <w:rFonts w:asciiTheme="minorHAnsi" w:hAnsiTheme="minorHAnsi" w:cstheme="minorHAnsi"/>
          <w:sz w:val="22"/>
          <w:szCs w:val="22"/>
          <w:lang w:val="es-BO"/>
        </w:rPr>
        <w:t>secciones</w:t>
      </w:r>
      <w:r w:rsidRPr="004E0644">
        <w:rPr>
          <w:rFonts w:asciiTheme="minorHAnsi" w:hAnsiTheme="minorHAnsi" w:cstheme="minorHAnsi"/>
          <w:sz w:val="22"/>
          <w:szCs w:val="22"/>
          <w:lang w:val="es-BO"/>
        </w:rPr>
        <w:t xml:space="preserve"> que se enumeran a continuación y todas las enmiendas que hayan sido emitidas de conformidad con la IAO 1</w:t>
      </w:r>
      <w:r w:rsidR="00EB7F9F" w:rsidRPr="004E0644">
        <w:rPr>
          <w:rFonts w:asciiTheme="minorHAnsi" w:hAnsiTheme="minorHAnsi" w:cstheme="minorHAnsi"/>
          <w:sz w:val="22"/>
          <w:szCs w:val="22"/>
          <w:lang w:val="es-BO"/>
        </w:rPr>
        <w:t>0</w:t>
      </w:r>
      <w:r w:rsidR="007E597C" w:rsidRPr="004E0644">
        <w:rPr>
          <w:rFonts w:asciiTheme="minorHAnsi" w:hAnsiTheme="minorHAnsi" w:cstheme="minorHAnsi"/>
          <w:sz w:val="22"/>
          <w:szCs w:val="22"/>
          <w:lang w:val="es-BO"/>
        </w:rPr>
        <w:t xml:space="preserve">. </w:t>
      </w:r>
    </w:p>
    <w:p w14:paraId="43EC8C1C" w14:textId="77777777" w:rsidR="00EB3454" w:rsidRPr="004E0644" w:rsidRDefault="00EB3454" w:rsidP="00EB3454">
      <w:pPr>
        <w:pStyle w:val="Prrafodelista"/>
        <w:ind w:left="1134"/>
        <w:jc w:val="both"/>
        <w:rPr>
          <w:rFonts w:asciiTheme="minorHAnsi" w:hAnsiTheme="minorHAnsi" w:cstheme="minorHAnsi"/>
          <w:b/>
          <w:bCs/>
          <w:sz w:val="22"/>
          <w:szCs w:val="22"/>
          <w:lang w:val="es-BO"/>
        </w:rPr>
      </w:pPr>
    </w:p>
    <w:p w14:paraId="3D340BE7" w14:textId="5C22BD00" w:rsidR="005E3AA7" w:rsidRPr="004E0644" w:rsidRDefault="000C6219" w:rsidP="000C6219">
      <w:pPr>
        <w:pStyle w:val="Direccininterior"/>
        <w:tabs>
          <w:tab w:val="left" w:pos="2552"/>
        </w:tabs>
        <w:ind w:left="1134"/>
      </w:pPr>
      <w:r w:rsidRPr="004E0644">
        <w:rPr>
          <w:rFonts w:cstheme="minorHAnsi"/>
          <w:lang w:eastAsia="es-BO"/>
        </w:rPr>
        <w:t xml:space="preserve">Sección I. </w:t>
      </w:r>
      <w:r w:rsidRPr="004E0644">
        <w:rPr>
          <w:rFonts w:cstheme="minorHAnsi"/>
          <w:lang w:eastAsia="es-BO"/>
        </w:rPr>
        <w:tab/>
        <w:t>Instrucciones a los Oferentes (IAO)</w:t>
      </w:r>
      <w:r w:rsidRPr="004E0644">
        <w:rPr>
          <w:rFonts w:cstheme="minorHAnsi"/>
          <w:lang w:eastAsia="es-BO"/>
        </w:rPr>
        <w:br/>
        <w:t xml:space="preserve">Sección II. </w:t>
      </w:r>
      <w:r w:rsidRPr="004E0644">
        <w:rPr>
          <w:rFonts w:cstheme="minorHAnsi"/>
          <w:lang w:eastAsia="es-BO"/>
        </w:rPr>
        <w:tab/>
        <w:t>Expediente Técnico de la Obra</w:t>
      </w:r>
      <w:r w:rsidRPr="004E0644">
        <w:rPr>
          <w:rFonts w:cstheme="minorHAnsi"/>
          <w:i/>
          <w:iCs/>
          <w:strike/>
          <w:lang w:eastAsia="es-BO"/>
        </w:rPr>
        <w:br/>
      </w:r>
      <w:r w:rsidRPr="004E0644">
        <w:rPr>
          <w:rFonts w:cstheme="minorHAnsi"/>
          <w:lang w:eastAsia="es-BO"/>
        </w:rPr>
        <w:t xml:space="preserve">Sección III. </w:t>
      </w:r>
      <w:r w:rsidRPr="004E0644">
        <w:rPr>
          <w:rFonts w:cstheme="minorHAnsi"/>
          <w:lang w:eastAsia="es-BO"/>
        </w:rPr>
        <w:tab/>
        <w:t>Formularios de la Oferta</w:t>
      </w:r>
      <w:r w:rsidRPr="004E0644">
        <w:rPr>
          <w:rFonts w:cstheme="minorHAnsi"/>
          <w:strike/>
          <w:lang w:eastAsia="es-BO"/>
        </w:rPr>
        <w:br/>
      </w:r>
      <w:r w:rsidRPr="004E0644">
        <w:rPr>
          <w:rFonts w:cstheme="minorHAnsi"/>
          <w:lang w:eastAsia="es-BO"/>
        </w:rPr>
        <w:t xml:space="preserve">Sección IV. </w:t>
      </w:r>
      <w:r w:rsidRPr="004E0644">
        <w:rPr>
          <w:rFonts w:cstheme="minorHAnsi"/>
          <w:lang w:eastAsia="es-BO"/>
        </w:rPr>
        <w:tab/>
        <w:t>Países elegibles</w:t>
      </w:r>
      <w:r w:rsidRPr="004E0644">
        <w:rPr>
          <w:rFonts w:cstheme="minorHAnsi"/>
          <w:lang w:eastAsia="es-BO"/>
        </w:rPr>
        <w:br/>
        <w:t>Sección V.</w:t>
      </w:r>
      <w:r w:rsidRPr="004E0644">
        <w:rPr>
          <w:rFonts w:cstheme="minorHAnsi"/>
          <w:lang w:eastAsia="es-BO"/>
        </w:rPr>
        <w:tab/>
        <w:t>Contrato</w:t>
      </w:r>
    </w:p>
    <w:p w14:paraId="10B98273" w14:textId="102A41C4" w:rsidR="00684ABD" w:rsidRPr="004E0644" w:rsidRDefault="00684ABD" w:rsidP="008F0A75">
      <w:pPr>
        <w:pStyle w:val="Prrafodelista"/>
        <w:numPr>
          <w:ilvl w:val="1"/>
          <w:numId w:val="71"/>
        </w:numPr>
        <w:ind w:left="1134" w:hanging="567"/>
        <w:jc w:val="both"/>
        <w:rPr>
          <w:rFonts w:asciiTheme="minorHAnsi" w:hAnsiTheme="minorHAnsi" w:cstheme="minorHAnsi"/>
          <w:sz w:val="22"/>
          <w:szCs w:val="22"/>
        </w:rPr>
      </w:pPr>
      <w:r w:rsidRPr="004E0644">
        <w:rPr>
          <w:rFonts w:asciiTheme="minorHAnsi" w:hAnsiTheme="minorHAnsi" w:cstheme="minorHAnsi"/>
          <w:sz w:val="22"/>
          <w:szCs w:val="22"/>
        </w:rPr>
        <w:t>El Llamado a Licitación emitido por el Co</w:t>
      </w:r>
      <w:r w:rsidR="00FF46B9" w:rsidRPr="004E0644">
        <w:rPr>
          <w:rFonts w:asciiTheme="minorHAnsi" w:hAnsiTheme="minorHAnsi" w:cstheme="minorHAnsi"/>
          <w:sz w:val="22"/>
          <w:szCs w:val="22"/>
        </w:rPr>
        <w:t>ntratante</w:t>
      </w:r>
      <w:r w:rsidRPr="004E0644">
        <w:rPr>
          <w:rFonts w:asciiTheme="minorHAnsi" w:hAnsiTheme="minorHAnsi" w:cstheme="minorHAnsi"/>
          <w:sz w:val="22"/>
          <w:szCs w:val="22"/>
        </w:rPr>
        <w:t xml:space="preserve"> para esta SDO, no forma parte del presente documento de licitación.</w:t>
      </w:r>
    </w:p>
    <w:p w14:paraId="68EEC07B" w14:textId="77777777" w:rsidR="000C6219" w:rsidRPr="004E0644" w:rsidRDefault="000C6219" w:rsidP="000C6219">
      <w:pPr>
        <w:pStyle w:val="Prrafodelista"/>
        <w:ind w:left="1134"/>
        <w:jc w:val="both"/>
        <w:rPr>
          <w:rFonts w:asciiTheme="minorHAnsi" w:hAnsiTheme="minorHAnsi" w:cstheme="minorHAnsi"/>
          <w:sz w:val="22"/>
          <w:szCs w:val="22"/>
        </w:rPr>
      </w:pPr>
    </w:p>
    <w:p w14:paraId="7A9987FF" w14:textId="77777777" w:rsidR="000C6219" w:rsidRPr="004E0644" w:rsidRDefault="00FF1F4F" w:rsidP="000C6219">
      <w:pPr>
        <w:pStyle w:val="Prrafodelista"/>
        <w:numPr>
          <w:ilvl w:val="1"/>
          <w:numId w:val="71"/>
        </w:numPr>
        <w:tabs>
          <w:tab w:val="left" w:pos="2552"/>
        </w:tabs>
        <w:ind w:left="1134" w:hanging="567"/>
        <w:jc w:val="both"/>
        <w:rPr>
          <w:rFonts w:asciiTheme="minorHAnsi" w:hAnsiTheme="minorHAnsi" w:cstheme="minorHAnsi"/>
          <w:sz w:val="22"/>
          <w:szCs w:val="22"/>
          <w:lang w:val="es-BO"/>
        </w:rPr>
      </w:pPr>
      <w:bookmarkStart w:id="33" w:name="_Hlk36311774"/>
      <w:r w:rsidRPr="004E0644">
        <w:rPr>
          <w:rFonts w:asciiTheme="minorHAnsi" w:hAnsiTheme="minorHAnsi" w:cstheme="minorHAnsi"/>
          <w:sz w:val="22"/>
          <w:szCs w:val="22"/>
        </w:rPr>
        <w:t>Salvo que los documentos sean obtenidos directamente del Contratante, este no es responsable del grado de integridad del documento de licitación, las respuestas a los pedidos de aclaración, las actas de la reunión previa a la licitación (si la hubiera) o las enmiendas al documento de licitación, con arreglo a lo dispuesto en la IAO 1</w:t>
      </w:r>
      <w:r w:rsidR="00EB7F9F" w:rsidRPr="004E0644">
        <w:rPr>
          <w:rFonts w:asciiTheme="minorHAnsi" w:hAnsiTheme="minorHAnsi" w:cstheme="minorHAnsi"/>
          <w:sz w:val="22"/>
          <w:szCs w:val="22"/>
        </w:rPr>
        <w:t>0</w:t>
      </w:r>
      <w:r w:rsidRPr="004E0644">
        <w:rPr>
          <w:rFonts w:asciiTheme="minorHAnsi" w:hAnsiTheme="minorHAnsi" w:cstheme="minorHAnsi"/>
          <w:sz w:val="22"/>
          <w:szCs w:val="22"/>
        </w:rPr>
        <w:t>. En caso de contradicción, prevalecerán los documentos obtenidos directamente del Contratante.</w:t>
      </w:r>
    </w:p>
    <w:p w14:paraId="7EA4E1A1" w14:textId="6F033CE4" w:rsidR="000C6219" w:rsidRPr="004E0644" w:rsidRDefault="000C6219" w:rsidP="000C6219">
      <w:pPr>
        <w:pStyle w:val="Prrafodelista"/>
        <w:tabs>
          <w:tab w:val="left" w:pos="2552"/>
        </w:tabs>
        <w:ind w:left="1134"/>
        <w:jc w:val="both"/>
        <w:rPr>
          <w:rFonts w:asciiTheme="minorHAnsi" w:hAnsiTheme="minorHAnsi" w:cstheme="minorHAnsi"/>
          <w:sz w:val="22"/>
          <w:szCs w:val="22"/>
          <w:lang w:val="es-BO"/>
        </w:rPr>
      </w:pPr>
    </w:p>
    <w:p w14:paraId="59C98EA5" w14:textId="77777777" w:rsidR="00FF1F4F" w:rsidRPr="004E0644" w:rsidRDefault="00FF1F4F" w:rsidP="008F0A75">
      <w:pPr>
        <w:pStyle w:val="Prrafodelista"/>
        <w:numPr>
          <w:ilvl w:val="1"/>
          <w:numId w:val="71"/>
        </w:numPr>
        <w:tabs>
          <w:tab w:val="left" w:pos="2552"/>
        </w:tabs>
        <w:ind w:left="1134" w:hanging="567"/>
        <w:jc w:val="both"/>
        <w:rPr>
          <w:rFonts w:asciiTheme="minorHAnsi" w:hAnsiTheme="minorHAnsi" w:cstheme="minorHAnsi"/>
          <w:sz w:val="22"/>
          <w:szCs w:val="22"/>
          <w:lang w:val="es-BO"/>
        </w:rPr>
      </w:pPr>
      <w:r w:rsidRPr="004E0644">
        <w:rPr>
          <w:rFonts w:asciiTheme="minorHAnsi" w:hAnsiTheme="minorHAnsi" w:cstheme="minorHAnsi"/>
          <w:sz w:val="22"/>
          <w:szCs w:val="22"/>
        </w:rPr>
        <w:t>Los Oferentes deberán estudiar todas las instrucciones, formularios, condiciones y especificaciones contenidas en el documento de licitación. El incumplimiento por parte del Oferente del suministro de toda la información o documentación que se exige en el documento de licitación podría traer como consecuencia el rechazo de su Oferta.</w:t>
      </w:r>
    </w:p>
    <w:bookmarkEnd w:id="33"/>
    <w:p w14:paraId="24722403" w14:textId="77777777" w:rsidR="00FF1F4F" w:rsidRPr="004E0644" w:rsidRDefault="00FF1F4F" w:rsidP="003A664A">
      <w:pPr>
        <w:tabs>
          <w:tab w:val="left" w:pos="2552"/>
        </w:tabs>
        <w:spacing w:after="0" w:line="240" w:lineRule="auto"/>
        <w:ind w:left="1134"/>
        <w:rPr>
          <w:rFonts w:cstheme="minorHAnsi"/>
          <w:b/>
          <w:bCs/>
        </w:rPr>
      </w:pPr>
    </w:p>
    <w:p w14:paraId="49DC5949"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4" w:name="_Toc50678164"/>
      <w:r w:rsidRPr="004E0644">
        <w:rPr>
          <w:rFonts w:asciiTheme="minorHAnsi" w:hAnsiTheme="minorHAnsi" w:cstheme="minorHAnsi"/>
          <w:b/>
          <w:bCs/>
          <w:color w:val="000000" w:themeColor="text1"/>
        </w:rPr>
        <w:t xml:space="preserve">Aclaración del </w:t>
      </w:r>
      <w:r w:rsidR="00FF1F4F" w:rsidRPr="004E0644">
        <w:rPr>
          <w:rFonts w:asciiTheme="minorHAnsi" w:hAnsiTheme="minorHAnsi" w:cstheme="minorHAnsi"/>
          <w:b/>
          <w:bCs/>
          <w:color w:val="000000" w:themeColor="text1"/>
        </w:rPr>
        <w:t>d</w:t>
      </w:r>
      <w:r w:rsidRPr="004E0644">
        <w:rPr>
          <w:rFonts w:asciiTheme="minorHAnsi" w:hAnsiTheme="minorHAnsi" w:cstheme="minorHAnsi"/>
          <w:b/>
          <w:bCs/>
          <w:color w:val="000000" w:themeColor="text1"/>
        </w:rPr>
        <w:t xml:space="preserve">ocumento de </w:t>
      </w:r>
      <w:r w:rsidR="00FF1F4F" w:rsidRPr="004E0644">
        <w:rPr>
          <w:rFonts w:asciiTheme="minorHAnsi" w:hAnsiTheme="minorHAnsi" w:cstheme="minorHAnsi"/>
          <w:b/>
          <w:bCs/>
          <w:color w:val="000000" w:themeColor="text1"/>
        </w:rPr>
        <w:t>l</w:t>
      </w:r>
      <w:r w:rsidRPr="004E0644">
        <w:rPr>
          <w:rFonts w:asciiTheme="minorHAnsi" w:hAnsiTheme="minorHAnsi" w:cstheme="minorHAnsi"/>
          <w:b/>
          <w:bCs/>
          <w:color w:val="000000" w:themeColor="text1"/>
        </w:rPr>
        <w:t>icitación.</w:t>
      </w:r>
      <w:bookmarkEnd w:id="34"/>
    </w:p>
    <w:p w14:paraId="255A2953" w14:textId="550B35DC" w:rsidR="005E3AA7" w:rsidRPr="004E0644" w:rsidRDefault="005E3AA7"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r w:rsidRPr="004E0644">
        <w:rPr>
          <w:rFonts w:asciiTheme="minorHAnsi" w:hAnsiTheme="minorHAnsi" w:cstheme="minorHAnsi"/>
          <w:kern w:val="0"/>
          <w:sz w:val="22"/>
          <w:szCs w:val="22"/>
          <w:lang w:val="es-BO"/>
        </w:rPr>
        <w:t xml:space="preserve">Todos los posibles Oferentes que requieran aclaraciones sobre el </w:t>
      </w:r>
      <w:r w:rsidR="00FF1F4F" w:rsidRPr="004E0644">
        <w:rPr>
          <w:rFonts w:asciiTheme="minorHAnsi" w:hAnsiTheme="minorHAnsi" w:cstheme="minorHAnsi"/>
          <w:kern w:val="0"/>
          <w:sz w:val="22"/>
          <w:szCs w:val="22"/>
          <w:lang w:val="es-BO"/>
        </w:rPr>
        <w:t>d</w:t>
      </w:r>
      <w:r w:rsidRPr="004E0644">
        <w:rPr>
          <w:rFonts w:asciiTheme="minorHAnsi" w:hAnsiTheme="minorHAnsi" w:cstheme="minorHAnsi"/>
          <w:kern w:val="0"/>
          <w:sz w:val="22"/>
          <w:szCs w:val="22"/>
          <w:lang w:val="es-BO"/>
        </w:rPr>
        <w:t xml:space="preserve">ocumento de </w:t>
      </w:r>
      <w:r w:rsidR="00FF1F4F" w:rsidRPr="004E0644">
        <w:rPr>
          <w:rFonts w:asciiTheme="minorHAnsi" w:hAnsiTheme="minorHAnsi" w:cstheme="minorHAnsi"/>
          <w:kern w:val="0"/>
          <w:sz w:val="22"/>
          <w:szCs w:val="22"/>
          <w:lang w:val="es-BO"/>
        </w:rPr>
        <w:t>l</w:t>
      </w:r>
      <w:r w:rsidRPr="004E0644">
        <w:rPr>
          <w:rFonts w:asciiTheme="minorHAnsi" w:hAnsiTheme="minorHAnsi" w:cstheme="minorHAnsi"/>
          <w:kern w:val="0"/>
          <w:sz w:val="22"/>
          <w:szCs w:val="22"/>
          <w:lang w:val="es-BO"/>
        </w:rPr>
        <w:t>icitación deberán solicitarlas al Contratante por escrito a la dirección indicada a continuación. El Contratante deberá responder a cualquier solicitud de aclaración recibida por lo menos catorce (14) días antes de la fecha límite para la presentación de las Ofertas.</w:t>
      </w:r>
      <w:r w:rsidRPr="004E0644">
        <w:rPr>
          <w:rStyle w:val="Refdenotaalpie"/>
          <w:rFonts w:asciiTheme="minorHAnsi" w:hAnsiTheme="minorHAnsi" w:cstheme="minorHAnsi"/>
          <w:kern w:val="0"/>
          <w:sz w:val="22"/>
          <w:szCs w:val="22"/>
          <w:lang w:val="es-BO"/>
        </w:rPr>
        <w:footnoteReference w:id="6"/>
      </w:r>
      <w:r w:rsidR="00FF1F4F" w:rsidRPr="004E0644">
        <w:rPr>
          <w:rFonts w:asciiTheme="minorHAnsi" w:hAnsiTheme="minorHAnsi" w:cstheme="minorHAnsi"/>
          <w:kern w:val="0"/>
          <w:sz w:val="22"/>
          <w:szCs w:val="22"/>
          <w:lang w:val="es-BO"/>
        </w:rPr>
        <w:t xml:space="preserve"> </w:t>
      </w:r>
      <w:r w:rsidRPr="004E0644">
        <w:rPr>
          <w:rFonts w:asciiTheme="minorHAnsi" w:hAnsiTheme="minorHAnsi" w:cstheme="minorHAnsi"/>
          <w:sz w:val="22"/>
          <w:szCs w:val="22"/>
          <w:lang w:val="es-BO"/>
        </w:rPr>
        <w:t xml:space="preserve">Se enviarán copias de la respuesta del Contratante a todos los que se registraron con éste, la cual incluirá una descripción de la consulta, pero sin identificar su origen; </w:t>
      </w:r>
      <w:bookmarkStart w:id="35" w:name="_Hlk36334486"/>
      <w:r w:rsidRPr="004E0644">
        <w:rPr>
          <w:rFonts w:asciiTheme="minorHAnsi" w:hAnsiTheme="minorHAnsi" w:cstheme="minorHAnsi"/>
          <w:sz w:val="22"/>
          <w:szCs w:val="22"/>
          <w:lang w:val="es-BO"/>
        </w:rPr>
        <w:t>además, el Contratante publicará estos antecedentes en el mismo medio que se publicó la convocatoria.</w:t>
      </w:r>
      <w:bookmarkEnd w:id="35"/>
      <w:r w:rsidRPr="004E0644">
        <w:rPr>
          <w:rFonts w:asciiTheme="minorHAnsi" w:hAnsiTheme="minorHAnsi" w:cstheme="minorHAnsi"/>
          <w:sz w:val="22"/>
          <w:szCs w:val="22"/>
          <w:lang w:val="es-BO"/>
        </w:rPr>
        <w:t xml:space="preserve"> Si como resultado de las aclaraciones, el Contratante considera necesario enmendar el </w:t>
      </w:r>
      <w:r w:rsidR="00F431ED" w:rsidRPr="004E0644">
        <w:rPr>
          <w:rFonts w:asciiTheme="minorHAnsi" w:hAnsiTheme="minorHAnsi" w:cstheme="minorHAnsi"/>
          <w:sz w:val="22"/>
          <w:szCs w:val="22"/>
          <w:lang w:val="es-BO"/>
        </w:rPr>
        <w:t>d</w:t>
      </w:r>
      <w:r w:rsidRPr="004E0644">
        <w:rPr>
          <w:rFonts w:asciiTheme="minorHAnsi" w:hAnsiTheme="minorHAnsi" w:cstheme="minorHAnsi"/>
          <w:sz w:val="22"/>
          <w:szCs w:val="22"/>
          <w:lang w:val="es-BO"/>
        </w:rPr>
        <w:t xml:space="preserve">ocumento de </w:t>
      </w:r>
      <w:r w:rsidR="00F431ED" w:rsidRPr="004E0644">
        <w:rPr>
          <w:rFonts w:asciiTheme="minorHAnsi" w:hAnsiTheme="minorHAnsi" w:cstheme="minorHAnsi"/>
          <w:sz w:val="22"/>
          <w:szCs w:val="22"/>
          <w:lang w:val="es-BO"/>
        </w:rPr>
        <w:t>l</w:t>
      </w:r>
      <w:r w:rsidRPr="004E0644">
        <w:rPr>
          <w:rFonts w:asciiTheme="minorHAnsi" w:hAnsiTheme="minorHAnsi" w:cstheme="minorHAnsi"/>
          <w:sz w:val="22"/>
          <w:szCs w:val="22"/>
          <w:lang w:val="es-BO"/>
        </w:rPr>
        <w:t>icitación, deberá hacerlo siguiendo el procedimiento indicado en la IAO 1</w:t>
      </w:r>
      <w:r w:rsidR="00EB7F9F" w:rsidRPr="004E0644">
        <w:rPr>
          <w:rFonts w:asciiTheme="minorHAnsi" w:hAnsiTheme="minorHAnsi" w:cstheme="minorHAnsi"/>
          <w:sz w:val="22"/>
          <w:szCs w:val="22"/>
          <w:lang w:val="es-BO"/>
        </w:rPr>
        <w:t>0</w:t>
      </w:r>
      <w:r w:rsidRPr="004E0644">
        <w:rPr>
          <w:rFonts w:asciiTheme="minorHAnsi" w:hAnsiTheme="minorHAnsi" w:cstheme="minorHAnsi"/>
          <w:sz w:val="22"/>
          <w:szCs w:val="22"/>
          <w:lang w:val="es-BO"/>
        </w:rPr>
        <w:t>.</w:t>
      </w:r>
    </w:p>
    <w:p w14:paraId="0EF02CE6" w14:textId="77777777" w:rsidR="005E3AA7" w:rsidRPr="004E0644" w:rsidRDefault="005E3AA7" w:rsidP="003A664A">
      <w:pPr>
        <w:pStyle w:val="Outline"/>
        <w:suppressAutoHyphens/>
        <w:spacing w:before="0"/>
        <w:ind w:left="1134"/>
        <w:jc w:val="both"/>
        <w:rPr>
          <w:rFonts w:asciiTheme="minorHAnsi" w:hAnsiTheme="minorHAnsi" w:cstheme="minorHAnsi"/>
          <w:sz w:val="22"/>
          <w:szCs w:val="22"/>
          <w:lang w:val="es-BO"/>
        </w:rPr>
      </w:pPr>
    </w:p>
    <w:p w14:paraId="311EB341" w14:textId="2E4C3603" w:rsidR="005E3AA7" w:rsidRPr="0008257C" w:rsidRDefault="005E3AA7" w:rsidP="000C6219">
      <w:pPr>
        <w:pStyle w:val="Textoindependienteprimerasangra2"/>
        <w:ind w:left="1134" w:firstLine="0"/>
        <w:rPr>
          <w:rFonts w:cstheme="minorHAnsi"/>
          <w:i/>
        </w:rPr>
      </w:pPr>
      <w:bookmarkStart w:id="36" w:name="_Hlk36313628"/>
      <w:r w:rsidRPr="004E0644">
        <w:t xml:space="preserve">Exclusivamente a los efectos de la aclaración del </w:t>
      </w:r>
      <w:r w:rsidR="00F431ED" w:rsidRPr="004E0644">
        <w:t>d</w:t>
      </w:r>
      <w:r w:rsidRPr="004E0644">
        <w:t xml:space="preserve">ocumento de </w:t>
      </w:r>
      <w:r w:rsidR="00F431ED" w:rsidRPr="004E0644">
        <w:t>l</w:t>
      </w:r>
      <w:r w:rsidRPr="004E0644">
        <w:t xml:space="preserve">icitación y registro de Oferentes interesados, </w:t>
      </w:r>
      <w:bookmarkEnd w:id="36"/>
      <w:r w:rsidRPr="004E0644">
        <w:t>la dirección del Contratante es:</w:t>
      </w:r>
      <w:r w:rsidR="000C6219" w:rsidRPr="004E0644">
        <w:br/>
      </w:r>
      <w:r w:rsidRPr="004E0644">
        <w:t>Atención</w:t>
      </w:r>
      <w:r w:rsidRPr="004E0644">
        <w:rPr>
          <w:i/>
          <w:iCs/>
        </w:rPr>
        <w:t>:</w:t>
      </w:r>
      <w:r w:rsidR="002D63C9" w:rsidRPr="004E0644">
        <w:rPr>
          <w:rFonts w:cstheme="minorHAnsi"/>
        </w:rPr>
        <w:t xml:space="preserve"> </w:t>
      </w:r>
      <w:r w:rsidR="000C6219" w:rsidRPr="004E0644">
        <w:rPr>
          <w:rFonts w:cs="Calibri"/>
          <w:b/>
          <w:bCs/>
          <w:i/>
          <w:iCs/>
          <w:noProof/>
          <w:color w:val="1F4E79"/>
          <w:lang w:val="es-ES"/>
        </w:rPr>
        <w:t>Empresa Nacional de Electricidad- ENDE</w:t>
      </w:r>
      <w:r w:rsidR="000C6219" w:rsidRPr="004E0644">
        <w:rPr>
          <w:rFonts w:cs="Calibri"/>
          <w:b/>
          <w:bCs/>
          <w:i/>
          <w:iCs/>
          <w:noProof/>
          <w:color w:val="1F4E79"/>
          <w:lang w:val="es-ES"/>
        </w:rPr>
        <w:br/>
      </w:r>
      <w:r w:rsidRPr="004E0644">
        <w:t>Dirección</w:t>
      </w:r>
      <w:r w:rsidRPr="004E0644">
        <w:rPr>
          <w:rFonts w:asciiTheme="majorHAnsi" w:eastAsiaTheme="majorEastAsia" w:hAnsiTheme="majorHAnsi" w:cs="Calibri"/>
          <w:b/>
          <w:bCs/>
          <w:noProof/>
          <w:color w:val="1F4E79"/>
          <w:lang w:val="es-ES"/>
        </w:rPr>
        <w:t>:</w:t>
      </w:r>
      <w:r w:rsidR="002D63C9" w:rsidRPr="004E0644">
        <w:rPr>
          <w:rFonts w:cs="Calibri"/>
          <w:b/>
          <w:bCs/>
          <w:noProof/>
          <w:color w:val="1F4E79"/>
          <w:lang w:val="es-ES"/>
        </w:rPr>
        <w:t xml:space="preserve"> </w:t>
      </w:r>
      <w:r w:rsidR="00AE2207" w:rsidRPr="004E0644">
        <w:rPr>
          <w:rFonts w:cs="Calibri"/>
          <w:b/>
          <w:bCs/>
          <w:noProof/>
          <w:color w:val="1F4E79"/>
          <w:lang w:val="es-ES"/>
        </w:rPr>
        <w:t>Calle Colombia Nº O-655, entre Suipacha y Falsuri</w:t>
      </w:r>
      <w:r w:rsidR="000C6219" w:rsidRPr="004E0644">
        <w:rPr>
          <w:rFonts w:cs="Calibri"/>
          <w:b/>
          <w:bCs/>
          <w:noProof/>
          <w:color w:val="1F4E79"/>
          <w:lang w:val="es-ES"/>
        </w:rPr>
        <w:br/>
      </w:r>
      <w:r w:rsidRPr="004E0644">
        <w:t>Piso/Oficina</w:t>
      </w:r>
      <w:r w:rsidRPr="004E0644">
        <w:rPr>
          <w:rFonts w:asciiTheme="majorHAnsi" w:eastAsiaTheme="majorEastAsia" w:hAnsiTheme="majorHAnsi" w:cs="Calibri"/>
          <w:b/>
          <w:bCs/>
          <w:i/>
          <w:iCs/>
          <w:noProof/>
          <w:color w:val="1F4E79"/>
          <w:lang w:val="es-ES"/>
        </w:rPr>
        <w:t>:</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 xml:space="preserve">Edificio ENDE Corporación Planta Baja, </w:t>
      </w:r>
      <w:r w:rsidR="0008257C">
        <w:rPr>
          <w:rFonts w:cs="Calibri"/>
          <w:b/>
          <w:bCs/>
          <w:noProof/>
          <w:color w:val="1F4E79"/>
          <w:lang w:val="es-ES"/>
        </w:rPr>
        <w:t>sala de reuniones</w:t>
      </w:r>
      <w:r w:rsidR="000C6219" w:rsidRPr="004E0644">
        <w:rPr>
          <w:rFonts w:asciiTheme="majorHAnsi" w:eastAsiaTheme="majorEastAsia" w:hAnsiTheme="majorHAnsi" w:cs="Calibri"/>
          <w:b/>
          <w:bCs/>
          <w:i/>
          <w:iCs/>
          <w:noProof/>
          <w:color w:val="1F4E79"/>
          <w:lang w:val="es-ES"/>
        </w:rPr>
        <w:br/>
      </w:r>
      <w:r w:rsidRPr="004E0644">
        <w:t>Ciudad:</w:t>
      </w:r>
      <w:r w:rsidR="002D63C9" w:rsidRPr="004E0644">
        <w:rPr>
          <w:rFonts w:asciiTheme="majorHAnsi" w:eastAsiaTheme="majorEastAsia" w:hAnsiTheme="majorHAnsi" w:cs="Calibri"/>
          <w:b/>
          <w:bCs/>
          <w:i/>
          <w:iCs/>
          <w:noProof/>
          <w:color w:val="1F4E79"/>
          <w:lang w:val="es-ES"/>
        </w:rPr>
        <w:t xml:space="preserve"> </w:t>
      </w:r>
      <w:r w:rsidR="00AE2207" w:rsidRPr="004E0644">
        <w:rPr>
          <w:rFonts w:cs="Calibri"/>
          <w:b/>
          <w:bCs/>
          <w:noProof/>
          <w:color w:val="1F4E79"/>
          <w:lang w:val="es-ES"/>
        </w:rPr>
        <w:t>Cochabamba</w:t>
      </w:r>
      <w:r w:rsidR="000C6219" w:rsidRPr="004E0644">
        <w:rPr>
          <w:i/>
          <w:noProof/>
          <w:lang w:val="es-ES"/>
        </w:rPr>
        <w:br/>
      </w:r>
      <w:r w:rsidRPr="004E0644">
        <w:t xml:space="preserve">País: </w:t>
      </w:r>
      <w:r w:rsidRPr="004E0644">
        <w:rPr>
          <w:b/>
          <w:bCs/>
        </w:rPr>
        <w:t>Estado Plurinacional de Bolivia</w:t>
      </w:r>
      <w:r w:rsidR="000C6219" w:rsidRPr="004E0644">
        <w:br/>
      </w:r>
      <w:r w:rsidRPr="004E0644">
        <w:t>Teléfono:</w:t>
      </w:r>
      <w:r w:rsidR="002D63C9" w:rsidRPr="004E0644">
        <w:rPr>
          <w:rFonts w:cstheme="minorHAnsi"/>
        </w:rPr>
        <w:t xml:space="preserve"> </w:t>
      </w:r>
      <w:r w:rsidR="00FA13E2" w:rsidRPr="004E0644">
        <w:rPr>
          <w:noProof/>
          <w:lang w:val="es-ES"/>
        </w:rPr>
        <w:t>(</w:t>
      </w:r>
      <w:r w:rsidR="00FA13E2" w:rsidRPr="004E0644">
        <w:rPr>
          <w:rFonts w:asciiTheme="majorHAnsi" w:eastAsiaTheme="majorEastAsia" w:hAnsiTheme="majorHAnsi" w:cs="Calibri"/>
          <w:b/>
          <w:bCs/>
          <w:i/>
          <w:iCs/>
          <w:noProof/>
          <w:color w:val="1F4E79"/>
          <w:lang w:val="es-ES"/>
        </w:rPr>
        <w:t>591-4)4520317-4120900</w:t>
      </w:r>
      <w:r w:rsidR="000C6219" w:rsidRPr="004E0644">
        <w:rPr>
          <w:rFonts w:cstheme="minorHAnsi"/>
          <w:i/>
        </w:rPr>
        <w:br/>
      </w:r>
      <w:r w:rsidRPr="004E0644">
        <w:t>Dirección de correo electrónico</w:t>
      </w:r>
      <w:r w:rsidRPr="004E0644">
        <w:rPr>
          <w:rFonts w:cstheme="minorHAnsi"/>
        </w:rPr>
        <w:t>:</w:t>
      </w:r>
      <w:r w:rsidR="002D63C9" w:rsidRPr="004E0644">
        <w:rPr>
          <w:rFonts w:cstheme="minorHAnsi"/>
        </w:rPr>
        <w:t xml:space="preserve"> </w:t>
      </w:r>
      <w:hyperlink r:id="rId19" w:history="1">
        <w:r w:rsidR="00227BA2" w:rsidRPr="004E0644">
          <w:rPr>
            <w:rFonts w:cs="Calibri"/>
            <w:b/>
            <w:bCs/>
            <w:noProof/>
            <w:color w:val="1F4E79"/>
            <w:lang w:val="es-ES"/>
          </w:rPr>
          <w:t>pics@ende.bo</w:t>
        </w:r>
      </w:hyperlink>
      <w:r w:rsidR="000C6219" w:rsidRPr="000C7DDF">
        <w:rPr>
          <w:rStyle w:val="Hipervnculo"/>
          <w:rFonts w:ascii="Calibri" w:eastAsia="Calibri" w:hAnsi="Calibri" w:cs="Calibri"/>
          <w:b/>
          <w:bCs/>
          <w:i/>
          <w:iCs/>
          <w:noProof/>
          <w:u w:val="none"/>
          <w:lang w:val="es-ES"/>
        </w:rPr>
        <w:br/>
      </w:r>
      <w:r w:rsidR="00092B2B" w:rsidRPr="004E0644">
        <w:rPr>
          <w:rFonts w:cstheme="minorHAnsi"/>
        </w:rPr>
        <w:t>Página</w:t>
      </w:r>
      <w:r w:rsidR="00FA13E2" w:rsidRPr="004E0644">
        <w:rPr>
          <w:rFonts w:cstheme="minorHAnsi"/>
        </w:rPr>
        <w:t xml:space="preserve"> web: </w:t>
      </w:r>
      <w:hyperlink r:id="rId20" w:history="1">
        <w:r w:rsidR="00FA13E2" w:rsidRPr="000C7DDF">
          <w:rPr>
            <w:rStyle w:val="Hipervnculo"/>
            <w:b/>
            <w:i/>
            <w:iCs/>
            <w:u w:val="none"/>
            <w:lang w:val="es-ES"/>
          </w:rPr>
          <w:t>https://www.ende.bo/nacional-internacional/vigentes/</w:t>
        </w:r>
      </w:hyperlink>
    </w:p>
    <w:p w14:paraId="01CF95D7" w14:textId="46699F4F" w:rsidR="005E3AA7" w:rsidRPr="0008257C" w:rsidRDefault="00F431ED" w:rsidP="008F0A75">
      <w:pPr>
        <w:pStyle w:val="Outline"/>
        <w:numPr>
          <w:ilvl w:val="1"/>
          <w:numId w:val="72"/>
        </w:numPr>
        <w:suppressAutoHyphens/>
        <w:spacing w:before="0"/>
        <w:ind w:left="1134" w:hanging="567"/>
        <w:jc w:val="both"/>
        <w:rPr>
          <w:rFonts w:asciiTheme="minorHAnsi" w:hAnsiTheme="minorHAnsi" w:cstheme="minorHAnsi"/>
          <w:sz w:val="22"/>
          <w:szCs w:val="22"/>
          <w:lang w:val="es-BO"/>
        </w:rPr>
      </w:pPr>
      <w:bookmarkStart w:id="37" w:name="_Hlk36314462"/>
      <w:r w:rsidRPr="0008257C">
        <w:rPr>
          <w:rFonts w:asciiTheme="minorHAnsi" w:hAnsiTheme="minorHAnsi" w:cstheme="minorHAnsi"/>
          <w:color w:val="000000"/>
          <w:sz w:val="22"/>
          <w:szCs w:val="22"/>
          <w:lang w:val="es-BO" w:eastAsia="es-BO"/>
        </w:rPr>
        <w:lastRenderedPageBreak/>
        <w:t>S</w:t>
      </w:r>
      <w:r w:rsidR="005E3AA7" w:rsidRPr="0008257C">
        <w:rPr>
          <w:rFonts w:asciiTheme="minorHAnsi" w:hAnsiTheme="minorHAnsi" w:cstheme="minorHAnsi"/>
          <w:color w:val="000000"/>
          <w:sz w:val="22"/>
          <w:szCs w:val="22"/>
          <w:lang w:val="es-BO" w:eastAsia="es-BO"/>
        </w:rPr>
        <w:t xml:space="preserve">e realizará una </w:t>
      </w:r>
      <w:r w:rsidRPr="0008257C">
        <w:rPr>
          <w:rFonts w:asciiTheme="minorHAnsi" w:hAnsiTheme="minorHAnsi" w:cstheme="minorHAnsi"/>
          <w:color w:val="000000"/>
          <w:sz w:val="22"/>
          <w:szCs w:val="22"/>
          <w:lang w:val="es-BO" w:eastAsia="es-BO"/>
        </w:rPr>
        <w:t>R</w:t>
      </w:r>
      <w:r w:rsidR="005E3AA7" w:rsidRPr="0008257C">
        <w:rPr>
          <w:rFonts w:asciiTheme="minorHAnsi" w:hAnsiTheme="minorHAnsi" w:cstheme="minorHAnsi"/>
          <w:color w:val="000000"/>
          <w:sz w:val="22"/>
          <w:szCs w:val="22"/>
          <w:lang w:val="es-BO" w:eastAsia="es-BO"/>
        </w:rPr>
        <w:t xml:space="preserve">eunión de </w:t>
      </w:r>
      <w:r w:rsidRPr="0008257C">
        <w:rPr>
          <w:rFonts w:asciiTheme="minorHAnsi" w:hAnsiTheme="minorHAnsi" w:cstheme="minorHAnsi"/>
          <w:color w:val="000000"/>
          <w:sz w:val="22"/>
          <w:szCs w:val="22"/>
          <w:lang w:val="es-BO" w:eastAsia="es-BO"/>
        </w:rPr>
        <w:t>A</w:t>
      </w:r>
      <w:r w:rsidR="005E3AA7" w:rsidRPr="0008257C">
        <w:rPr>
          <w:rFonts w:asciiTheme="minorHAnsi" w:hAnsiTheme="minorHAnsi" w:cstheme="minorHAnsi"/>
          <w:color w:val="000000"/>
          <w:sz w:val="22"/>
          <w:szCs w:val="22"/>
          <w:lang w:val="es-BO" w:eastAsia="es-BO"/>
        </w:rPr>
        <w:t xml:space="preserve">claración </w:t>
      </w:r>
      <w:r w:rsidR="00581700" w:rsidRPr="0008257C">
        <w:rPr>
          <w:rFonts w:asciiTheme="minorHAnsi" w:hAnsiTheme="minorHAnsi" w:cstheme="minorHAnsi"/>
          <w:b/>
          <w:bCs/>
          <w:i/>
          <w:iCs/>
          <w:color w:val="1F4E79"/>
          <w:sz w:val="22"/>
          <w:szCs w:val="22"/>
          <w:lang w:val="es-BO"/>
        </w:rPr>
        <w:t>SI</w:t>
      </w:r>
      <w:r w:rsidRPr="0008257C">
        <w:rPr>
          <w:rFonts w:asciiTheme="minorHAnsi" w:hAnsiTheme="minorHAnsi" w:cstheme="minorHAnsi"/>
          <w:sz w:val="22"/>
          <w:szCs w:val="22"/>
          <w:lang w:val="es-BO"/>
        </w:rPr>
        <w:t>,</w:t>
      </w:r>
      <w:r w:rsidRPr="0008257C">
        <w:rPr>
          <w:rFonts w:asciiTheme="minorHAnsi" w:hAnsiTheme="minorHAnsi" w:cstheme="minorHAnsi"/>
          <w:sz w:val="22"/>
          <w:szCs w:val="22"/>
          <w:lang w:val="es-BO" w:eastAsia="es-BO"/>
        </w:rPr>
        <w:t xml:space="preserve"> </w:t>
      </w:r>
      <w:r w:rsidR="005E3AA7" w:rsidRPr="0008257C">
        <w:rPr>
          <w:rFonts w:asciiTheme="minorHAnsi" w:hAnsiTheme="minorHAnsi" w:cstheme="minorHAnsi"/>
          <w:color w:val="000000"/>
          <w:sz w:val="22"/>
          <w:szCs w:val="22"/>
          <w:lang w:val="es-BO" w:eastAsia="es-BO"/>
        </w:rPr>
        <w:t>a la que podrán asistir los Oferentes interesados</w:t>
      </w:r>
      <w:r w:rsidRPr="0008257C">
        <w:rPr>
          <w:rFonts w:asciiTheme="minorHAnsi" w:hAnsiTheme="minorHAnsi" w:cstheme="minorHAnsi"/>
          <w:color w:val="000000"/>
          <w:sz w:val="22"/>
          <w:szCs w:val="22"/>
          <w:lang w:val="es-BO" w:eastAsia="es-BO"/>
        </w:rPr>
        <w:t xml:space="preserve">, </w:t>
      </w:r>
      <w:r w:rsidR="005E3AA7" w:rsidRPr="0008257C">
        <w:rPr>
          <w:rFonts w:asciiTheme="minorHAnsi" w:hAnsiTheme="minorHAnsi" w:cstheme="minorHAnsi"/>
          <w:color w:val="000000"/>
          <w:sz w:val="22"/>
          <w:szCs w:val="22"/>
          <w:lang w:val="es-BO" w:eastAsia="es-BO"/>
        </w:rPr>
        <w:t>esta asistencia no será requisito de presentación de la Oferta. El acta de la reunión y las posibles enmiendas que resulten, serán entregadas</w:t>
      </w:r>
      <w:r w:rsidR="005E3AA7" w:rsidRPr="0008257C">
        <w:rPr>
          <w:rFonts w:asciiTheme="minorHAnsi" w:hAnsiTheme="minorHAnsi" w:cstheme="minorHAnsi"/>
          <w:sz w:val="22"/>
          <w:szCs w:val="22"/>
          <w:lang w:val="es-BO" w:eastAsia="es-BO"/>
        </w:rPr>
        <w:t xml:space="preserve"> a los asistentes y a los Oferentes registrados; además, este documento será publicado en el mismo medio que se publicó la convocatoria.</w:t>
      </w:r>
    </w:p>
    <w:p w14:paraId="21736CBA" w14:textId="77777777" w:rsidR="000C6219" w:rsidRDefault="000C6219" w:rsidP="000C6219">
      <w:pPr>
        <w:pStyle w:val="Outline"/>
        <w:suppressAutoHyphens/>
        <w:spacing w:before="0"/>
        <w:ind w:left="1134"/>
        <w:jc w:val="both"/>
        <w:rPr>
          <w:rFonts w:asciiTheme="minorHAnsi" w:hAnsiTheme="minorHAnsi" w:cstheme="minorHAnsi"/>
          <w:sz w:val="22"/>
          <w:szCs w:val="22"/>
          <w:lang w:val="es-BO" w:eastAsia="es-BO"/>
        </w:rPr>
      </w:pPr>
    </w:p>
    <w:p w14:paraId="0F5D0527" w14:textId="77777777" w:rsidR="000C6219" w:rsidRPr="004D389E" w:rsidRDefault="000C6219" w:rsidP="000C6219">
      <w:pPr>
        <w:spacing w:after="0" w:line="240" w:lineRule="auto"/>
        <w:ind w:left="1134"/>
        <w:jc w:val="both"/>
        <w:rPr>
          <w:rFonts w:cstheme="minorHAnsi"/>
          <w:bCs/>
          <w:i/>
          <w:color w:val="808080" w:themeColor="background1" w:themeShade="80"/>
        </w:rPr>
      </w:pPr>
      <w:r w:rsidRPr="004D389E">
        <w:rPr>
          <w:rFonts w:cstheme="minorHAnsi"/>
          <w:color w:val="000000"/>
          <w:lang w:eastAsia="es-BO"/>
        </w:rPr>
        <w:t xml:space="preserve">Dirección: </w:t>
      </w:r>
      <w:r w:rsidRPr="004D389E">
        <w:rPr>
          <w:rFonts w:cstheme="minorHAnsi"/>
          <w:b/>
          <w:bCs/>
          <w:color w:val="000000"/>
          <w:lang w:eastAsia="es-BO"/>
        </w:rPr>
        <w:t>En la dirección detallada en la IAO 9.1</w:t>
      </w:r>
      <w:r w:rsidRPr="004D389E">
        <w:rPr>
          <w:rFonts w:cstheme="minorHAnsi"/>
          <w:color w:val="000000"/>
          <w:lang w:eastAsia="es-BO"/>
        </w:rPr>
        <w:t xml:space="preserve">. </w:t>
      </w:r>
    </w:p>
    <w:p w14:paraId="7E9B742B" w14:textId="25C3A872" w:rsidR="000C6219" w:rsidRPr="00260FA6" w:rsidRDefault="000C6219" w:rsidP="000C6219">
      <w:pPr>
        <w:spacing w:after="0" w:line="240" w:lineRule="auto"/>
        <w:ind w:left="1134"/>
        <w:rPr>
          <w:rFonts w:cstheme="minorHAnsi"/>
          <w:color w:val="000000"/>
          <w:lang w:eastAsia="es-BO"/>
        </w:rPr>
      </w:pPr>
      <w:r w:rsidRPr="00260FA6">
        <w:rPr>
          <w:rFonts w:cstheme="minorHAnsi"/>
          <w:color w:val="000000"/>
          <w:lang w:eastAsia="es-BO"/>
        </w:rPr>
        <w:t xml:space="preserve">Fecha: </w:t>
      </w:r>
      <w:r w:rsidR="00FC16C6" w:rsidRPr="00FC16C6">
        <w:rPr>
          <w:rFonts w:cstheme="minorHAnsi"/>
          <w:b/>
          <w:bCs/>
          <w:i/>
          <w:iCs/>
          <w:color w:val="1F4E79"/>
        </w:rPr>
        <w:t>25</w:t>
      </w:r>
      <w:r w:rsidRPr="00260FA6">
        <w:rPr>
          <w:rFonts w:cstheme="minorHAnsi"/>
          <w:b/>
          <w:bCs/>
          <w:i/>
          <w:iCs/>
          <w:color w:val="1F4E79"/>
        </w:rPr>
        <w:t xml:space="preserve"> de </w:t>
      </w:r>
      <w:r w:rsidR="00260FA6">
        <w:rPr>
          <w:rFonts w:cstheme="minorHAnsi"/>
          <w:b/>
          <w:bCs/>
          <w:i/>
          <w:iCs/>
          <w:color w:val="1F4E79"/>
        </w:rPr>
        <w:t>noviembre</w:t>
      </w:r>
      <w:r w:rsidRPr="00260FA6">
        <w:rPr>
          <w:rFonts w:cstheme="minorHAnsi"/>
          <w:b/>
          <w:bCs/>
          <w:i/>
          <w:iCs/>
          <w:color w:val="1F4E79"/>
        </w:rPr>
        <w:t xml:space="preserve"> 2024</w:t>
      </w:r>
    </w:p>
    <w:p w14:paraId="5EDCEFA6" w14:textId="0ACC7146" w:rsidR="00EB3454" w:rsidRPr="00B45477" w:rsidRDefault="000C6219" w:rsidP="00B45477">
      <w:pPr>
        <w:spacing w:after="0" w:line="240" w:lineRule="auto"/>
        <w:ind w:left="1134"/>
        <w:rPr>
          <w:rFonts w:cstheme="minorHAnsi"/>
          <w:b/>
          <w:bCs/>
          <w:i/>
          <w:iCs/>
          <w:color w:val="1F4E79"/>
        </w:rPr>
      </w:pPr>
      <w:r w:rsidRPr="00260FA6">
        <w:rPr>
          <w:rFonts w:cstheme="minorHAnsi"/>
          <w:color w:val="000000"/>
          <w:lang w:eastAsia="es-BO"/>
        </w:rPr>
        <w:t xml:space="preserve">Hora: </w:t>
      </w:r>
      <w:r w:rsidRPr="00260FA6">
        <w:rPr>
          <w:rFonts w:cstheme="minorHAnsi"/>
          <w:b/>
          <w:bCs/>
          <w:i/>
          <w:iCs/>
          <w:color w:val="1F4E79"/>
        </w:rPr>
        <w:t>16:00</w:t>
      </w:r>
      <w:r w:rsidR="00B45477">
        <w:rPr>
          <w:rFonts w:cstheme="minorHAnsi"/>
          <w:b/>
          <w:bCs/>
          <w:i/>
          <w:iCs/>
          <w:color w:val="1F4E79"/>
        </w:rPr>
        <w:br/>
      </w:r>
    </w:p>
    <w:p w14:paraId="764D9E0F"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38" w:name="_Toc50678165"/>
      <w:bookmarkEnd w:id="37"/>
      <w:r w:rsidRPr="000C7DDF">
        <w:rPr>
          <w:rFonts w:asciiTheme="minorHAnsi" w:hAnsiTheme="minorHAnsi" w:cstheme="minorHAnsi"/>
          <w:b/>
          <w:bCs/>
          <w:color w:val="000000" w:themeColor="text1"/>
        </w:rPr>
        <w:t xml:space="preserve">Enmiendas al </w:t>
      </w:r>
      <w:r w:rsidR="00F431ED" w:rsidRPr="000C7DDF">
        <w:rPr>
          <w:rFonts w:asciiTheme="minorHAnsi" w:hAnsiTheme="minorHAnsi" w:cstheme="minorHAnsi"/>
          <w:b/>
          <w:bCs/>
          <w:color w:val="000000" w:themeColor="text1"/>
        </w:rPr>
        <w:t>d</w:t>
      </w:r>
      <w:r w:rsidRPr="000C7DDF">
        <w:rPr>
          <w:rFonts w:asciiTheme="minorHAnsi" w:hAnsiTheme="minorHAnsi" w:cstheme="minorHAnsi"/>
          <w:b/>
          <w:bCs/>
          <w:color w:val="000000" w:themeColor="text1"/>
        </w:rPr>
        <w:t xml:space="preserve">ocumento de </w:t>
      </w:r>
      <w:r w:rsidR="00F431ED" w:rsidRPr="000C7DDF">
        <w:rPr>
          <w:rFonts w:asciiTheme="minorHAnsi" w:hAnsiTheme="minorHAnsi" w:cstheme="minorHAnsi"/>
          <w:b/>
          <w:bCs/>
          <w:color w:val="000000" w:themeColor="text1"/>
        </w:rPr>
        <w:t>l</w:t>
      </w:r>
      <w:r w:rsidRPr="000C7DDF">
        <w:rPr>
          <w:rFonts w:asciiTheme="minorHAnsi" w:hAnsiTheme="minorHAnsi" w:cstheme="minorHAnsi"/>
          <w:b/>
          <w:bCs/>
          <w:color w:val="000000" w:themeColor="text1"/>
        </w:rPr>
        <w:t>icitación.</w:t>
      </w:r>
      <w:bookmarkEnd w:id="38"/>
    </w:p>
    <w:p w14:paraId="1AB5910D" w14:textId="02DC9B88"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Antes de la fecha límite para la presentación de las Ofertas, el Contratante podrá modificar 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w:t>
      </w:r>
      <w:r w:rsidRPr="000C7DDF">
        <w:rPr>
          <w:rFonts w:asciiTheme="minorHAnsi" w:hAnsiTheme="minorHAnsi" w:cstheme="minorHAnsi"/>
          <w:kern w:val="0"/>
          <w:sz w:val="22"/>
          <w:szCs w:val="22"/>
          <w:lang w:val="es-BO"/>
        </w:rPr>
        <w:t>icitación mediante una enmienda.</w:t>
      </w:r>
    </w:p>
    <w:p w14:paraId="797FB7D7" w14:textId="77777777" w:rsidR="000C6219" w:rsidRPr="000C7DDF" w:rsidRDefault="000C6219" w:rsidP="000C6219">
      <w:pPr>
        <w:pStyle w:val="Outline"/>
        <w:suppressAutoHyphens/>
        <w:spacing w:before="0"/>
        <w:ind w:left="1134"/>
        <w:jc w:val="both"/>
        <w:rPr>
          <w:rFonts w:asciiTheme="minorHAnsi" w:hAnsiTheme="minorHAnsi" w:cstheme="minorHAnsi"/>
          <w:kern w:val="0"/>
          <w:sz w:val="22"/>
          <w:szCs w:val="22"/>
          <w:lang w:val="es-BO"/>
        </w:rPr>
      </w:pPr>
    </w:p>
    <w:p w14:paraId="4EB52810" w14:textId="4C79E00A"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 xml:space="preserve">Cualquier enmienda que se emita formará parte integral del </w:t>
      </w:r>
      <w:r w:rsidR="007E43FD" w:rsidRPr="000C7DDF">
        <w:rPr>
          <w:rFonts w:asciiTheme="minorHAnsi" w:hAnsiTheme="minorHAnsi" w:cstheme="minorHAnsi"/>
          <w:kern w:val="0"/>
          <w:sz w:val="22"/>
          <w:szCs w:val="22"/>
          <w:lang w:val="es-BO"/>
        </w:rPr>
        <w:t>d</w:t>
      </w:r>
      <w:r w:rsidRPr="000C7DDF">
        <w:rPr>
          <w:rFonts w:asciiTheme="minorHAnsi" w:hAnsiTheme="minorHAnsi" w:cstheme="minorHAnsi"/>
          <w:kern w:val="0"/>
          <w:sz w:val="22"/>
          <w:szCs w:val="22"/>
          <w:lang w:val="es-BO"/>
        </w:rPr>
        <w:t xml:space="preserve">ocumento de </w:t>
      </w:r>
      <w:r w:rsidR="007E43FD" w:rsidRPr="000C7DDF">
        <w:rPr>
          <w:rFonts w:asciiTheme="minorHAnsi" w:hAnsiTheme="minorHAnsi" w:cstheme="minorHAnsi"/>
          <w:kern w:val="0"/>
          <w:sz w:val="22"/>
          <w:szCs w:val="22"/>
          <w:lang w:val="es-BO"/>
        </w:rPr>
        <w:t>li</w:t>
      </w:r>
      <w:r w:rsidRPr="000C7DDF">
        <w:rPr>
          <w:rFonts w:asciiTheme="minorHAnsi" w:hAnsiTheme="minorHAnsi" w:cstheme="minorHAnsi"/>
          <w:kern w:val="0"/>
          <w:sz w:val="22"/>
          <w:szCs w:val="22"/>
          <w:lang w:val="es-BO"/>
        </w:rPr>
        <w:t>citación y será comunicada por escrito a todos los Oferentes que se hubieran registrado con el Contratante</w:t>
      </w:r>
      <w:bookmarkStart w:id="39" w:name="_Hlk36332268"/>
      <w:bookmarkStart w:id="40" w:name="_Hlk36334865"/>
      <w:r w:rsidRPr="000C7DDF">
        <w:rPr>
          <w:rStyle w:val="Refdenotaalpie"/>
          <w:rFonts w:asciiTheme="minorHAnsi" w:hAnsiTheme="minorHAnsi" w:cstheme="minorHAnsi"/>
          <w:kern w:val="0"/>
          <w:sz w:val="22"/>
          <w:szCs w:val="22"/>
          <w:lang w:val="es-BO"/>
        </w:rPr>
        <w:footnoteReference w:id="7"/>
      </w:r>
      <w:bookmarkEnd w:id="39"/>
      <w:r w:rsidRPr="000C7DDF">
        <w:rPr>
          <w:rFonts w:asciiTheme="minorHAnsi" w:hAnsiTheme="minorHAnsi" w:cstheme="minorHAnsi"/>
          <w:kern w:val="0"/>
          <w:sz w:val="22"/>
          <w:szCs w:val="22"/>
          <w:lang w:val="es-BO"/>
        </w:rPr>
        <w:t>; asimismo, las enmiendas serán publicadas en el mismo medio que se publicó la convocatoria.</w:t>
      </w:r>
      <w:bookmarkEnd w:id="40"/>
    </w:p>
    <w:p w14:paraId="66748F42" w14:textId="6B96421F" w:rsidR="000C6219" w:rsidRPr="000C7DDF" w:rsidRDefault="000C7DDF" w:rsidP="000C7DDF">
      <w:pPr>
        <w:pStyle w:val="Outline"/>
        <w:tabs>
          <w:tab w:val="left" w:pos="3795"/>
        </w:tabs>
        <w:suppressAutoHyphens/>
        <w:spacing w:before="0"/>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ab/>
      </w:r>
    </w:p>
    <w:p w14:paraId="35D51557" w14:textId="59B92365" w:rsidR="005E3AA7" w:rsidRPr="000C7DDF" w:rsidRDefault="005E3AA7" w:rsidP="008F0A75">
      <w:pPr>
        <w:pStyle w:val="Outline"/>
        <w:numPr>
          <w:ilvl w:val="1"/>
          <w:numId w:val="73"/>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sz w:val="22"/>
          <w:szCs w:val="22"/>
          <w:lang w:val="es-BO"/>
        </w:rPr>
        <w:t xml:space="preserve">Con el fin de otorgar a los posibles Oferentes tiempo suficiente para tener en cuenta una enmienda en la preparación de sus Ofertas, el Contratante </w:t>
      </w:r>
      <w:r w:rsidR="00787B15" w:rsidRPr="000C7DDF">
        <w:rPr>
          <w:rFonts w:asciiTheme="minorHAnsi" w:hAnsiTheme="minorHAnsi" w:cstheme="minorHAnsi"/>
          <w:sz w:val="22"/>
          <w:szCs w:val="22"/>
          <w:lang w:val="es-BO"/>
        </w:rPr>
        <w:t>podrá</w:t>
      </w:r>
      <w:r w:rsidR="002C44DC"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extender, si fuera necesario, el plazo para la presentación de las Ofertas, de conformidad con la IAO 2</w:t>
      </w:r>
      <w:r w:rsidR="00EB7F9F" w:rsidRPr="000C7DDF">
        <w:rPr>
          <w:rFonts w:asciiTheme="minorHAnsi" w:hAnsiTheme="minorHAnsi" w:cstheme="minorHAnsi"/>
          <w:sz w:val="22"/>
          <w:szCs w:val="22"/>
          <w:lang w:val="es-BO"/>
        </w:rPr>
        <w:t>0</w:t>
      </w:r>
      <w:r w:rsidRPr="000C7DDF">
        <w:rPr>
          <w:rFonts w:asciiTheme="minorHAnsi" w:hAnsiTheme="minorHAnsi" w:cstheme="minorHAnsi"/>
          <w:sz w:val="22"/>
          <w:szCs w:val="22"/>
          <w:lang w:val="es-BO"/>
        </w:rPr>
        <w:t>.2.</w:t>
      </w:r>
    </w:p>
    <w:p w14:paraId="4AA07B14" w14:textId="5192FD5D" w:rsidR="00D92CFF" w:rsidRPr="004E0644" w:rsidRDefault="006E10F4" w:rsidP="006E10F4">
      <w:pPr>
        <w:pStyle w:val="Outline"/>
        <w:tabs>
          <w:tab w:val="left" w:pos="3360"/>
        </w:tabs>
        <w:suppressAutoHyphens/>
        <w:spacing w:before="0"/>
        <w:ind w:left="1134"/>
        <w:jc w:val="both"/>
        <w:rPr>
          <w:rFonts w:asciiTheme="minorHAnsi" w:hAnsiTheme="minorHAnsi" w:cstheme="minorHAnsi"/>
          <w:kern w:val="0"/>
          <w:sz w:val="22"/>
          <w:szCs w:val="22"/>
          <w:lang w:val="es-BO"/>
        </w:rPr>
      </w:pPr>
      <w:r w:rsidRPr="004E0644">
        <w:rPr>
          <w:rFonts w:asciiTheme="minorHAnsi" w:hAnsiTheme="minorHAnsi" w:cstheme="minorHAnsi"/>
          <w:kern w:val="0"/>
          <w:sz w:val="22"/>
          <w:szCs w:val="22"/>
          <w:lang w:val="es-BO"/>
        </w:rPr>
        <w:tab/>
      </w:r>
    </w:p>
    <w:p w14:paraId="099E8B41"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41" w:name="_Toc50678166"/>
      <w:r w:rsidRPr="000C7DDF">
        <w:rPr>
          <w:rStyle w:val="Ttulo4Car"/>
          <w:rFonts w:asciiTheme="minorHAnsi" w:hAnsiTheme="minorHAnsi" w:cstheme="minorHAnsi"/>
          <w:b/>
          <w:color w:val="auto"/>
          <w:sz w:val="24"/>
          <w:szCs w:val="24"/>
          <w:lang w:val="es-ES_tradnl"/>
        </w:rPr>
        <w:t>PREPARACIÓN DE LAS OFERTAS.</w:t>
      </w:r>
      <w:bookmarkEnd w:id="41"/>
    </w:p>
    <w:p w14:paraId="2251000D" w14:textId="77777777" w:rsidR="005E3AA7" w:rsidRPr="000C7DDF" w:rsidRDefault="005E3AA7" w:rsidP="003A664A">
      <w:pPr>
        <w:spacing w:after="0" w:line="240" w:lineRule="auto"/>
        <w:ind w:left="567" w:hanging="567"/>
        <w:jc w:val="both"/>
        <w:rPr>
          <w:rFonts w:cstheme="minorHAnsi"/>
          <w:b/>
          <w:bCs/>
        </w:rPr>
      </w:pPr>
    </w:p>
    <w:p w14:paraId="187BB87C"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2" w:name="_Toc50678167"/>
      <w:r w:rsidRPr="000C7DDF">
        <w:rPr>
          <w:rFonts w:asciiTheme="minorHAnsi" w:hAnsiTheme="minorHAnsi" w:cstheme="minorHAnsi"/>
          <w:b/>
          <w:bCs/>
          <w:color w:val="000000" w:themeColor="text1"/>
        </w:rPr>
        <w:t>Idioma de la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 xml:space="preserve"> Oferta</w:t>
      </w:r>
      <w:r w:rsidR="003548C7" w:rsidRPr="000C7DDF">
        <w:rPr>
          <w:rFonts w:asciiTheme="minorHAnsi" w:hAnsiTheme="minorHAnsi" w:cstheme="minorHAnsi"/>
          <w:b/>
          <w:bCs/>
          <w:color w:val="000000" w:themeColor="text1"/>
        </w:rPr>
        <w:t>s</w:t>
      </w:r>
      <w:r w:rsidRPr="000C7DDF">
        <w:rPr>
          <w:rFonts w:asciiTheme="minorHAnsi" w:hAnsiTheme="minorHAnsi" w:cstheme="minorHAnsi"/>
          <w:b/>
          <w:bCs/>
          <w:color w:val="000000" w:themeColor="text1"/>
        </w:rPr>
        <w:t>.</w:t>
      </w:r>
      <w:bookmarkEnd w:id="42"/>
    </w:p>
    <w:p w14:paraId="5D6124A4" w14:textId="5F1D5B32" w:rsidR="005E3AA7" w:rsidRPr="000C7DDF" w:rsidRDefault="005E3AA7" w:rsidP="008F0A75">
      <w:pPr>
        <w:pStyle w:val="Prrafodelista"/>
        <w:numPr>
          <w:ilvl w:val="1"/>
          <w:numId w:val="74"/>
        </w:numPr>
        <w:ind w:left="1134" w:hanging="567"/>
        <w:jc w:val="both"/>
        <w:rPr>
          <w:rFonts w:asciiTheme="minorHAnsi" w:hAnsiTheme="minorHAnsi" w:cstheme="minorHAnsi"/>
          <w:b/>
          <w:bCs/>
          <w:sz w:val="22"/>
          <w:szCs w:val="22"/>
          <w:lang w:val="es-BO"/>
        </w:rPr>
      </w:pPr>
      <w:r w:rsidRPr="000C7DDF">
        <w:rPr>
          <w:rFonts w:asciiTheme="minorHAnsi" w:hAnsiTheme="minorHAnsi" w:cstheme="minorHAnsi"/>
          <w:sz w:val="22"/>
          <w:szCs w:val="22"/>
          <w:lang w:val="es-BO"/>
        </w:rPr>
        <w:t>Todos los documentos relacionados con las Ofertas deberán estar redactados en español.</w:t>
      </w:r>
    </w:p>
    <w:p w14:paraId="72C79F3C" w14:textId="77777777" w:rsidR="005E3AA7" w:rsidRPr="004E0644" w:rsidRDefault="005E3AA7" w:rsidP="003A664A">
      <w:pPr>
        <w:pStyle w:val="Prrafodelista"/>
        <w:ind w:left="1134"/>
        <w:jc w:val="both"/>
        <w:rPr>
          <w:rFonts w:asciiTheme="minorHAnsi" w:hAnsiTheme="minorHAnsi" w:cstheme="minorHAnsi"/>
          <w:b/>
          <w:bCs/>
          <w:sz w:val="22"/>
          <w:szCs w:val="22"/>
          <w:lang w:val="es-BO"/>
        </w:rPr>
      </w:pPr>
    </w:p>
    <w:p w14:paraId="6F34C412" w14:textId="77777777" w:rsidR="005E3AA7" w:rsidRPr="000C7DDF"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3" w:name="_Toc50678168"/>
      <w:r w:rsidRPr="000C7DDF">
        <w:rPr>
          <w:rFonts w:asciiTheme="minorHAnsi" w:hAnsiTheme="minorHAnsi" w:cstheme="minorHAnsi"/>
          <w:b/>
          <w:bCs/>
          <w:color w:val="000000" w:themeColor="text1"/>
        </w:rPr>
        <w:t>Documentos que conforman la Oferta.</w:t>
      </w:r>
      <w:bookmarkEnd w:id="43"/>
    </w:p>
    <w:p w14:paraId="5652C95E" w14:textId="12D17E12" w:rsidR="005E3AA7" w:rsidRPr="000C7DDF" w:rsidRDefault="005E3AA7" w:rsidP="008F0A75">
      <w:pPr>
        <w:pStyle w:val="Outline"/>
        <w:numPr>
          <w:ilvl w:val="1"/>
          <w:numId w:val="75"/>
        </w:numPr>
        <w:suppressAutoHyphens/>
        <w:spacing w:before="0"/>
        <w:ind w:left="1134" w:hanging="567"/>
        <w:jc w:val="both"/>
        <w:rPr>
          <w:rFonts w:asciiTheme="minorHAnsi" w:hAnsiTheme="minorHAnsi" w:cstheme="minorHAnsi"/>
          <w:kern w:val="0"/>
          <w:sz w:val="22"/>
          <w:szCs w:val="22"/>
          <w:lang w:val="es-BO"/>
        </w:rPr>
      </w:pPr>
      <w:r w:rsidRPr="000C7DDF">
        <w:rPr>
          <w:rFonts w:asciiTheme="minorHAnsi" w:hAnsiTheme="minorHAnsi" w:cstheme="minorHAnsi"/>
          <w:kern w:val="0"/>
          <w:sz w:val="22"/>
          <w:szCs w:val="22"/>
          <w:lang w:val="es-BO"/>
        </w:rPr>
        <w:t>La Oferta que presente el Oferente deberá estar conformada por los siguientes documentos:</w:t>
      </w:r>
    </w:p>
    <w:p w14:paraId="41040B77" w14:textId="77777777" w:rsidR="005E3AA7" w:rsidRPr="000C7DDF" w:rsidRDefault="005E3AA7" w:rsidP="003A664A">
      <w:pPr>
        <w:pStyle w:val="Outline"/>
        <w:suppressAutoHyphens/>
        <w:spacing w:before="0"/>
        <w:ind w:left="375"/>
        <w:jc w:val="both"/>
        <w:rPr>
          <w:rFonts w:asciiTheme="minorHAnsi" w:hAnsiTheme="minorHAnsi" w:cstheme="minorHAnsi"/>
          <w:kern w:val="0"/>
          <w:sz w:val="22"/>
          <w:szCs w:val="22"/>
          <w:lang w:val="es-BO"/>
        </w:rPr>
      </w:pPr>
    </w:p>
    <w:p w14:paraId="5338B8C9"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kern w:val="0"/>
          <w:sz w:val="22"/>
          <w:szCs w:val="22"/>
          <w:lang w:val="es-BO"/>
        </w:rPr>
        <w:t>Carta de Oferta</w:t>
      </w:r>
      <w:r w:rsidR="005C1CAD" w:rsidRPr="000C7DDF">
        <w:rPr>
          <w:rFonts w:asciiTheme="minorHAnsi" w:hAnsiTheme="minorHAnsi" w:cstheme="minorHAnsi"/>
          <w:b/>
          <w:kern w:val="0"/>
          <w:sz w:val="22"/>
          <w:szCs w:val="22"/>
          <w:lang w:val="es-BO"/>
        </w:rPr>
        <w:t xml:space="preserve">, </w:t>
      </w:r>
      <w:r w:rsidRPr="000C7DDF">
        <w:rPr>
          <w:rFonts w:asciiTheme="minorHAnsi" w:hAnsiTheme="minorHAnsi" w:cstheme="minorHAnsi"/>
          <w:kern w:val="0"/>
          <w:sz w:val="22"/>
          <w:szCs w:val="22"/>
          <w:lang w:val="es-BO"/>
        </w:rPr>
        <w:t xml:space="preserve">en el formulario indicado en la Sección III, </w:t>
      </w:r>
      <w:r w:rsidRPr="000C7DDF">
        <w:rPr>
          <w:rFonts w:asciiTheme="minorHAnsi" w:hAnsiTheme="minorHAnsi" w:cstheme="minorHAnsi"/>
          <w:sz w:val="22"/>
          <w:szCs w:val="22"/>
          <w:lang w:val="es-BO"/>
        </w:rPr>
        <w:t>“Formularios de la Oferta”;</w:t>
      </w:r>
    </w:p>
    <w:p w14:paraId="176D2F66" w14:textId="77777777" w:rsidR="00EB3454" w:rsidRPr="000C7DDF" w:rsidRDefault="00EB3454" w:rsidP="00EB3454">
      <w:pPr>
        <w:pStyle w:val="Outline"/>
        <w:suppressAutoHyphens/>
        <w:spacing w:before="0"/>
        <w:ind w:left="1701"/>
        <w:jc w:val="both"/>
        <w:rPr>
          <w:rFonts w:asciiTheme="minorHAnsi" w:hAnsiTheme="minorHAnsi" w:cstheme="minorHAnsi"/>
          <w:kern w:val="0"/>
          <w:sz w:val="22"/>
          <w:szCs w:val="22"/>
          <w:lang w:val="es-BO"/>
        </w:rPr>
      </w:pPr>
    </w:p>
    <w:p w14:paraId="589BA95F" w14:textId="5D28D492"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Garantía de Mantenimiento de la Oferta o la Declaración de Mantenimiento de la Oferta</w:t>
      </w:r>
      <w:r w:rsidRPr="000C7DDF">
        <w:rPr>
          <w:rFonts w:asciiTheme="minorHAnsi" w:hAnsiTheme="minorHAnsi" w:cstheme="minorHAnsi"/>
          <w:sz w:val="22"/>
          <w:szCs w:val="22"/>
          <w:lang w:val="es-BO"/>
        </w:rPr>
        <w:t>, si de conformidad con la IAO 1</w:t>
      </w:r>
      <w:r w:rsidR="00EB7F9F" w:rsidRPr="000C7DDF">
        <w:rPr>
          <w:rFonts w:asciiTheme="minorHAnsi" w:hAnsiTheme="minorHAnsi" w:cstheme="minorHAnsi"/>
          <w:sz w:val="22"/>
          <w:szCs w:val="22"/>
          <w:lang w:val="es-BO"/>
        </w:rPr>
        <w:t>6</w:t>
      </w:r>
      <w:r w:rsidRPr="000C7DDF">
        <w:rPr>
          <w:rFonts w:asciiTheme="minorHAnsi" w:hAnsiTheme="minorHAnsi" w:cstheme="minorHAnsi"/>
          <w:sz w:val="22"/>
          <w:szCs w:val="22"/>
          <w:lang w:val="es-BO"/>
        </w:rPr>
        <w:t xml:space="preserve"> así se requiere;</w:t>
      </w:r>
    </w:p>
    <w:p w14:paraId="560D6338"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0EBBF72A" w14:textId="18C8D810"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t>Lista de Cantidades valoradas</w:t>
      </w:r>
      <w:r w:rsidRPr="000C7DDF">
        <w:rPr>
          <w:rFonts w:asciiTheme="minorHAnsi" w:hAnsiTheme="minorHAnsi" w:cstheme="minorHAnsi"/>
          <w:sz w:val="22"/>
          <w:szCs w:val="22"/>
          <w:lang w:val="es-BO"/>
        </w:rPr>
        <w:t xml:space="preserve"> </w:t>
      </w:r>
      <w:bookmarkStart w:id="44" w:name="_Hlk44646528"/>
      <w:r w:rsidRPr="000C7DDF">
        <w:rPr>
          <w:rFonts w:asciiTheme="minorHAnsi" w:hAnsiTheme="minorHAnsi" w:cstheme="minorHAnsi"/>
          <w:sz w:val="22"/>
          <w:szCs w:val="22"/>
          <w:lang w:val="es-BO"/>
        </w:rPr>
        <w:t xml:space="preserve">(es decir, con indicación de precios) </w:t>
      </w:r>
      <w:r w:rsidRPr="000C7DDF">
        <w:rPr>
          <w:rFonts w:asciiTheme="minorHAnsi" w:hAnsiTheme="minorHAnsi" w:cstheme="minorHAnsi"/>
          <w:b/>
          <w:sz w:val="22"/>
          <w:szCs w:val="22"/>
          <w:lang w:val="es-BO"/>
        </w:rPr>
        <w:t>o Lista de Actividades valoradas</w:t>
      </w:r>
      <w:bookmarkStart w:id="45" w:name="_Hlk44646546"/>
      <w:r w:rsidRPr="000C7DDF">
        <w:rPr>
          <w:rStyle w:val="Refdenotaalpie"/>
          <w:rFonts w:asciiTheme="minorHAnsi" w:hAnsiTheme="minorHAnsi" w:cstheme="minorHAnsi"/>
          <w:sz w:val="22"/>
          <w:szCs w:val="22"/>
          <w:lang w:val="es-BO"/>
        </w:rPr>
        <w:footnoteReference w:id="8"/>
      </w:r>
      <w:r w:rsidR="005C1CAD" w:rsidRPr="000C7DDF">
        <w:rPr>
          <w:rFonts w:asciiTheme="minorHAnsi" w:hAnsiTheme="minorHAnsi" w:cstheme="minorHAnsi"/>
          <w:sz w:val="22"/>
          <w:szCs w:val="22"/>
          <w:lang w:val="es-BO"/>
        </w:rPr>
        <w:t>,</w:t>
      </w:r>
      <w:bookmarkEnd w:id="45"/>
      <w:r w:rsidR="005C1CAD" w:rsidRPr="000C7DDF">
        <w:rPr>
          <w:rFonts w:asciiTheme="minorHAnsi" w:hAnsiTheme="minorHAnsi" w:cstheme="minorHAnsi"/>
          <w:sz w:val="22"/>
          <w:szCs w:val="22"/>
          <w:lang w:val="es-BO"/>
        </w:rPr>
        <w:t xml:space="preserve"> </w:t>
      </w:r>
      <w:r w:rsidRPr="000C7DDF">
        <w:rPr>
          <w:rFonts w:asciiTheme="minorHAnsi" w:hAnsiTheme="minorHAnsi" w:cstheme="minorHAnsi"/>
          <w:sz w:val="22"/>
          <w:szCs w:val="22"/>
          <w:lang w:val="es-BO"/>
        </w:rPr>
        <w:t>de conformidad con IAO 1</w:t>
      </w:r>
      <w:bookmarkEnd w:id="44"/>
      <w:r w:rsidR="00EB7F9F" w:rsidRPr="000C7DDF">
        <w:rPr>
          <w:rFonts w:asciiTheme="minorHAnsi" w:hAnsiTheme="minorHAnsi" w:cstheme="minorHAnsi"/>
          <w:sz w:val="22"/>
          <w:szCs w:val="22"/>
          <w:lang w:val="es-BO"/>
        </w:rPr>
        <w:t>3</w:t>
      </w:r>
      <w:r w:rsidRPr="000C7DDF">
        <w:rPr>
          <w:rFonts w:asciiTheme="minorHAnsi" w:hAnsiTheme="minorHAnsi" w:cstheme="minorHAnsi"/>
          <w:sz w:val="22"/>
          <w:szCs w:val="22"/>
          <w:lang w:val="es-BO"/>
        </w:rPr>
        <w:t>;</w:t>
      </w:r>
    </w:p>
    <w:p w14:paraId="11C03742"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1BBFE17" w14:textId="77777777" w:rsidR="005E3AA7" w:rsidRPr="00BF6F3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BF6F3F">
        <w:rPr>
          <w:rFonts w:asciiTheme="minorHAnsi" w:hAnsiTheme="minorHAnsi" w:cstheme="minorHAnsi"/>
          <w:b/>
          <w:sz w:val="22"/>
          <w:szCs w:val="22"/>
          <w:lang w:val="es-BO"/>
        </w:rPr>
        <w:t>Calificaciones</w:t>
      </w:r>
      <w:r w:rsidR="005C1CAD" w:rsidRPr="00BF6F3F">
        <w:rPr>
          <w:rFonts w:asciiTheme="minorHAnsi" w:hAnsiTheme="minorHAnsi" w:cstheme="minorHAnsi"/>
          <w:b/>
          <w:sz w:val="22"/>
          <w:szCs w:val="22"/>
          <w:lang w:val="es-BO"/>
        </w:rPr>
        <w:t xml:space="preserve">, </w:t>
      </w:r>
      <w:r w:rsidR="003548C7" w:rsidRPr="00BF6F3F">
        <w:rPr>
          <w:rFonts w:asciiTheme="minorHAnsi" w:hAnsiTheme="minorHAnsi" w:cstheme="minorHAnsi"/>
          <w:sz w:val="22"/>
          <w:szCs w:val="22"/>
          <w:lang w:val="es-BO"/>
        </w:rPr>
        <w:t>en</w:t>
      </w:r>
      <w:r w:rsidRPr="00BF6F3F">
        <w:rPr>
          <w:rFonts w:asciiTheme="minorHAnsi" w:hAnsiTheme="minorHAnsi" w:cstheme="minorHAnsi"/>
          <w:sz w:val="22"/>
          <w:szCs w:val="22"/>
          <w:lang w:val="es-BO"/>
        </w:rPr>
        <w:t xml:space="preserve"> el formulario y los documentos de Información para la Calificación;</w:t>
      </w:r>
    </w:p>
    <w:p w14:paraId="23F1F623" w14:textId="77777777" w:rsidR="00EB3454" w:rsidRPr="004E0644" w:rsidRDefault="00EB3454" w:rsidP="00EB3454">
      <w:pPr>
        <w:pStyle w:val="Outline"/>
        <w:suppressAutoHyphens/>
        <w:spacing w:before="0"/>
        <w:jc w:val="both"/>
        <w:rPr>
          <w:rFonts w:asciiTheme="minorHAnsi" w:hAnsiTheme="minorHAnsi" w:cstheme="minorHAnsi"/>
          <w:kern w:val="0"/>
          <w:sz w:val="22"/>
          <w:szCs w:val="22"/>
          <w:lang w:val="es-BO"/>
        </w:rPr>
      </w:pPr>
    </w:p>
    <w:p w14:paraId="65B5CAD5" w14:textId="77777777" w:rsidR="005E3AA7" w:rsidRPr="000C7DDF"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0C7DDF">
        <w:rPr>
          <w:rFonts w:asciiTheme="minorHAnsi" w:hAnsiTheme="minorHAnsi" w:cstheme="minorHAnsi"/>
          <w:b/>
          <w:sz w:val="22"/>
          <w:szCs w:val="22"/>
          <w:lang w:val="es-BO"/>
        </w:rPr>
        <w:lastRenderedPageBreak/>
        <w:t xml:space="preserve">Oferta </w:t>
      </w:r>
      <w:r w:rsidR="003548C7" w:rsidRPr="000C7DDF">
        <w:rPr>
          <w:rFonts w:asciiTheme="minorHAnsi" w:hAnsiTheme="minorHAnsi" w:cstheme="minorHAnsi"/>
          <w:b/>
          <w:sz w:val="22"/>
          <w:szCs w:val="22"/>
          <w:lang w:val="es-BO"/>
        </w:rPr>
        <w:t>A</w:t>
      </w:r>
      <w:r w:rsidRPr="000C7DDF">
        <w:rPr>
          <w:rFonts w:asciiTheme="minorHAnsi" w:hAnsiTheme="minorHAnsi" w:cstheme="minorHAnsi"/>
          <w:b/>
          <w:sz w:val="22"/>
          <w:szCs w:val="22"/>
          <w:lang w:val="es-BO"/>
        </w:rPr>
        <w:t>lternativa</w:t>
      </w:r>
      <w:r w:rsidRPr="000C7DDF">
        <w:rPr>
          <w:rFonts w:asciiTheme="minorHAnsi" w:hAnsiTheme="minorHAnsi" w:cstheme="minorHAnsi"/>
          <w:sz w:val="22"/>
          <w:szCs w:val="22"/>
          <w:lang w:val="es-BO"/>
        </w:rPr>
        <w:t xml:space="preserve">, de haberse solicitado; </w:t>
      </w:r>
    </w:p>
    <w:p w14:paraId="0DAE0C3F" w14:textId="77777777" w:rsidR="00EB3454" w:rsidRPr="000C7DDF" w:rsidRDefault="00EB3454" w:rsidP="00EB3454">
      <w:pPr>
        <w:pStyle w:val="Outline"/>
        <w:suppressAutoHyphens/>
        <w:spacing w:before="0"/>
        <w:jc w:val="both"/>
        <w:rPr>
          <w:rFonts w:asciiTheme="minorHAnsi" w:hAnsiTheme="minorHAnsi" w:cstheme="minorHAnsi"/>
          <w:kern w:val="0"/>
          <w:sz w:val="22"/>
          <w:szCs w:val="22"/>
          <w:lang w:val="es-BO"/>
        </w:rPr>
      </w:pPr>
    </w:p>
    <w:p w14:paraId="6A7C7E18" w14:textId="77777777" w:rsidR="005E3AA7" w:rsidRPr="000C7DDF" w:rsidRDefault="005E3AA7" w:rsidP="00B56316">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iCs/>
          <w:sz w:val="22"/>
          <w:szCs w:val="22"/>
          <w:lang w:val="es-BO"/>
        </w:rPr>
        <w:t>Normas de Conducta (ASSS)</w:t>
      </w:r>
      <w:r w:rsidR="005C1CAD" w:rsidRPr="000C7DDF">
        <w:rPr>
          <w:rFonts w:asciiTheme="minorHAnsi" w:hAnsiTheme="minorHAnsi" w:cstheme="minorHAnsi"/>
          <w:b/>
          <w:iCs/>
          <w:sz w:val="22"/>
          <w:szCs w:val="22"/>
          <w:lang w:val="es-BO"/>
        </w:rPr>
        <w:t xml:space="preserve">, </w:t>
      </w:r>
      <w:r w:rsidR="003548C7" w:rsidRPr="000C7DDF">
        <w:rPr>
          <w:rFonts w:asciiTheme="minorHAnsi" w:hAnsiTheme="minorHAnsi" w:cstheme="minorHAnsi"/>
          <w:bCs/>
          <w:iCs/>
          <w:sz w:val="22"/>
          <w:szCs w:val="22"/>
          <w:lang w:val="es-BO"/>
        </w:rPr>
        <w:t>el Oferente</w:t>
      </w:r>
      <w:r w:rsidRPr="000C7DDF">
        <w:rPr>
          <w:rFonts w:asciiTheme="minorHAnsi" w:hAnsiTheme="minorHAnsi" w:cstheme="minorHAnsi"/>
          <w:sz w:val="22"/>
          <w:szCs w:val="22"/>
          <w:lang w:val="es-BO"/>
        </w:rPr>
        <w:t xml:space="preserve"> debe presentar las Normas de Conducta que aplicarán a sus empleados y subcontratistas </w:t>
      </w:r>
      <w:bookmarkStart w:id="46" w:name="_Hlk36658109"/>
      <w:r w:rsidRPr="000C7DDF">
        <w:rPr>
          <w:rFonts w:asciiTheme="minorHAnsi" w:hAnsiTheme="minorHAnsi" w:cstheme="minorHAnsi"/>
          <w:sz w:val="22"/>
          <w:szCs w:val="22"/>
          <w:lang w:val="es-BO"/>
        </w:rPr>
        <w:t xml:space="preserve">para asegurar el cumplimiento de las obligaciones en materia ambiental, social y de seguridad y salud en el trabajo del Contrato. </w:t>
      </w:r>
    </w:p>
    <w:p w14:paraId="44FE5E52" w14:textId="77777777" w:rsidR="003548C7" w:rsidRPr="000C7DDF" w:rsidRDefault="003548C7" w:rsidP="003A664A">
      <w:pPr>
        <w:pStyle w:val="Prrafodelista"/>
        <w:tabs>
          <w:tab w:val="right" w:pos="7254"/>
        </w:tabs>
        <w:ind w:left="1701"/>
        <w:jc w:val="both"/>
        <w:rPr>
          <w:rFonts w:asciiTheme="minorHAnsi" w:hAnsiTheme="minorHAnsi" w:cstheme="minorHAnsi"/>
          <w:bCs/>
          <w:i/>
          <w:color w:val="808080" w:themeColor="background1" w:themeShade="80"/>
          <w:sz w:val="22"/>
          <w:szCs w:val="22"/>
          <w:lang w:val="es-BO"/>
        </w:rPr>
      </w:pPr>
    </w:p>
    <w:p w14:paraId="5BD06B08" w14:textId="0E464804" w:rsidR="00B05C70" w:rsidRPr="000C7DDF" w:rsidRDefault="00B05C70" w:rsidP="00B05C70">
      <w:pPr>
        <w:pStyle w:val="Prrafodelista"/>
        <w:tabs>
          <w:tab w:val="right" w:pos="7254"/>
        </w:tabs>
        <w:ind w:left="1701"/>
        <w:jc w:val="both"/>
        <w:rPr>
          <w:rFonts w:ascii="Calibri" w:hAnsi="Calibri" w:cs="Calibri"/>
          <w:bCs/>
          <w:i/>
          <w:sz w:val="22"/>
          <w:szCs w:val="22"/>
          <w:lang w:val="es-ES"/>
        </w:rPr>
      </w:pPr>
      <w:bookmarkStart w:id="47" w:name="_Hlk36658318"/>
      <w:r w:rsidRPr="000C7DDF">
        <w:rPr>
          <w:rFonts w:ascii="Calibri" w:hAnsi="Calibri" w:cs="Calibri"/>
          <w:bCs/>
          <w:i/>
          <w:sz w:val="22"/>
          <w:szCs w:val="22"/>
          <w:lang w:val="es-ES"/>
        </w:rPr>
        <w:t xml:space="preserve">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 considerar lo establecido en los puntos de SMAGS</w:t>
      </w:r>
      <w:r w:rsidR="00B45477" w:rsidRPr="000C7DDF">
        <w:rPr>
          <w:rFonts w:ascii="Calibri" w:hAnsi="Calibri" w:cs="Calibri"/>
          <w:bCs/>
          <w:i/>
          <w:sz w:val="22"/>
          <w:szCs w:val="22"/>
          <w:lang w:val="es-ES"/>
        </w:rPr>
        <w:t>.</w:t>
      </w:r>
    </w:p>
    <w:p w14:paraId="1B54CE7A" w14:textId="77777777" w:rsidR="00B45477" w:rsidRPr="000C7DDF" w:rsidRDefault="00B45477" w:rsidP="00B05C70">
      <w:pPr>
        <w:pStyle w:val="Prrafodelista"/>
        <w:tabs>
          <w:tab w:val="right" w:pos="7254"/>
        </w:tabs>
        <w:ind w:left="1701"/>
        <w:jc w:val="both"/>
        <w:rPr>
          <w:rFonts w:ascii="Calibri" w:hAnsi="Calibri" w:cs="Calibri"/>
          <w:bCs/>
          <w:i/>
          <w:sz w:val="22"/>
          <w:szCs w:val="22"/>
          <w:lang w:val="es-ES"/>
        </w:rPr>
      </w:pPr>
    </w:p>
    <w:p w14:paraId="51247F3F" w14:textId="11DFB4CC" w:rsidR="00B05C70" w:rsidRPr="000C7DDF" w:rsidRDefault="00B05C70" w:rsidP="00B05C70">
      <w:pPr>
        <w:pStyle w:val="Prrafodelista"/>
        <w:tabs>
          <w:tab w:val="right" w:pos="7254"/>
        </w:tabs>
        <w:ind w:left="1701"/>
        <w:jc w:val="both"/>
        <w:rPr>
          <w:rFonts w:ascii="Calibri" w:hAnsi="Calibri" w:cs="Calibri"/>
          <w:bCs/>
          <w:i/>
          <w:sz w:val="22"/>
          <w:szCs w:val="22"/>
          <w:lang w:val="es-ES"/>
        </w:rPr>
      </w:pPr>
      <w:r w:rsidRPr="000C7DDF">
        <w:rPr>
          <w:rFonts w:ascii="Calibri" w:hAnsi="Calibri" w:cs="Calibri"/>
          <w:bCs/>
          <w:i/>
          <w:sz w:val="22"/>
          <w:szCs w:val="22"/>
          <w:lang w:val="es-ES"/>
        </w:rPr>
        <w:t xml:space="preserve">Los riesgos que deben ser contemplados en las Normas de Conducta con sujeción a la Sección II, </w:t>
      </w:r>
      <w:r w:rsidR="00227BA2" w:rsidRPr="000C7DDF">
        <w:rPr>
          <w:rFonts w:ascii="Calibri" w:hAnsi="Calibri" w:cs="Calibri"/>
          <w:bCs/>
          <w:i/>
          <w:sz w:val="22"/>
          <w:szCs w:val="22"/>
          <w:lang w:val="es-ES"/>
        </w:rPr>
        <w:t>“</w:t>
      </w:r>
      <w:r w:rsidRPr="000C7DDF">
        <w:rPr>
          <w:rFonts w:ascii="Calibri" w:hAnsi="Calibri" w:cs="Calibri"/>
          <w:bCs/>
          <w:i/>
          <w:sz w:val="22"/>
          <w:szCs w:val="22"/>
          <w:lang w:val="es-ES"/>
        </w:rPr>
        <w:t>Expediente Técnico de la Obra</w:t>
      </w:r>
      <w:r w:rsidR="00227BA2" w:rsidRPr="000C7DDF">
        <w:rPr>
          <w:rFonts w:ascii="Calibri" w:hAnsi="Calibri" w:cs="Calibri"/>
          <w:bCs/>
          <w:i/>
          <w:sz w:val="22"/>
          <w:szCs w:val="22"/>
          <w:lang w:val="es-ES"/>
        </w:rPr>
        <w:t>”</w:t>
      </w:r>
      <w:r w:rsidRPr="000C7DDF">
        <w:rPr>
          <w:rFonts w:ascii="Calibri" w:hAnsi="Calibri" w:cs="Calibri"/>
          <w:bCs/>
          <w:i/>
          <w:sz w:val="22"/>
          <w:szCs w:val="22"/>
          <w:lang w:val="es-ES"/>
        </w:rPr>
        <w:t>, tales como: la afluencia de mano de obra, la propagación de enfermedades contagiosas, acoso sexual, violencia de género, explotación y abusos sexuales, comportamiento ilícito y criminal, y el mantenimiento de un ambiente seguro, etc.</w:t>
      </w:r>
    </w:p>
    <w:p w14:paraId="3A80CAAA" w14:textId="77777777" w:rsidR="00B45477" w:rsidRPr="000C7DDF" w:rsidRDefault="00B45477" w:rsidP="00B05C70">
      <w:pPr>
        <w:pStyle w:val="Prrafodelista"/>
        <w:tabs>
          <w:tab w:val="right" w:pos="7254"/>
        </w:tabs>
        <w:ind w:left="1701"/>
        <w:jc w:val="both"/>
        <w:rPr>
          <w:rFonts w:ascii="Calibri" w:hAnsi="Calibri" w:cs="Calibri"/>
          <w:bCs/>
          <w:sz w:val="22"/>
          <w:szCs w:val="22"/>
          <w:lang w:val="es-ES"/>
        </w:rPr>
      </w:pPr>
    </w:p>
    <w:p w14:paraId="4982010C"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0AACE64B" w14:textId="77777777" w:rsidR="005E3AA7" w:rsidRPr="000C7DDF" w:rsidRDefault="005E3AA7" w:rsidP="003A664A">
      <w:pPr>
        <w:pStyle w:val="Prrafodelista"/>
        <w:tabs>
          <w:tab w:val="right" w:pos="7254"/>
        </w:tabs>
        <w:ind w:left="1701"/>
        <w:jc w:val="both"/>
        <w:rPr>
          <w:rFonts w:asciiTheme="minorHAnsi" w:hAnsiTheme="minorHAnsi" w:cstheme="minorHAnsi"/>
          <w:bCs/>
          <w:sz w:val="22"/>
          <w:szCs w:val="22"/>
          <w:lang w:val="es-BO"/>
        </w:rPr>
      </w:pPr>
      <w:r w:rsidRPr="000C7DDF">
        <w:rPr>
          <w:rFonts w:asciiTheme="minorHAnsi" w:hAnsiTheme="minorHAnsi" w:cstheme="minorHAnsi"/>
          <w:bCs/>
          <w:sz w:val="22"/>
          <w:szCs w:val="22"/>
          <w:lang w:val="es-BO"/>
        </w:rPr>
        <w:t>El Contratista está obligado a implementar las referidas Normas de Conducta.</w:t>
      </w:r>
    </w:p>
    <w:p w14:paraId="0EE5216A" w14:textId="77777777" w:rsidR="00EB3454" w:rsidRPr="000C7DDF" w:rsidRDefault="00EB3454" w:rsidP="003A664A">
      <w:pPr>
        <w:pStyle w:val="Prrafodelista"/>
        <w:tabs>
          <w:tab w:val="right" w:pos="7254"/>
        </w:tabs>
        <w:ind w:left="1701"/>
        <w:jc w:val="both"/>
        <w:rPr>
          <w:rFonts w:asciiTheme="minorHAnsi" w:hAnsiTheme="minorHAnsi" w:cstheme="minorHAnsi"/>
          <w:bCs/>
          <w:sz w:val="22"/>
          <w:szCs w:val="22"/>
          <w:lang w:val="es-BO"/>
        </w:rPr>
      </w:pPr>
    </w:p>
    <w:bookmarkEnd w:id="46"/>
    <w:bookmarkEnd w:id="47"/>
    <w:p w14:paraId="52DCC8CC" w14:textId="77777777" w:rsidR="007169A9" w:rsidRPr="007169A9" w:rsidRDefault="005E3AA7" w:rsidP="007169A9">
      <w:pPr>
        <w:pStyle w:val="Outline"/>
        <w:numPr>
          <w:ilvl w:val="0"/>
          <w:numId w:val="10"/>
        </w:numPr>
        <w:tabs>
          <w:tab w:val="right" w:pos="7254"/>
        </w:tabs>
        <w:suppressAutoHyphens/>
        <w:spacing w:before="0"/>
        <w:ind w:left="1701" w:hanging="567"/>
        <w:jc w:val="both"/>
        <w:rPr>
          <w:rFonts w:asciiTheme="minorHAnsi" w:hAnsiTheme="minorHAnsi" w:cstheme="minorHAnsi"/>
          <w:sz w:val="22"/>
          <w:szCs w:val="22"/>
          <w:lang w:val="es-BO"/>
        </w:rPr>
      </w:pPr>
      <w:r w:rsidRPr="000C7DDF">
        <w:rPr>
          <w:rFonts w:asciiTheme="minorHAnsi" w:hAnsiTheme="minorHAnsi" w:cstheme="minorHAnsi"/>
          <w:b/>
          <w:sz w:val="22"/>
          <w:szCs w:val="22"/>
          <w:lang w:val="es-BO"/>
        </w:rPr>
        <w:t>Gestión de las Estrategias y Planes de Implementación (GEPI)</w:t>
      </w:r>
      <w:r w:rsidR="005C1CAD" w:rsidRPr="000C7DDF">
        <w:rPr>
          <w:rFonts w:asciiTheme="minorHAnsi" w:hAnsiTheme="minorHAnsi" w:cstheme="minorHAnsi"/>
          <w:b/>
          <w:sz w:val="22"/>
          <w:szCs w:val="22"/>
          <w:lang w:val="es-BO"/>
        </w:rPr>
        <w:t xml:space="preserve">, </w:t>
      </w:r>
      <w:r w:rsidR="007169A9" w:rsidRPr="007169A9">
        <w:rPr>
          <w:rFonts w:asciiTheme="minorHAnsi" w:hAnsiTheme="minorHAnsi" w:cstheme="minorHAnsi"/>
          <w:bCs/>
          <w:sz w:val="22"/>
          <w:szCs w:val="22"/>
          <w:lang w:val="es-BO"/>
        </w:rPr>
        <w:t xml:space="preserve">el </w:t>
      </w:r>
      <w:r w:rsidR="007169A9" w:rsidRPr="007169A9">
        <w:rPr>
          <w:rFonts w:asciiTheme="minorHAnsi" w:hAnsiTheme="minorHAnsi" w:cstheme="minorHAnsi"/>
          <w:sz w:val="22"/>
          <w:szCs w:val="22"/>
          <w:lang w:val="es-BO"/>
        </w:rPr>
        <w:t>Oferente debe presentar un mecanismo de Gestión de las Estrategias y Planes de Implementación (GEPI) para gestionar los aspectos clave y riesgos de naturaleza ambiental, en base a los requisitos Mínimos SMAGS y del PGAS (incluyendo explotación y abuso sexual y violencia de género).</w:t>
      </w:r>
    </w:p>
    <w:p w14:paraId="7B101824" w14:textId="77777777" w:rsidR="007169A9" w:rsidRPr="007169A9" w:rsidRDefault="007169A9" w:rsidP="007169A9">
      <w:pPr>
        <w:tabs>
          <w:tab w:val="right" w:pos="7254"/>
        </w:tabs>
        <w:suppressAutoHyphens/>
        <w:spacing w:after="0" w:line="240" w:lineRule="auto"/>
        <w:ind w:left="1701"/>
        <w:jc w:val="both"/>
        <w:rPr>
          <w:rFonts w:eastAsia="Times New Roman" w:cstheme="minorHAnsi"/>
          <w:kern w:val="28"/>
        </w:rPr>
      </w:pPr>
    </w:p>
    <w:p w14:paraId="01C07921" w14:textId="790BBAC7" w:rsidR="005D09D6" w:rsidRDefault="00435A64" w:rsidP="007169A9">
      <w:pPr>
        <w:tabs>
          <w:tab w:val="right" w:pos="7254"/>
        </w:tabs>
        <w:suppressAutoHyphens/>
        <w:spacing w:after="0" w:line="240" w:lineRule="auto"/>
        <w:ind w:left="1701"/>
        <w:jc w:val="both"/>
        <w:rPr>
          <w:rFonts w:eastAsia="Times New Roman" w:cstheme="minorHAnsi"/>
          <w:kern w:val="28"/>
        </w:rPr>
      </w:pPr>
      <w:r w:rsidRPr="00582C02">
        <w:t>E</w:t>
      </w:r>
      <w:r w:rsidR="005D09D6" w:rsidRPr="00582C02">
        <w:t xml:space="preserve">l cumplimiento en materia de seguridad, medio ambiente y gestión social </w:t>
      </w:r>
      <w:proofErr w:type="spellStart"/>
      <w:r w:rsidRPr="00582C02">
        <w:t>esta</w:t>
      </w:r>
      <w:proofErr w:type="spellEnd"/>
      <w:r w:rsidRPr="00582C02">
        <w:t xml:space="preserve"> </w:t>
      </w:r>
      <w:r w:rsidR="005D09D6" w:rsidRPr="00582C02">
        <w:t>enmarca</w:t>
      </w:r>
      <w:r w:rsidR="00582C02">
        <w:t>do</w:t>
      </w:r>
      <w:r w:rsidR="005D09D6" w:rsidRPr="00582C02">
        <w:t xml:space="preserve"> en los requisitos</w:t>
      </w:r>
      <w:r w:rsidR="00582C02">
        <w:t xml:space="preserve"> mínimos </w:t>
      </w:r>
      <w:r w:rsidR="005D09D6" w:rsidRPr="00582C02">
        <w:t xml:space="preserve">SMAGS (ver </w:t>
      </w:r>
      <w:r w:rsidR="00582C02">
        <w:t xml:space="preserve">documento </w:t>
      </w:r>
      <w:r w:rsidR="005D09D6" w:rsidRPr="00582C02">
        <w:t>anexo</w:t>
      </w:r>
      <w:r w:rsidRPr="00582C02">
        <w:t>), el cual</w:t>
      </w:r>
      <w:r w:rsidR="005D09D6" w:rsidRPr="00582C02">
        <w:t xml:space="preserve"> </w:t>
      </w:r>
      <w:r w:rsidRPr="00582C02">
        <w:t xml:space="preserve">considera </w:t>
      </w:r>
      <w:r w:rsidR="005D09D6" w:rsidRPr="00582C02">
        <w:t>el PPM-PASA y el PGAS del proyecto.</w:t>
      </w:r>
    </w:p>
    <w:p w14:paraId="0817BE71" w14:textId="77777777" w:rsidR="004228EF" w:rsidRDefault="004228EF" w:rsidP="007169A9">
      <w:pPr>
        <w:tabs>
          <w:tab w:val="right" w:pos="7254"/>
        </w:tabs>
        <w:suppressAutoHyphens/>
        <w:spacing w:after="0" w:line="240" w:lineRule="auto"/>
        <w:ind w:left="1701"/>
        <w:jc w:val="both"/>
        <w:rPr>
          <w:rFonts w:eastAsia="Times New Roman" w:cstheme="minorHAnsi"/>
          <w:kern w:val="28"/>
        </w:rPr>
      </w:pPr>
    </w:p>
    <w:p w14:paraId="337B1BB5" w14:textId="4DC5C96E" w:rsidR="007169A9" w:rsidRPr="007169A9" w:rsidRDefault="00582C02" w:rsidP="007169A9">
      <w:pPr>
        <w:tabs>
          <w:tab w:val="right" w:pos="7254"/>
        </w:tabs>
        <w:suppressAutoHyphens/>
        <w:spacing w:after="0" w:line="240" w:lineRule="auto"/>
        <w:ind w:left="1701"/>
        <w:jc w:val="both"/>
        <w:rPr>
          <w:rFonts w:eastAsia="Times New Roman" w:cstheme="minorHAnsi"/>
          <w:kern w:val="28"/>
        </w:rPr>
      </w:pPr>
      <w:r>
        <w:rPr>
          <w:rFonts w:eastAsia="Times New Roman" w:cstheme="minorHAnsi"/>
          <w:kern w:val="28"/>
        </w:rPr>
        <w:t>A</w:t>
      </w:r>
      <w:r w:rsidR="007169A9" w:rsidRPr="007169A9">
        <w:rPr>
          <w:rFonts w:eastAsia="Times New Roman" w:cstheme="minorHAnsi"/>
          <w:kern w:val="28"/>
        </w:rPr>
        <w:t xml:space="preserve"> continuación, se presenta los planes más relevantes que debe presentar y cumplir el oferente dentro del plan </w:t>
      </w:r>
      <w:proofErr w:type="spellStart"/>
      <w:r w:rsidR="007169A9" w:rsidRPr="007169A9">
        <w:rPr>
          <w:rFonts w:eastAsia="Times New Roman" w:cstheme="minorHAnsi"/>
          <w:kern w:val="28"/>
        </w:rPr>
        <w:t>SMAGs</w:t>
      </w:r>
      <w:proofErr w:type="spellEnd"/>
      <w:r w:rsidR="007169A9" w:rsidRPr="007169A9">
        <w:rPr>
          <w:rFonts w:eastAsia="Times New Roman" w:cstheme="minorHAnsi"/>
          <w:kern w:val="28"/>
        </w:rPr>
        <w:t xml:space="preserve"> y PGAS.</w:t>
      </w:r>
    </w:p>
    <w:p w14:paraId="14E2C7B2" w14:textId="77777777" w:rsidR="007169A9" w:rsidRPr="007169A9" w:rsidRDefault="007169A9" w:rsidP="007169A9">
      <w:pPr>
        <w:tabs>
          <w:tab w:val="left" w:pos="1701"/>
          <w:tab w:val="right" w:pos="7254"/>
        </w:tabs>
        <w:spacing w:after="0" w:line="240" w:lineRule="auto"/>
        <w:jc w:val="both"/>
        <w:rPr>
          <w:rFonts w:cstheme="minorHAnsi"/>
          <w:bCs/>
          <w:i/>
          <w:color w:val="808080" w:themeColor="background1" w:themeShade="80"/>
        </w:rPr>
      </w:pPr>
      <w:r w:rsidRPr="007169A9">
        <w:rPr>
          <w:rFonts w:cstheme="minorHAnsi"/>
          <w:b/>
          <w:i/>
        </w:rPr>
        <w:tab/>
      </w:r>
    </w:p>
    <w:p w14:paraId="5B13C2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Programa de Seguridad y Salud en el Trabajo (PGSST)</w:t>
      </w:r>
    </w:p>
    <w:p w14:paraId="20174D88"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operación de almacenes y viviendas</w:t>
      </w:r>
    </w:p>
    <w:p w14:paraId="3906242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Mantenimiento de vehículos, maquinaria y equipos </w:t>
      </w:r>
    </w:p>
    <w:p w14:paraId="3BA5225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de Residuos Sólidos y Líquidos </w:t>
      </w:r>
    </w:p>
    <w:p w14:paraId="492426D9"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Manejo de Sustancias Peligrosas</w:t>
      </w:r>
    </w:p>
    <w:p w14:paraId="0AF31D3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Manejo y Uso de Explosivos (si aplica) </w:t>
      </w:r>
    </w:p>
    <w:p w14:paraId="2BB56ECD"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Atención de Incendios Forestales </w:t>
      </w:r>
    </w:p>
    <w:p w14:paraId="6A68667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capacitaciones </w:t>
      </w:r>
    </w:p>
    <w:p w14:paraId="422EF13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Señalización </w:t>
      </w:r>
    </w:p>
    <w:p w14:paraId="1DE7AD1C"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Mitigación Arqueológica </w:t>
      </w:r>
    </w:p>
    <w:p w14:paraId="5BE8C983"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restauración ecológica de espacios afectados</w:t>
      </w:r>
    </w:p>
    <w:p w14:paraId="0C87853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lastRenderedPageBreak/>
        <w:t xml:space="preserve">Plan para control de erosión </w:t>
      </w:r>
    </w:p>
    <w:p w14:paraId="460EC55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Movilización de Personal, equipos y herramientas</w:t>
      </w:r>
    </w:p>
    <w:p w14:paraId="3FB6123E"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cierre y abandono de actividades de fundaciones </w:t>
      </w:r>
    </w:p>
    <w:p w14:paraId="46E6BAB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excavaciones </w:t>
      </w:r>
    </w:p>
    <w:p w14:paraId="1C96421F"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Manual de primeros auxilios </w:t>
      </w:r>
    </w:p>
    <w:p w14:paraId="4B735CDA"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Plan de Gestión de mano de obra y contratación de servicios locales </w:t>
      </w:r>
    </w:p>
    <w:p w14:paraId="23BDFCE0"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Aplicación del Plan de Desmonte no Agropecuario </w:t>
      </w:r>
    </w:p>
    <w:p w14:paraId="4A9AE382"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Código de Conducta </w:t>
      </w:r>
    </w:p>
    <w:p w14:paraId="3316CCAB"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 xml:space="preserve">Mecanismo de Atención y Solución de Quejas y Reclamos </w:t>
      </w:r>
    </w:p>
    <w:p w14:paraId="0CB678D1" w14:textId="77777777" w:rsidR="007169A9" w:rsidRPr="007169A9" w:rsidRDefault="007169A9" w:rsidP="007169A9">
      <w:pPr>
        <w:numPr>
          <w:ilvl w:val="0"/>
          <w:numId w:val="9"/>
        </w:numPr>
        <w:spacing w:after="0" w:line="240" w:lineRule="auto"/>
        <w:ind w:left="2127"/>
        <w:contextualSpacing/>
        <w:jc w:val="both"/>
        <w:rPr>
          <w:rFonts w:eastAsia="Times New Roman" w:cstheme="minorHAnsi"/>
        </w:rPr>
      </w:pPr>
      <w:r w:rsidRPr="007169A9">
        <w:rPr>
          <w:rFonts w:eastAsia="Times New Roman" w:cstheme="minorHAnsi"/>
        </w:rPr>
        <w:t>Plan de Participación de Partes Interesadas</w:t>
      </w:r>
    </w:p>
    <w:p w14:paraId="4F45A259" w14:textId="77777777" w:rsidR="007169A9" w:rsidRPr="007169A9" w:rsidRDefault="007169A9" w:rsidP="007169A9">
      <w:pPr>
        <w:tabs>
          <w:tab w:val="right" w:pos="7254"/>
        </w:tabs>
        <w:spacing w:after="0" w:line="240" w:lineRule="auto"/>
        <w:jc w:val="both"/>
        <w:rPr>
          <w:rFonts w:cstheme="minorHAnsi"/>
        </w:rPr>
      </w:pPr>
    </w:p>
    <w:p w14:paraId="3D72018E" w14:textId="77777777" w:rsidR="007169A9" w:rsidRPr="007169A9" w:rsidRDefault="007169A9" w:rsidP="007169A9">
      <w:pPr>
        <w:ind w:left="1134"/>
        <w:jc w:val="both"/>
      </w:pPr>
      <w:r w:rsidRPr="007169A9">
        <w:t>El Contratista deberá elaborar, presentar para aprobación y posteriormente implementar el Plan Ambiental y Gestión Social del Contratista, que incluye las Estrategias de Gestión y los Planes de Implementación descritos.</w:t>
      </w:r>
    </w:p>
    <w:p w14:paraId="59B27A87" w14:textId="77777777" w:rsidR="007169A9" w:rsidRPr="007169A9" w:rsidRDefault="007169A9" w:rsidP="007169A9">
      <w:pPr>
        <w:ind w:left="1134"/>
        <w:jc w:val="both"/>
      </w:pPr>
      <w:r w:rsidRPr="00582C02">
        <w:t xml:space="preserve">El contratista deberá ejecutar su trabajo y las obras correspondientes en cumplimiento estricto del PGAS. Esto implica que deberá implementar todas las medidas de mitigación, prevención y compensación de los impactos ambientales y sociales detalladas en dicho programa. Cada acción deberá alinearse con las normativas establecidas por las </w:t>
      </w:r>
      <w:proofErr w:type="spellStart"/>
      <w:r w:rsidRPr="00582C02">
        <w:t>OPs</w:t>
      </w:r>
      <w:proofErr w:type="spellEnd"/>
      <w:r w:rsidRPr="00582C02">
        <w:t>, asegurando la protección del entorno natural, el bienestar de las comunidades locales y la correcta gestión de los recursos durante el desarrollo del proyecto.</w:t>
      </w:r>
      <w:r w:rsidRPr="007169A9">
        <w:t xml:space="preserve"> </w:t>
      </w:r>
    </w:p>
    <w:p w14:paraId="2630A630" w14:textId="5F8834F5" w:rsidR="00EB3454" w:rsidRPr="00EB3454" w:rsidRDefault="00546508" w:rsidP="00B45477">
      <w:pPr>
        <w:pStyle w:val="Ttulo4"/>
        <w:ind w:left="1134"/>
        <w:rPr>
          <w:lang w:val="es-ES"/>
        </w:rPr>
      </w:pPr>
      <w:r w:rsidRPr="0008257C">
        <w:rPr>
          <w:lang w:val="es-ES"/>
        </w:rPr>
        <w:t xml:space="preserve">Estos requisitos se encuentran reflejados </w:t>
      </w:r>
      <w:r w:rsidR="00FE2DBE" w:rsidRPr="0008257C">
        <w:rPr>
          <w:lang w:val="es-ES"/>
        </w:rPr>
        <w:t xml:space="preserve">en </w:t>
      </w:r>
      <w:r w:rsidR="0008257C" w:rsidRPr="0008257C">
        <w:rPr>
          <w:lang w:val="es-ES"/>
        </w:rPr>
        <w:t>los requerimientos mínimos</w:t>
      </w:r>
      <w:r w:rsidR="00FE2DBE" w:rsidRPr="0008257C">
        <w:rPr>
          <w:lang w:val="es-ES"/>
        </w:rPr>
        <w:t xml:space="preserve"> de </w:t>
      </w:r>
      <w:r w:rsidR="00BF6F3F" w:rsidRPr="0008257C">
        <w:rPr>
          <w:lang w:val="es-ES"/>
        </w:rPr>
        <w:t>Seguridad,</w:t>
      </w:r>
      <w:r w:rsidR="00FE2DBE" w:rsidRPr="0008257C">
        <w:rPr>
          <w:lang w:val="es-ES"/>
        </w:rPr>
        <w:t xml:space="preserve"> Salud Ocupacional,</w:t>
      </w:r>
      <w:r w:rsidR="00BF6F3F" w:rsidRPr="0008257C">
        <w:rPr>
          <w:lang w:val="es-ES"/>
        </w:rPr>
        <w:t xml:space="preserve"> </w:t>
      </w:r>
      <w:r w:rsidR="00FE2DBE" w:rsidRPr="0008257C">
        <w:rPr>
          <w:lang w:val="es-ES"/>
        </w:rPr>
        <w:t>Medio Ambiente y Gestión Socia</w:t>
      </w:r>
      <w:r w:rsidRPr="0008257C">
        <w:rPr>
          <w:lang w:val="es-ES"/>
        </w:rPr>
        <w:t xml:space="preserve"> </w:t>
      </w:r>
      <w:r w:rsidR="00FE2DBE" w:rsidRPr="0008257C">
        <w:rPr>
          <w:lang w:val="es-ES"/>
        </w:rPr>
        <w:t>(</w:t>
      </w:r>
      <w:r w:rsidRPr="0008257C">
        <w:rPr>
          <w:lang w:val="es-ES"/>
        </w:rPr>
        <w:t>SMAGS</w:t>
      </w:r>
      <w:r w:rsidR="00FE2DBE" w:rsidRPr="0008257C">
        <w:rPr>
          <w:lang w:val="es-ES"/>
        </w:rPr>
        <w:t>)</w:t>
      </w:r>
      <w:r w:rsidR="00B45477">
        <w:rPr>
          <w:lang w:val="es-ES"/>
        </w:rPr>
        <w:br/>
      </w:r>
    </w:p>
    <w:p w14:paraId="79DD0526" w14:textId="5C40C3E8" w:rsidR="005E3AA7" w:rsidRPr="005C4736" w:rsidRDefault="005E3AA7" w:rsidP="00B56316">
      <w:pPr>
        <w:pStyle w:val="Outline"/>
        <w:numPr>
          <w:ilvl w:val="0"/>
          <w:numId w:val="10"/>
        </w:numPr>
        <w:suppressAutoHyphens/>
        <w:spacing w:before="0"/>
        <w:ind w:left="1701" w:hanging="567"/>
        <w:jc w:val="both"/>
        <w:rPr>
          <w:rFonts w:asciiTheme="minorHAnsi" w:hAnsiTheme="minorHAnsi" w:cstheme="minorHAnsi"/>
          <w:kern w:val="0"/>
          <w:sz w:val="22"/>
          <w:szCs w:val="22"/>
          <w:lang w:val="es-BO"/>
        </w:rPr>
      </w:pPr>
      <w:r w:rsidRPr="005C4736">
        <w:rPr>
          <w:rFonts w:asciiTheme="minorHAnsi" w:hAnsiTheme="minorHAnsi" w:cstheme="minorHAnsi"/>
          <w:sz w:val="22"/>
          <w:szCs w:val="22"/>
          <w:lang w:val="es-BO"/>
        </w:rPr>
        <w:t>Los Oferentes deberán presentar los siguientes documentos adicionales con su Oferta</w:t>
      </w:r>
      <w:proofErr w:type="gramStart"/>
      <w:r w:rsidRPr="005C4736">
        <w:rPr>
          <w:rFonts w:asciiTheme="minorHAnsi" w:hAnsiTheme="minorHAnsi" w:cstheme="minorHAnsi"/>
          <w:sz w:val="22"/>
          <w:szCs w:val="22"/>
          <w:lang w:val="es-BO"/>
        </w:rPr>
        <w:t xml:space="preserve">: </w:t>
      </w:r>
      <w:r w:rsidR="00B05C70">
        <w:rPr>
          <w:rFonts w:asciiTheme="minorHAnsi" w:hAnsiTheme="minorHAnsi" w:cstheme="minorHAnsi"/>
          <w:b/>
          <w:bCs/>
          <w:i/>
          <w:iCs/>
          <w:color w:val="1F4E79"/>
          <w:sz w:val="22"/>
          <w:szCs w:val="22"/>
          <w:lang w:val="es-BO"/>
        </w:rPr>
        <w:t>”Ninguno</w:t>
      </w:r>
      <w:proofErr w:type="gramEnd"/>
      <w:r w:rsidR="00B05C70">
        <w:rPr>
          <w:rFonts w:asciiTheme="minorHAnsi" w:hAnsiTheme="minorHAnsi" w:cstheme="minorHAnsi"/>
          <w:b/>
          <w:bCs/>
          <w:i/>
          <w:iCs/>
          <w:color w:val="1F4E79"/>
          <w:sz w:val="22"/>
          <w:szCs w:val="22"/>
          <w:lang w:val="es-BO"/>
        </w:rPr>
        <w:t>”</w:t>
      </w:r>
    </w:p>
    <w:p w14:paraId="2F1B760C" w14:textId="77777777" w:rsidR="005E3AA7" w:rsidRPr="005C4736" w:rsidRDefault="005E3AA7" w:rsidP="003A664A">
      <w:pPr>
        <w:pStyle w:val="Outline"/>
        <w:suppressAutoHyphens/>
        <w:spacing w:before="0"/>
        <w:ind w:left="1701"/>
        <w:jc w:val="both"/>
        <w:rPr>
          <w:rFonts w:asciiTheme="minorHAnsi" w:hAnsiTheme="minorHAnsi" w:cstheme="minorHAnsi"/>
          <w:kern w:val="0"/>
          <w:sz w:val="22"/>
          <w:szCs w:val="22"/>
          <w:lang w:val="es-BO"/>
        </w:rPr>
      </w:pPr>
    </w:p>
    <w:p w14:paraId="4B8C6BEC"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48" w:name="_Toc50678169"/>
      <w:r w:rsidRPr="005C4736">
        <w:rPr>
          <w:rFonts w:asciiTheme="minorHAnsi" w:hAnsiTheme="minorHAnsi" w:cstheme="minorHAnsi"/>
          <w:b/>
          <w:bCs/>
          <w:color w:val="000000" w:themeColor="text1"/>
        </w:rPr>
        <w:t>Precios de la Oferta.</w:t>
      </w:r>
      <w:bookmarkEnd w:id="48"/>
    </w:p>
    <w:p w14:paraId="65151419" w14:textId="68963838"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Contrato comprenderá la totalidad de las Obras especificadas en la IAO 1.1, sobre la base de la Lista de Cantidades valoradas</w:t>
      </w:r>
      <w:bookmarkStart w:id="49" w:name="_Hlk44646325"/>
      <w:r w:rsidRPr="0008257C">
        <w:rPr>
          <w:rStyle w:val="Refdenotaalpie"/>
          <w:rFonts w:asciiTheme="minorHAnsi" w:hAnsiTheme="minorHAnsi" w:cstheme="minorHAnsi"/>
          <w:kern w:val="0"/>
          <w:sz w:val="22"/>
          <w:szCs w:val="22"/>
          <w:lang w:val="es-BO"/>
        </w:rPr>
        <w:footnoteReference w:id="9"/>
      </w:r>
      <w:bookmarkEnd w:id="49"/>
      <w:r w:rsidRPr="0008257C">
        <w:rPr>
          <w:rFonts w:asciiTheme="minorHAnsi" w:hAnsiTheme="minorHAnsi" w:cstheme="minorHAnsi"/>
          <w:spacing w:val="-3"/>
          <w:sz w:val="22"/>
          <w:szCs w:val="22"/>
          <w:lang w:val="es-BO"/>
        </w:rPr>
        <w:t xml:space="preserve"> presentada por el Oferente.</w:t>
      </w:r>
    </w:p>
    <w:p w14:paraId="2AB6767E" w14:textId="77777777" w:rsidR="00EB3454" w:rsidRPr="0008257C" w:rsidRDefault="00EB3454" w:rsidP="00EB3454">
      <w:pPr>
        <w:pStyle w:val="Outline"/>
        <w:suppressAutoHyphens/>
        <w:spacing w:before="0"/>
        <w:ind w:left="1134"/>
        <w:jc w:val="both"/>
        <w:rPr>
          <w:rFonts w:asciiTheme="minorHAnsi" w:hAnsiTheme="minorHAnsi" w:cstheme="minorHAnsi"/>
          <w:spacing w:val="-3"/>
          <w:sz w:val="22"/>
          <w:szCs w:val="22"/>
          <w:lang w:val="es-BO"/>
        </w:rPr>
      </w:pPr>
    </w:p>
    <w:p w14:paraId="44A726E6" w14:textId="3D4695E3"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pacing w:val="-3"/>
          <w:sz w:val="22"/>
          <w:szCs w:val="22"/>
          <w:lang w:val="es-BO"/>
        </w:rPr>
        <w:t>El Oferente indicará los precios unitarios y los precios totales para todos los rubros de las Obras descritos en la Lista de Cantidades.</w:t>
      </w:r>
      <w:bookmarkStart w:id="50" w:name="_Hlk44646681"/>
      <w:r w:rsidRPr="0008257C">
        <w:rPr>
          <w:rStyle w:val="Refdenotaalpie"/>
          <w:rFonts w:asciiTheme="minorHAnsi" w:hAnsiTheme="minorHAnsi" w:cstheme="minorHAnsi"/>
          <w:spacing w:val="-3"/>
          <w:sz w:val="22"/>
          <w:szCs w:val="22"/>
          <w:lang w:val="es-BO"/>
        </w:rPr>
        <w:footnoteReference w:id="10"/>
      </w:r>
      <w:r w:rsidRPr="0008257C">
        <w:rPr>
          <w:rFonts w:asciiTheme="minorHAnsi" w:hAnsiTheme="minorHAnsi" w:cstheme="minorHAnsi"/>
          <w:spacing w:val="-3"/>
          <w:sz w:val="22"/>
          <w:szCs w:val="22"/>
          <w:lang w:val="es-BO"/>
        </w:rPr>
        <w:t xml:space="preserve"> </w:t>
      </w:r>
      <w:bookmarkEnd w:id="50"/>
      <w:r w:rsidRPr="0008257C">
        <w:rPr>
          <w:rFonts w:asciiTheme="minorHAnsi" w:hAnsiTheme="minorHAnsi" w:cstheme="minorHAnsi"/>
          <w:spacing w:val="-3"/>
          <w:sz w:val="22"/>
          <w:szCs w:val="22"/>
          <w:lang w:val="es-BO"/>
        </w:rPr>
        <w:t xml:space="preserve">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AE4F20" w14:textId="77777777" w:rsidR="00EB3454" w:rsidRPr="0008257C" w:rsidRDefault="00EB3454" w:rsidP="00EB3454">
      <w:pPr>
        <w:pStyle w:val="Outline"/>
        <w:suppressAutoHyphens/>
        <w:spacing w:before="0"/>
        <w:jc w:val="both"/>
        <w:rPr>
          <w:rFonts w:asciiTheme="minorHAnsi" w:hAnsiTheme="minorHAnsi" w:cstheme="minorHAnsi"/>
          <w:spacing w:val="-3"/>
          <w:sz w:val="22"/>
          <w:szCs w:val="22"/>
          <w:lang w:val="es-BO"/>
        </w:rPr>
      </w:pPr>
    </w:p>
    <w:p w14:paraId="2BC51E89" w14:textId="77777777"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kern w:val="0"/>
          <w:sz w:val="22"/>
          <w:szCs w:val="22"/>
          <w:lang w:val="es-BO"/>
        </w:rPr>
        <w:t>Todos los derechos, impuestos y demás gravámenes que deba pagar el Contratista en virtud de este Contrato, o por cualquier otra razón, hasta catorce (14) días antes de la fecha del plazo para la presentación de las Ofertas, deberán estar incluidos en los precios unitarios y en el precio total de la Oferta presentada por el Oferente.</w:t>
      </w:r>
      <w:bookmarkStart w:id="51" w:name="_Hlk44647101"/>
      <w:r w:rsidRPr="0008257C">
        <w:rPr>
          <w:rStyle w:val="Refdenotaalpie"/>
          <w:rFonts w:asciiTheme="minorHAnsi" w:hAnsiTheme="minorHAnsi" w:cstheme="minorHAnsi"/>
          <w:kern w:val="0"/>
          <w:sz w:val="22"/>
          <w:szCs w:val="22"/>
          <w:lang w:val="es-BO"/>
        </w:rPr>
        <w:footnoteReference w:id="11"/>
      </w:r>
      <w:bookmarkEnd w:id="51"/>
    </w:p>
    <w:p w14:paraId="7888618E" w14:textId="77777777" w:rsidR="00EB3454" w:rsidRPr="004E0644" w:rsidRDefault="00EB3454" w:rsidP="00EB3454">
      <w:pPr>
        <w:pStyle w:val="Outline"/>
        <w:suppressAutoHyphens/>
        <w:spacing w:before="0"/>
        <w:jc w:val="both"/>
        <w:rPr>
          <w:rFonts w:asciiTheme="minorHAnsi" w:hAnsiTheme="minorHAnsi" w:cstheme="minorHAnsi"/>
          <w:spacing w:val="-3"/>
          <w:sz w:val="22"/>
          <w:szCs w:val="22"/>
          <w:lang w:val="es-BO"/>
        </w:rPr>
      </w:pPr>
    </w:p>
    <w:p w14:paraId="2DEBE781" w14:textId="3BA87A5E" w:rsidR="005E3AA7" w:rsidRPr="0008257C" w:rsidRDefault="005E3AA7" w:rsidP="008F0A75">
      <w:pPr>
        <w:pStyle w:val="Outline"/>
        <w:numPr>
          <w:ilvl w:val="1"/>
          <w:numId w:val="76"/>
        </w:numPr>
        <w:suppressAutoHyphens/>
        <w:spacing w:before="0"/>
        <w:ind w:left="1134" w:hanging="567"/>
        <w:jc w:val="both"/>
        <w:rPr>
          <w:rFonts w:asciiTheme="minorHAnsi" w:hAnsiTheme="minorHAnsi" w:cstheme="minorHAnsi"/>
          <w:spacing w:val="-3"/>
          <w:sz w:val="22"/>
          <w:szCs w:val="22"/>
          <w:lang w:val="es-BO"/>
        </w:rPr>
      </w:pPr>
      <w:r w:rsidRPr="0008257C">
        <w:rPr>
          <w:rFonts w:asciiTheme="minorHAnsi" w:hAnsiTheme="minorHAnsi" w:cstheme="minorHAnsi"/>
          <w:sz w:val="22"/>
          <w:szCs w:val="22"/>
          <w:lang w:val="es-BO"/>
        </w:rPr>
        <w:t>Los precios unitarios</w:t>
      </w:r>
      <w:r w:rsidRPr="0008257C">
        <w:rPr>
          <w:rStyle w:val="Refdenotaalpie"/>
          <w:rFonts w:asciiTheme="minorHAnsi" w:hAnsiTheme="minorHAnsi" w:cstheme="minorHAnsi"/>
          <w:kern w:val="0"/>
          <w:sz w:val="22"/>
          <w:szCs w:val="22"/>
          <w:lang w:val="es-BO"/>
        </w:rPr>
        <w:footnoteReference w:id="12"/>
      </w:r>
      <w:r w:rsidRPr="0008257C">
        <w:rPr>
          <w:rFonts w:asciiTheme="minorHAnsi" w:hAnsiTheme="minorHAnsi" w:cstheme="minorHAnsi"/>
          <w:sz w:val="22"/>
          <w:szCs w:val="22"/>
          <w:lang w:val="es-BO"/>
        </w:rPr>
        <w:t xml:space="preserve"> que cotice el Oferente</w:t>
      </w:r>
      <w:r w:rsidR="00D8079D" w:rsidRPr="0008257C">
        <w:rPr>
          <w:rFonts w:asciiTheme="minorHAnsi" w:hAnsiTheme="minorHAnsi" w:cstheme="minorHAnsi"/>
          <w:sz w:val="22"/>
          <w:szCs w:val="22"/>
          <w:lang w:val="es-BO"/>
        </w:rPr>
        <w:t xml:space="preserve"> </w:t>
      </w:r>
      <w:r w:rsidR="00ED32E7" w:rsidRPr="0008257C">
        <w:rPr>
          <w:rFonts w:asciiTheme="minorHAnsi" w:eastAsiaTheme="minorHAnsi" w:hAnsiTheme="minorHAnsi" w:cstheme="minorHAnsi"/>
          <w:b/>
          <w:bCs/>
          <w:i/>
          <w:iCs/>
          <w:noProof/>
          <w:color w:val="1F4E79"/>
          <w:kern w:val="0"/>
          <w:sz w:val="22"/>
          <w:szCs w:val="22"/>
          <w:lang w:val="es-BO"/>
        </w:rPr>
        <w:t>no estarán</w:t>
      </w:r>
      <w:r w:rsidRPr="0008257C">
        <w:rPr>
          <w:rFonts w:asciiTheme="minorHAnsi" w:hAnsiTheme="minorHAnsi" w:cstheme="minorHAnsi"/>
          <w:sz w:val="22"/>
          <w:szCs w:val="22"/>
          <w:lang w:val="es-BO"/>
        </w:rPr>
        <w:t xml:space="preserve"> sujetos a ajustes durante la ejecución del Contrato. Si corresponde, el Oferente deberá proporcionar con su Oferta toda la información requerida en la</w:t>
      </w:r>
      <w:r w:rsidR="00FB58DD" w:rsidRPr="0008257C">
        <w:rPr>
          <w:rFonts w:asciiTheme="minorHAnsi" w:hAnsiTheme="minorHAnsi" w:cstheme="minorHAnsi"/>
          <w:sz w:val="22"/>
          <w:szCs w:val="22"/>
          <w:lang w:val="es-BO"/>
        </w:rPr>
        <w:t xml:space="preserve"> Sección V “Contrato”,</w:t>
      </w:r>
      <w:r w:rsidRPr="0008257C">
        <w:rPr>
          <w:rFonts w:asciiTheme="minorHAnsi" w:hAnsiTheme="minorHAnsi" w:cstheme="minorHAnsi"/>
          <w:sz w:val="22"/>
          <w:szCs w:val="22"/>
          <w:lang w:val="es-BO"/>
        </w:rPr>
        <w:t xml:space="preserve"> </w:t>
      </w:r>
      <w:r w:rsidR="00FB58DD" w:rsidRPr="0008257C">
        <w:rPr>
          <w:rFonts w:asciiTheme="minorHAnsi" w:hAnsiTheme="minorHAnsi" w:cstheme="minorHAnsi"/>
          <w:sz w:val="22"/>
          <w:szCs w:val="22"/>
          <w:lang w:val="es-BO"/>
        </w:rPr>
        <w:t>c</w:t>
      </w:r>
      <w:r w:rsidRPr="0008257C">
        <w:rPr>
          <w:rFonts w:asciiTheme="minorHAnsi" w:hAnsiTheme="minorHAnsi" w:cstheme="minorHAnsi"/>
          <w:sz w:val="22"/>
          <w:szCs w:val="22"/>
          <w:lang w:val="es-BO"/>
        </w:rPr>
        <w:t xml:space="preserve">láusula </w:t>
      </w:r>
      <w:r w:rsidR="00FB58DD" w:rsidRPr="0008257C">
        <w:rPr>
          <w:rFonts w:asciiTheme="minorHAnsi" w:hAnsiTheme="minorHAnsi" w:cstheme="minorHAnsi"/>
          <w:sz w:val="22"/>
          <w:szCs w:val="22"/>
          <w:lang w:val="es-BO"/>
        </w:rPr>
        <w:t xml:space="preserve">DÉCIMA </w:t>
      </w:r>
      <w:r w:rsidR="00FD711B" w:rsidRPr="0008257C">
        <w:rPr>
          <w:rFonts w:asciiTheme="minorHAnsi" w:hAnsiTheme="minorHAnsi" w:cstheme="minorHAnsi"/>
          <w:sz w:val="22"/>
          <w:szCs w:val="22"/>
          <w:lang w:val="es-BO"/>
        </w:rPr>
        <w:t>S</w:t>
      </w:r>
      <w:r w:rsidR="008D1E03" w:rsidRPr="0008257C">
        <w:rPr>
          <w:rFonts w:asciiTheme="minorHAnsi" w:hAnsiTheme="minorHAnsi" w:cstheme="minorHAnsi"/>
          <w:sz w:val="22"/>
          <w:szCs w:val="22"/>
          <w:lang w:val="es-BO"/>
        </w:rPr>
        <w:t>É</w:t>
      </w:r>
      <w:r w:rsidR="00FD711B" w:rsidRPr="0008257C">
        <w:rPr>
          <w:rFonts w:asciiTheme="minorHAnsi" w:hAnsiTheme="minorHAnsi" w:cstheme="minorHAnsi"/>
          <w:sz w:val="22"/>
          <w:szCs w:val="22"/>
          <w:lang w:val="es-BO"/>
        </w:rPr>
        <w:t>PTIMA</w:t>
      </w:r>
      <w:r w:rsidRPr="0008257C">
        <w:rPr>
          <w:rFonts w:asciiTheme="minorHAnsi" w:hAnsiTheme="minorHAnsi" w:cstheme="minorHAnsi"/>
          <w:sz w:val="22"/>
          <w:szCs w:val="22"/>
          <w:lang w:val="es-BO"/>
        </w:rPr>
        <w:t>.</w:t>
      </w:r>
    </w:p>
    <w:p w14:paraId="4D7B5F8B" w14:textId="77777777" w:rsidR="005E3AA7" w:rsidRPr="004E0644" w:rsidRDefault="005E3AA7" w:rsidP="00AD1E34">
      <w:pPr>
        <w:pStyle w:val="Outline"/>
        <w:suppressAutoHyphens/>
        <w:spacing w:before="0"/>
        <w:jc w:val="both"/>
        <w:rPr>
          <w:rFonts w:asciiTheme="minorHAnsi" w:hAnsiTheme="minorHAnsi" w:cstheme="minorHAnsi"/>
          <w:b/>
          <w:bCs/>
          <w:color w:val="000000" w:themeColor="text1"/>
          <w:lang w:val="es-BO"/>
        </w:rPr>
      </w:pPr>
    </w:p>
    <w:p w14:paraId="110D46C5"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2" w:name="_Toc50678170"/>
      <w:r w:rsidRPr="0008257C">
        <w:rPr>
          <w:rFonts w:asciiTheme="minorHAnsi" w:hAnsiTheme="minorHAnsi" w:cstheme="minorHAnsi"/>
          <w:b/>
          <w:bCs/>
          <w:color w:val="000000" w:themeColor="text1"/>
        </w:rPr>
        <w:t>Monedas de la Oferta y pago.</w:t>
      </w:r>
      <w:bookmarkEnd w:id="52"/>
    </w:p>
    <w:p w14:paraId="45609CED" w14:textId="1A0B590E"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precios unitarios</w:t>
      </w:r>
      <w:r w:rsidRPr="0008257C">
        <w:rPr>
          <w:rStyle w:val="Refdenotaalpie"/>
          <w:rFonts w:asciiTheme="minorHAnsi" w:hAnsiTheme="minorHAnsi" w:cstheme="minorHAnsi"/>
          <w:kern w:val="0"/>
          <w:sz w:val="22"/>
          <w:szCs w:val="22"/>
          <w:lang w:val="es-BO"/>
        </w:rPr>
        <w:footnoteReference w:id="13"/>
      </w:r>
      <w:r w:rsidRPr="0008257C">
        <w:rPr>
          <w:rFonts w:asciiTheme="minorHAnsi" w:hAnsiTheme="minorHAnsi" w:cstheme="minorHAnsi"/>
          <w:kern w:val="0"/>
          <w:sz w:val="22"/>
          <w:szCs w:val="22"/>
          <w:lang w:val="es-BO"/>
        </w:rPr>
        <w:t xml:space="preserve"> deberán ser cotizados por el Oferente enteramente en bolivianos.</w:t>
      </w:r>
      <w:r w:rsidR="00D8079D"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Los requisitos de pagos en moneda extranjera se deberán indicar como porcentajes del precio de la Oferta (excluyendo las sumas provisionales</w:t>
      </w:r>
      <w:r w:rsidRPr="0008257C">
        <w:rPr>
          <w:rStyle w:val="Refdenotaalpie"/>
          <w:rFonts w:asciiTheme="minorHAnsi" w:hAnsiTheme="minorHAnsi" w:cstheme="minorHAnsi"/>
          <w:kern w:val="0"/>
          <w:sz w:val="22"/>
          <w:szCs w:val="22"/>
          <w:lang w:val="es-BO"/>
        </w:rPr>
        <w:footnoteReference w:id="14"/>
      </w:r>
      <w:r w:rsidRPr="0008257C">
        <w:rPr>
          <w:rFonts w:asciiTheme="minorHAnsi" w:hAnsiTheme="minorHAnsi" w:cstheme="minorHAnsi"/>
          <w:kern w:val="0"/>
          <w:sz w:val="22"/>
          <w:szCs w:val="22"/>
          <w:lang w:val="es-BO"/>
        </w:rPr>
        <w:t>) y serán pagaderos hasta en tres monedas extranjeras a elección del Oferente.</w:t>
      </w:r>
    </w:p>
    <w:p w14:paraId="1B1248E5" w14:textId="77777777" w:rsidR="00EB3454" w:rsidRPr="004E0644" w:rsidRDefault="00EB3454" w:rsidP="00EB3454">
      <w:pPr>
        <w:pStyle w:val="Outline"/>
        <w:suppressAutoHyphens/>
        <w:spacing w:before="0"/>
        <w:ind w:left="567"/>
        <w:jc w:val="both"/>
        <w:rPr>
          <w:rFonts w:asciiTheme="minorHAnsi" w:hAnsiTheme="minorHAnsi" w:cstheme="minorHAnsi"/>
          <w:kern w:val="0"/>
          <w:sz w:val="22"/>
          <w:szCs w:val="22"/>
          <w:lang w:val="es-BO"/>
        </w:rPr>
      </w:pPr>
    </w:p>
    <w:p w14:paraId="5B1DFC45" w14:textId="594CE2CD"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tipos de cambio que utilizará el Oferente para determinar los montos equivalentes en la moneda nacional y establecer los porcentajes mencionados en la IAO 1</w:t>
      </w:r>
      <w:r w:rsidR="00CA114C" w:rsidRPr="0008257C">
        <w:rPr>
          <w:rFonts w:asciiTheme="minorHAnsi" w:hAnsiTheme="minorHAnsi" w:cstheme="minorHAnsi"/>
          <w:kern w:val="0"/>
          <w:sz w:val="22"/>
          <w:szCs w:val="22"/>
          <w:lang w:val="es-BO"/>
        </w:rPr>
        <w:t>4</w:t>
      </w:r>
      <w:r w:rsidRPr="0008257C">
        <w:rPr>
          <w:rFonts w:asciiTheme="minorHAnsi" w:hAnsiTheme="minorHAnsi" w:cstheme="minorHAnsi"/>
          <w:kern w:val="0"/>
          <w:sz w:val="22"/>
          <w:szCs w:val="22"/>
          <w:lang w:val="es-BO"/>
        </w:rPr>
        <w:t>.1 anterior, será el tipo de cambio vendedor para transacciones similares establecido por el Banco Central de Bolivia, vigente a la cantidad de días detalladas a continuación, antes de la fecha límite para la presentación de las Ofertas. El tipo de cambio aplicará para todos los pagos con el fin que el Oferente no corra ningún riesgo cambiario. Si el Oferente aplica otros tipos de cambio, las disposiciones de la IAO 2</w:t>
      </w:r>
      <w:r w:rsidR="00CA114C" w:rsidRPr="0008257C">
        <w:rPr>
          <w:rFonts w:asciiTheme="minorHAnsi" w:hAnsiTheme="minorHAnsi" w:cstheme="minorHAnsi"/>
          <w:kern w:val="0"/>
          <w:sz w:val="22"/>
          <w:szCs w:val="22"/>
          <w:lang w:val="es-BO"/>
        </w:rPr>
        <w:t>8</w:t>
      </w:r>
      <w:r w:rsidRPr="0008257C">
        <w:rPr>
          <w:rFonts w:asciiTheme="minorHAnsi" w:hAnsiTheme="minorHAnsi" w:cstheme="minorHAnsi"/>
          <w:kern w:val="0"/>
          <w:sz w:val="22"/>
          <w:szCs w:val="22"/>
          <w:lang w:val="es-BO"/>
        </w:rPr>
        <w:t xml:space="preserve">.1 aplicarán, y en todo caso, los pagos se calcularán utilizando los tipos de cambio cotizados en la Oferta. </w:t>
      </w:r>
    </w:p>
    <w:p w14:paraId="2863CB71" w14:textId="77777777" w:rsidR="005E3AA7" w:rsidRPr="0008257C" w:rsidRDefault="005E3AA7" w:rsidP="003A664A">
      <w:pPr>
        <w:pStyle w:val="Prrafodelista"/>
        <w:rPr>
          <w:rFonts w:asciiTheme="minorHAnsi" w:hAnsiTheme="minorHAnsi" w:cstheme="minorHAnsi"/>
          <w:sz w:val="22"/>
          <w:szCs w:val="22"/>
          <w:lang w:val="es-BO"/>
        </w:rPr>
      </w:pPr>
    </w:p>
    <w:p w14:paraId="178088DE" w14:textId="2FF25990" w:rsidR="00B21793" w:rsidRPr="0008257C" w:rsidRDefault="005E3AA7" w:rsidP="00B21793">
      <w:pPr>
        <w:pStyle w:val="Outline"/>
        <w:tabs>
          <w:tab w:val="left" w:pos="1134"/>
        </w:tabs>
        <w:suppressAutoHyphens/>
        <w:spacing w:before="0"/>
        <w:ind w:left="1134"/>
        <w:jc w:val="both"/>
        <w:rPr>
          <w:rFonts w:ascii="Calibri" w:hAnsi="Calibri" w:cs="Calibri"/>
          <w:b/>
          <w:bCs/>
          <w:i/>
          <w:iCs/>
          <w:noProof/>
          <w:color w:val="2E74B5"/>
          <w:sz w:val="22"/>
          <w:szCs w:val="22"/>
          <w:lang w:val="es-ES"/>
        </w:rPr>
      </w:pPr>
      <w:r w:rsidRPr="0008257C">
        <w:rPr>
          <w:rFonts w:asciiTheme="minorHAnsi" w:hAnsiTheme="minorHAnsi" w:cstheme="minorHAnsi"/>
          <w:kern w:val="0"/>
          <w:sz w:val="22"/>
          <w:szCs w:val="22"/>
          <w:lang w:val="es-BO"/>
        </w:rPr>
        <w:t xml:space="preserve">La cantidad de días es: </w:t>
      </w:r>
      <w:r w:rsidR="00F125E9" w:rsidRPr="0008257C">
        <w:rPr>
          <w:rFonts w:ascii="Calibri" w:hAnsi="Calibri" w:cs="Calibri"/>
          <w:b/>
          <w:bCs/>
          <w:i/>
          <w:iCs/>
          <w:noProof/>
          <w:color w:val="2E74B5"/>
          <w:sz w:val="22"/>
          <w:szCs w:val="22"/>
          <w:lang w:val="es-ES"/>
        </w:rPr>
        <w:t>10 días antes de la presentación de ofertas</w:t>
      </w:r>
    </w:p>
    <w:p w14:paraId="6F74E0DC" w14:textId="77777777" w:rsidR="00EB3454" w:rsidRPr="0008257C" w:rsidRDefault="00EB3454" w:rsidP="00EB3454">
      <w:pPr>
        <w:pStyle w:val="Outline"/>
        <w:tabs>
          <w:tab w:val="left" w:pos="1134"/>
        </w:tabs>
        <w:suppressAutoHyphens/>
        <w:spacing w:before="0"/>
        <w:jc w:val="both"/>
        <w:rPr>
          <w:rFonts w:asciiTheme="minorHAnsi" w:hAnsiTheme="minorHAnsi" w:cstheme="minorHAnsi"/>
          <w:kern w:val="0"/>
          <w:sz w:val="22"/>
          <w:szCs w:val="22"/>
          <w:lang w:val="es-BO"/>
        </w:rPr>
      </w:pPr>
    </w:p>
    <w:p w14:paraId="11A615B1" w14:textId="77777777" w:rsidR="005E3AA7" w:rsidRPr="0008257C" w:rsidRDefault="005E3AA7"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Los Oferentes indicarán en su Oferta los detalles de las necesidades previstas en monedas extranjeras.</w:t>
      </w:r>
    </w:p>
    <w:p w14:paraId="3563074B" w14:textId="77777777" w:rsidR="00EB3454" w:rsidRPr="0008257C"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14E98DD" w14:textId="58074103" w:rsidR="005E3AA7" w:rsidRPr="0008257C" w:rsidRDefault="00B75324" w:rsidP="008F0A75">
      <w:pPr>
        <w:pStyle w:val="Outline"/>
        <w:numPr>
          <w:ilvl w:val="1"/>
          <w:numId w:val="77"/>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 xml:space="preserve">Los </w:t>
      </w:r>
      <w:r w:rsidR="005E3AA7" w:rsidRPr="0008257C">
        <w:rPr>
          <w:rFonts w:asciiTheme="minorHAnsi" w:hAnsiTheme="minorHAnsi" w:cstheme="minorHAnsi"/>
          <w:kern w:val="0"/>
          <w:sz w:val="22"/>
          <w:szCs w:val="22"/>
          <w:lang w:val="es-BO"/>
        </w:rPr>
        <w:t>Oferentes</w:t>
      </w:r>
      <w:r w:rsidR="0058786E" w:rsidRPr="0008257C">
        <w:rPr>
          <w:rFonts w:asciiTheme="minorHAnsi" w:hAnsiTheme="minorHAnsi" w:cstheme="minorHAnsi"/>
          <w:kern w:val="0"/>
          <w:sz w:val="22"/>
          <w:szCs w:val="22"/>
          <w:lang w:val="es-BO"/>
        </w:rPr>
        <w:t xml:space="preserve"> </w:t>
      </w:r>
      <w:r w:rsidR="0009555F" w:rsidRPr="0008257C">
        <w:rPr>
          <w:rFonts w:asciiTheme="minorHAnsi" w:hAnsiTheme="minorHAnsi" w:cstheme="minorHAnsi"/>
          <w:b/>
          <w:bCs/>
          <w:i/>
          <w:iCs/>
          <w:color w:val="1F4E79"/>
          <w:sz w:val="22"/>
          <w:szCs w:val="22"/>
          <w:lang w:val="es-BO"/>
        </w:rPr>
        <w:t>tendrán</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kern w:val="0"/>
          <w:sz w:val="22"/>
          <w:szCs w:val="22"/>
          <w:lang w:val="es-BO"/>
        </w:rPr>
        <w:t xml:space="preserve">que </w:t>
      </w:r>
      <w:r w:rsidR="005E3AA7" w:rsidRPr="0008257C">
        <w:rPr>
          <w:rFonts w:asciiTheme="minorHAnsi" w:hAnsiTheme="minorHAnsi" w:cstheme="minorHAnsi"/>
          <w:kern w:val="0"/>
          <w:sz w:val="22"/>
          <w:szCs w:val="22"/>
          <w:lang w:val="es-BO"/>
        </w:rPr>
        <w:t>aclar</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sus necesidades en monedas extranjeras y sustent</w:t>
      </w:r>
      <w:r w:rsidRPr="0008257C">
        <w:rPr>
          <w:rFonts w:asciiTheme="minorHAnsi" w:hAnsiTheme="minorHAnsi" w:cstheme="minorHAnsi"/>
          <w:kern w:val="0"/>
          <w:sz w:val="22"/>
          <w:szCs w:val="22"/>
          <w:lang w:val="es-BO"/>
        </w:rPr>
        <w:t>ar</w:t>
      </w:r>
      <w:r w:rsidR="005E3AA7" w:rsidRPr="0008257C">
        <w:rPr>
          <w:rFonts w:asciiTheme="minorHAnsi" w:hAnsiTheme="minorHAnsi" w:cstheme="minorHAnsi"/>
          <w:kern w:val="0"/>
          <w:sz w:val="22"/>
          <w:szCs w:val="22"/>
          <w:lang w:val="es-BO"/>
        </w:rPr>
        <w:t xml:space="preserve"> que las cantidades incluidas en los precios</w:t>
      </w:r>
      <w:r w:rsidR="005E3AA7" w:rsidRPr="0008257C">
        <w:rPr>
          <w:rFonts w:asciiTheme="minorHAnsi" w:hAnsiTheme="minorHAnsi" w:cstheme="minorHAnsi"/>
          <w:sz w:val="22"/>
          <w:szCs w:val="22"/>
          <w:vertAlign w:val="superscript"/>
        </w:rPr>
        <w:footnoteReference w:id="15"/>
      </w:r>
      <w:r w:rsidR="005E3AA7" w:rsidRPr="0008257C">
        <w:rPr>
          <w:rFonts w:asciiTheme="minorHAnsi" w:hAnsiTheme="minorHAnsi" w:cstheme="minorHAnsi"/>
          <w:kern w:val="0"/>
          <w:sz w:val="22"/>
          <w:szCs w:val="22"/>
          <w:lang w:val="es-BO"/>
        </w:rPr>
        <w:t>, s</w:t>
      </w:r>
      <w:r w:rsidRPr="0008257C">
        <w:rPr>
          <w:rFonts w:asciiTheme="minorHAnsi" w:hAnsiTheme="minorHAnsi" w:cstheme="minorHAnsi"/>
          <w:kern w:val="0"/>
          <w:sz w:val="22"/>
          <w:szCs w:val="22"/>
          <w:lang w:val="es-BO"/>
        </w:rPr>
        <w:t>on</w:t>
      </w:r>
      <w:r w:rsidR="005E3AA7" w:rsidRPr="0008257C">
        <w:rPr>
          <w:rFonts w:asciiTheme="minorHAnsi" w:hAnsiTheme="minorHAnsi" w:cstheme="minorHAnsi"/>
          <w:kern w:val="0"/>
          <w:sz w:val="22"/>
          <w:szCs w:val="22"/>
          <w:lang w:val="es-BO"/>
        </w:rPr>
        <w:t xml:space="preserve"> razonables y se ajusten a los requisitos de la IAO 1</w:t>
      </w:r>
      <w:r w:rsidR="00CA114C" w:rsidRPr="0008257C">
        <w:rPr>
          <w:rFonts w:asciiTheme="minorHAnsi" w:hAnsiTheme="minorHAnsi" w:cstheme="minorHAnsi"/>
          <w:kern w:val="0"/>
          <w:sz w:val="22"/>
          <w:szCs w:val="22"/>
          <w:lang w:val="es-BO"/>
        </w:rPr>
        <w:t>4</w:t>
      </w:r>
      <w:r w:rsidR="005E3AA7" w:rsidRPr="0008257C">
        <w:rPr>
          <w:rFonts w:asciiTheme="minorHAnsi" w:hAnsiTheme="minorHAnsi" w:cstheme="minorHAnsi"/>
          <w:kern w:val="0"/>
          <w:sz w:val="22"/>
          <w:szCs w:val="22"/>
          <w:lang w:val="es-BO"/>
        </w:rPr>
        <w:t>.1</w:t>
      </w:r>
      <w:r w:rsidRPr="0008257C">
        <w:rPr>
          <w:rFonts w:asciiTheme="minorHAnsi" w:hAnsiTheme="minorHAnsi" w:cstheme="minorHAnsi"/>
          <w:kern w:val="0"/>
          <w:sz w:val="22"/>
          <w:szCs w:val="22"/>
          <w:lang w:val="es-BO"/>
        </w:rPr>
        <w:t>.</w:t>
      </w:r>
    </w:p>
    <w:p w14:paraId="6F4B4F84" w14:textId="77777777" w:rsidR="00EF062C" w:rsidRPr="005C4736" w:rsidRDefault="00EF062C" w:rsidP="00EF062C">
      <w:pPr>
        <w:pStyle w:val="Outline"/>
        <w:suppressAutoHyphens/>
        <w:spacing w:before="0"/>
        <w:ind w:left="1134"/>
        <w:jc w:val="both"/>
        <w:rPr>
          <w:rFonts w:asciiTheme="minorHAnsi" w:hAnsiTheme="minorHAnsi" w:cstheme="minorHAnsi"/>
          <w:kern w:val="0"/>
          <w:sz w:val="22"/>
          <w:szCs w:val="22"/>
          <w:lang w:val="es-BO"/>
        </w:rPr>
      </w:pPr>
    </w:p>
    <w:p w14:paraId="37367743"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3" w:name="_Toc50678171"/>
      <w:r w:rsidRPr="005C4736">
        <w:rPr>
          <w:rFonts w:asciiTheme="minorHAnsi" w:hAnsiTheme="minorHAnsi" w:cstheme="minorHAnsi"/>
          <w:b/>
          <w:bCs/>
          <w:color w:val="000000" w:themeColor="text1"/>
        </w:rPr>
        <w:t>Validez de las Ofertas.</w:t>
      </w:r>
      <w:bookmarkEnd w:id="53"/>
    </w:p>
    <w:p w14:paraId="3F8A0601" w14:textId="0B7772C3"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Las Ofertas permanecerán válidas por el período</w:t>
      </w:r>
      <w:r w:rsidRPr="0008257C">
        <w:rPr>
          <w:rStyle w:val="Refdenotaalpie"/>
          <w:rFonts w:asciiTheme="minorHAnsi" w:hAnsiTheme="minorHAnsi" w:cstheme="minorHAnsi"/>
          <w:kern w:val="0"/>
          <w:sz w:val="22"/>
          <w:szCs w:val="22"/>
          <w:lang w:val="es-BO"/>
        </w:rPr>
        <w:footnoteReference w:id="16"/>
      </w:r>
      <w:r w:rsidRPr="0008257C">
        <w:rPr>
          <w:rFonts w:asciiTheme="minorHAnsi" w:hAnsiTheme="minorHAnsi" w:cstheme="minorHAnsi"/>
          <w:kern w:val="0"/>
          <w:sz w:val="22"/>
          <w:szCs w:val="22"/>
          <w:lang w:val="es-BO"/>
        </w:rPr>
        <w:t xml:space="preserve"> seguidamente estipulado.</w:t>
      </w:r>
    </w:p>
    <w:p w14:paraId="285DE2AA" w14:textId="77777777" w:rsidR="00CE2B9C" w:rsidRPr="0008257C" w:rsidRDefault="00CE2B9C" w:rsidP="003A664A">
      <w:pPr>
        <w:pStyle w:val="Outline"/>
        <w:suppressAutoHyphens/>
        <w:spacing w:before="0"/>
        <w:ind w:left="1134"/>
        <w:jc w:val="both"/>
        <w:rPr>
          <w:rFonts w:asciiTheme="minorHAnsi" w:hAnsiTheme="minorHAnsi" w:cstheme="minorHAnsi"/>
          <w:kern w:val="0"/>
          <w:sz w:val="22"/>
          <w:szCs w:val="22"/>
          <w:lang w:val="es-BO"/>
        </w:rPr>
      </w:pPr>
    </w:p>
    <w:p w14:paraId="2D1524D6" w14:textId="3D1D6B96" w:rsidR="005E3AA7" w:rsidRPr="0008257C" w:rsidRDefault="005E3AA7" w:rsidP="003A664A">
      <w:pPr>
        <w:pStyle w:val="Outline"/>
        <w:suppressAutoHyphens/>
        <w:spacing w:before="0"/>
        <w:ind w:left="1134"/>
        <w:jc w:val="both"/>
        <w:rPr>
          <w:rFonts w:ascii="Calibri" w:hAnsi="Calibri" w:cs="Calibri"/>
          <w:kern w:val="0"/>
          <w:sz w:val="22"/>
          <w:szCs w:val="22"/>
          <w:lang w:val="es-ES"/>
        </w:rPr>
      </w:pPr>
      <w:r w:rsidRPr="0008257C">
        <w:rPr>
          <w:rFonts w:asciiTheme="minorHAnsi" w:hAnsiTheme="minorHAnsi" w:cstheme="minorHAnsi"/>
          <w:kern w:val="0"/>
          <w:sz w:val="22"/>
          <w:szCs w:val="22"/>
          <w:lang w:val="es-BO"/>
        </w:rPr>
        <w:t>El período de validez de las Ofertas será de:</w:t>
      </w:r>
      <w:r w:rsidR="00F2143F" w:rsidRPr="0008257C">
        <w:rPr>
          <w:rFonts w:asciiTheme="minorHAnsi" w:hAnsiTheme="minorHAnsi" w:cstheme="minorHAnsi"/>
          <w:kern w:val="0"/>
          <w:sz w:val="22"/>
          <w:szCs w:val="22"/>
          <w:lang w:val="es-BO"/>
        </w:rPr>
        <w:t xml:space="preserve"> </w:t>
      </w:r>
      <w:r w:rsidR="0009555F" w:rsidRPr="0008257C">
        <w:rPr>
          <w:rFonts w:ascii="Calibri" w:hAnsi="Calibri" w:cs="Calibri"/>
          <w:b/>
          <w:bCs/>
          <w:i/>
          <w:iCs/>
          <w:noProof/>
          <w:color w:val="1F4E79"/>
          <w:sz w:val="22"/>
          <w:szCs w:val="22"/>
          <w:lang w:val="es-ES"/>
        </w:rPr>
        <w:t>105 días</w:t>
      </w:r>
      <w:r w:rsidR="0009555F" w:rsidRPr="0008257C">
        <w:rPr>
          <w:rFonts w:ascii="Calibri" w:hAnsi="Calibri" w:cs="Calibri"/>
          <w:kern w:val="0"/>
          <w:sz w:val="22"/>
          <w:szCs w:val="22"/>
          <w:lang w:val="es-ES"/>
        </w:rPr>
        <w:t>.</w:t>
      </w:r>
    </w:p>
    <w:p w14:paraId="440F4FB8" w14:textId="77777777" w:rsidR="00EB3454" w:rsidRPr="0008257C" w:rsidRDefault="00EB3454" w:rsidP="00EB3454">
      <w:pPr>
        <w:pStyle w:val="Outline"/>
        <w:suppressAutoHyphens/>
        <w:spacing w:before="0"/>
        <w:jc w:val="both"/>
        <w:rPr>
          <w:rFonts w:asciiTheme="minorHAnsi" w:hAnsiTheme="minorHAnsi" w:cstheme="minorHAnsi"/>
          <w:b/>
          <w:bCs/>
          <w:iCs/>
          <w:color w:val="1F4E79"/>
          <w:sz w:val="22"/>
          <w:szCs w:val="22"/>
          <w:lang w:val="es-BO"/>
        </w:rPr>
      </w:pPr>
    </w:p>
    <w:p w14:paraId="02FC8360" w14:textId="1FC2BF5B"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kern w:val="0"/>
          <w:sz w:val="22"/>
          <w:szCs w:val="22"/>
          <w:lang w:val="es-BO"/>
        </w:rPr>
        <w:t>En circunstancias excepcionales y antes que expire el per</w:t>
      </w:r>
      <w:r w:rsidR="00022468" w:rsidRPr="0008257C">
        <w:rPr>
          <w:rFonts w:asciiTheme="minorHAnsi" w:hAnsiTheme="minorHAnsi" w:cstheme="minorHAnsi"/>
          <w:kern w:val="0"/>
          <w:sz w:val="22"/>
          <w:szCs w:val="22"/>
          <w:lang w:val="es-BO"/>
        </w:rPr>
        <w:t>í</w:t>
      </w:r>
      <w:r w:rsidRPr="0008257C">
        <w:rPr>
          <w:rFonts w:asciiTheme="minorHAnsi" w:hAnsiTheme="minorHAnsi" w:cstheme="minorHAnsi"/>
          <w:kern w:val="0"/>
          <w:sz w:val="22"/>
          <w:szCs w:val="22"/>
          <w:lang w:val="es-BO"/>
        </w:rPr>
        <w:t>odo de validez de la Oferta, el Contratante podrá solicitar a los Oferentes que extiendan el período de validez por un plazo adicional específico. La solicitud y las respuestas de los Oferentes deberán ser por escrito. Si se ha solicitado una Garantía de Mantenimiento de la Oferta de conformidad con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 xml:space="preserve">, ésta deberá extenderse también por </w:t>
      </w:r>
      <w:r w:rsidR="009D6EC4" w:rsidRPr="0008257C">
        <w:rPr>
          <w:rFonts w:asciiTheme="minorHAnsi" w:hAnsiTheme="minorHAnsi" w:cstheme="minorHAnsi"/>
          <w:kern w:val="0"/>
          <w:sz w:val="22"/>
          <w:szCs w:val="22"/>
          <w:lang w:val="es-BO"/>
        </w:rPr>
        <w:t xml:space="preserve">mínimo </w:t>
      </w:r>
      <w:r w:rsidRPr="0008257C">
        <w:rPr>
          <w:rFonts w:asciiTheme="minorHAnsi" w:hAnsiTheme="minorHAnsi" w:cstheme="minorHAnsi"/>
          <w:kern w:val="0"/>
          <w:sz w:val="22"/>
          <w:szCs w:val="22"/>
          <w:lang w:val="es-BO"/>
        </w:rPr>
        <w:t>catorce (14) días después de la fecha límite prorrogada para</w:t>
      </w:r>
      <w:r w:rsidR="00022468" w:rsidRPr="0008257C">
        <w:rPr>
          <w:rFonts w:asciiTheme="minorHAnsi" w:hAnsiTheme="minorHAnsi" w:cstheme="minorHAnsi"/>
          <w:kern w:val="0"/>
          <w:sz w:val="22"/>
          <w:szCs w:val="22"/>
          <w:lang w:val="es-BO"/>
        </w:rPr>
        <w:t xml:space="preserve"> </w:t>
      </w:r>
      <w:r w:rsidRPr="0008257C">
        <w:rPr>
          <w:rFonts w:asciiTheme="minorHAnsi" w:hAnsiTheme="minorHAnsi" w:cstheme="minorHAnsi"/>
          <w:kern w:val="0"/>
          <w:sz w:val="22"/>
          <w:szCs w:val="22"/>
          <w:lang w:val="es-BO"/>
        </w:rPr>
        <w:t xml:space="preserve">la validez de las Ofertas. Los Oferentes podrán rechazar </w:t>
      </w:r>
      <w:r w:rsidRPr="0008257C">
        <w:rPr>
          <w:rFonts w:asciiTheme="minorHAnsi" w:hAnsiTheme="minorHAnsi" w:cstheme="minorHAnsi"/>
          <w:kern w:val="0"/>
          <w:sz w:val="22"/>
          <w:szCs w:val="22"/>
          <w:lang w:val="es-BO"/>
        </w:rPr>
        <w:lastRenderedPageBreak/>
        <w:t xml:space="preserve">tal solicitud sin que se les haga efectiva la </w:t>
      </w:r>
      <w:r w:rsidR="001A7746" w:rsidRPr="0008257C">
        <w:rPr>
          <w:rFonts w:asciiTheme="minorHAnsi" w:hAnsiTheme="minorHAnsi" w:cstheme="minorHAnsi"/>
          <w:kern w:val="0"/>
          <w:sz w:val="22"/>
          <w:szCs w:val="22"/>
          <w:lang w:val="es-BO"/>
        </w:rPr>
        <w:t>G</w:t>
      </w:r>
      <w:r w:rsidRPr="0008257C">
        <w:rPr>
          <w:rFonts w:asciiTheme="minorHAnsi" w:hAnsiTheme="minorHAnsi" w:cstheme="minorHAnsi"/>
          <w:kern w:val="0"/>
          <w:sz w:val="22"/>
          <w:szCs w:val="22"/>
          <w:lang w:val="es-BO"/>
        </w:rPr>
        <w:t xml:space="preserve">arantía o se ejecute la Declaración de </w:t>
      </w:r>
      <w:r w:rsidRPr="0008257C">
        <w:rPr>
          <w:rFonts w:asciiTheme="minorHAnsi" w:hAnsiTheme="minorHAnsi" w:cstheme="minorHAnsi"/>
          <w:sz w:val="22"/>
          <w:szCs w:val="22"/>
          <w:lang w:val="es-BO"/>
        </w:rPr>
        <w:t xml:space="preserve">Mantenimiento </w:t>
      </w:r>
      <w:r w:rsidRPr="0008257C">
        <w:rPr>
          <w:rFonts w:asciiTheme="minorHAnsi" w:hAnsiTheme="minorHAnsi" w:cstheme="minorHAnsi"/>
          <w:kern w:val="0"/>
          <w:sz w:val="22"/>
          <w:szCs w:val="22"/>
          <w:lang w:val="es-BO"/>
        </w:rPr>
        <w:t>de la Oferta. Al Oferente que esté de acuerdo con la solicitud no se le requerirá ni se le permitirá que modifique su Oferta, excepto como se dispone en la IAO 1</w:t>
      </w:r>
      <w:r w:rsidR="00CA114C" w:rsidRPr="0008257C">
        <w:rPr>
          <w:rFonts w:asciiTheme="minorHAnsi" w:hAnsiTheme="minorHAnsi" w:cstheme="minorHAnsi"/>
          <w:kern w:val="0"/>
          <w:sz w:val="22"/>
          <w:szCs w:val="22"/>
          <w:lang w:val="es-BO"/>
        </w:rPr>
        <w:t>6</w:t>
      </w:r>
      <w:r w:rsidRPr="0008257C">
        <w:rPr>
          <w:rFonts w:asciiTheme="minorHAnsi" w:hAnsiTheme="minorHAnsi" w:cstheme="minorHAnsi"/>
          <w:kern w:val="0"/>
          <w:sz w:val="22"/>
          <w:szCs w:val="22"/>
          <w:lang w:val="es-BO"/>
        </w:rPr>
        <w:t>.</w:t>
      </w:r>
    </w:p>
    <w:p w14:paraId="27085051" w14:textId="77777777" w:rsidR="00EB3454" w:rsidRPr="004E0644" w:rsidRDefault="00EB3454" w:rsidP="00EB3454">
      <w:pPr>
        <w:pStyle w:val="Outline"/>
        <w:suppressAutoHyphens/>
        <w:spacing w:before="0"/>
        <w:ind w:left="1134"/>
        <w:jc w:val="both"/>
        <w:rPr>
          <w:rFonts w:asciiTheme="minorHAnsi" w:hAnsiTheme="minorHAnsi" w:cstheme="minorHAnsi"/>
          <w:kern w:val="0"/>
          <w:sz w:val="22"/>
          <w:szCs w:val="22"/>
          <w:lang w:val="es-BO"/>
        </w:rPr>
      </w:pPr>
    </w:p>
    <w:p w14:paraId="782CCA07" w14:textId="77777777" w:rsidR="005E3AA7" w:rsidRPr="0008257C" w:rsidRDefault="005E3AA7" w:rsidP="008F0A75">
      <w:pPr>
        <w:pStyle w:val="Outline"/>
        <w:numPr>
          <w:ilvl w:val="1"/>
          <w:numId w:val="78"/>
        </w:numPr>
        <w:suppressAutoHyphens/>
        <w:spacing w:before="0"/>
        <w:ind w:left="1134" w:hanging="567"/>
        <w:jc w:val="both"/>
        <w:rPr>
          <w:rFonts w:asciiTheme="minorHAnsi" w:hAnsiTheme="minorHAnsi" w:cstheme="minorHAnsi"/>
          <w:kern w:val="0"/>
          <w:sz w:val="22"/>
          <w:szCs w:val="22"/>
          <w:lang w:val="es-BO"/>
        </w:rPr>
      </w:pPr>
      <w:r w:rsidRPr="0008257C">
        <w:rPr>
          <w:rFonts w:asciiTheme="minorHAnsi" w:hAnsiTheme="minorHAnsi" w:cstheme="minorHAnsi"/>
          <w:spacing w:val="-3"/>
          <w:sz w:val="22"/>
          <w:szCs w:val="22"/>
          <w:lang w:val="es-BO"/>
        </w:rPr>
        <w:t xml:space="preserve">En el caso de los contratos con precio fijo (sin ajuste de precio), si el período de validez de las Ofertas se prorroga por más de </w:t>
      </w:r>
      <w:r w:rsidR="001A7746" w:rsidRPr="0008257C">
        <w:rPr>
          <w:rFonts w:asciiTheme="minorHAnsi" w:hAnsiTheme="minorHAnsi" w:cstheme="minorHAnsi"/>
          <w:spacing w:val="-3"/>
          <w:sz w:val="22"/>
          <w:szCs w:val="22"/>
          <w:lang w:val="es-BO"/>
        </w:rPr>
        <w:t>cincuenta y seis (</w:t>
      </w:r>
      <w:r w:rsidRPr="0008257C">
        <w:rPr>
          <w:rFonts w:asciiTheme="minorHAnsi" w:hAnsiTheme="minorHAnsi" w:cstheme="minorHAnsi"/>
          <w:spacing w:val="-3"/>
          <w:sz w:val="22"/>
          <w:szCs w:val="22"/>
          <w:lang w:val="es-BO"/>
        </w:rPr>
        <w:t>56</w:t>
      </w:r>
      <w:r w:rsidR="001A7746" w:rsidRPr="0008257C">
        <w:rPr>
          <w:rFonts w:asciiTheme="minorHAnsi" w:hAnsiTheme="minorHAnsi" w:cstheme="minorHAnsi"/>
          <w:spacing w:val="-3"/>
          <w:sz w:val="22"/>
          <w:szCs w:val="22"/>
          <w:lang w:val="es-BO"/>
        </w:rPr>
        <w:t>)</w:t>
      </w:r>
      <w:r w:rsidRPr="0008257C">
        <w:rPr>
          <w:rFonts w:asciiTheme="minorHAnsi" w:hAnsiTheme="minorHAnsi" w:cstheme="minorHAnsi"/>
          <w:spacing w:val="-3"/>
          <w:sz w:val="22"/>
          <w:szCs w:val="22"/>
          <w:lang w:val="es-BO"/>
        </w:rPr>
        <w:t xml:space="preserve">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p w14:paraId="694F56D7" w14:textId="77777777" w:rsidR="005E3AA7" w:rsidRPr="004E0644" w:rsidRDefault="005E3AA7" w:rsidP="009D6EC4">
      <w:pPr>
        <w:pStyle w:val="Prrafodelista"/>
        <w:ind w:left="567"/>
        <w:jc w:val="both"/>
        <w:rPr>
          <w:rFonts w:asciiTheme="minorHAnsi" w:hAnsiTheme="minorHAnsi" w:cstheme="minorHAnsi"/>
          <w:b/>
          <w:bCs/>
          <w:sz w:val="22"/>
          <w:szCs w:val="22"/>
          <w:lang w:val="es-BO"/>
        </w:rPr>
      </w:pPr>
    </w:p>
    <w:p w14:paraId="23C37051" w14:textId="77777777" w:rsidR="005E3AA7" w:rsidRPr="004E0644"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4" w:name="_Toc50678172"/>
      <w:r w:rsidRPr="004E0644">
        <w:rPr>
          <w:rFonts w:asciiTheme="minorHAnsi" w:hAnsiTheme="minorHAnsi" w:cstheme="minorHAnsi"/>
          <w:b/>
          <w:bCs/>
          <w:color w:val="000000" w:themeColor="text1"/>
        </w:rPr>
        <w:t>Garantía de Mantenimiento de la Oferta y Declaración de Mantenimiento de la Oferta.</w:t>
      </w:r>
      <w:bookmarkEnd w:id="54"/>
    </w:p>
    <w:p w14:paraId="1BB890B8" w14:textId="1F3BD09D" w:rsidR="005E3AA7" w:rsidRPr="004E0644" w:rsidRDefault="005E3AA7"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4E0644">
        <w:rPr>
          <w:rFonts w:asciiTheme="minorHAnsi" w:hAnsiTheme="minorHAnsi" w:cstheme="minorHAnsi"/>
          <w:kern w:val="0"/>
          <w:sz w:val="22"/>
          <w:szCs w:val="22"/>
          <w:lang w:val="es-ES_tradnl"/>
        </w:rPr>
        <w:t>Si se solicita a continuación, el Oferente deberá presentar como parte de su Oferta</w:t>
      </w:r>
      <w:r w:rsidR="008D1E03" w:rsidRPr="004E0644">
        <w:rPr>
          <w:rFonts w:asciiTheme="minorHAnsi" w:hAnsiTheme="minorHAnsi" w:cstheme="minorHAnsi"/>
          <w:kern w:val="0"/>
          <w:sz w:val="22"/>
          <w:szCs w:val="22"/>
          <w:lang w:val="es-ES_tradnl"/>
        </w:rPr>
        <w:t>:</w:t>
      </w:r>
    </w:p>
    <w:p w14:paraId="1294ACA7" w14:textId="35A1B56A" w:rsidR="005E3AA7" w:rsidRPr="004E0644" w:rsidRDefault="005E3AA7" w:rsidP="009D6EC4">
      <w:pPr>
        <w:pStyle w:val="Outline"/>
        <w:suppressAutoHyphens/>
        <w:spacing w:before="0"/>
        <w:ind w:left="567"/>
        <w:jc w:val="both"/>
        <w:rPr>
          <w:rFonts w:asciiTheme="minorHAnsi" w:hAnsiTheme="minorHAnsi" w:cstheme="minorHAnsi"/>
          <w:bCs/>
          <w:i/>
          <w:iCs/>
          <w:color w:val="808080" w:themeColor="background1" w:themeShade="80"/>
          <w:sz w:val="22"/>
          <w:szCs w:val="22"/>
          <w:lang w:val="es-BO"/>
        </w:rPr>
      </w:pPr>
    </w:p>
    <w:p w14:paraId="1FA08EC7" w14:textId="44158DB8" w:rsidR="00EB3454" w:rsidRPr="004E0644" w:rsidRDefault="00181E47" w:rsidP="00B4547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No se requiere Garantía de Mantenimiento de la Oferta.</w:t>
      </w:r>
      <w:r w:rsidR="00B45477" w:rsidRPr="004E0644">
        <w:rPr>
          <w:rFonts w:ascii="Calibri" w:hAnsi="Calibri" w:cs="Calibri"/>
          <w:color w:val="4472C4"/>
          <w:sz w:val="22"/>
          <w:szCs w:val="22"/>
          <w:lang w:val="es-ES"/>
        </w:rPr>
        <w:t xml:space="preserve"> </w:t>
      </w:r>
    </w:p>
    <w:p w14:paraId="0ACEB1A5" w14:textId="77777777" w:rsidR="00B45477" w:rsidRPr="004E0644" w:rsidRDefault="00B45477" w:rsidP="00B45477">
      <w:pPr>
        <w:pStyle w:val="Prrafodelista"/>
        <w:tabs>
          <w:tab w:val="left" w:pos="1701"/>
        </w:tabs>
        <w:ind w:left="1134"/>
        <w:contextualSpacing/>
        <w:jc w:val="both"/>
        <w:rPr>
          <w:rFonts w:ascii="Calibri" w:hAnsi="Calibri" w:cs="Calibri"/>
          <w:color w:val="4472C4"/>
          <w:sz w:val="22"/>
          <w:szCs w:val="22"/>
          <w:lang w:val="es-ES"/>
        </w:rPr>
      </w:pPr>
    </w:p>
    <w:p w14:paraId="79877A18" w14:textId="77777777" w:rsidR="00181E47" w:rsidRPr="004E0644" w:rsidRDefault="00181E47" w:rsidP="00181E47">
      <w:pPr>
        <w:pStyle w:val="Prrafodelista"/>
        <w:tabs>
          <w:tab w:val="left" w:pos="1701"/>
        </w:tabs>
        <w:ind w:left="1134"/>
        <w:contextualSpacing/>
        <w:jc w:val="both"/>
        <w:rPr>
          <w:rFonts w:ascii="Calibri" w:hAnsi="Calibri" w:cs="Calibri"/>
          <w:color w:val="4472C4"/>
          <w:sz w:val="22"/>
          <w:szCs w:val="22"/>
          <w:lang w:val="es-ES"/>
        </w:rPr>
      </w:pPr>
      <w:r w:rsidRPr="004E0644">
        <w:rPr>
          <w:rFonts w:ascii="Calibri" w:hAnsi="Calibri" w:cs="Calibri"/>
          <w:color w:val="4472C4"/>
          <w:sz w:val="22"/>
          <w:szCs w:val="22"/>
          <w:lang w:val="es-ES"/>
        </w:rPr>
        <w:t>La Oferta deberá incluir una “Declaración de Mantenimiento de la Oferta” utilizando el formulario incluido en la Sección III, “Formularios de la Oferta”.</w:t>
      </w:r>
    </w:p>
    <w:p w14:paraId="2CF9E562" w14:textId="77777777" w:rsidR="00EB3454" w:rsidRPr="004E0644" w:rsidRDefault="00EB3454" w:rsidP="00181E47">
      <w:pPr>
        <w:pStyle w:val="Prrafodelista"/>
        <w:tabs>
          <w:tab w:val="left" w:pos="1701"/>
        </w:tabs>
        <w:ind w:left="1134"/>
        <w:contextualSpacing/>
        <w:jc w:val="both"/>
        <w:rPr>
          <w:rFonts w:ascii="Calibri" w:hAnsi="Calibri" w:cs="Calibri"/>
          <w:color w:val="4472C4"/>
          <w:sz w:val="22"/>
          <w:szCs w:val="22"/>
          <w:lang w:val="es-ES"/>
        </w:rPr>
      </w:pPr>
    </w:p>
    <w:p w14:paraId="7086548F" w14:textId="7B3ABDD4" w:rsidR="007231B5" w:rsidRPr="0008257C" w:rsidRDefault="00E07895" w:rsidP="008F0A75">
      <w:pPr>
        <w:pStyle w:val="Outline"/>
        <w:numPr>
          <w:ilvl w:val="1"/>
          <w:numId w:val="79"/>
        </w:numPr>
        <w:suppressAutoHyphens/>
        <w:spacing w:before="0"/>
        <w:ind w:left="1134" w:hanging="567"/>
        <w:jc w:val="both"/>
        <w:rPr>
          <w:rFonts w:asciiTheme="minorHAnsi" w:hAnsiTheme="minorHAnsi" w:cstheme="minorHAnsi"/>
          <w:kern w:val="0"/>
          <w:sz w:val="22"/>
          <w:szCs w:val="22"/>
          <w:lang w:val="es-ES_tradnl"/>
        </w:rPr>
      </w:pPr>
      <w:r w:rsidRPr="0008257C">
        <w:rPr>
          <w:rFonts w:asciiTheme="minorHAnsi" w:hAnsiTheme="minorHAnsi" w:cstheme="minorHAnsi"/>
          <w:kern w:val="0"/>
          <w:sz w:val="22"/>
          <w:szCs w:val="22"/>
          <w:lang w:val="es-ES_tradnl"/>
        </w:rPr>
        <w:t>En caso de requerirse, l</w:t>
      </w:r>
      <w:r w:rsidR="005E3AA7" w:rsidRPr="0008257C">
        <w:rPr>
          <w:rFonts w:asciiTheme="minorHAnsi" w:hAnsiTheme="minorHAnsi" w:cstheme="minorHAnsi"/>
          <w:kern w:val="0"/>
          <w:sz w:val="22"/>
          <w:szCs w:val="22"/>
          <w:lang w:val="es-ES_tradnl"/>
        </w:rPr>
        <w:t>a Garantía de Mantenimiento de la Oferta, será por la suma estipulada a continuación y denominada en bolivianos, o en la moneda de la Oferta, o en cualquier otra moneda de libre convertibilidad</w:t>
      </w:r>
      <w:r w:rsidR="007231B5" w:rsidRPr="0008257C">
        <w:rPr>
          <w:rFonts w:asciiTheme="minorHAnsi" w:hAnsiTheme="minorHAnsi" w:cstheme="minorHAnsi"/>
          <w:kern w:val="0"/>
          <w:sz w:val="22"/>
          <w:szCs w:val="22"/>
          <w:lang w:val="es-ES_tradnl"/>
        </w:rPr>
        <w:t>.</w:t>
      </w:r>
    </w:p>
    <w:p w14:paraId="5520DF54" w14:textId="77777777" w:rsidR="00381616" w:rsidRPr="0008257C" w:rsidRDefault="00381616" w:rsidP="00181E47">
      <w:pPr>
        <w:pStyle w:val="Outline"/>
        <w:suppressAutoHyphens/>
        <w:spacing w:before="0"/>
        <w:jc w:val="both"/>
        <w:rPr>
          <w:rFonts w:asciiTheme="minorHAnsi" w:hAnsiTheme="minorHAnsi" w:cstheme="minorHAnsi"/>
          <w:kern w:val="0"/>
          <w:sz w:val="22"/>
          <w:szCs w:val="22"/>
          <w:lang w:val="es-ES_tradnl"/>
        </w:rPr>
      </w:pPr>
    </w:p>
    <w:p w14:paraId="2B2F80D2" w14:textId="5FA31DA6" w:rsidR="007231B5" w:rsidRPr="0008257C" w:rsidRDefault="007231B5" w:rsidP="007231B5">
      <w:pPr>
        <w:pStyle w:val="Prrafodelista"/>
        <w:ind w:left="1134"/>
        <w:jc w:val="both"/>
        <w:rPr>
          <w:rFonts w:asciiTheme="minorHAnsi" w:hAnsiTheme="minorHAnsi" w:cstheme="minorHAnsi"/>
          <w:b/>
          <w:bCs/>
          <w:i/>
          <w:iCs/>
          <w:color w:val="1F4E79"/>
          <w:sz w:val="22"/>
          <w:szCs w:val="22"/>
          <w:lang w:val="es-BO"/>
        </w:rPr>
      </w:pPr>
      <w:bookmarkStart w:id="55" w:name="_Hlk36326658"/>
      <w:r w:rsidRPr="0008257C">
        <w:rPr>
          <w:rFonts w:asciiTheme="minorHAnsi" w:hAnsiTheme="minorHAnsi" w:cstheme="minorHAnsi"/>
          <w:sz w:val="22"/>
          <w:szCs w:val="22"/>
          <w:lang w:val="es-ES"/>
        </w:rPr>
        <w:t xml:space="preserve">El monto de la Garantía de Mantenimiento de la Oferta es: </w:t>
      </w:r>
      <w:r w:rsidR="0009555F" w:rsidRPr="0008257C">
        <w:rPr>
          <w:rFonts w:asciiTheme="minorHAnsi" w:hAnsiTheme="minorHAnsi" w:cstheme="minorHAnsi"/>
          <w:b/>
          <w:bCs/>
          <w:i/>
          <w:iCs/>
          <w:color w:val="1F4E79"/>
          <w:sz w:val="22"/>
          <w:szCs w:val="22"/>
          <w:lang w:val="es-BO"/>
        </w:rPr>
        <w:t>no aplica</w:t>
      </w:r>
    </w:p>
    <w:p w14:paraId="2FEEBE70" w14:textId="77777777" w:rsidR="00EB3454" w:rsidRPr="0008257C" w:rsidRDefault="00EB3454" w:rsidP="007231B5">
      <w:pPr>
        <w:pStyle w:val="Prrafodelista"/>
        <w:ind w:left="1134"/>
        <w:jc w:val="both"/>
        <w:rPr>
          <w:rFonts w:asciiTheme="minorHAnsi" w:hAnsiTheme="minorHAnsi" w:cstheme="minorHAnsi"/>
          <w:b/>
          <w:bCs/>
          <w:sz w:val="22"/>
          <w:szCs w:val="22"/>
        </w:rPr>
      </w:pPr>
    </w:p>
    <w:p w14:paraId="06B03E59" w14:textId="3E0CAB2D" w:rsidR="005E3AA7" w:rsidRPr="0008257C" w:rsidRDefault="007231B5" w:rsidP="007231B5">
      <w:pPr>
        <w:pStyle w:val="Outline"/>
        <w:suppressAutoHyphens/>
        <w:spacing w:before="0"/>
        <w:ind w:left="1134"/>
        <w:jc w:val="both"/>
        <w:rPr>
          <w:rFonts w:asciiTheme="minorHAnsi" w:hAnsiTheme="minorHAnsi" w:cstheme="minorHAnsi"/>
          <w:kern w:val="0"/>
          <w:sz w:val="22"/>
          <w:szCs w:val="22"/>
          <w:lang w:val="es-ES_tradnl"/>
        </w:rPr>
      </w:pPr>
      <w:bookmarkStart w:id="56" w:name="_Hlk36326669"/>
      <w:bookmarkEnd w:id="55"/>
      <w:r w:rsidRPr="0008257C">
        <w:rPr>
          <w:rFonts w:asciiTheme="minorHAnsi" w:hAnsiTheme="minorHAnsi" w:cstheme="minorHAnsi"/>
          <w:kern w:val="0"/>
          <w:sz w:val="22"/>
          <w:szCs w:val="22"/>
          <w:lang w:val="es-ES_tradnl"/>
        </w:rPr>
        <w:t xml:space="preserve">Esta Garantía de Mantenimiento de la Oferta </w:t>
      </w:r>
      <w:r w:rsidR="005E3AA7" w:rsidRPr="0008257C">
        <w:rPr>
          <w:rFonts w:asciiTheme="minorHAnsi" w:hAnsiTheme="minorHAnsi" w:cstheme="minorHAnsi"/>
          <w:kern w:val="0"/>
          <w:sz w:val="22"/>
          <w:szCs w:val="22"/>
          <w:lang w:val="es-ES_tradnl"/>
        </w:rPr>
        <w:t>deberá:</w:t>
      </w:r>
    </w:p>
    <w:p w14:paraId="4E390CBA" w14:textId="77777777" w:rsidR="00EB3454" w:rsidRPr="0008257C" w:rsidRDefault="00EB3454" w:rsidP="007231B5">
      <w:pPr>
        <w:pStyle w:val="Outline"/>
        <w:suppressAutoHyphens/>
        <w:spacing w:before="0"/>
        <w:ind w:left="1134"/>
        <w:jc w:val="both"/>
        <w:rPr>
          <w:rFonts w:asciiTheme="minorHAnsi" w:hAnsiTheme="minorHAnsi" w:cstheme="minorHAnsi"/>
          <w:kern w:val="0"/>
          <w:sz w:val="22"/>
          <w:szCs w:val="22"/>
          <w:lang w:val="es-ES_tradnl"/>
        </w:rPr>
      </w:pPr>
    </w:p>
    <w:bookmarkEnd w:id="56"/>
    <w:p w14:paraId="325489E4" w14:textId="77777777"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 elección del Oferente, </w:t>
      </w:r>
      <w:r w:rsidRPr="0008257C">
        <w:rPr>
          <w:rFonts w:asciiTheme="minorHAnsi" w:hAnsiTheme="minorHAnsi" w:cstheme="minorHAnsi"/>
          <w:sz w:val="22"/>
          <w:szCs w:val="22"/>
          <w:lang w:val="es-ES" w:eastAsia="es-ES"/>
        </w:rPr>
        <w:t>adoptar la forma de una garantía bancaria emitida por una institución bancaria, o una póliza emitida por una aseguradora;</w:t>
      </w:r>
    </w:p>
    <w:p w14:paraId="2F8660E9" w14:textId="77777777" w:rsidR="00EB3454" w:rsidRPr="0008257C" w:rsidRDefault="00EB3454" w:rsidP="00EB3454">
      <w:pPr>
        <w:pStyle w:val="Prrafodelista"/>
        <w:ind w:left="1701"/>
        <w:jc w:val="both"/>
        <w:rPr>
          <w:rFonts w:asciiTheme="minorHAnsi" w:hAnsiTheme="minorHAnsi" w:cstheme="minorHAnsi"/>
          <w:sz w:val="22"/>
          <w:szCs w:val="22"/>
        </w:rPr>
      </w:pPr>
    </w:p>
    <w:p w14:paraId="7F222ED4" w14:textId="77777777" w:rsidR="00EB3454" w:rsidRPr="0008257C" w:rsidRDefault="00381616" w:rsidP="00EB3454">
      <w:pPr>
        <w:pStyle w:val="Prrafodelista"/>
        <w:numPr>
          <w:ilvl w:val="0"/>
          <w:numId w:val="11"/>
        </w:numPr>
        <w:tabs>
          <w:tab w:val="left" w:pos="1701"/>
        </w:tabs>
        <w:ind w:left="1701" w:hanging="567"/>
        <w:jc w:val="both"/>
        <w:rPr>
          <w:rFonts w:ascii="Calibri" w:hAnsi="Calibri" w:cs="Calibri"/>
          <w:sz w:val="22"/>
          <w:szCs w:val="22"/>
        </w:rPr>
      </w:pPr>
      <w:r w:rsidRPr="0008257C">
        <w:rPr>
          <w:rFonts w:ascii="Calibri" w:hAnsi="Calibri" w:cs="Calibri"/>
          <w:sz w:val="22"/>
          <w:szCs w:val="22"/>
        </w:rPr>
        <w:t>ser emitida por un banco o una aseguradora, regulada y autorizada por la instancia competente, seleccionada por el Oferente con domicilio constituido en Bolivia, o si la institución que emite la garantía está localizada fuera del país, ésta deberá tener una institución financiera corresponsal legalmente establecida en Bolivia, que permita hacer efectiva la garantía;</w:t>
      </w:r>
      <w:r w:rsidRPr="0008257C">
        <w:rPr>
          <w:rFonts w:ascii="Calibri" w:hAnsi="Calibri" w:cs="Calibri"/>
          <w:color w:val="C00000"/>
          <w:sz w:val="22"/>
          <w:szCs w:val="22"/>
          <w:lang w:val="es-ES" w:eastAsia="es-ES"/>
        </w:rPr>
        <w:t xml:space="preserve"> </w:t>
      </w:r>
    </w:p>
    <w:p w14:paraId="289DF93A" w14:textId="5D6B8675" w:rsidR="00EB3454" w:rsidRPr="0008257C" w:rsidRDefault="00EB3454" w:rsidP="00EB3454">
      <w:pPr>
        <w:pStyle w:val="Prrafodelista"/>
        <w:tabs>
          <w:tab w:val="left" w:pos="1701"/>
        </w:tabs>
        <w:ind w:left="1701"/>
        <w:jc w:val="both"/>
        <w:rPr>
          <w:rFonts w:ascii="Calibri" w:hAnsi="Calibri" w:cs="Calibri"/>
          <w:sz w:val="22"/>
          <w:szCs w:val="22"/>
        </w:rPr>
      </w:pPr>
    </w:p>
    <w:p w14:paraId="72D6B9E9" w14:textId="77777777" w:rsidR="00EB3454" w:rsidRPr="0008257C" w:rsidRDefault="005E3AA7" w:rsidP="00EB3454">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ser renovable, irrevocable y de ejecución inmediata, pagadera a la vista con prontitud ante solicitud escrita del Contratante en caso de tener que invocar las condiciones detalladas en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.5;</w:t>
      </w:r>
    </w:p>
    <w:p w14:paraId="01144400" w14:textId="32A714C2" w:rsidR="00EB3454" w:rsidRPr="0008257C" w:rsidRDefault="00EB3454" w:rsidP="00EB3454">
      <w:pPr>
        <w:pStyle w:val="Prrafodelista"/>
        <w:ind w:left="1701"/>
        <w:jc w:val="both"/>
        <w:rPr>
          <w:rFonts w:asciiTheme="minorHAnsi" w:hAnsiTheme="minorHAnsi" w:cstheme="minorHAnsi"/>
          <w:sz w:val="22"/>
          <w:szCs w:val="22"/>
        </w:rPr>
      </w:pPr>
    </w:p>
    <w:p w14:paraId="641123C4" w14:textId="541C20CE" w:rsidR="00EB3454" w:rsidRPr="0008257C" w:rsidRDefault="005E3AA7" w:rsidP="00EB3454">
      <w:pPr>
        <w:pStyle w:val="Prrafodelista"/>
        <w:numPr>
          <w:ilvl w:val="0"/>
          <w:numId w:val="11"/>
        </w:numPr>
        <w:ind w:left="1701" w:hanging="567"/>
        <w:rPr>
          <w:rFonts w:asciiTheme="minorHAnsi" w:hAnsiTheme="minorHAnsi" w:cstheme="minorHAnsi"/>
          <w:sz w:val="22"/>
          <w:szCs w:val="22"/>
        </w:rPr>
      </w:pPr>
      <w:r w:rsidRPr="0008257C">
        <w:rPr>
          <w:rFonts w:asciiTheme="minorHAnsi" w:hAnsiTheme="minorHAnsi" w:cstheme="minorHAnsi"/>
          <w:sz w:val="22"/>
          <w:szCs w:val="22"/>
        </w:rPr>
        <w:t>ser presentada en original (no se aceptarán copias)</w:t>
      </w:r>
      <w:r w:rsidR="00EB3454" w:rsidRPr="0008257C">
        <w:rPr>
          <w:rFonts w:asciiTheme="minorHAnsi" w:hAnsiTheme="minorHAnsi" w:cstheme="minorHAnsi"/>
          <w:sz w:val="22"/>
          <w:szCs w:val="22"/>
        </w:rPr>
        <w:t>;</w:t>
      </w:r>
      <w:r w:rsidR="00EB3454" w:rsidRPr="0008257C">
        <w:rPr>
          <w:rFonts w:asciiTheme="minorHAnsi" w:hAnsiTheme="minorHAnsi" w:cstheme="minorHAnsi"/>
          <w:sz w:val="22"/>
          <w:szCs w:val="22"/>
        </w:rPr>
        <w:br/>
      </w:r>
    </w:p>
    <w:p w14:paraId="78EEE348" w14:textId="761C7D31" w:rsidR="005E3AA7" w:rsidRPr="0008257C" w:rsidRDefault="005E3AA7" w:rsidP="00B56316">
      <w:pPr>
        <w:pStyle w:val="Prrafodelista"/>
        <w:numPr>
          <w:ilvl w:val="0"/>
          <w:numId w:val="11"/>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permanecer válida por un período que expire</w:t>
      </w:r>
      <w:r w:rsidR="00AF17FB" w:rsidRPr="0008257C">
        <w:rPr>
          <w:rFonts w:asciiTheme="minorHAnsi" w:hAnsiTheme="minorHAnsi" w:cstheme="minorHAnsi"/>
          <w:sz w:val="22"/>
          <w:szCs w:val="22"/>
        </w:rPr>
        <w:t xml:space="preserve"> mínimo</w:t>
      </w:r>
      <w:r w:rsidRPr="0008257C">
        <w:rPr>
          <w:rFonts w:asciiTheme="minorHAnsi" w:hAnsiTheme="minorHAnsi" w:cstheme="minorHAnsi"/>
          <w:sz w:val="22"/>
          <w:szCs w:val="22"/>
        </w:rPr>
        <w:t xml:space="preserve"> catorce (14) días después de la fecha límite de la validez de las Ofertas, o del período prorrogado, si corresponde, de conformidad con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w:t>
      </w:r>
      <w:r w:rsidR="00911998" w:rsidRPr="0008257C">
        <w:rPr>
          <w:rFonts w:asciiTheme="minorHAnsi" w:hAnsiTheme="minorHAnsi" w:cstheme="minorHAnsi"/>
          <w:sz w:val="22"/>
          <w:szCs w:val="22"/>
        </w:rPr>
        <w:t>.</w:t>
      </w:r>
    </w:p>
    <w:p w14:paraId="7F923733" w14:textId="77777777" w:rsidR="005E3AA7" w:rsidRPr="0008257C" w:rsidRDefault="005E3AA7" w:rsidP="00244B75">
      <w:pPr>
        <w:pStyle w:val="Outline"/>
        <w:suppressAutoHyphens/>
        <w:spacing w:before="0"/>
        <w:jc w:val="both"/>
        <w:rPr>
          <w:rFonts w:asciiTheme="minorHAnsi" w:hAnsiTheme="minorHAnsi" w:cstheme="minorHAnsi"/>
          <w:bCs/>
          <w:i/>
          <w:iCs/>
          <w:color w:val="808080" w:themeColor="background1" w:themeShade="80"/>
          <w:sz w:val="22"/>
          <w:szCs w:val="22"/>
          <w:lang w:val="es-BO"/>
        </w:rPr>
      </w:pPr>
    </w:p>
    <w:p w14:paraId="275C8BA7" w14:textId="7AA17DB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Si la IAO 1</w:t>
      </w:r>
      <w:r w:rsidR="00CA114C" w:rsidRPr="0008257C">
        <w:rPr>
          <w:rFonts w:asciiTheme="minorHAnsi" w:hAnsiTheme="minorHAnsi" w:cstheme="minorHAnsi"/>
          <w:sz w:val="22"/>
          <w:szCs w:val="22"/>
        </w:rPr>
        <w:t>6</w:t>
      </w:r>
      <w:r w:rsidRPr="0008257C">
        <w:rPr>
          <w:rFonts w:asciiTheme="minorHAnsi" w:hAnsiTheme="minorHAnsi" w:cstheme="minorHAnsi"/>
          <w:sz w:val="22"/>
          <w:szCs w:val="22"/>
        </w:rPr>
        <w:t xml:space="preserve">.1 exige una Garantía de Mantenimiento de la Oferta o una Declaración de Mantenimiento de la Oferta, todas las Ofertas que no estén acompañadas por una </w:t>
      </w:r>
      <w:r w:rsidRPr="0008257C">
        <w:rPr>
          <w:rFonts w:asciiTheme="minorHAnsi" w:hAnsiTheme="minorHAnsi" w:cstheme="minorHAnsi"/>
          <w:sz w:val="22"/>
          <w:szCs w:val="22"/>
        </w:rPr>
        <w:lastRenderedPageBreak/>
        <w:t xml:space="preserve">Garantía de Mantenimiento de la Oferta o una Declaración de Mantenimiento de la Oferta que sustancialmente respondan a lo requerido en la instrucción mencionada, serán rechazadas por el Contratante por incumplimiento.  </w:t>
      </w:r>
    </w:p>
    <w:p w14:paraId="263CF1A9" w14:textId="77777777" w:rsidR="00EB3454" w:rsidRPr="004E0644" w:rsidRDefault="00EB3454" w:rsidP="00EB3454">
      <w:pPr>
        <w:pStyle w:val="Prrafodelista"/>
        <w:ind w:left="1134"/>
        <w:jc w:val="both"/>
        <w:rPr>
          <w:rFonts w:asciiTheme="minorHAnsi" w:hAnsiTheme="minorHAnsi" w:cstheme="minorHAnsi"/>
          <w:sz w:val="22"/>
          <w:szCs w:val="22"/>
        </w:rPr>
      </w:pPr>
    </w:p>
    <w:p w14:paraId="4CFBF953" w14:textId="77777777" w:rsidR="00EB3454" w:rsidRPr="0008257C" w:rsidRDefault="00806D4F" w:rsidP="00EB3454">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sz w:val="22"/>
          <w:szCs w:val="22"/>
          <w:lang w:val="es-ES"/>
        </w:rPr>
        <w:t>La Garantía de Mantenimiento de Oferta o la Declaración de Mantenimiento de la Oferta de los Oferentes cuyas Ofertas no fueron seleccionadas, serán devueltas inmediatamente después de que el Oferente seleccionado suministre su Garantía de Cumplimiento.</w:t>
      </w:r>
    </w:p>
    <w:p w14:paraId="2CBF6B8E" w14:textId="7998CA9A" w:rsidR="00EB3454" w:rsidRPr="0008257C" w:rsidRDefault="00EB3454" w:rsidP="00EB3454">
      <w:pPr>
        <w:pStyle w:val="Prrafodelista"/>
        <w:ind w:left="1134"/>
        <w:jc w:val="both"/>
        <w:rPr>
          <w:rFonts w:asciiTheme="minorHAnsi" w:hAnsiTheme="minorHAnsi" w:cstheme="minorHAnsi"/>
          <w:sz w:val="22"/>
          <w:szCs w:val="22"/>
        </w:rPr>
      </w:pPr>
    </w:p>
    <w:p w14:paraId="7701CCAD" w14:textId="77777777" w:rsidR="005E3AA7" w:rsidRPr="0008257C" w:rsidRDefault="005E3AA7" w:rsidP="008F0A75">
      <w:pPr>
        <w:pStyle w:val="Prrafodelista"/>
        <w:numPr>
          <w:ilvl w:val="1"/>
          <w:numId w:val="79"/>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se </w:t>
      </w:r>
      <w:r w:rsidR="007231B5" w:rsidRPr="0008257C">
        <w:rPr>
          <w:rFonts w:asciiTheme="minorHAnsi" w:hAnsiTheme="minorHAnsi" w:cstheme="minorHAnsi"/>
          <w:sz w:val="22"/>
          <w:szCs w:val="22"/>
        </w:rPr>
        <w:t xml:space="preserve">podrá hacer </w:t>
      </w:r>
      <w:r w:rsidRPr="0008257C">
        <w:rPr>
          <w:rFonts w:asciiTheme="minorHAnsi" w:hAnsiTheme="minorHAnsi" w:cstheme="minorHAnsi"/>
          <w:sz w:val="22"/>
          <w:szCs w:val="22"/>
        </w:rPr>
        <w:t xml:space="preserve">efectiva o la Declaración de Mantenimiento de la Oferta se </w:t>
      </w:r>
      <w:r w:rsidR="007231B5" w:rsidRPr="0008257C">
        <w:rPr>
          <w:rFonts w:asciiTheme="minorHAnsi" w:hAnsiTheme="minorHAnsi" w:cstheme="minorHAnsi"/>
          <w:sz w:val="22"/>
          <w:szCs w:val="22"/>
        </w:rPr>
        <w:t xml:space="preserve">podrá </w:t>
      </w:r>
      <w:r w:rsidRPr="0008257C">
        <w:rPr>
          <w:rFonts w:asciiTheme="minorHAnsi" w:hAnsiTheme="minorHAnsi" w:cstheme="minorHAnsi"/>
          <w:sz w:val="22"/>
          <w:szCs w:val="22"/>
        </w:rPr>
        <w:t>ejecutar si:</w:t>
      </w:r>
    </w:p>
    <w:p w14:paraId="1B160109" w14:textId="77777777" w:rsidR="005E3AA7" w:rsidRPr="0008257C" w:rsidRDefault="005E3AA7" w:rsidP="00505CD6">
      <w:pPr>
        <w:spacing w:after="0" w:line="240" w:lineRule="auto"/>
        <w:ind w:left="2127" w:hanging="426"/>
        <w:jc w:val="both"/>
        <w:rPr>
          <w:rFonts w:cstheme="minorHAnsi"/>
        </w:rPr>
      </w:pPr>
    </w:p>
    <w:p w14:paraId="3632773C" w14:textId="3D5FD2D8" w:rsidR="005E3AA7" w:rsidRPr="0008257C" w:rsidRDefault="005E3AA7" w:rsidP="00EB3454">
      <w:pPr>
        <w:pStyle w:val="Prrafodelista"/>
        <w:numPr>
          <w:ilvl w:val="1"/>
          <w:numId w:val="4"/>
        </w:numPr>
        <w:tabs>
          <w:tab w:val="clear" w:pos="1440"/>
          <w:tab w:val="num" w:pos="1701"/>
        </w:tabs>
        <w:ind w:left="1701" w:hanging="567"/>
        <w:jc w:val="both"/>
        <w:rPr>
          <w:rFonts w:asciiTheme="minorHAnsi" w:hAnsiTheme="minorHAnsi" w:cstheme="minorHAnsi"/>
          <w:sz w:val="22"/>
          <w:szCs w:val="22"/>
        </w:rPr>
      </w:pPr>
      <w:r w:rsidRPr="0008257C">
        <w:rPr>
          <w:rFonts w:asciiTheme="minorHAnsi" w:hAnsiTheme="minorHAnsi" w:cstheme="minorHAnsi"/>
          <w:sz w:val="22"/>
          <w:szCs w:val="22"/>
        </w:rPr>
        <w:t>el Oferente retira su Oferta durante el período de validez de la Oferta especificado por el Oferente en la Oferta, salvo lo estipulado en la IAO 1</w:t>
      </w:r>
      <w:r w:rsidR="00CA114C" w:rsidRPr="0008257C">
        <w:rPr>
          <w:rFonts w:asciiTheme="minorHAnsi" w:hAnsiTheme="minorHAnsi" w:cstheme="minorHAnsi"/>
          <w:sz w:val="22"/>
          <w:szCs w:val="22"/>
        </w:rPr>
        <w:t>5</w:t>
      </w:r>
      <w:r w:rsidRPr="0008257C">
        <w:rPr>
          <w:rFonts w:asciiTheme="minorHAnsi" w:hAnsiTheme="minorHAnsi" w:cstheme="minorHAnsi"/>
          <w:sz w:val="22"/>
          <w:szCs w:val="22"/>
        </w:rPr>
        <w:t>.2; o</w:t>
      </w:r>
    </w:p>
    <w:p w14:paraId="6F0F9983" w14:textId="77777777" w:rsidR="00EB3454" w:rsidRPr="0008257C" w:rsidRDefault="00EB3454" w:rsidP="00EB3454">
      <w:pPr>
        <w:pStyle w:val="Prrafodelista"/>
        <w:ind w:left="1701"/>
        <w:jc w:val="both"/>
        <w:rPr>
          <w:rFonts w:asciiTheme="minorHAnsi" w:hAnsiTheme="minorHAnsi" w:cstheme="minorHAnsi"/>
          <w:sz w:val="22"/>
          <w:szCs w:val="22"/>
        </w:rPr>
      </w:pPr>
    </w:p>
    <w:p w14:paraId="457F0B28" w14:textId="4A0B25AD" w:rsidR="00B249C4" w:rsidRPr="0008257C" w:rsidRDefault="00B249C4" w:rsidP="00EB3454">
      <w:pPr>
        <w:pStyle w:val="Lista3"/>
        <w:tabs>
          <w:tab w:val="num" w:pos="1701"/>
        </w:tabs>
        <w:ind w:left="1701" w:hanging="567"/>
        <w:rPr>
          <w:rFonts w:eastAsia="Times New Roman" w:cstheme="minorHAnsi"/>
          <w:lang w:val="es-ES_tradnl"/>
        </w:rPr>
      </w:pPr>
      <w:r w:rsidRPr="0008257C">
        <w:rPr>
          <w:lang w:val="es-ES"/>
        </w:rPr>
        <w:t>(b)</w:t>
      </w:r>
      <w:r w:rsidRPr="0008257C">
        <w:rPr>
          <w:lang w:val="es-ES"/>
        </w:rPr>
        <w:tab/>
      </w:r>
      <w:r w:rsidRPr="0008257C">
        <w:rPr>
          <w:rFonts w:eastAsia="Times New Roman" w:cstheme="minorHAnsi"/>
          <w:lang w:val="es-ES_tradnl"/>
        </w:rPr>
        <w:t>el Oferente seleccionado no acepta las correcciones al Precio de su Oferta, de conformidad con la IAO 2</w:t>
      </w:r>
      <w:r w:rsidR="00CA114C" w:rsidRPr="0008257C">
        <w:rPr>
          <w:rFonts w:eastAsia="Times New Roman" w:cstheme="minorHAnsi"/>
          <w:lang w:val="es-ES_tradnl"/>
        </w:rPr>
        <w:t>7</w:t>
      </w:r>
      <w:r w:rsidRPr="0008257C">
        <w:rPr>
          <w:rFonts w:eastAsia="Times New Roman" w:cstheme="minorHAnsi"/>
          <w:lang w:val="es-ES_tradnl"/>
        </w:rPr>
        <w:t xml:space="preserve">; </w:t>
      </w:r>
    </w:p>
    <w:p w14:paraId="2A9EACD3" w14:textId="77777777" w:rsidR="00EB3454" w:rsidRPr="0008257C" w:rsidRDefault="00EB3454" w:rsidP="00EB3454">
      <w:pPr>
        <w:pStyle w:val="Lista3"/>
        <w:tabs>
          <w:tab w:val="num" w:pos="1701"/>
        </w:tabs>
        <w:ind w:left="1701" w:hanging="567"/>
        <w:rPr>
          <w:rFonts w:eastAsia="Times New Roman" w:cstheme="minorHAnsi"/>
          <w:lang w:val="es-ES_tradnl"/>
        </w:rPr>
      </w:pPr>
    </w:p>
    <w:p w14:paraId="183A613C" w14:textId="239751A7" w:rsidR="005E3AA7" w:rsidRPr="0008257C" w:rsidRDefault="00B249C4" w:rsidP="0044391D">
      <w:pPr>
        <w:pStyle w:val="Lista3"/>
        <w:tabs>
          <w:tab w:val="num" w:pos="1701"/>
        </w:tabs>
        <w:ind w:left="1701" w:hanging="567"/>
        <w:rPr>
          <w:rFonts w:eastAsia="Times New Roman" w:cstheme="minorHAnsi"/>
          <w:lang w:val="es-ES_tradnl"/>
        </w:rPr>
      </w:pPr>
      <w:r w:rsidRPr="0008257C">
        <w:rPr>
          <w:rFonts w:eastAsia="Times New Roman" w:cstheme="minorHAnsi"/>
          <w:lang w:val="es-ES_tradnl"/>
        </w:rPr>
        <w:t>(c)</w:t>
      </w:r>
      <w:r w:rsidRPr="0008257C">
        <w:rPr>
          <w:rFonts w:eastAsia="Times New Roman" w:cstheme="minorHAnsi"/>
          <w:lang w:val="es-ES_tradnl"/>
        </w:rPr>
        <w:tab/>
        <w:t>el Oferente seleccionado no cumple dentro del plazo estipulado con:</w:t>
      </w:r>
      <w:r w:rsidR="00EB3454" w:rsidRPr="0008257C">
        <w:rPr>
          <w:rFonts w:eastAsia="Times New Roman" w:cstheme="minorHAnsi"/>
          <w:lang w:val="es-ES_tradnl"/>
        </w:rPr>
        <w:br/>
      </w:r>
      <w:r w:rsidRPr="0008257C">
        <w:rPr>
          <w:rFonts w:eastAsia="Times New Roman" w:cstheme="minorHAnsi"/>
          <w:lang w:val="es-ES_tradnl"/>
        </w:rPr>
        <w:t>(i)</w:t>
      </w:r>
      <w:r w:rsidRPr="0008257C">
        <w:rPr>
          <w:rFonts w:eastAsia="Times New Roman" w:cstheme="minorHAnsi"/>
          <w:lang w:val="es-ES_tradnl"/>
        </w:rPr>
        <w:tab/>
        <w:t>firmar el Contrato; o</w:t>
      </w:r>
      <w:r w:rsidR="00EB3454" w:rsidRPr="0008257C">
        <w:rPr>
          <w:rFonts w:eastAsia="Times New Roman" w:cstheme="minorHAnsi"/>
          <w:lang w:val="es-ES_tradnl"/>
        </w:rPr>
        <w:br/>
      </w:r>
      <w:r w:rsidRPr="0008257C">
        <w:rPr>
          <w:rFonts w:eastAsia="Times New Roman" w:cstheme="minorHAnsi"/>
          <w:lang w:val="es-ES_tradnl"/>
        </w:rPr>
        <w:t>(</w:t>
      </w:r>
      <w:proofErr w:type="spellStart"/>
      <w:r w:rsidRPr="0008257C">
        <w:rPr>
          <w:rFonts w:eastAsia="Times New Roman" w:cstheme="minorHAnsi"/>
          <w:lang w:val="es-ES_tradnl"/>
        </w:rPr>
        <w:t>ii</w:t>
      </w:r>
      <w:proofErr w:type="spellEnd"/>
      <w:r w:rsidRPr="0008257C">
        <w:rPr>
          <w:rFonts w:eastAsia="Times New Roman" w:cstheme="minorHAnsi"/>
          <w:lang w:val="es-ES_tradnl"/>
        </w:rPr>
        <w:t>)</w:t>
      </w:r>
      <w:r w:rsidRPr="0008257C">
        <w:rPr>
          <w:rFonts w:eastAsia="Times New Roman" w:cstheme="minorHAnsi"/>
          <w:lang w:val="es-ES_tradnl"/>
        </w:rPr>
        <w:tab/>
        <w:t>suministrar la Garantía de Cumplimiento solicitada.</w:t>
      </w:r>
    </w:p>
    <w:p w14:paraId="12B10128" w14:textId="0FB53FED" w:rsidR="00505CD6" w:rsidRPr="004E0644" w:rsidRDefault="00505CD6" w:rsidP="003717E7">
      <w:pPr>
        <w:pStyle w:val="Prrafodelista"/>
        <w:ind w:left="1134"/>
        <w:jc w:val="both"/>
        <w:rPr>
          <w:rFonts w:asciiTheme="minorHAnsi" w:hAnsiTheme="minorHAnsi" w:cstheme="minorHAnsi"/>
          <w:bCs/>
          <w:sz w:val="22"/>
          <w:szCs w:val="22"/>
        </w:rPr>
      </w:pPr>
      <w:bookmarkStart w:id="57" w:name="_Hlk36651869"/>
      <w:r w:rsidRPr="0008257C">
        <w:rPr>
          <w:rFonts w:asciiTheme="minorHAnsi" w:hAnsiTheme="minorHAnsi" w:cstheme="minorHAnsi"/>
          <w:sz w:val="22"/>
          <w:szCs w:val="22"/>
          <w:lang w:val="es-ES"/>
        </w:rPr>
        <w:t>Si en la IAO 1</w:t>
      </w:r>
      <w:r w:rsidR="00CA114C" w:rsidRPr="0008257C">
        <w:rPr>
          <w:rFonts w:asciiTheme="minorHAnsi" w:hAnsiTheme="minorHAnsi" w:cstheme="minorHAnsi"/>
          <w:sz w:val="22"/>
          <w:szCs w:val="22"/>
          <w:lang w:val="es-ES"/>
        </w:rPr>
        <w:t>6</w:t>
      </w:r>
      <w:r w:rsidRPr="0008257C">
        <w:rPr>
          <w:rFonts w:asciiTheme="minorHAnsi" w:hAnsiTheme="minorHAnsi" w:cstheme="minorHAnsi"/>
          <w:sz w:val="22"/>
          <w:szCs w:val="22"/>
          <w:lang w:val="es-ES"/>
        </w:rPr>
        <w:t xml:space="preserve">.1 se exige una Declaración de Mantenimiento de Oferta y el Oferente incurre en algunas de las </w:t>
      </w:r>
      <w:r w:rsidR="00687517" w:rsidRPr="0008257C">
        <w:rPr>
          <w:rFonts w:asciiTheme="minorHAnsi" w:hAnsiTheme="minorHAnsi" w:cstheme="minorHAnsi"/>
          <w:sz w:val="22"/>
          <w:szCs w:val="22"/>
          <w:lang w:val="es-ES"/>
        </w:rPr>
        <w:t>acciones</w:t>
      </w:r>
      <w:r w:rsidRPr="0008257C">
        <w:rPr>
          <w:rFonts w:asciiTheme="minorHAnsi" w:hAnsiTheme="minorHAnsi" w:cstheme="minorHAnsi"/>
          <w:sz w:val="22"/>
          <w:szCs w:val="22"/>
          <w:lang w:val="es-ES"/>
        </w:rPr>
        <w:t xml:space="preserve"> señaladas en los incisos precedentes, </w:t>
      </w:r>
      <w:r w:rsidRPr="0008257C">
        <w:rPr>
          <w:rFonts w:asciiTheme="minorHAnsi" w:hAnsiTheme="minorHAnsi" w:cstheme="minorHAnsi"/>
          <w:bCs/>
          <w:sz w:val="22"/>
          <w:szCs w:val="22"/>
        </w:rPr>
        <w:t xml:space="preserve">el Contratante </w:t>
      </w:r>
      <w:r w:rsidR="0009555F" w:rsidRPr="0008257C">
        <w:rPr>
          <w:rFonts w:asciiTheme="minorHAnsi" w:hAnsiTheme="minorHAnsi" w:cstheme="minorHAnsi"/>
          <w:b/>
          <w:bCs/>
          <w:i/>
          <w:iCs/>
          <w:color w:val="1F4E79"/>
          <w:sz w:val="22"/>
          <w:szCs w:val="22"/>
          <w:lang w:val="es-BO"/>
        </w:rPr>
        <w:t>podrá</w:t>
      </w:r>
      <w:r w:rsidRPr="0008257C">
        <w:rPr>
          <w:rFonts w:asciiTheme="minorHAnsi" w:hAnsiTheme="minorHAnsi" w:cstheme="minorHAnsi"/>
          <w:b/>
          <w:bCs/>
          <w:i/>
          <w:iCs/>
          <w:color w:val="1F4E79"/>
          <w:sz w:val="22"/>
          <w:szCs w:val="22"/>
          <w:lang w:val="es-BO"/>
        </w:rPr>
        <w:t xml:space="preserve"> </w:t>
      </w:r>
      <w:r w:rsidRPr="0008257C">
        <w:rPr>
          <w:rFonts w:asciiTheme="minorHAnsi" w:hAnsiTheme="minorHAnsi" w:cstheme="minorHAnsi"/>
          <w:bCs/>
          <w:sz w:val="22"/>
          <w:szCs w:val="22"/>
        </w:rPr>
        <w:t>declarar al Oferente no elegible para la adjudicación de un contrato por parte del Contratante durante el período que se establece a continuación.</w:t>
      </w:r>
    </w:p>
    <w:p w14:paraId="35CD34EA" w14:textId="77777777" w:rsidR="00EB3454" w:rsidRPr="004E0644" w:rsidRDefault="00EB3454" w:rsidP="003717E7">
      <w:pPr>
        <w:pStyle w:val="Prrafodelista"/>
        <w:ind w:left="1134"/>
        <w:jc w:val="both"/>
        <w:rPr>
          <w:rFonts w:asciiTheme="minorHAnsi" w:hAnsiTheme="minorHAnsi" w:cstheme="minorHAnsi"/>
          <w:bCs/>
          <w:sz w:val="22"/>
          <w:szCs w:val="22"/>
        </w:rPr>
      </w:pPr>
    </w:p>
    <w:bookmarkEnd w:id="57"/>
    <w:p w14:paraId="4D019BF7" w14:textId="2CC50C7C" w:rsidR="003717E7" w:rsidRPr="0008257C" w:rsidRDefault="003717E7" w:rsidP="003717E7">
      <w:pPr>
        <w:pStyle w:val="Prrafodelista"/>
        <w:ind w:left="1134"/>
        <w:jc w:val="both"/>
        <w:rPr>
          <w:rFonts w:ascii="Calibri" w:hAnsi="Calibri" w:cs="Calibri"/>
          <w:bCs/>
          <w:sz w:val="22"/>
          <w:szCs w:val="22"/>
        </w:rPr>
      </w:pPr>
      <w:r w:rsidRPr="0008257C">
        <w:rPr>
          <w:rFonts w:ascii="Calibri" w:hAnsi="Calibri" w:cs="Calibri"/>
          <w:bCs/>
          <w:sz w:val="22"/>
          <w:szCs w:val="22"/>
        </w:rPr>
        <w:t xml:space="preserve">El periodo por inelegibilidad es </w:t>
      </w:r>
      <w:r w:rsidR="005637F8" w:rsidRPr="0008257C">
        <w:rPr>
          <w:rFonts w:ascii="Calibri" w:hAnsi="Calibri" w:cs="Calibri"/>
          <w:bCs/>
          <w:sz w:val="22"/>
          <w:szCs w:val="22"/>
        </w:rPr>
        <w:t>de</w:t>
      </w:r>
      <w:r w:rsidRPr="0008257C">
        <w:rPr>
          <w:rFonts w:ascii="Calibri" w:hAnsi="Calibri" w:cs="Calibri"/>
          <w:bCs/>
          <w:sz w:val="22"/>
          <w:szCs w:val="22"/>
        </w:rPr>
        <w:t xml:space="preserve"> un (1) año</w:t>
      </w:r>
      <w:r w:rsidR="002A1576" w:rsidRPr="0008257C">
        <w:rPr>
          <w:rFonts w:ascii="Calibri" w:hAnsi="Calibri" w:cs="Calibri"/>
          <w:bCs/>
          <w:sz w:val="22"/>
          <w:szCs w:val="22"/>
        </w:rPr>
        <w:t>.</w:t>
      </w:r>
      <w:r w:rsidRPr="0008257C">
        <w:rPr>
          <w:rFonts w:ascii="Calibri" w:hAnsi="Calibri" w:cs="Calibri"/>
          <w:bCs/>
          <w:sz w:val="22"/>
          <w:szCs w:val="22"/>
        </w:rPr>
        <w:t xml:space="preserve">  </w:t>
      </w:r>
    </w:p>
    <w:p w14:paraId="68339BB3" w14:textId="77777777" w:rsidR="00EB3454" w:rsidRPr="0008257C" w:rsidRDefault="00EB3454" w:rsidP="003717E7">
      <w:pPr>
        <w:pStyle w:val="Prrafodelista"/>
        <w:ind w:left="1134"/>
        <w:jc w:val="both"/>
        <w:rPr>
          <w:rFonts w:ascii="Calibri" w:hAnsi="Calibri" w:cs="Calibri"/>
          <w:bCs/>
          <w:sz w:val="22"/>
          <w:szCs w:val="22"/>
        </w:rPr>
      </w:pPr>
    </w:p>
    <w:p w14:paraId="14B900D6" w14:textId="08C46483" w:rsidR="005E3AA7" w:rsidRPr="0008257C" w:rsidRDefault="005E3AA7" w:rsidP="008F0A75">
      <w:pPr>
        <w:pStyle w:val="Prrafodelista"/>
        <w:numPr>
          <w:ilvl w:val="1"/>
          <w:numId w:val="79"/>
        </w:numPr>
        <w:ind w:left="1134" w:hanging="566"/>
        <w:jc w:val="both"/>
        <w:rPr>
          <w:rFonts w:asciiTheme="minorHAnsi" w:hAnsiTheme="minorHAnsi" w:cstheme="minorHAnsi"/>
          <w:sz w:val="22"/>
          <w:szCs w:val="22"/>
        </w:rPr>
      </w:pPr>
      <w:r w:rsidRPr="0008257C">
        <w:rPr>
          <w:rFonts w:asciiTheme="minorHAnsi" w:hAnsiTheme="minorHAnsi" w:cstheme="minorHAnsi"/>
          <w:sz w:val="22"/>
          <w:szCs w:val="22"/>
        </w:rPr>
        <w:t xml:space="preserve">La Garantía de Mantenimiento de la Oferta o la Declaración de Mantenimiento de la Oferta de una APCA deberá ser emitida en nombre de la APCA que presenta la Oferta. Si </w:t>
      </w:r>
      <w:r w:rsidR="00381616" w:rsidRPr="0008257C">
        <w:rPr>
          <w:rFonts w:asciiTheme="minorHAnsi" w:hAnsiTheme="minorHAnsi" w:cstheme="minorHAnsi"/>
          <w:sz w:val="22"/>
          <w:szCs w:val="22"/>
        </w:rPr>
        <w:t>una</w:t>
      </w:r>
      <w:r w:rsidRPr="0008257C">
        <w:rPr>
          <w:rFonts w:asciiTheme="minorHAnsi" w:hAnsiTheme="minorHAnsi" w:cstheme="minorHAnsi"/>
          <w:sz w:val="22"/>
          <w:szCs w:val="22"/>
        </w:rPr>
        <w:t xml:space="preserve">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p w14:paraId="1861D03C" w14:textId="77777777" w:rsidR="005E3AA7" w:rsidRPr="004E0644" w:rsidRDefault="005E3AA7" w:rsidP="003A664A">
      <w:pPr>
        <w:pStyle w:val="Prrafodelista"/>
        <w:ind w:left="1134"/>
        <w:jc w:val="both"/>
        <w:rPr>
          <w:rFonts w:asciiTheme="minorHAnsi" w:hAnsiTheme="minorHAnsi" w:cstheme="minorHAnsi"/>
          <w:b/>
          <w:bCs/>
          <w:sz w:val="22"/>
          <w:szCs w:val="22"/>
        </w:rPr>
      </w:pPr>
    </w:p>
    <w:p w14:paraId="7B7E5400" w14:textId="1E0867C3"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58" w:name="_Toc50678173"/>
      <w:r w:rsidRPr="0008257C">
        <w:rPr>
          <w:rFonts w:asciiTheme="minorHAnsi" w:hAnsiTheme="minorHAnsi" w:cstheme="minorHAnsi"/>
          <w:b/>
          <w:bCs/>
          <w:color w:val="000000" w:themeColor="text1"/>
        </w:rPr>
        <w:t xml:space="preserve">Ofertas </w:t>
      </w:r>
      <w:r w:rsidR="00F302B4"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lternativas de los Oferentes.</w:t>
      </w:r>
      <w:bookmarkEnd w:id="58"/>
    </w:p>
    <w:p w14:paraId="38698BC5" w14:textId="4FAE7A3F" w:rsidR="005E3AA7" w:rsidRPr="004E0644" w:rsidRDefault="00A64DA7" w:rsidP="00A64DA7">
      <w:pPr>
        <w:pStyle w:val="Outline"/>
        <w:suppressAutoHyphens/>
        <w:spacing w:before="0"/>
        <w:ind w:left="1134" w:hanging="567"/>
        <w:jc w:val="both"/>
        <w:rPr>
          <w:rFonts w:asciiTheme="minorHAnsi" w:hAnsiTheme="minorHAnsi" w:cstheme="minorHAnsi"/>
          <w:kern w:val="0"/>
          <w:sz w:val="22"/>
          <w:szCs w:val="22"/>
          <w:lang w:val="es-ES_tradnl"/>
        </w:rPr>
      </w:pPr>
      <w:bookmarkStart w:id="59" w:name="_Hlk36317350"/>
      <w:r w:rsidRPr="0008257C">
        <w:rPr>
          <w:rFonts w:asciiTheme="minorHAnsi" w:hAnsiTheme="minorHAnsi" w:cstheme="minorHAnsi"/>
          <w:sz w:val="22"/>
          <w:szCs w:val="22"/>
          <w:lang w:val="es-BO"/>
        </w:rPr>
        <w:t>17.1</w:t>
      </w:r>
      <w:r w:rsidRPr="0008257C">
        <w:rPr>
          <w:rFonts w:asciiTheme="minorHAnsi" w:hAnsiTheme="minorHAnsi" w:cstheme="minorHAnsi"/>
          <w:b/>
          <w:bCs/>
          <w:i/>
          <w:iCs/>
          <w:sz w:val="22"/>
          <w:szCs w:val="22"/>
          <w:lang w:val="es-BO"/>
        </w:rPr>
        <w:t xml:space="preserve"> </w:t>
      </w:r>
      <w:r w:rsidRPr="0008257C">
        <w:rPr>
          <w:rFonts w:asciiTheme="minorHAnsi" w:hAnsiTheme="minorHAnsi" w:cstheme="minorHAnsi"/>
          <w:b/>
          <w:bCs/>
          <w:i/>
          <w:iCs/>
          <w:color w:val="1F4E79" w:themeColor="accent5" w:themeShade="80"/>
          <w:sz w:val="22"/>
          <w:szCs w:val="22"/>
          <w:lang w:val="es-BO"/>
        </w:rPr>
        <w:tab/>
      </w:r>
      <w:r w:rsidR="00121243" w:rsidRPr="0008257C">
        <w:rPr>
          <w:rFonts w:asciiTheme="minorHAnsi" w:hAnsiTheme="minorHAnsi" w:cstheme="minorHAnsi"/>
          <w:b/>
          <w:bCs/>
          <w:i/>
          <w:iCs/>
          <w:color w:val="1F4E79" w:themeColor="accent5" w:themeShade="80"/>
          <w:sz w:val="22"/>
          <w:szCs w:val="22"/>
          <w:lang w:val="es-BO"/>
        </w:rPr>
        <w:t>N</w:t>
      </w:r>
      <w:r w:rsidR="0009555F" w:rsidRPr="0008257C">
        <w:rPr>
          <w:rFonts w:asciiTheme="minorHAnsi" w:hAnsiTheme="minorHAnsi" w:cstheme="minorHAnsi"/>
          <w:b/>
          <w:bCs/>
          <w:i/>
          <w:iCs/>
          <w:color w:val="1F4E79" w:themeColor="accent5" w:themeShade="80"/>
          <w:sz w:val="22"/>
          <w:szCs w:val="22"/>
          <w:lang w:val="es-BO"/>
        </w:rPr>
        <w:t xml:space="preserve">o se </w:t>
      </w:r>
      <w:proofErr w:type="gramStart"/>
      <w:r w:rsidR="0009555F" w:rsidRPr="0008257C">
        <w:rPr>
          <w:rFonts w:asciiTheme="minorHAnsi" w:hAnsiTheme="minorHAnsi" w:cstheme="minorHAnsi"/>
          <w:b/>
          <w:bCs/>
          <w:i/>
          <w:iCs/>
          <w:color w:val="1F4E79" w:themeColor="accent5" w:themeShade="80"/>
          <w:sz w:val="22"/>
          <w:szCs w:val="22"/>
          <w:lang w:val="es-BO"/>
        </w:rPr>
        <w:t>consideran</w:t>
      </w:r>
      <w:r w:rsidR="00616DA4" w:rsidRPr="0008257C">
        <w:rPr>
          <w:rFonts w:asciiTheme="minorHAnsi" w:hAnsiTheme="minorHAnsi" w:cstheme="minorHAnsi"/>
          <w:b/>
          <w:bCs/>
          <w:i/>
          <w:iCs/>
          <w:color w:val="1F4E79"/>
          <w:sz w:val="22"/>
          <w:szCs w:val="22"/>
          <w:lang w:val="es-BO"/>
        </w:rPr>
        <w:t xml:space="preserve"> </w:t>
      </w:r>
      <w:r w:rsidR="005E3AA7" w:rsidRPr="0008257C">
        <w:rPr>
          <w:rFonts w:asciiTheme="minorHAnsi" w:hAnsiTheme="minorHAnsi" w:cstheme="minorHAnsi"/>
          <w:iCs/>
          <w:sz w:val="22"/>
          <w:szCs w:val="22"/>
          <w:lang w:val="es-BO"/>
        </w:rPr>
        <w:t xml:space="preserve"> Ofertas</w:t>
      </w:r>
      <w:proofErr w:type="gramEnd"/>
      <w:r w:rsidR="005E3AA7" w:rsidRPr="0008257C">
        <w:rPr>
          <w:rFonts w:asciiTheme="minorHAnsi" w:hAnsiTheme="minorHAnsi" w:cstheme="minorHAnsi"/>
          <w:iCs/>
          <w:sz w:val="22"/>
          <w:szCs w:val="22"/>
          <w:lang w:val="es-BO"/>
        </w:rPr>
        <w:t xml:space="preserve"> alternativas</w:t>
      </w:r>
      <w:r w:rsidR="00616DA4" w:rsidRPr="0008257C">
        <w:rPr>
          <w:rFonts w:asciiTheme="minorHAnsi" w:hAnsiTheme="minorHAnsi" w:cstheme="minorHAnsi"/>
          <w:iCs/>
          <w:sz w:val="22"/>
          <w:szCs w:val="22"/>
          <w:lang w:val="es-BO"/>
        </w:rPr>
        <w:t>.</w:t>
      </w:r>
    </w:p>
    <w:p w14:paraId="4423E380" w14:textId="77777777" w:rsidR="005E3AA7" w:rsidRPr="004E0644" w:rsidRDefault="005E3AA7" w:rsidP="003A664A">
      <w:pPr>
        <w:pStyle w:val="Outline"/>
        <w:suppressAutoHyphens/>
        <w:spacing w:before="0"/>
        <w:ind w:left="375"/>
        <w:jc w:val="both"/>
        <w:rPr>
          <w:rFonts w:asciiTheme="minorHAnsi" w:hAnsiTheme="minorHAnsi" w:cstheme="minorHAnsi"/>
          <w:bCs/>
          <w:i/>
          <w:iCs/>
          <w:color w:val="808080" w:themeColor="background1" w:themeShade="80"/>
          <w:sz w:val="22"/>
          <w:szCs w:val="22"/>
          <w:lang w:val="es-BO"/>
        </w:rPr>
      </w:pPr>
    </w:p>
    <w:p w14:paraId="2FDB84A9" w14:textId="42DC05A6" w:rsidR="005E3AA7" w:rsidRPr="004E0644" w:rsidRDefault="005E3AA7" w:rsidP="003A664A">
      <w:pPr>
        <w:pStyle w:val="Outline"/>
        <w:suppressAutoHyphens/>
        <w:spacing w:before="0"/>
        <w:ind w:left="1134"/>
        <w:jc w:val="both"/>
        <w:rPr>
          <w:rFonts w:asciiTheme="minorHAnsi" w:hAnsiTheme="minorHAnsi" w:cstheme="minorHAnsi"/>
          <w:b/>
          <w:bCs/>
          <w:i/>
          <w:iCs/>
          <w:color w:val="1F4E79" w:themeColor="accent5" w:themeShade="80"/>
          <w:sz w:val="22"/>
          <w:szCs w:val="22"/>
          <w:lang w:val="es-BO"/>
        </w:rPr>
      </w:pPr>
      <w:r w:rsidRPr="0008257C">
        <w:rPr>
          <w:rFonts w:asciiTheme="minorHAnsi" w:hAnsiTheme="minorHAnsi" w:cstheme="minorHAnsi"/>
          <w:kern w:val="0"/>
          <w:sz w:val="22"/>
          <w:szCs w:val="22"/>
          <w:lang w:val="es-ES_tradnl"/>
        </w:rPr>
        <w:t>Si se permiten, las IAO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.1 y 1</w:t>
      </w:r>
      <w:r w:rsidR="00CA114C" w:rsidRPr="0008257C">
        <w:rPr>
          <w:rFonts w:asciiTheme="minorHAnsi" w:hAnsiTheme="minorHAnsi" w:cstheme="minorHAnsi"/>
          <w:kern w:val="0"/>
          <w:sz w:val="22"/>
          <w:szCs w:val="22"/>
          <w:lang w:val="es-ES_tradnl"/>
        </w:rPr>
        <w:t>7</w:t>
      </w:r>
      <w:r w:rsidRPr="0008257C">
        <w:rPr>
          <w:rFonts w:asciiTheme="minorHAnsi" w:hAnsiTheme="minorHAnsi" w:cstheme="minorHAnsi"/>
          <w:kern w:val="0"/>
          <w:sz w:val="22"/>
          <w:szCs w:val="22"/>
          <w:lang w:val="es-ES_tradnl"/>
        </w:rPr>
        <w:t>.2 regirán y</w:t>
      </w:r>
      <w:r w:rsidR="00616DA4" w:rsidRPr="0008257C">
        <w:rPr>
          <w:rFonts w:asciiTheme="minorHAnsi" w:hAnsiTheme="minorHAnsi" w:cstheme="minorHAnsi"/>
          <w:kern w:val="0"/>
          <w:sz w:val="22"/>
          <w:szCs w:val="22"/>
          <w:lang w:val="es-ES_tradnl"/>
        </w:rPr>
        <w:t xml:space="preserve"> el Contratante </w:t>
      </w:r>
      <w:r w:rsidRPr="0008257C">
        <w:rPr>
          <w:rFonts w:asciiTheme="minorHAnsi" w:hAnsiTheme="minorHAnsi" w:cstheme="minorHAnsi"/>
          <w:kern w:val="0"/>
          <w:sz w:val="22"/>
          <w:szCs w:val="22"/>
          <w:lang w:val="es-ES_tradnl"/>
        </w:rPr>
        <w:t>permitirá</w:t>
      </w:r>
      <w:r w:rsidR="00A50F4B" w:rsidRPr="0008257C">
        <w:rPr>
          <w:rFonts w:asciiTheme="minorHAnsi" w:hAnsiTheme="minorHAnsi" w:cstheme="minorHAnsi"/>
          <w:kern w:val="0"/>
          <w:sz w:val="22"/>
          <w:szCs w:val="22"/>
          <w:lang w:val="es-ES_tradnl"/>
        </w:rPr>
        <w:t xml:space="preserve"> </w:t>
      </w:r>
      <w:r w:rsidR="0009555F" w:rsidRPr="0008257C">
        <w:rPr>
          <w:rFonts w:asciiTheme="minorHAnsi" w:hAnsiTheme="minorHAnsi" w:cstheme="minorHAnsi"/>
          <w:b/>
          <w:bCs/>
          <w:i/>
          <w:iCs/>
          <w:color w:val="1F4E79" w:themeColor="accent5" w:themeShade="80"/>
          <w:sz w:val="22"/>
          <w:szCs w:val="22"/>
          <w:lang w:val="es-BO"/>
        </w:rPr>
        <w:t>no aplica.</w:t>
      </w:r>
    </w:p>
    <w:p w14:paraId="3AC93466" w14:textId="77777777" w:rsidR="00EB3454" w:rsidRPr="004E0644" w:rsidRDefault="00EB3454" w:rsidP="003A664A">
      <w:pPr>
        <w:pStyle w:val="Outline"/>
        <w:suppressAutoHyphens/>
        <w:spacing w:before="0"/>
        <w:ind w:left="1134"/>
        <w:jc w:val="both"/>
        <w:rPr>
          <w:rFonts w:asciiTheme="minorHAnsi" w:hAnsiTheme="minorHAnsi" w:cstheme="minorHAnsi"/>
          <w:kern w:val="0"/>
          <w:sz w:val="22"/>
          <w:szCs w:val="22"/>
          <w:lang w:val="es-ES_tradnl"/>
        </w:rPr>
      </w:pPr>
    </w:p>
    <w:bookmarkEnd w:id="59"/>
    <w:p w14:paraId="6F166E15" w14:textId="25C5D37B" w:rsidR="005E3AA7" w:rsidRPr="0008257C" w:rsidRDefault="005E3AA7" w:rsidP="0044391D">
      <w:pPr>
        <w:pStyle w:val="Lista3"/>
        <w:ind w:left="1134" w:hanging="568"/>
      </w:pPr>
      <w:r w:rsidRPr="0008257C">
        <w:t>1</w:t>
      </w:r>
      <w:r w:rsidR="00A64DA7" w:rsidRPr="0008257C">
        <w:t>7.2</w:t>
      </w:r>
      <w:r w:rsidR="00227BA2" w:rsidRPr="0008257C">
        <w:tab/>
      </w:r>
      <w:r w:rsidRPr="0008257C">
        <w:t>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w:t>
      </w:r>
    </w:p>
    <w:p w14:paraId="4A89FDC9"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0" w:name="_Toc50678174"/>
      <w:r w:rsidRPr="0008257C">
        <w:rPr>
          <w:rFonts w:asciiTheme="minorHAnsi" w:hAnsiTheme="minorHAnsi" w:cstheme="minorHAnsi"/>
          <w:b/>
          <w:bCs/>
          <w:color w:val="000000" w:themeColor="text1"/>
        </w:rPr>
        <w:t>Formato y firma de la Oferta.</w:t>
      </w:r>
      <w:bookmarkEnd w:id="60"/>
    </w:p>
    <w:p w14:paraId="2AD9E010" w14:textId="6A2CF201" w:rsidR="005E3AA7" w:rsidRPr="0008257C" w:rsidRDefault="005E3AA7" w:rsidP="008F0A75">
      <w:pPr>
        <w:pStyle w:val="Prrafodelista"/>
        <w:numPr>
          <w:ilvl w:val="1"/>
          <w:numId w:val="80"/>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Oferente preparará un original de los documentos que comprenden la Oferta según se describe en la IAO 1</w:t>
      </w:r>
      <w:r w:rsidR="00CA114C" w:rsidRPr="0008257C">
        <w:rPr>
          <w:rFonts w:asciiTheme="minorHAnsi" w:hAnsiTheme="minorHAnsi" w:cstheme="minorHAnsi"/>
          <w:sz w:val="22"/>
          <w:szCs w:val="22"/>
        </w:rPr>
        <w:t>2</w:t>
      </w:r>
      <w:r w:rsidRPr="0008257C">
        <w:rPr>
          <w:rFonts w:asciiTheme="minorHAnsi" w:hAnsiTheme="minorHAnsi" w:cstheme="minorHAnsi"/>
          <w:sz w:val="22"/>
          <w:szCs w:val="22"/>
        </w:rPr>
        <w:t xml:space="preserve">, el cual deberá formar parte del volumen que contenga la Oferta, y </w:t>
      </w:r>
      <w:r w:rsidRPr="0008257C">
        <w:rPr>
          <w:rFonts w:asciiTheme="minorHAnsi" w:hAnsiTheme="minorHAnsi" w:cstheme="minorHAnsi"/>
          <w:sz w:val="22"/>
          <w:szCs w:val="22"/>
        </w:rPr>
        <w:lastRenderedPageBreak/>
        <w:t xml:space="preserve">lo marcará claramente como “ORIGINAL”. </w:t>
      </w:r>
      <w:r w:rsidR="00381616" w:rsidRPr="0008257C">
        <w:rPr>
          <w:rFonts w:asciiTheme="minorHAnsi" w:hAnsiTheme="minorHAnsi"/>
          <w:sz w:val="22"/>
          <w:szCs w:val="22"/>
          <w:lang w:val="es-ES"/>
        </w:rPr>
        <w:t>Además, el Oferente deberá presentar una copia</w:t>
      </w:r>
      <w:r w:rsidR="0009555F" w:rsidRPr="0008257C">
        <w:rPr>
          <w:rFonts w:asciiTheme="minorHAnsi" w:hAnsiTheme="minorHAnsi"/>
          <w:sz w:val="22"/>
          <w:szCs w:val="22"/>
          <w:lang w:val="es-ES"/>
        </w:rPr>
        <w:t>,</w:t>
      </w:r>
      <w:r w:rsidR="00381616" w:rsidRPr="0008257C">
        <w:rPr>
          <w:rFonts w:asciiTheme="minorHAnsi" w:hAnsiTheme="minorHAnsi"/>
          <w:sz w:val="22"/>
          <w:szCs w:val="22"/>
          <w:lang w:val="es-ES"/>
        </w:rPr>
        <w:t xml:space="preserve"> </w:t>
      </w:r>
      <w:r w:rsidR="0009555F" w:rsidRPr="0008257C">
        <w:rPr>
          <w:rFonts w:asciiTheme="minorHAnsi" w:hAnsiTheme="minorHAnsi" w:cstheme="minorHAnsi"/>
          <w:b/>
          <w:bCs/>
          <w:i/>
          <w:iCs/>
          <w:color w:val="1F4E79"/>
          <w:sz w:val="22"/>
          <w:szCs w:val="22"/>
          <w:lang w:val="es-BO"/>
        </w:rPr>
        <w:t>se recomienda digital</w:t>
      </w:r>
      <w:r w:rsidR="00381616" w:rsidRPr="0008257C">
        <w:rPr>
          <w:rFonts w:asciiTheme="minorHAnsi" w:hAnsiTheme="minorHAnsi"/>
          <w:sz w:val="22"/>
          <w:szCs w:val="22"/>
          <w:lang w:val="es-ES"/>
        </w:rPr>
        <w:t xml:space="preserve"> de la Oferta </w:t>
      </w:r>
      <w:r w:rsidRPr="0008257C">
        <w:rPr>
          <w:rFonts w:asciiTheme="minorHAnsi" w:hAnsiTheme="minorHAnsi" w:cstheme="minorHAnsi"/>
          <w:sz w:val="22"/>
          <w:szCs w:val="22"/>
        </w:rPr>
        <w:t>y marcar claramente como “COPIA”. En caso de discrepancia entre el original y la copia, el texto del original prevalecerá sobre el de la copia.</w:t>
      </w:r>
    </w:p>
    <w:p w14:paraId="554F6969" w14:textId="77777777" w:rsidR="0044391D" w:rsidRPr="004E0644" w:rsidRDefault="0044391D" w:rsidP="0044391D">
      <w:pPr>
        <w:pStyle w:val="Prrafodelista"/>
        <w:ind w:left="1134"/>
        <w:jc w:val="both"/>
        <w:rPr>
          <w:rFonts w:asciiTheme="minorHAnsi" w:hAnsiTheme="minorHAnsi" w:cstheme="minorHAnsi"/>
          <w:sz w:val="22"/>
          <w:szCs w:val="22"/>
        </w:rPr>
      </w:pPr>
    </w:p>
    <w:p w14:paraId="06D57DE1" w14:textId="3EB9F731" w:rsidR="0044391D" w:rsidRPr="0008257C" w:rsidRDefault="002B3012"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Los Oferentes deberá</w:t>
      </w:r>
      <w:r w:rsidR="005E23AF" w:rsidRPr="0008257C">
        <w:rPr>
          <w:rFonts w:asciiTheme="minorHAnsi" w:eastAsiaTheme="minorHAnsi" w:hAnsiTheme="minorHAnsi" w:cstheme="minorHAnsi"/>
          <w:sz w:val="22"/>
          <w:szCs w:val="22"/>
          <w:lang w:val="es-BO"/>
        </w:rPr>
        <w:t>n</w:t>
      </w:r>
      <w:r w:rsidRPr="0008257C">
        <w:rPr>
          <w:rFonts w:asciiTheme="minorHAnsi" w:eastAsiaTheme="minorHAnsi" w:hAnsiTheme="minorHAnsi" w:cstheme="minorHAnsi"/>
          <w:sz w:val="22"/>
          <w:szCs w:val="22"/>
          <w:lang w:val="es-BO"/>
        </w:rPr>
        <w:t xml:space="preserve"> marcar como “Confidencial” la información incluida en sus Ofertas que sea de carácter confidencial para sus empresas. Esto puede incluir información de dominio privado, secretos comerciales o información delicada de índole comercial o financiera</w:t>
      </w:r>
      <w:r w:rsidR="0044391D" w:rsidRPr="0008257C">
        <w:rPr>
          <w:rFonts w:asciiTheme="minorHAnsi" w:eastAsiaTheme="minorHAnsi" w:hAnsiTheme="minorHAnsi" w:cstheme="minorHAnsi"/>
          <w:sz w:val="22"/>
          <w:szCs w:val="22"/>
          <w:lang w:val="es-BO"/>
        </w:rPr>
        <w:t>.</w:t>
      </w:r>
    </w:p>
    <w:p w14:paraId="28F875DB"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454FFF0D" w14:textId="0957D754" w:rsidR="0044391D" w:rsidRPr="0008257C" w:rsidRDefault="0044391D"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El original de la Oferta deberá ser mecanografiada o escrita con tinta indeleble y deberá estar firmada por la persona o personas debidamente autorizada(s) para firmar en nombre del Oferente, de conformidad con la IAO 4.2 (a). Todas las páginas de la Oferta que contengan anotaciones o enmiendas, deberán estar rubricadas por la persona o personas que firme(n) la Oferta.</w:t>
      </w:r>
    </w:p>
    <w:p w14:paraId="6BACE5B7" w14:textId="77777777" w:rsidR="0044391D" w:rsidRPr="0008257C" w:rsidRDefault="0044391D" w:rsidP="0044391D">
      <w:pPr>
        <w:pStyle w:val="Prrafodelista"/>
        <w:rPr>
          <w:rFonts w:asciiTheme="minorHAnsi" w:eastAsiaTheme="minorHAnsi" w:hAnsiTheme="minorHAnsi" w:cstheme="minorHAnsi"/>
          <w:sz w:val="22"/>
          <w:szCs w:val="22"/>
          <w:lang w:val="es-BO"/>
        </w:rPr>
      </w:pPr>
    </w:p>
    <w:p w14:paraId="2FA105FF" w14:textId="055FCC4C" w:rsidR="0044391D"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La </w:t>
      </w:r>
      <w:bookmarkStart w:id="61" w:name="_Hlk44650610"/>
      <w:r w:rsidRPr="0008257C">
        <w:rPr>
          <w:rFonts w:asciiTheme="minorHAnsi" w:eastAsiaTheme="minorHAnsi" w:hAnsiTheme="minorHAnsi" w:cstheme="minorHAnsi"/>
          <w:sz w:val="22"/>
          <w:szCs w:val="22"/>
          <w:lang w:val="es-BO"/>
        </w:rPr>
        <w:t>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bookmarkEnd w:id="61"/>
    </w:p>
    <w:p w14:paraId="29800733" w14:textId="77777777" w:rsidR="0044391D" w:rsidRPr="0008257C" w:rsidRDefault="0044391D" w:rsidP="0044391D">
      <w:pPr>
        <w:pStyle w:val="Prrafodelista"/>
        <w:ind w:left="1134"/>
        <w:jc w:val="both"/>
        <w:rPr>
          <w:rFonts w:asciiTheme="minorHAnsi" w:eastAsiaTheme="minorHAnsi" w:hAnsiTheme="minorHAnsi" w:cstheme="minorHAnsi"/>
          <w:sz w:val="22"/>
          <w:szCs w:val="22"/>
          <w:lang w:val="es-BO"/>
        </w:rPr>
      </w:pPr>
    </w:p>
    <w:p w14:paraId="3B10220A" w14:textId="77777777" w:rsidR="005E3AA7" w:rsidRPr="0008257C" w:rsidRDefault="005E3AA7" w:rsidP="0044391D">
      <w:pPr>
        <w:pStyle w:val="Prrafodelista"/>
        <w:numPr>
          <w:ilvl w:val="1"/>
          <w:numId w:val="80"/>
        </w:numPr>
        <w:ind w:left="1134" w:hanging="567"/>
        <w:jc w:val="both"/>
        <w:rPr>
          <w:rFonts w:asciiTheme="minorHAnsi" w:eastAsiaTheme="minorHAnsi" w:hAnsiTheme="minorHAnsi" w:cstheme="minorHAnsi"/>
          <w:sz w:val="22"/>
          <w:szCs w:val="22"/>
          <w:lang w:val="es-BO"/>
        </w:rPr>
      </w:pPr>
      <w:r w:rsidRPr="0008257C">
        <w:rPr>
          <w:rFonts w:asciiTheme="minorHAnsi" w:eastAsiaTheme="minorHAnsi" w:hAnsiTheme="minorHAnsi" w:cstheme="minorHAnsi"/>
          <w:sz w:val="22"/>
          <w:szCs w:val="22"/>
          <w:lang w:val="es-BO"/>
        </w:rPr>
        <w:t xml:space="preserve">El Oferente proporcionará la información sobre comisiones o gratificaciones que se describen en el Formulario de la Oferta, si las hay, pagadas o por pagar a agentes en relación con esta Oferta, y con la ejecución del </w:t>
      </w:r>
      <w:r w:rsidR="002B3012" w:rsidRPr="0008257C">
        <w:rPr>
          <w:rFonts w:asciiTheme="minorHAnsi" w:eastAsiaTheme="minorHAnsi" w:hAnsiTheme="minorHAnsi" w:cstheme="minorHAnsi"/>
          <w:sz w:val="22"/>
          <w:szCs w:val="22"/>
          <w:lang w:val="es-BO"/>
        </w:rPr>
        <w:t>C</w:t>
      </w:r>
      <w:r w:rsidRPr="0008257C">
        <w:rPr>
          <w:rFonts w:asciiTheme="minorHAnsi" w:eastAsiaTheme="minorHAnsi" w:hAnsiTheme="minorHAnsi" w:cstheme="minorHAnsi"/>
          <w:sz w:val="22"/>
          <w:szCs w:val="22"/>
          <w:lang w:val="es-BO"/>
        </w:rPr>
        <w:t>ontrato si el Oferente resulta seleccionado.</w:t>
      </w:r>
    </w:p>
    <w:p w14:paraId="5D02EC97" w14:textId="77777777" w:rsidR="005E3AA7" w:rsidRPr="004E0644" w:rsidRDefault="005E3AA7" w:rsidP="0044391D">
      <w:pPr>
        <w:spacing w:after="0" w:line="240" w:lineRule="auto"/>
        <w:jc w:val="both"/>
        <w:rPr>
          <w:rFonts w:cstheme="minorHAnsi"/>
          <w:b/>
          <w:bCs/>
        </w:rPr>
      </w:pPr>
    </w:p>
    <w:p w14:paraId="543B527E" w14:textId="77777777" w:rsidR="005E3AA7" w:rsidRPr="000C7DDF" w:rsidRDefault="005E3AA7"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2" w:name="_Toc50678175"/>
      <w:r w:rsidRPr="004E0644">
        <w:rPr>
          <w:rStyle w:val="Ttulo4Car"/>
          <w:rFonts w:asciiTheme="minorHAnsi" w:hAnsiTheme="minorHAnsi" w:cstheme="minorHAnsi"/>
          <w:b/>
          <w:color w:val="auto"/>
          <w:sz w:val="24"/>
          <w:szCs w:val="24"/>
          <w:lang w:val="es-ES_tradnl"/>
        </w:rPr>
        <w:t>PRESENTACIÓN DE LAS OFERTAS.</w:t>
      </w:r>
      <w:bookmarkEnd w:id="62"/>
    </w:p>
    <w:p w14:paraId="02D88C5C" w14:textId="77777777" w:rsidR="005E3AA7" w:rsidRPr="004E0644" w:rsidRDefault="005E3AA7" w:rsidP="0091740F">
      <w:pPr>
        <w:spacing w:after="0" w:line="240" w:lineRule="auto"/>
        <w:ind w:left="567" w:hanging="567"/>
        <w:jc w:val="both"/>
        <w:rPr>
          <w:rFonts w:cstheme="minorHAnsi"/>
          <w:b/>
          <w:bCs/>
        </w:rPr>
      </w:pPr>
    </w:p>
    <w:p w14:paraId="488D5E11"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3" w:name="_Toc50678176"/>
      <w:r w:rsidRPr="0008257C">
        <w:rPr>
          <w:rFonts w:asciiTheme="minorHAnsi" w:hAnsiTheme="minorHAnsi" w:cstheme="minorHAnsi"/>
          <w:b/>
          <w:bCs/>
          <w:color w:val="000000" w:themeColor="text1"/>
        </w:rPr>
        <w:t xml:space="preserve">Presentación, </w:t>
      </w:r>
      <w:r w:rsidR="001761AD"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 xml:space="preserve">ierre e </w:t>
      </w:r>
      <w:r w:rsidR="001761AD" w:rsidRPr="0008257C">
        <w:rPr>
          <w:rFonts w:asciiTheme="minorHAnsi" w:hAnsiTheme="minorHAnsi" w:cstheme="minorHAnsi"/>
          <w:b/>
          <w:bCs/>
          <w:color w:val="000000" w:themeColor="text1"/>
        </w:rPr>
        <w:t>i</w:t>
      </w:r>
      <w:r w:rsidRPr="0008257C">
        <w:rPr>
          <w:rFonts w:asciiTheme="minorHAnsi" w:hAnsiTheme="minorHAnsi" w:cstheme="minorHAnsi"/>
          <w:b/>
          <w:bCs/>
          <w:color w:val="000000" w:themeColor="text1"/>
        </w:rPr>
        <w:t>dentificación de las Ofertas.</w:t>
      </w:r>
      <w:bookmarkEnd w:id="63"/>
    </w:p>
    <w:p w14:paraId="32E77225" w14:textId="090F29D2" w:rsidR="0044391D" w:rsidRPr="0008257C" w:rsidRDefault="005E3AA7" w:rsidP="0044391D">
      <w:pPr>
        <w:pStyle w:val="Prrafodelista"/>
        <w:numPr>
          <w:ilvl w:val="1"/>
          <w:numId w:val="81"/>
        </w:numPr>
        <w:ind w:left="1134" w:hanging="567"/>
        <w:jc w:val="both"/>
        <w:rPr>
          <w:rFonts w:asciiTheme="minorHAnsi" w:hAnsiTheme="minorHAnsi" w:cstheme="minorHAnsi"/>
          <w:spacing w:val="-3"/>
          <w:sz w:val="22"/>
          <w:szCs w:val="22"/>
        </w:rPr>
      </w:pPr>
      <w:bookmarkStart w:id="64" w:name="_Hlk36329541"/>
      <w:r w:rsidRPr="0008257C">
        <w:rPr>
          <w:rFonts w:asciiTheme="minorHAnsi" w:hAnsiTheme="minorHAnsi" w:cstheme="minorHAnsi"/>
          <w:sz w:val="22"/>
          <w:szCs w:val="22"/>
        </w:rPr>
        <w:t xml:space="preserve">Los Oferentes </w:t>
      </w:r>
      <w:r w:rsidRPr="0008257C">
        <w:rPr>
          <w:rFonts w:asciiTheme="minorHAnsi" w:hAnsiTheme="minorHAnsi" w:cstheme="minorHAnsi"/>
          <w:spacing w:val="-3"/>
          <w:sz w:val="22"/>
          <w:szCs w:val="22"/>
        </w:rPr>
        <w:t>identificará</w:t>
      </w:r>
      <w:r w:rsidR="00626950" w:rsidRPr="0008257C">
        <w:rPr>
          <w:rFonts w:asciiTheme="minorHAnsi" w:hAnsiTheme="minorHAnsi" w:cstheme="minorHAnsi"/>
          <w:spacing w:val="-3"/>
          <w:sz w:val="22"/>
          <w:szCs w:val="22"/>
        </w:rPr>
        <w:t>n las Ofertas</w:t>
      </w:r>
      <w:r w:rsidRPr="0008257C">
        <w:rPr>
          <w:rFonts w:asciiTheme="minorHAnsi" w:hAnsiTheme="minorHAnsi" w:cstheme="minorHAnsi"/>
          <w:spacing w:val="-3"/>
          <w:sz w:val="22"/>
          <w:szCs w:val="22"/>
        </w:rPr>
        <w:t xml:space="preserve"> claramente como </w:t>
      </w:r>
      <w:r w:rsidRPr="0008257C">
        <w:rPr>
          <w:rFonts w:asciiTheme="minorHAnsi" w:hAnsiTheme="minorHAnsi" w:cstheme="minorHAnsi"/>
          <w:b/>
          <w:spacing w:val="-3"/>
          <w:sz w:val="22"/>
          <w:szCs w:val="22"/>
        </w:rPr>
        <w:t>“</w:t>
      </w:r>
      <w:r w:rsidRPr="0008257C">
        <w:rPr>
          <w:rFonts w:asciiTheme="minorHAnsi" w:hAnsiTheme="minorHAnsi" w:cstheme="minorHAnsi"/>
          <w:bCs/>
          <w:spacing w:val="-3"/>
          <w:sz w:val="22"/>
          <w:szCs w:val="22"/>
        </w:rPr>
        <w:t>ORIGINAL” y “COPIA”,</w:t>
      </w:r>
      <w:r w:rsidRPr="0008257C">
        <w:rPr>
          <w:rFonts w:asciiTheme="minorHAnsi" w:hAnsiTheme="minorHAnsi" w:cstheme="minorHAnsi"/>
          <w:spacing w:val="-3"/>
          <w:sz w:val="22"/>
          <w:szCs w:val="22"/>
        </w:rPr>
        <w:t xml:space="preserve"> según corresponda, y las colocará dentro de un sobre que deberá estar cerrado.</w:t>
      </w:r>
    </w:p>
    <w:p w14:paraId="2AE1E0A6" w14:textId="77777777" w:rsidR="00B45477" w:rsidRPr="0008257C" w:rsidRDefault="00B45477" w:rsidP="00B45477">
      <w:pPr>
        <w:pStyle w:val="Prrafodelista"/>
        <w:ind w:left="1134"/>
        <w:jc w:val="both"/>
        <w:rPr>
          <w:rFonts w:asciiTheme="minorHAnsi" w:hAnsiTheme="minorHAnsi" w:cstheme="minorHAnsi"/>
          <w:spacing w:val="-3"/>
          <w:sz w:val="22"/>
          <w:szCs w:val="22"/>
        </w:rPr>
      </w:pPr>
    </w:p>
    <w:bookmarkEnd w:id="64"/>
    <w:p w14:paraId="22F9BE75" w14:textId="15F0006D"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El sobre deberá:</w:t>
      </w:r>
    </w:p>
    <w:p w14:paraId="620C553C" w14:textId="77777777" w:rsidR="005E3AA7" w:rsidRPr="0008257C" w:rsidRDefault="005E3AA7" w:rsidP="003A664A">
      <w:pPr>
        <w:pStyle w:val="Prrafodelista"/>
        <w:ind w:left="1134"/>
        <w:jc w:val="both"/>
        <w:rPr>
          <w:rFonts w:asciiTheme="minorHAnsi" w:hAnsiTheme="minorHAnsi" w:cstheme="minorHAnsi"/>
          <w:spacing w:val="-3"/>
          <w:sz w:val="22"/>
          <w:szCs w:val="22"/>
        </w:rPr>
      </w:pPr>
    </w:p>
    <w:p w14:paraId="0E2ECA9F" w14:textId="77777777" w:rsidR="005E3AA7" w:rsidRPr="0008257C" w:rsidRDefault="005E3AA7" w:rsidP="001F47E1">
      <w:pPr>
        <w:pStyle w:val="Prrafodelista"/>
        <w:numPr>
          <w:ilvl w:val="0"/>
          <w:numId w:val="12"/>
        </w:numPr>
        <w:ind w:left="1701" w:hanging="567"/>
        <w:jc w:val="both"/>
        <w:rPr>
          <w:rFonts w:asciiTheme="minorHAnsi" w:hAnsiTheme="minorHAnsi" w:cstheme="minorHAnsi"/>
          <w:bCs/>
          <w:sz w:val="22"/>
          <w:szCs w:val="22"/>
        </w:rPr>
      </w:pPr>
      <w:r w:rsidRPr="0008257C">
        <w:rPr>
          <w:rFonts w:asciiTheme="minorHAnsi" w:hAnsiTheme="minorHAnsi" w:cstheme="minorHAnsi"/>
          <w:bCs/>
          <w:sz w:val="22"/>
          <w:szCs w:val="22"/>
        </w:rPr>
        <w:t>llevar el nombre y la dirección del Oferente;</w:t>
      </w:r>
    </w:p>
    <w:p w14:paraId="5AA1C5F9" w14:textId="77777777" w:rsidR="0044391D" w:rsidRPr="0008257C" w:rsidRDefault="0044391D" w:rsidP="0044391D">
      <w:pPr>
        <w:pStyle w:val="Prrafodelista"/>
        <w:ind w:left="1701"/>
        <w:jc w:val="both"/>
        <w:rPr>
          <w:rFonts w:asciiTheme="minorHAnsi" w:hAnsiTheme="minorHAnsi" w:cstheme="minorHAnsi"/>
          <w:bCs/>
          <w:sz w:val="22"/>
          <w:szCs w:val="22"/>
        </w:rPr>
      </w:pPr>
    </w:p>
    <w:p w14:paraId="4974219D" w14:textId="77777777"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estar dirigido al Contratante a la siguiente dirección</w:t>
      </w:r>
      <w:r w:rsidRPr="0008257C">
        <w:rPr>
          <w:rStyle w:val="Refdenotaalpie"/>
          <w:rFonts w:asciiTheme="minorHAnsi" w:hAnsiTheme="minorHAnsi" w:cstheme="minorHAnsi"/>
          <w:sz w:val="22"/>
          <w:szCs w:val="22"/>
        </w:rPr>
        <w:footnoteReference w:id="17"/>
      </w:r>
      <w:r w:rsidRPr="0008257C">
        <w:rPr>
          <w:rFonts w:asciiTheme="minorHAnsi" w:hAnsiTheme="minorHAnsi" w:cstheme="minorHAnsi"/>
          <w:sz w:val="22"/>
          <w:szCs w:val="22"/>
        </w:rPr>
        <w:t>:</w:t>
      </w:r>
    </w:p>
    <w:p w14:paraId="073A5F74" w14:textId="77777777" w:rsidR="005E3AA7" w:rsidRPr="0008257C" w:rsidRDefault="005E3AA7" w:rsidP="003A664A">
      <w:pPr>
        <w:pStyle w:val="Prrafodelista"/>
        <w:tabs>
          <w:tab w:val="right" w:pos="7254"/>
        </w:tabs>
        <w:ind w:left="1701"/>
        <w:jc w:val="both"/>
        <w:rPr>
          <w:rFonts w:asciiTheme="minorHAnsi" w:hAnsiTheme="minorHAnsi" w:cstheme="minorHAnsi"/>
          <w:sz w:val="22"/>
          <w:szCs w:val="22"/>
          <w:lang w:val="es-BO"/>
        </w:rPr>
      </w:pPr>
      <w:r w:rsidRPr="0008257C">
        <w:rPr>
          <w:rFonts w:asciiTheme="minorHAnsi" w:hAnsiTheme="minorHAnsi" w:cstheme="minorHAnsi"/>
          <w:sz w:val="22"/>
          <w:szCs w:val="22"/>
          <w:lang w:val="es-BO"/>
        </w:rPr>
        <w:t xml:space="preserve">Para la </w:t>
      </w:r>
      <w:r w:rsidRPr="0008257C">
        <w:rPr>
          <w:rFonts w:asciiTheme="minorHAnsi" w:hAnsiTheme="minorHAnsi" w:cstheme="minorHAnsi"/>
          <w:bCs/>
          <w:sz w:val="22"/>
          <w:szCs w:val="22"/>
          <w:lang w:val="es-BO"/>
        </w:rPr>
        <w:t>presentación de Ofertas,</w:t>
      </w:r>
      <w:r w:rsidRPr="0008257C">
        <w:rPr>
          <w:rFonts w:asciiTheme="minorHAnsi" w:hAnsiTheme="minorHAnsi" w:cstheme="minorHAnsi"/>
          <w:sz w:val="22"/>
          <w:szCs w:val="22"/>
          <w:lang w:val="es-BO"/>
        </w:rPr>
        <w:t xml:space="preserve"> únicamente, la dirección del Contratante es:</w:t>
      </w:r>
    </w:p>
    <w:p w14:paraId="0FDD5175" w14:textId="5393ACA4"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Atención: </w:t>
      </w:r>
      <w:r w:rsidR="0034517C" w:rsidRPr="0008257C">
        <w:rPr>
          <w:rFonts w:ascii="Calibri" w:hAnsi="Calibri" w:cs="Calibri"/>
          <w:b/>
          <w:bCs/>
          <w:i/>
          <w:iCs/>
          <w:noProof/>
          <w:color w:val="1F4E79"/>
          <w:sz w:val="22"/>
          <w:szCs w:val="22"/>
          <w:lang w:val="es-ES"/>
        </w:rPr>
        <w:t>Empresa Nacional de Electricidad- ENDE</w:t>
      </w:r>
    </w:p>
    <w:p w14:paraId="388AA53C" w14:textId="6352EDB0"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34517C" w:rsidRPr="0008257C">
        <w:rPr>
          <w:rFonts w:asciiTheme="minorHAnsi" w:hAnsiTheme="minorHAnsi" w:cstheme="minorHAnsi"/>
          <w:b/>
          <w:bCs/>
          <w:i/>
          <w:iCs/>
          <w:color w:val="1F4E79"/>
          <w:sz w:val="22"/>
          <w:szCs w:val="22"/>
          <w:lang w:val="es-BO"/>
        </w:rPr>
        <w:t xml:space="preserve">Calle Colombia </w:t>
      </w:r>
      <w:proofErr w:type="spellStart"/>
      <w:r w:rsidR="0034517C" w:rsidRPr="0008257C">
        <w:rPr>
          <w:rFonts w:asciiTheme="minorHAnsi" w:hAnsiTheme="minorHAnsi" w:cstheme="minorHAnsi"/>
          <w:b/>
          <w:bCs/>
          <w:i/>
          <w:iCs/>
          <w:color w:val="1F4E79"/>
          <w:sz w:val="22"/>
          <w:szCs w:val="22"/>
          <w:lang w:val="es-BO"/>
        </w:rPr>
        <w:t>Nº</w:t>
      </w:r>
      <w:proofErr w:type="spellEnd"/>
      <w:r w:rsidR="0034517C" w:rsidRPr="0008257C">
        <w:rPr>
          <w:rFonts w:asciiTheme="minorHAnsi" w:hAnsiTheme="minorHAnsi" w:cstheme="minorHAnsi"/>
          <w:b/>
          <w:bCs/>
          <w:i/>
          <w:iCs/>
          <w:color w:val="1F4E79"/>
          <w:sz w:val="22"/>
          <w:szCs w:val="22"/>
          <w:lang w:val="es-BO"/>
        </w:rPr>
        <w:t xml:space="preserve"> O-655 entre Suipacha y </w:t>
      </w:r>
      <w:proofErr w:type="spellStart"/>
      <w:r w:rsidR="0034517C" w:rsidRPr="0008257C">
        <w:rPr>
          <w:rFonts w:asciiTheme="minorHAnsi" w:hAnsiTheme="minorHAnsi" w:cstheme="minorHAnsi"/>
          <w:b/>
          <w:bCs/>
          <w:i/>
          <w:iCs/>
          <w:color w:val="1F4E79"/>
          <w:sz w:val="22"/>
          <w:szCs w:val="22"/>
          <w:lang w:val="es-BO"/>
        </w:rPr>
        <w:t>Falsuri</w:t>
      </w:r>
      <w:proofErr w:type="spellEnd"/>
    </w:p>
    <w:p w14:paraId="39F1BD53" w14:textId="7F75582B" w:rsidR="005E3AA7" w:rsidRPr="0008257C" w:rsidRDefault="005E3AA7" w:rsidP="00B45477">
      <w:pPr>
        <w:pStyle w:val="Prrafodelista"/>
        <w:tabs>
          <w:tab w:val="right" w:pos="7254"/>
        </w:tabs>
        <w:ind w:left="1701"/>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34517C" w:rsidRPr="0008257C">
        <w:rPr>
          <w:rFonts w:asciiTheme="minorHAnsi" w:hAnsiTheme="minorHAnsi" w:cstheme="minorHAnsi"/>
          <w:b/>
          <w:bCs/>
          <w:i/>
          <w:iCs/>
          <w:color w:val="1F4E79"/>
          <w:sz w:val="22"/>
          <w:szCs w:val="22"/>
          <w:lang w:val="es-BO"/>
        </w:rPr>
        <w:t>Edificio ENDE Corporación Planta Baja, ventanilla de informaciones</w:t>
      </w:r>
    </w:p>
    <w:p w14:paraId="09F8DA6B" w14:textId="53C464A7" w:rsidR="005E3AA7" w:rsidRPr="0008257C" w:rsidRDefault="005E3AA7" w:rsidP="003A664A">
      <w:pPr>
        <w:pStyle w:val="Prrafodelista"/>
        <w:tabs>
          <w:tab w:val="right" w:pos="7254"/>
        </w:tabs>
        <w:ind w:left="1701"/>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34517C" w:rsidRPr="0008257C">
        <w:rPr>
          <w:rFonts w:ascii="Calibri" w:hAnsi="Calibri" w:cs="Calibri"/>
          <w:b/>
          <w:bCs/>
          <w:i/>
          <w:iCs/>
          <w:noProof/>
          <w:color w:val="1F4E79"/>
          <w:sz w:val="22"/>
          <w:szCs w:val="22"/>
          <w:lang w:val="es-ES"/>
        </w:rPr>
        <w:t xml:space="preserve"> Cochabamba</w:t>
      </w:r>
    </w:p>
    <w:p w14:paraId="2ADFF65E" w14:textId="12C6A0FB" w:rsidR="005E3AA7" w:rsidRPr="0008257C" w:rsidRDefault="005E3AA7" w:rsidP="003A664A">
      <w:pPr>
        <w:pStyle w:val="Prrafodelista"/>
        <w:tabs>
          <w:tab w:val="right" w:pos="7254"/>
        </w:tabs>
        <w:ind w:left="1701"/>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52AE927" w14:textId="77777777" w:rsidR="0044391D" w:rsidRPr="0008257C" w:rsidRDefault="0044391D" w:rsidP="003A664A">
      <w:pPr>
        <w:pStyle w:val="Prrafodelista"/>
        <w:tabs>
          <w:tab w:val="right" w:pos="7254"/>
        </w:tabs>
        <w:ind w:left="1701"/>
        <w:jc w:val="both"/>
        <w:rPr>
          <w:rFonts w:asciiTheme="minorHAnsi" w:hAnsiTheme="minorHAnsi" w:cstheme="minorHAnsi"/>
          <w:b/>
          <w:bCs/>
          <w:sz w:val="22"/>
          <w:szCs w:val="22"/>
          <w:lang w:val="es-BO"/>
        </w:rPr>
      </w:pPr>
    </w:p>
    <w:p w14:paraId="7B73A80D" w14:textId="443642D1" w:rsidR="005E3AA7" w:rsidRPr="0008257C" w:rsidRDefault="005E3AA7" w:rsidP="00FE1E9B">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lastRenderedPageBreak/>
        <w:t xml:space="preserve">llevar el nombre y número de identificación del Contrato, tal como se indicó en la IAO 1.1 </w:t>
      </w:r>
      <w:r w:rsidR="00262A03" w:rsidRPr="0008257C">
        <w:rPr>
          <w:rFonts w:ascii="Calibri" w:hAnsi="Calibri" w:cs="Calibri"/>
          <w:b/>
          <w:bCs/>
          <w:i/>
          <w:iCs/>
          <w:noProof/>
          <w:color w:val="1F4E79"/>
          <w:sz w:val="22"/>
          <w:szCs w:val="22"/>
          <w:lang w:val="es-ES"/>
        </w:rPr>
        <w:t>“CONSTRUCCIÓN DE FUNDACIONES PARA TORRES Y MONTAJE DE ESTRUCTURAS METÁLICAS RETICULADAS SIMPLE TERNA: TRAMO</w:t>
      </w:r>
      <w:r w:rsidR="002616BB" w:rsidRPr="0008257C">
        <w:rPr>
          <w:rFonts w:ascii="Calibri" w:hAnsi="Calibri" w:cs="Calibri"/>
          <w:b/>
          <w:bCs/>
          <w:i/>
          <w:iCs/>
          <w:noProof/>
          <w:color w:val="1F4E79"/>
          <w:sz w:val="22"/>
          <w:szCs w:val="22"/>
          <w:lang w:val="es-ES"/>
        </w:rPr>
        <w:t xml:space="preserve"> </w:t>
      </w:r>
      <w:r w:rsidR="00D65E74">
        <w:rPr>
          <w:rFonts w:ascii="Calibri" w:hAnsi="Calibri" w:cs="Calibri"/>
          <w:b/>
          <w:bCs/>
          <w:i/>
          <w:iCs/>
          <w:noProof/>
          <w:color w:val="1F4E79"/>
          <w:sz w:val="22"/>
          <w:szCs w:val="22"/>
          <w:lang w:val="es-ES"/>
        </w:rPr>
        <w:t>2</w:t>
      </w:r>
      <w:r w:rsidR="00262A03" w:rsidRPr="0008257C">
        <w:rPr>
          <w:rFonts w:ascii="Calibri" w:hAnsi="Calibri" w:cs="Calibri"/>
          <w:b/>
          <w:bCs/>
          <w:i/>
          <w:iCs/>
          <w:noProof/>
          <w:color w:val="1F4E79"/>
          <w:sz w:val="22"/>
          <w:szCs w:val="22"/>
          <w:lang w:val="es-ES"/>
        </w:rPr>
        <w:t xml:space="preserve"> DEL PROYECTO CONST. LÍNEA DE TRANSMISIÓN INTERCONEXIÓN SAN IGNACIO DE VELASCO AL SIN</w:t>
      </w:r>
      <w:r w:rsidR="00FE1E9B" w:rsidRPr="0008257C">
        <w:rPr>
          <w:rFonts w:ascii="Calibri" w:hAnsi="Calibri" w:cs="Calibri"/>
          <w:b/>
          <w:bCs/>
          <w:i/>
          <w:iCs/>
          <w:noProof/>
          <w:color w:val="1F4E79"/>
          <w:sz w:val="22"/>
          <w:szCs w:val="22"/>
          <w:lang w:val="es-ES"/>
        </w:rPr>
        <w:t>”</w:t>
      </w:r>
      <w:r w:rsidR="0034517C" w:rsidRPr="0008257C">
        <w:rPr>
          <w:rFonts w:ascii="Calibri" w:hAnsi="Calibri" w:cs="Calibri"/>
          <w:b/>
          <w:bCs/>
          <w:i/>
          <w:iCs/>
          <w:noProof/>
          <w:color w:val="1F4E79"/>
          <w:sz w:val="22"/>
          <w:szCs w:val="22"/>
          <w:lang w:val="es-ES"/>
        </w:rPr>
        <w:t>, LPN BID-ENDE-PEIE</w:t>
      </w:r>
      <w:r w:rsidR="00474535" w:rsidRPr="0008257C">
        <w:rPr>
          <w:rFonts w:ascii="Calibri" w:hAnsi="Calibri" w:cs="Calibri"/>
          <w:b/>
          <w:bCs/>
          <w:i/>
          <w:iCs/>
          <w:noProof/>
          <w:color w:val="1F4E79"/>
          <w:sz w:val="22"/>
          <w:szCs w:val="22"/>
          <w:lang w:val="es-ES"/>
        </w:rPr>
        <w:t>-2024-</w:t>
      </w:r>
      <w:r w:rsidR="00AB09C4">
        <w:rPr>
          <w:rFonts w:ascii="Calibri" w:hAnsi="Calibri" w:cs="Calibri"/>
          <w:b/>
          <w:bCs/>
          <w:i/>
          <w:iCs/>
          <w:noProof/>
          <w:color w:val="1F4E79"/>
          <w:sz w:val="22"/>
          <w:szCs w:val="22"/>
          <w:lang w:val="es-ES"/>
        </w:rPr>
        <w:t>5</w:t>
      </w:r>
      <w:r w:rsidRPr="0008257C">
        <w:rPr>
          <w:rFonts w:asciiTheme="minorHAnsi" w:hAnsiTheme="minorHAnsi" w:cstheme="minorHAnsi"/>
          <w:bCs/>
          <w:sz w:val="22"/>
          <w:szCs w:val="22"/>
        </w:rPr>
        <w:t>; y</w:t>
      </w:r>
    </w:p>
    <w:p w14:paraId="457EF882" w14:textId="77777777" w:rsidR="0044391D" w:rsidRPr="0008257C" w:rsidRDefault="0044391D" w:rsidP="0044391D">
      <w:pPr>
        <w:pStyle w:val="Prrafodelista"/>
        <w:ind w:left="1332"/>
        <w:jc w:val="both"/>
        <w:rPr>
          <w:rFonts w:asciiTheme="minorHAnsi" w:hAnsiTheme="minorHAnsi" w:cstheme="minorHAnsi"/>
          <w:b/>
          <w:bCs/>
          <w:sz w:val="22"/>
          <w:szCs w:val="22"/>
        </w:rPr>
      </w:pPr>
    </w:p>
    <w:p w14:paraId="4EE5B8EA" w14:textId="43BC2CD4" w:rsidR="005E3AA7" w:rsidRPr="0008257C" w:rsidRDefault="005E3AA7" w:rsidP="001F47E1">
      <w:pPr>
        <w:pStyle w:val="Prrafodelista"/>
        <w:numPr>
          <w:ilvl w:val="0"/>
          <w:numId w:val="12"/>
        </w:numPr>
        <w:ind w:left="1701"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llevar la nota de advertencia: “NO ABRIR ANTES DE </w:t>
      </w:r>
      <w:r w:rsidR="00FC16C6">
        <w:rPr>
          <w:rFonts w:asciiTheme="minorHAnsi" w:hAnsiTheme="minorHAnsi" w:cstheme="minorHAnsi"/>
          <w:b/>
          <w:bCs/>
          <w:i/>
          <w:iCs/>
          <w:color w:val="1F4E79"/>
          <w:sz w:val="22"/>
          <w:szCs w:val="22"/>
          <w:lang w:val="es-BO"/>
        </w:rPr>
        <w:t>9</w:t>
      </w:r>
      <w:r w:rsidR="00FE1E9B" w:rsidRPr="00CB7B97">
        <w:rPr>
          <w:rFonts w:asciiTheme="minorHAnsi" w:hAnsiTheme="minorHAnsi" w:cstheme="minorHAnsi"/>
          <w:b/>
          <w:bCs/>
          <w:i/>
          <w:iCs/>
          <w:color w:val="1F4E79"/>
          <w:sz w:val="22"/>
          <w:szCs w:val="22"/>
          <w:lang w:val="es-BO"/>
        </w:rPr>
        <w:t xml:space="preserve"> </w:t>
      </w:r>
      <w:r w:rsidR="00FE1E9B" w:rsidRPr="0008257C">
        <w:rPr>
          <w:rFonts w:asciiTheme="minorHAnsi" w:hAnsiTheme="minorHAnsi" w:cstheme="minorHAnsi"/>
          <w:b/>
          <w:bCs/>
          <w:i/>
          <w:iCs/>
          <w:color w:val="1F4E79"/>
          <w:sz w:val="22"/>
          <w:szCs w:val="22"/>
          <w:lang w:val="es-BO"/>
        </w:rPr>
        <w:t xml:space="preserve">de </w:t>
      </w:r>
      <w:r w:rsidR="00CB7B97">
        <w:rPr>
          <w:rFonts w:asciiTheme="minorHAnsi" w:hAnsiTheme="minorHAnsi" w:cstheme="minorHAnsi"/>
          <w:b/>
          <w:bCs/>
          <w:i/>
          <w:iCs/>
          <w:color w:val="1F4E79"/>
          <w:sz w:val="22"/>
          <w:szCs w:val="22"/>
          <w:lang w:val="es-BO"/>
        </w:rPr>
        <w:t>diciembre</w:t>
      </w:r>
      <w:r w:rsidR="00FE1E9B" w:rsidRPr="0008257C">
        <w:rPr>
          <w:rFonts w:asciiTheme="minorHAnsi" w:hAnsiTheme="minorHAnsi" w:cstheme="minorHAnsi"/>
          <w:b/>
          <w:bCs/>
          <w:i/>
          <w:iCs/>
          <w:color w:val="1F4E79"/>
          <w:sz w:val="22"/>
          <w:szCs w:val="22"/>
          <w:lang w:val="es-BO"/>
        </w:rPr>
        <w:t xml:space="preserve"> de</w:t>
      </w:r>
      <w:r w:rsidR="006E56DD" w:rsidRPr="0008257C">
        <w:rPr>
          <w:rFonts w:asciiTheme="minorHAnsi" w:hAnsiTheme="minorHAnsi" w:cstheme="minorHAnsi"/>
          <w:b/>
          <w:bCs/>
          <w:i/>
          <w:iCs/>
          <w:color w:val="1F4E79"/>
          <w:sz w:val="22"/>
          <w:szCs w:val="22"/>
          <w:lang w:val="es-BO"/>
        </w:rPr>
        <w:t xml:space="preserve"> 2024 </w:t>
      </w:r>
      <w:r w:rsidR="00FE1E9B" w:rsidRPr="0008257C">
        <w:rPr>
          <w:rFonts w:asciiTheme="minorHAnsi" w:hAnsiTheme="minorHAnsi" w:cstheme="minorHAnsi"/>
          <w:b/>
          <w:bCs/>
          <w:i/>
          <w:iCs/>
          <w:color w:val="1F4E79"/>
          <w:sz w:val="22"/>
          <w:szCs w:val="22"/>
          <w:lang w:val="es-BO"/>
        </w:rPr>
        <w:t xml:space="preserve">a horas </w:t>
      </w:r>
      <w:r w:rsidR="006E56DD" w:rsidRPr="0008257C">
        <w:rPr>
          <w:rFonts w:asciiTheme="minorHAnsi" w:hAnsiTheme="minorHAnsi" w:cstheme="minorHAnsi"/>
          <w:b/>
          <w:bCs/>
          <w:i/>
          <w:iCs/>
          <w:color w:val="1F4E79"/>
          <w:sz w:val="22"/>
          <w:szCs w:val="22"/>
          <w:lang w:val="es-BO"/>
        </w:rPr>
        <w:t>16:30</w:t>
      </w:r>
      <w:r w:rsidRPr="0008257C">
        <w:rPr>
          <w:rFonts w:asciiTheme="minorHAnsi" w:hAnsiTheme="minorHAnsi" w:cstheme="minorHAnsi"/>
          <w:bCs/>
          <w:iCs/>
          <w:sz w:val="22"/>
          <w:szCs w:val="22"/>
          <w:lang w:val="es-BO"/>
        </w:rPr>
        <w:t>”</w:t>
      </w:r>
      <w:r w:rsidRPr="0008257C">
        <w:rPr>
          <w:rFonts w:asciiTheme="minorHAnsi" w:hAnsiTheme="minorHAnsi" w:cstheme="minorHAnsi"/>
          <w:sz w:val="22"/>
          <w:szCs w:val="22"/>
        </w:rPr>
        <w:t xml:space="preserve"> para evitar que la Oferta sea abierta antes de la hora y fecha de apertura de Ofertas</w:t>
      </w:r>
      <w:r w:rsidRPr="0008257C">
        <w:rPr>
          <w:rFonts w:asciiTheme="minorHAnsi" w:hAnsiTheme="minorHAnsi" w:cstheme="minorHAnsi"/>
          <w:bCs/>
          <w:sz w:val="22"/>
          <w:szCs w:val="22"/>
        </w:rPr>
        <w:t>.</w:t>
      </w:r>
    </w:p>
    <w:p w14:paraId="5DF3D042" w14:textId="77777777" w:rsidR="005E3AA7" w:rsidRPr="004E0644" w:rsidRDefault="005E3AA7" w:rsidP="003A664A">
      <w:pPr>
        <w:spacing w:after="0" w:line="240" w:lineRule="auto"/>
        <w:ind w:left="1152" w:hanging="540"/>
        <w:jc w:val="both"/>
        <w:rPr>
          <w:rFonts w:cstheme="minorHAnsi"/>
        </w:rPr>
      </w:pPr>
    </w:p>
    <w:p w14:paraId="6D89595A" w14:textId="0DB5B955" w:rsidR="005E3AA7" w:rsidRPr="0008257C" w:rsidRDefault="005E3AA7" w:rsidP="008F0A75">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Se requiere la identificación de los sobres conforme a la IAO </w:t>
      </w:r>
      <w:r w:rsidR="00CA114C" w:rsidRPr="0008257C">
        <w:rPr>
          <w:rFonts w:asciiTheme="minorHAnsi" w:hAnsiTheme="minorHAnsi" w:cstheme="minorHAnsi"/>
          <w:spacing w:val="-3"/>
          <w:sz w:val="22"/>
          <w:szCs w:val="22"/>
        </w:rPr>
        <w:t>19</w:t>
      </w:r>
      <w:r w:rsidRPr="0008257C">
        <w:rPr>
          <w:rFonts w:asciiTheme="minorHAnsi" w:hAnsiTheme="minorHAnsi" w:cstheme="minorHAnsi"/>
          <w:spacing w:val="-3"/>
          <w:sz w:val="22"/>
          <w:szCs w:val="22"/>
        </w:rPr>
        <w:t>.2, con el fin de poder devolver la Oferta sin abrir, en caso de que la misma sea declarada Oferta tardía, de conformidad con la IAO 2</w:t>
      </w:r>
      <w:r w:rsidR="00CA114C" w:rsidRPr="0008257C">
        <w:rPr>
          <w:rFonts w:asciiTheme="minorHAnsi" w:hAnsiTheme="minorHAnsi" w:cstheme="minorHAnsi"/>
          <w:spacing w:val="-3"/>
          <w:sz w:val="22"/>
          <w:szCs w:val="22"/>
        </w:rPr>
        <w:t>1</w:t>
      </w:r>
      <w:r w:rsidRPr="0008257C">
        <w:rPr>
          <w:rFonts w:asciiTheme="minorHAnsi" w:hAnsiTheme="minorHAnsi" w:cstheme="minorHAnsi"/>
          <w:spacing w:val="-3"/>
          <w:sz w:val="22"/>
          <w:szCs w:val="22"/>
        </w:rPr>
        <w:t>.</w:t>
      </w:r>
    </w:p>
    <w:p w14:paraId="1A909BB1" w14:textId="77777777" w:rsidR="0044391D" w:rsidRPr="0008257C" w:rsidRDefault="0044391D" w:rsidP="0044391D">
      <w:pPr>
        <w:pStyle w:val="Prrafodelista"/>
        <w:ind w:left="1134"/>
        <w:jc w:val="both"/>
        <w:rPr>
          <w:rFonts w:asciiTheme="minorHAnsi" w:hAnsiTheme="minorHAnsi" w:cstheme="minorHAnsi"/>
          <w:spacing w:val="-3"/>
          <w:sz w:val="22"/>
          <w:szCs w:val="22"/>
        </w:rPr>
      </w:pPr>
    </w:p>
    <w:p w14:paraId="0CE7EB1D" w14:textId="2EB4B905" w:rsidR="0044391D" w:rsidRPr="0044391D" w:rsidRDefault="005E3AA7" w:rsidP="0044391D">
      <w:pPr>
        <w:pStyle w:val="Prrafodelista"/>
        <w:numPr>
          <w:ilvl w:val="1"/>
          <w:numId w:val="81"/>
        </w:numPr>
        <w:ind w:left="1134" w:hanging="567"/>
        <w:jc w:val="both"/>
        <w:rPr>
          <w:rFonts w:asciiTheme="minorHAnsi" w:hAnsiTheme="minorHAnsi" w:cstheme="minorHAnsi"/>
          <w:spacing w:val="-3"/>
          <w:sz w:val="22"/>
          <w:szCs w:val="22"/>
        </w:rPr>
      </w:pPr>
      <w:r w:rsidRPr="0008257C">
        <w:rPr>
          <w:rFonts w:asciiTheme="minorHAnsi" w:hAnsiTheme="minorHAnsi" w:cstheme="minorHAnsi"/>
          <w:sz w:val="22"/>
          <w:szCs w:val="22"/>
        </w:rPr>
        <w:t xml:space="preserve">Si el sobre no está </w:t>
      </w:r>
      <w:r w:rsidR="0091740F" w:rsidRPr="0008257C">
        <w:rPr>
          <w:rFonts w:asciiTheme="minorHAnsi" w:hAnsiTheme="minorHAnsi" w:cstheme="minorHAnsi"/>
          <w:sz w:val="22"/>
          <w:szCs w:val="22"/>
        </w:rPr>
        <w:t>cerrado</w:t>
      </w:r>
      <w:r w:rsidRPr="0008257C">
        <w:rPr>
          <w:rFonts w:asciiTheme="minorHAnsi" w:hAnsiTheme="minorHAnsi" w:cstheme="minorHAnsi"/>
          <w:sz w:val="22"/>
          <w:szCs w:val="22"/>
        </w:rPr>
        <w:t xml:space="preserve"> e identificado como se ha indicado anteriormente, el Contratante no se responsabilizará en caso de que la Oferta se extravíe o sea abierta prematuramente</w:t>
      </w:r>
      <w:r w:rsidR="0044391D" w:rsidRPr="004E0644">
        <w:rPr>
          <w:rFonts w:asciiTheme="minorHAnsi" w:hAnsiTheme="minorHAnsi" w:cstheme="minorHAnsi"/>
          <w:sz w:val="22"/>
          <w:szCs w:val="22"/>
        </w:rPr>
        <w:t>.</w:t>
      </w:r>
      <w:r w:rsidR="0044391D">
        <w:rPr>
          <w:rFonts w:asciiTheme="minorHAnsi" w:hAnsiTheme="minorHAnsi" w:cstheme="minorHAnsi"/>
          <w:sz w:val="22"/>
          <w:szCs w:val="22"/>
        </w:rPr>
        <w:br/>
      </w:r>
    </w:p>
    <w:p w14:paraId="29D247E9" w14:textId="77777777" w:rsidR="005E3AA7" w:rsidRPr="005C4736"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5" w:name="_Toc50678177"/>
      <w:r w:rsidRPr="005C4736">
        <w:rPr>
          <w:rFonts w:asciiTheme="minorHAnsi" w:hAnsiTheme="minorHAnsi" w:cstheme="minorHAnsi"/>
          <w:b/>
          <w:bCs/>
          <w:color w:val="000000" w:themeColor="text1"/>
        </w:rPr>
        <w:t>Plazo para la presentación de Ofertas.</w:t>
      </w:r>
      <w:bookmarkEnd w:id="65"/>
    </w:p>
    <w:p w14:paraId="031D7C28" w14:textId="2C3AB068" w:rsidR="005E3AA7" w:rsidRPr="00FE1E9B" w:rsidRDefault="006726D6" w:rsidP="008F0A75">
      <w:pPr>
        <w:pStyle w:val="Prrafodelista"/>
        <w:numPr>
          <w:ilvl w:val="1"/>
          <w:numId w:val="82"/>
        </w:numPr>
        <w:ind w:left="1134" w:hanging="567"/>
        <w:jc w:val="both"/>
        <w:rPr>
          <w:rFonts w:asciiTheme="minorHAnsi" w:hAnsiTheme="minorHAnsi" w:cstheme="minorHAnsi"/>
          <w:b/>
          <w:bCs/>
          <w:sz w:val="22"/>
          <w:szCs w:val="22"/>
        </w:rPr>
      </w:pPr>
      <w:r w:rsidRPr="005C4736">
        <w:rPr>
          <w:rFonts w:asciiTheme="minorHAnsi" w:hAnsiTheme="minorHAnsi" w:cstheme="minorHAnsi"/>
          <w:sz w:val="22"/>
          <w:szCs w:val="22"/>
          <w:lang w:val="es-BO"/>
        </w:rPr>
        <w:t>L</w:t>
      </w:r>
      <w:proofErr w:type="spellStart"/>
      <w:r w:rsidR="005E3AA7" w:rsidRPr="005C4736">
        <w:rPr>
          <w:rFonts w:asciiTheme="minorHAnsi" w:hAnsiTheme="minorHAnsi" w:cstheme="minorHAnsi"/>
          <w:sz w:val="22"/>
          <w:szCs w:val="22"/>
        </w:rPr>
        <w:t>as</w:t>
      </w:r>
      <w:proofErr w:type="spellEnd"/>
      <w:r w:rsidR="005E3AA7" w:rsidRPr="005C4736">
        <w:rPr>
          <w:rFonts w:asciiTheme="minorHAnsi" w:hAnsiTheme="minorHAnsi" w:cstheme="minorHAnsi"/>
          <w:sz w:val="22"/>
          <w:szCs w:val="22"/>
        </w:rPr>
        <w:t xml:space="preserve"> Ofertas deberán ser entregadas al Contratante en la dirección especificada conforme a la IAO </w:t>
      </w:r>
      <w:r w:rsidR="00CA114C" w:rsidRPr="005C4736">
        <w:rPr>
          <w:rFonts w:asciiTheme="minorHAnsi" w:hAnsiTheme="minorHAnsi" w:cstheme="minorHAnsi"/>
          <w:sz w:val="22"/>
          <w:szCs w:val="22"/>
        </w:rPr>
        <w:t>19</w:t>
      </w:r>
      <w:r w:rsidR="005E3AA7" w:rsidRPr="005C4736">
        <w:rPr>
          <w:rFonts w:asciiTheme="minorHAnsi" w:hAnsiTheme="minorHAnsi" w:cstheme="minorHAnsi"/>
          <w:sz w:val="22"/>
          <w:szCs w:val="22"/>
        </w:rPr>
        <w:t>.2 (</w:t>
      </w:r>
      <w:r w:rsidR="006D0AC1" w:rsidRPr="005C4736">
        <w:rPr>
          <w:rFonts w:asciiTheme="minorHAnsi" w:hAnsiTheme="minorHAnsi" w:cstheme="minorHAnsi"/>
          <w:sz w:val="22"/>
          <w:szCs w:val="22"/>
        </w:rPr>
        <w:t>b</w:t>
      </w:r>
      <w:r w:rsidR="005E3AA7" w:rsidRPr="005C4736">
        <w:rPr>
          <w:rFonts w:asciiTheme="minorHAnsi" w:hAnsiTheme="minorHAnsi" w:cstheme="minorHAnsi"/>
          <w:sz w:val="22"/>
          <w:szCs w:val="22"/>
        </w:rPr>
        <w:t xml:space="preserve">), a más tardar en la fecha y hora siguientes: </w:t>
      </w:r>
    </w:p>
    <w:p w14:paraId="11C0AAF7" w14:textId="77777777" w:rsidR="00FE1E9B" w:rsidRPr="005C4736" w:rsidRDefault="00FE1E9B" w:rsidP="00FE1E9B">
      <w:pPr>
        <w:pStyle w:val="Prrafodelista"/>
        <w:ind w:left="1134"/>
        <w:jc w:val="both"/>
        <w:rPr>
          <w:rFonts w:asciiTheme="minorHAnsi" w:hAnsiTheme="minorHAnsi" w:cstheme="minorHAnsi"/>
          <w:b/>
          <w:bCs/>
          <w:sz w:val="22"/>
          <w:szCs w:val="22"/>
        </w:rPr>
      </w:pPr>
    </w:p>
    <w:p w14:paraId="3E252BB6" w14:textId="77777777" w:rsidR="005E3AA7" w:rsidRPr="00260FA6" w:rsidRDefault="00806D4F" w:rsidP="003A664A">
      <w:pPr>
        <w:pStyle w:val="Prrafodelista"/>
        <w:suppressAutoHyphens/>
        <w:ind w:left="1134"/>
        <w:jc w:val="both"/>
        <w:rPr>
          <w:rFonts w:asciiTheme="minorHAnsi" w:hAnsiTheme="minorHAnsi" w:cstheme="minorHAnsi"/>
          <w:sz w:val="22"/>
          <w:szCs w:val="22"/>
        </w:rPr>
      </w:pPr>
      <w:r w:rsidRPr="00260FA6">
        <w:rPr>
          <w:rFonts w:asciiTheme="minorHAnsi" w:hAnsiTheme="minorHAnsi" w:cstheme="minorHAnsi"/>
          <w:sz w:val="22"/>
          <w:szCs w:val="22"/>
        </w:rPr>
        <w:t>La fecha límite para la presentación (y retiro, sustitución o modificación) de las Ofertas es:</w:t>
      </w:r>
    </w:p>
    <w:p w14:paraId="330AC21B" w14:textId="08343F31" w:rsidR="005E3AA7" w:rsidRPr="00260FA6" w:rsidRDefault="005E3AA7" w:rsidP="003A664A">
      <w:pPr>
        <w:pStyle w:val="Prrafodelista"/>
        <w:suppressAutoHyphens/>
        <w:ind w:left="1134"/>
        <w:jc w:val="both"/>
        <w:rPr>
          <w:rFonts w:asciiTheme="minorHAnsi" w:hAnsiTheme="minorHAnsi" w:cstheme="minorHAnsi"/>
          <w:b/>
          <w:bCs/>
          <w:i/>
          <w:iCs/>
          <w:sz w:val="22"/>
          <w:szCs w:val="22"/>
        </w:rPr>
      </w:pPr>
      <w:r w:rsidRPr="00260FA6">
        <w:rPr>
          <w:rFonts w:asciiTheme="minorHAnsi" w:hAnsiTheme="minorHAnsi" w:cstheme="minorHAnsi"/>
          <w:sz w:val="22"/>
          <w:szCs w:val="22"/>
        </w:rPr>
        <w:t>Fecha</w:t>
      </w:r>
      <w:r w:rsidR="006E56DD" w:rsidRPr="00260FA6">
        <w:rPr>
          <w:rFonts w:asciiTheme="minorHAnsi" w:hAnsiTheme="minorHAnsi" w:cstheme="minorHAnsi"/>
          <w:sz w:val="22"/>
          <w:szCs w:val="22"/>
        </w:rPr>
        <w:t>:</w:t>
      </w:r>
      <w:r w:rsidR="00262A03" w:rsidRPr="00260FA6">
        <w:rPr>
          <w:rFonts w:asciiTheme="minorHAnsi" w:hAnsiTheme="minorHAnsi" w:cstheme="minorHAnsi"/>
          <w:sz w:val="22"/>
          <w:szCs w:val="22"/>
        </w:rPr>
        <w:t xml:space="preserve"> </w:t>
      </w:r>
      <w:r w:rsidR="00FC16C6">
        <w:rPr>
          <w:rFonts w:asciiTheme="minorHAnsi" w:hAnsiTheme="minorHAnsi" w:cstheme="minorHAnsi"/>
          <w:b/>
          <w:bCs/>
          <w:i/>
          <w:iCs/>
          <w:color w:val="1F4E79"/>
          <w:sz w:val="22"/>
          <w:szCs w:val="22"/>
          <w:lang w:val="es-BO"/>
        </w:rPr>
        <w:t>9</w:t>
      </w:r>
      <w:r w:rsidR="00262A03" w:rsidRPr="00260FA6">
        <w:rPr>
          <w:rFonts w:asciiTheme="minorHAnsi" w:hAnsiTheme="minorHAnsi" w:cstheme="minorHAnsi"/>
          <w:b/>
          <w:bCs/>
          <w:i/>
          <w:iCs/>
          <w:color w:val="1F4E79"/>
          <w:sz w:val="22"/>
          <w:szCs w:val="22"/>
          <w:lang w:val="es-BO"/>
        </w:rPr>
        <w:t xml:space="preserve"> </w:t>
      </w:r>
      <w:r w:rsidR="006E56DD" w:rsidRPr="00260FA6">
        <w:rPr>
          <w:rFonts w:asciiTheme="minorHAnsi" w:hAnsiTheme="minorHAnsi" w:cstheme="minorHAnsi"/>
          <w:b/>
          <w:bCs/>
          <w:i/>
          <w:iCs/>
          <w:color w:val="1F4E79"/>
          <w:sz w:val="22"/>
          <w:szCs w:val="22"/>
          <w:lang w:val="es-BO"/>
        </w:rPr>
        <w:t>de</w:t>
      </w:r>
      <w:r w:rsidR="00260FA6">
        <w:rPr>
          <w:rFonts w:asciiTheme="minorHAnsi" w:hAnsiTheme="minorHAnsi" w:cstheme="minorHAnsi"/>
          <w:b/>
          <w:bCs/>
          <w:i/>
          <w:iCs/>
          <w:color w:val="1F4E79"/>
          <w:sz w:val="22"/>
          <w:szCs w:val="22"/>
          <w:lang w:val="es-BO"/>
        </w:rPr>
        <w:t xml:space="preserve"> diciembre</w:t>
      </w:r>
      <w:r w:rsidR="006E56DD" w:rsidRPr="00260FA6">
        <w:rPr>
          <w:rFonts w:asciiTheme="minorHAnsi" w:hAnsiTheme="minorHAnsi" w:cstheme="minorHAnsi"/>
          <w:b/>
          <w:bCs/>
          <w:i/>
          <w:iCs/>
          <w:color w:val="1F4E79"/>
          <w:sz w:val="22"/>
          <w:szCs w:val="22"/>
          <w:lang w:val="es-BO"/>
        </w:rPr>
        <w:t xml:space="preserve"> de 2024</w:t>
      </w:r>
    </w:p>
    <w:p w14:paraId="3EC5493F" w14:textId="03308ED3" w:rsidR="005E3AA7" w:rsidRPr="005C4736" w:rsidRDefault="005E3AA7" w:rsidP="003A664A">
      <w:pPr>
        <w:pStyle w:val="Prrafodelista"/>
        <w:tabs>
          <w:tab w:val="right" w:pos="7254"/>
        </w:tabs>
        <w:ind w:left="1134"/>
        <w:jc w:val="both"/>
        <w:rPr>
          <w:rFonts w:asciiTheme="minorHAnsi" w:hAnsiTheme="minorHAnsi" w:cstheme="minorHAnsi"/>
          <w:b/>
          <w:bCs/>
          <w:i/>
          <w:iCs/>
          <w:sz w:val="22"/>
          <w:szCs w:val="22"/>
        </w:rPr>
      </w:pPr>
      <w:r w:rsidRPr="00260FA6">
        <w:rPr>
          <w:rFonts w:asciiTheme="minorHAnsi" w:hAnsiTheme="minorHAnsi" w:cstheme="minorHAnsi"/>
          <w:sz w:val="22"/>
          <w:szCs w:val="22"/>
        </w:rPr>
        <w:t xml:space="preserve">Hora: </w:t>
      </w:r>
      <w:r w:rsidR="006E56DD" w:rsidRPr="00260FA6">
        <w:rPr>
          <w:rFonts w:asciiTheme="minorHAnsi" w:hAnsiTheme="minorHAnsi" w:cstheme="minorHAnsi"/>
          <w:b/>
          <w:bCs/>
          <w:i/>
          <w:iCs/>
          <w:color w:val="1F4E79"/>
          <w:sz w:val="22"/>
          <w:szCs w:val="22"/>
          <w:lang w:val="es-BO"/>
        </w:rPr>
        <w:t>16:00</w:t>
      </w:r>
    </w:p>
    <w:p w14:paraId="3197BBA5" w14:textId="77777777" w:rsidR="005E3AA7" w:rsidRPr="005C4736" w:rsidRDefault="005E3AA7" w:rsidP="003A664A">
      <w:pPr>
        <w:pStyle w:val="Prrafodelista"/>
        <w:ind w:left="1140"/>
        <w:jc w:val="both"/>
        <w:rPr>
          <w:rFonts w:asciiTheme="minorHAnsi" w:hAnsiTheme="minorHAnsi" w:cstheme="minorHAnsi"/>
          <w:b/>
          <w:bCs/>
          <w:sz w:val="22"/>
          <w:szCs w:val="22"/>
        </w:rPr>
      </w:pPr>
    </w:p>
    <w:p w14:paraId="250686E7" w14:textId="6030941A" w:rsidR="005E3AA7" w:rsidRPr="0008257C" w:rsidRDefault="005E3AA7" w:rsidP="008F0A75">
      <w:pPr>
        <w:pStyle w:val="Prrafodelista"/>
        <w:numPr>
          <w:ilvl w:val="1"/>
          <w:numId w:val="82"/>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podrá extender el plazo para la presentación de Ofertas mediante una enmienda al </w:t>
      </w:r>
      <w:r w:rsidR="006D0AC1"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D0AC1"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1</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En este caso todos los derechos y obligaciones del Contratante y de los Oferentes previamente sujetos a la fecha límite original para presentar las Ofertas, quedarán sujetos a la nueva fecha límite.</w:t>
      </w:r>
    </w:p>
    <w:p w14:paraId="06721D38"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62D7A3E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6" w:name="_Toc50678178"/>
      <w:r w:rsidRPr="0008257C">
        <w:rPr>
          <w:rFonts w:asciiTheme="minorHAnsi" w:hAnsiTheme="minorHAnsi" w:cstheme="minorHAnsi"/>
          <w:b/>
          <w:bCs/>
          <w:color w:val="000000" w:themeColor="text1"/>
        </w:rPr>
        <w:t xml:space="preserve">Ofertas </w:t>
      </w:r>
      <w:r w:rsidR="00022468" w:rsidRPr="0008257C">
        <w:rPr>
          <w:rFonts w:asciiTheme="minorHAnsi" w:hAnsiTheme="minorHAnsi" w:cstheme="minorHAnsi"/>
          <w:b/>
          <w:bCs/>
          <w:color w:val="000000" w:themeColor="text1"/>
        </w:rPr>
        <w:t>t</w:t>
      </w:r>
      <w:r w:rsidRPr="0008257C">
        <w:rPr>
          <w:rFonts w:asciiTheme="minorHAnsi" w:hAnsiTheme="minorHAnsi" w:cstheme="minorHAnsi"/>
          <w:b/>
          <w:bCs/>
          <w:color w:val="000000" w:themeColor="text1"/>
        </w:rPr>
        <w:t>ardías.</w:t>
      </w:r>
      <w:bookmarkEnd w:id="66"/>
    </w:p>
    <w:p w14:paraId="05B744AA" w14:textId="3C2316DD" w:rsidR="005E3AA7" w:rsidRPr="0008257C" w:rsidRDefault="005E3AA7" w:rsidP="008F0A75">
      <w:pPr>
        <w:pStyle w:val="Prrafodelista"/>
        <w:numPr>
          <w:ilvl w:val="1"/>
          <w:numId w:val="8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Toda Oferta que reciba el Contratante después de la fecha y hora límite para la presentación de las Ofertas especificada de conformidad con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será devuelta al Oferente remitente sin abrir.  </w:t>
      </w:r>
    </w:p>
    <w:p w14:paraId="62D1D146" w14:textId="77777777" w:rsidR="005E3AA7" w:rsidRPr="004E0644" w:rsidRDefault="005E3AA7" w:rsidP="003A664A">
      <w:pPr>
        <w:pStyle w:val="Prrafodelista"/>
        <w:ind w:left="567"/>
        <w:jc w:val="both"/>
        <w:rPr>
          <w:rFonts w:asciiTheme="minorHAnsi" w:hAnsiTheme="minorHAnsi" w:cstheme="minorHAnsi"/>
          <w:b/>
          <w:bCs/>
          <w:sz w:val="22"/>
          <w:szCs w:val="22"/>
          <w:lang w:val="es-BO"/>
        </w:rPr>
      </w:pPr>
    </w:p>
    <w:p w14:paraId="26564804" w14:textId="77777777" w:rsidR="005E3AA7" w:rsidRPr="0008257C" w:rsidRDefault="005E3AA7"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7" w:name="_Toc50678179"/>
      <w:r w:rsidRPr="0008257C">
        <w:rPr>
          <w:rFonts w:asciiTheme="minorHAnsi" w:hAnsiTheme="minorHAnsi" w:cstheme="minorHAnsi"/>
          <w:b/>
          <w:bCs/>
          <w:color w:val="000000" w:themeColor="text1"/>
        </w:rPr>
        <w:t xml:space="preserve">Retiro, </w:t>
      </w:r>
      <w:r w:rsidR="00022468" w:rsidRPr="0008257C">
        <w:rPr>
          <w:rFonts w:asciiTheme="minorHAnsi" w:hAnsiTheme="minorHAnsi" w:cstheme="minorHAnsi"/>
          <w:b/>
          <w:bCs/>
          <w:color w:val="000000" w:themeColor="text1"/>
        </w:rPr>
        <w:t>s</w:t>
      </w:r>
      <w:r w:rsidRPr="0008257C">
        <w:rPr>
          <w:rFonts w:asciiTheme="minorHAnsi" w:hAnsiTheme="minorHAnsi" w:cstheme="minorHAnsi"/>
          <w:b/>
          <w:bCs/>
          <w:color w:val="000000" w:themeColor="text1"/>
        </w:rPr>
        <w:t xml:space="preserve">ustitución y </w:t>
      </w:r>
      <w:r w:rsidR="00022468" w:rsidRPr="0008257C">
        <w:rPr>
          <w:rFonts w:asciiTheme="minorHAnsi" w:hAnsiTheme="minorHAnsi" w:cstheme="minorHAnsi"/>
          <w:b/>
          <w:bCs/>
          <w:color w:val="000000" w:themeColor="text1"/>
        </w:rPr>
        <w:t>m</w:t>
      </w:r>
      <w:r w:rsidRPr="0008257C">
        <w:rPr>
          <w:rFonts w:asciiTheme="minorHAnsi" w:hAnsiTheme="minorHAnsi" w:cstheme="minorHAnsi"/>
          <w:b/>
          <w:bCs/>
          <w:color w:val="000000" w:themeColor="text1"/>
        </w:rPr>
        <w:t>odificaciones de las Ofertas.</w:t>
      </w:r>
      <w:bookmarkEnd w:id="67"/>
    </w:p>
    <w:p w14:paraId="57159645" w14:textId="56AF77AD"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podrán retirar, sustituir o modificar sus Ofertas mediante una notificación por escrito antes de la fecha límite indicada en la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 xml:space="preserve">. </w:t>
      </w:r>
    </w:p>
    <w:p w14:paraId="2D09598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4C059329" w14:textId="1128CC0F"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Toda notificación de retiro, sustitución o modificación de la Oferta deberá ser preparada, </w:t>
      </w:r>
      <w:r w:rsidR="006D0AC1" w:rsidRPr="0008257C">
        <w:rPr>
          <w:rFonts w:asciiTheme="minorHAnsi" w:hAnsiTheme="minorHAnsi" w:cstheme="minorHAnsi"/>
          <w:sz w:val="22"/>
          <w:szCs w:val="22"/>
        </w:rPr>
        <w:t>cerra</w:t>
      </w:r>
      <w:r w:rsidRPr="0008257C">
        <w:rPr>
          <w:rFonts w:asciiTheme="minorHAnsi" w:hAnsiTheme="minorHAnsi" w:cstheme="minorHAnsi"/>
          <w:sz w:val="22"/>
          <w:szCs w:val="22"/>
        </w:rPr>
        <w:t>da, identificada y entregada de acuerdo con las estipulaciones de las IAO 1</w:t>
      </w:r>
      <w:r w:rsidR="00CA114C" w:rsidRPr="0008257C">
        <w:rPr>
          <w:rFonts w:asciiTheme="minorHAnsi" w:hAnsiTheme="minorHAnsi" w:cstheme="minorHAnsi"/>
          <w:sz w:val="22"/>
          <w:szCs w:val="22"/>
        </w:rPr>
        <w:t>8</w:t>
      </w:r>
      <w:r w:rsidRPr="0008257C">
        <w:rPr>
          <w:rFonts w:asciiTheme="minorHAnsi" w:hAnsiTheme="minorHAnsi" w:cstheme="minorHAnsi"/>
          <w:sz w:val="22"/>
          <w:szCs w:val="22"/>
        </w:rPr>
        <w:t xml:space="preserve"> y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 y el sobre debidamente marcado, “RETIRO”, “SUSTITUCIÓN”, o “MODIFICACIÓN”, según corresponda</w:t>
      </w:r>
      <w:r w:rsidR="0044391D" w:rsidRPr="0008257C">
        <w:rPr>
          <w:rFonts w:asciiTheme="minorHAnsi" w:hAnsiTheme="minorHAnsi" w:cstheme="minorHAnsi"/>
          <w:sz w:val="22"/>
          <w:szCs w:val="22"/>
        </w:rPr>
        <w:t>.</w:t>
      </w:r>
    </w:p>
    <w:p w14:paraId="68F9347D"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10DF024" w14:textId="76AA0024"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Las notificaciones de retiro, sustitución o modificación deberán ser entregadas al Contratante en la dirección especificada conforme a la IAO </w:t>
      </w:r>
      <w:r w:rsidR="00CA114C" w:rsidRPr="0008257C">
        <w:rPr>
          <w:rFonts w:asciiTheme="minorHAnsi" w:hAnsiTheme="minorHAnsi" w:cstheme="minorHAnsi"/>
          <w:sz w:val="22"/>
          <w:szCs w:val="22"/>
        </w:rPr>
        <w:t>19</w:t>
      </w:r>
      <w:r w:rsidRPr="0008257C">
        <w:rPr>
          <w:rFonts w:asciiTheme="minorHAnsi" w:hAnsiTheme="minorHAnsi" w:cstheme="minorHAnsi"/>
          <w:sz w:val="22"/>
          <w:szCs w:val="22"/>
        </w:rPr>
        <w:t>.2 (b), a más tardar en la fecha y hora que se indican en IAO 2</w:t>
      </w:r>
      <w:r w:rsidR="00CA114C" w:rsidRPr="0008257C">
        <w:rPr>
          <w:rFonts w:asciiTheme="minorHAnsi" w:hAnsiTheme="minorHAnsi" w:cstheme="minorHAnsi"/>
          <w:sz w:val="22"/>
          <w:szCs w:val="22"/>
        </w:rPr>
        <w:t>0</w:t>
      </w:r>
      <w:r w:rsidRPr="0008257C">
        <w:rPr>
          <w:rFonts w:asciiTheme="minorHAnsi" w:hAnsiTheme="minorHAnsi" w:cstheme="minorHAnsi"/>
          <w:sz w:val="22"/>
          <w:szCs w:val="22"/>
        </w:rPr>
        <w:t>.1.</w:t>
      </w:r>
    </w:p>
    <w:p w14:paraId="76EE5A5F"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55503A2B" w14:textId="1B6868E3" w:rsidR="0044391D" w:rsidRPr="0008257C" w:rsidRDefault="005E3AA7" w:rsidP="0044391D">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 retiro de una Oferta en el intervalo entre la fecha de vencimiento del plazo para la presentación de Ofertas y</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la</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expiración del período de validez de las Ofertas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.1</w:t>
      </w:r>
      <w:r w:rsidR="00EB3766" w:rsidRPr="0008257C">
        <w:rPr>
          <w:rFonts w:asciiTheme="minorHAnsi" w:hAnsiTheme="minorHAnsi" w:cstheme="minorHAnsi"/>
          <w:sz w:val="22"/>
          <w:szCs w:val="22"/>
        </w:rPr>
        <w:t xml:space="preserve"> </w:t>
      </w:r>
      <w:r w:rsidRPr="0008257C">
        <w:rPr>
          <w:rFonts w:asciiTheme="minorHAnsi" w:hAnsiTheme="minorHAnsi" w:cstheme="minorHAnsi"/>
          <w:sz w:val="22"/>
          <w:szCs w:val="22"/>
        </w:rPr>
        <w:t>o del período prorrogado de conformidad con la IAO 1</w:t>
      </w:r>
      <w:r w:rsidR="00EB3766" w:rsidRPr="0008257C">
        <w:rPr>
          <w:rFonts w:asciiTheme="minorHAnsi" w:hAnsiTheme="minorHAnsi" w:cstheme="minorHAnsi"/>
          <w:sz w:val="22"/>
          <w:szCs w:val="22"/>
        </w:rPr>
        <w:t>5</w:t>
      </w:r>
      <w:r w:rsidRPr="0008257C">
        <w:rPr>
          <w:rFonts w:asciiTheme="minorHAnsi" w:hAnsiTheme="minorHAnsi" w:cstheme="minorHAnsi"/>
          <w:sz w:val="22"/>
          <w:szCs w:val="22"/>
        </w:rPr>
        <w:t xml:space="preserve">.2, </w:t>
      </w:r>
      <w:r w:rsidR="00522FB0" w:rsidRPr="0008257C">
        <w:rPr>
          <w:rFonts w:asciiTheme="minorHAnsi" w:hAnsiTheme="minorHAnsi" w:cstheme="minorHAnsi"/>
          <w:sz w:val="22"/>
          <w:szCs w:val="22"/>
        </w:rPr>
        <w:t>puede dar</w:t>
      </w:r>
      <w:r w:rsidRPr="0008257C">
        <w:rPr>
          <w:rFonts w:asciiTheme="minorHAnsi" w:hAnsiTheme="minorHAnsi" w:cstheme="minorHAnsi"/>
          <w:sz w:val="22"/>
          <w:szCs w:val="22"/>
        </w:rPr>
        <w:t xml:space="preserve"> lugar a que se</w:t>
      </w:r>
      <w:r w:rsidR="006D0AC1" w:rsidRPr="0008257C">
        <w:rPr>
          <w:rFonts w:asciiTheme="minorHAnsi" w:hAnsiTheme="minorHAnsi" w:cstheme="minorHAnsi"/>
          <w:sz w:val="22"/>
          <w:szCs w:val="22"/>
        </w:rPr>
        <w:t xml:space="preserve"> </w:t>
      </w:r>
      <w:r w:rsidRPr="0008257C">
        <w:rPr>
          <w:rFonts w:asciiTheme="minorHAnsi" w:hAnsiTheme="minorHAnsi" w:cstheme="minorHAnsi"/>
          <w:sz w:val="22"/>
          <w:szCs w:val="22"/>
        </w:rPr>
        <w:t>haga efectiva la Garantía de Mantenimiento de la Oferta o se ejecute la Declaración de Mantenimiento de la Oferta, según lo dispuesto en la IAO 1</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5C7C95E3" w14:textId="77777777" w:rsidR="0044391D" w:rsidRPr="0008257C" w:rsidRDefault="0044391D" w:rsidP="0044391D">
      <w:pPr>
        <w:pStyle w:val="Prrafodelista"/>
        <w:suppressAutoHyphens/>
        <w:ind w:left="1134"/>
        <w:jc w:val="both"/>
        <w:rPr>
          <w:rFonts w:asciiTheme="minorHAnsi" w:hAnsiTheme="minorHAnsi" w:cstheme="minorHAnsi"/>
          <w:sz w:val="22"/>
          <w:szCs w:val="22"/>
        </w:rPr>
      </w:pPr>
    </w:p>
    <w:p w14:paraId="3A497C73" w14:textId="77777777" w:rsidR="005E3AA7" w:rsidRPr="0008257C" w:rsidRDefault="005E3AA7" w:rsidP="008F0A75">
      <w:pPr>
        <w:pStyle w:val="Prrafodelista"/>
        <w:numPr>
          <w:ilvl w:val="1"/>
          <w:numId w:val="84"/>
        </w:numPr>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Los Oferentes solamente podrán ofrecer descuentos o modificar los precios de sus Ofertas sometiendo modificaciones a la Oferta de conformidad con esta IAO o incluyéndolas en la Oferta original.</w:t>
      </w:r>
    </w:p>
    <w:p w14:paraId="30381807" w14:textId="77777777" w:rsidR="000F6583" w:rsidRPr="0008257C" w:rsidRDefault="000F6583" w:rsidP="003A664A">
      <w:pPr>
        <w:spacing w:after="0" w:line="240" w:lineRule="auto"/>
        <w:ind w:left="567" w:hanging="567"/>
        <w:jc w:val="both"/>
        <w:rPr>
          <w:rFonts w:cstheme="minorHAnsi"/>
          <w:b/>
          <w:bCs/>
        </w:rPr>
      </w:pPr>
    </w:p>
    <w:p w14:paraId="72FE8C9F"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68" w:name="_Toc50678180"/>
      <w:r w:rsidRPr="0008257C">
        <w:rPr>
          <w:rStyle w:val="Ttulo4Car"/>
          <w:rFonts w:asciiTheme="minorHAnsi" w:hAnsiTheme="minorHAnsi" w:cstheme="minorHAnsi"/>
          <w:b/>
          <w:color w:val="auto"/>
          <w:sz w:val="24"/>
          <w:szCs w:val="24"/>
          <w:lang w:val="es-ES_tradnl"/>
        </w:rPr>
        <w:t>APERTURA Y EVALUACIÓN DE LAS OFERTAS.</w:t>
      </w:r>
      <w:bookmarkEnd w:id="68"/>
    </w:p>
    <w:p w14:paraId="2A65A5ED" w14:textId="77777777" w:rsidR="000F6583" w:rsidRPr="0008257C" w:rsidRDefault="000F6583" w:rsidP="003A664A">
      <w:pPr>
        <w:pStyle w:val="Prrafodelista"/>
        <w:ind w:left="567"/>
        <w:jc w:val="both"/>
        <w:rPr>
          <w:rFonts w:asciiTheme="minorHAnsi" w:hAnsiTheme="minorHAnsi" w:cstheme="minorHAnsi"/>
          <w:b/>
          <w:bCs/>
          <w:sz w:val="22"/>
          <w:szCs w:val="22"/>
          <w:lang w:val="es-BO"/>
        </w:rPr>
      </w:pPr>
    </w:p>
    <w:p w14:paraId="189B39CF"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69" w:name="_Toc50678181"/>
      <w:r w:rsidRPr="0008257C">
        <w:rPr>
          <w:rFonts w:asciiTheme="minorHAnsi" w:hAnsiTheme="minorHAnsi" w:cstheme="minorHAnsi"/>
          <w:b/>
          <w:bCs/>
          <w:color w:val="000000" w:themeColor="text1"/>
        </w:rPr>
        <w:t xml:space="preserve">Apertura de </w:t>
      </w:r>
      <w:r w:rsidR="006D0AC1" w:rsidRPr="0008257C">
        <w:rPr>
          <w:rFonts w:asciiTheme="minorHAnsi" w:hAnsiTheme="minorHAnsi" w:cstheme="minorHAnsi"/>
          <w:b/>
          <w:bCs/>
          <w:color w:val="000000" w:themeColor="text1"/>
        </w:rPr>
        <w:t xml:space="preserve">las </w:t>
      </w:r>
      <w:r w:rsidRPr="0008257C">
        <w:rPr>
          <w:rFonts w:asciiTheme="minorHAnsi" w:hAnsiTheme="minorHAnsi" w:cstheme="minorHAnsi"/>
          <w:b/>
          <w:bCs/>
          <w:color w:val="000000" w:themeColor="text1"/>
        </w:rPr>
        <w:t>Ofertas.</w:t>
      </w:r>
      <w:bookmarkEnd w:id="69"/>
    </w:p>
    <w:p w14:paraId="16058355" w14:textId="26EB3287" w:rsidR="000F6583" w:rsidRPr="0008257C" w:rsidRDefault="000F6583"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El Contratante abrirá las Ofertas, y las notificaciones de retiro, sustitución y modificación de Ofertas presentadas de conformidad con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en acto público con la presencia de los representantes de los Oferentes </w:t>
      </w:r>
      <w:r w:rsidRPr="0008257C">
        <w:rPr>
          <w:rFonts w:asciiTheme="minorHAnsi" w:hAnsiTheme="minorHAnsi" w:cstheme="minorHAnsi"/>
          <w:spacing w:val="-3"/>
          <w:sz w:val="22"/>
          <w:szCs w:val="22"/>
        </w:rPr>
        <w:t xml:space="preserve">que decidan concurrir, a la hora, en la fecha y el lugar </w:t>
      </w:r>
      <w:r w:rsidRPr="0008257C">
        <w:rPr>
          <w:rFonts w:asciiTheme="minorHAnsi" w:hAnsiTheme="minorHAnsi" w:cstheme="minorHAnsi"/>
          <w:sz w:val="22"/>
          <w:szCs w:val="22"/>
        </w:rPr>
        <w:t>siguientes:</w:t>
      </w:r>
    </w:p>
    <w:p w14:paraId="6C8C1224" w14:textId="77777777" w:rsidR="000F6583" w:rsidRPr="0008257C" w:rsidRDefault="000F6583" w:rsidP="003A664A">
      <w:pPr>
        <w:pStyle w:val="Prrafodelista"/>
        <w:ind w:left="1127"/>
        <w:jc w:val="both"/>
        <w:rPr>
          <w:rFonts w:asciiTheme="minorHAnsi" w:hAnsiTheme="minorHAnsi" w:cstheme="minorHAnsi"/>
          <w:b/>
          <w:bCs/>
          <w:sz w:val="22"/>
          <w:szCs w:val="22"/>
        </w:rPr>
      </w:pPr>
    </w:p>
    <w:p w14:paraId="54A0ED1B" w14:textId="192B5D9C"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 xml:space="preserve">Dirección: </w:t>
      </w:r>
      <w:r w:rsidR="006E56DD" w:rsidRPr="0008257C">
        <w:rPr>
          <w:rFonts w:asciiTheme="minorHAnsi" w:hAnsiTheme="minorHAnsi" w:cstheme="minorHAnsi"/>
          <w:b/>
          <w:bCs/>
          <w:i/>
          <w:iCs/>
          <w:color w:val="1F4E79"/>
          <w:sz w:val="22"/>
          <w:szCs w:val="22"/>
          <w:lang w:val="es-BO"/>
        </w:rPr>
        <w:t xml:space="preserve">Calle Colombia </w:t>
      </w:r>
      <w:proofErr w:type="spellStart"/>
      <w:r w:rsidR="006E56DD" w:rsidRPr="0008257C">
        <w:rPr>
          <w:rFonts w:asciiTheme="minorHAnsi" w:hAnsiTheme="minorHAnsi" w:cstheme="minorHAnsi"/>
          <w:b/>
          <w:bCs/>
          <w:i/>
          <w:iCs/>
          <w:color w:val="1F4E79"/>
          <w:sz w:val="22"/>
          <w:szCs w:val="22"/>
          <w:lang w:val="es-BO"/>
        </w:rPr>
        <w:t>Nº</w:t>
      </w:r>
      <w:proofErr w:type="spellEnd"/>
      <w:r w:rsidR="006E56DD" w:rsidRPr="0008257C">
        <w:rPr>
          <w:rFonts w:asciiTheme="minorHAnsi" w:hAnsiTheme="minorHAnsi" w:cstheme="minorHAnsi"/>
          <w:b/>
          <w:bCs/>
          <w:i/>
          <w:iCs/>
          <w:color w:val="1F4E79"/>
          <w:sz w:val="22"/>
          <w:szCs w:val="22"/>
          <w:lang w:val="es-BO"/>
        </w:rPr>
        <w:t xml:space="preserve"> O-655, entre Suipacha y </w:t>
      </w:r>
      <w:proofErr w:type="spellStart"/>
      <w:r w:rsidR="006E56DD" w:rsidRPr="0008257C">
        <w:rPr>
          <w:rFonts w:asciiTheme="minorHAnsi" w:hAnsiTheme="minorHAnsi" w:cstheme="minorHAnsi"/>
          <w:b/>
          <w:bCs/>
          <w:i/>
          <w:iCs/>
          <w:color w:val="1F4E79"/>
          <w:sz w:val="22"/>
          <w:szCs w:val="22"/>
          <w:lang w:val="es-BO"/>
        </w:rPr>
        <w:t>Falsuri</w:t>
      </w:r>
      <w:proofErr w:type="spellEnd"/>
    </w:p>
    <w:p w14:paraId="3CB512BB" w14:textId="2FB2DCB3" w:rsidR="000F6583" w:rsidRPr="0008257C" w:rsidRDefault="000F6583" w:rsidP="003A664A">
      <w:pPr>
        <w:pStyle w:val="Prrafodelista"/>
        <w:tabs>
          <w:tab w:val="right" w:pos="7254"/>
        </w:tabs>
        <w:ind w:left="1134"/>
        <w:jc w:val="both"/>
        <w:rPr>
          <w:rFonts w:asciiTheme="minorHAnsi" w:hAnsiTheme="minorHAnsi" w:cstheme="minorHAnsi"/>
          <w:b/>
          <w:i/>
          <w:sz w:val="22"/>
          <w:szCs w:val="22"/>
          <w:lang w:val="es-BO"/>
        </w:rPr>
      </w:pPr>
      <w:r w:rsidRPr="0008257C">
        <w:rPr>
          <w:rFonts w:asciiTheme="minorHAnsi" w:hAnsiTheme="minorHAnsi" w:cstheme="minorHAnsi"/>
          <w:sz w:val="22"/>
          <w:szCs w:val="22"/>
          <w:lang w:val="es-BO"/>
        </w:rPr>
        <w:t>Piso/Oficina</w:t>
      </w:r>
      <w:r w:rsidRPr="0008257C">
        <w:rPr>
          <w:rFonts w:asciiTheme="minorHAnsi" w:hAnsiTheme="minorHAnsi" w:cstheme="minorHAnsi"/>
          <w:i/>
          <w:sz w:val="22"/>
          <w:szCs w:val="22"/>
          <w:lang w:val="es-BO"/>
        </w:rPr>
        <w:t xml:space="preserve">: </w:t>
      </w:r>
      <w:r w:rsidR="006E56DD" w:rsidRPr="0008257C">
        <w:rPr>
          <w:rFonts w:asciiTheme="minorHAnsi" w:hAnsiTheme="minorHAnsi" w:cstheme="minorHAnsi"/>
          <w:b/>
          <w:bCs/>
          <w:i/>
          <w:iCs/>
          <w:color w:val="1F4E79"/>
          <w:sz w:val="22"/>
          <w:szCs w:val="22"/>
          <w:lang w:val="es-BO"/>
        </w:rPr>
        <w:t>Edificio ENDE Corporación Planta Baja, Sala de Reuniones</w:t>
      </w:r>
    </w:p>
    <w:p w14:paraId="099C5552" w14:textId="7BC98D40" w:rsidR="000F6583" w:rsidRPr="0008257C" w:rsidRDefault="000F6583" w:rsidP="003A664A">
      <w:pPr>
        <w:pStyle w:val="Prrafodelista"/>
        <w:tabs>
          <w:tab w:val="right" w:pos="7254"/>
        </w:tabs>
        <w:ind w:left="1134"/>
        <w:jc w:val="both"/>
        <w:rPr>
          <w:rFonts w:asciiTheme="minorHAnsi" w:hAnsiTheme="minorHAnsi" w:cstheme="minorHAnsi"/>
          <w:i/>
          <w:sz w:val="22"/>
          <w:szCs w:val="22"/>
          <w:lang w:val="es-BO"/>
        </w:rPr>
      </w:pPr>
      <w:r w:rsidRPr="0008257C">
        <w:rPr>
          <w:rFonts w:asciiTheme="minorHAnsi" w:hAnsiTheme="minorHAnsi" w:cstheme="minorHAnsi"/>
          <w:sz w:val="22"/>
          <w:szCs w:val="22"/>
          <w:lang w:val="es-BO"/>
        </w:rPr>
        <w:t>Ciudad:</w:t>
      </w:r>
      <w:r w:rsidR="00ED028E" w:rsidRPr="0008257C">
        <w:rPr>
          <w:rFonts w:ascii="Calibri" w:hAnsi="Calibri" w:cs="Calibri"/>
          <w:b/>
          <w:bCs/>
          <w:i/>
          <w:iCs/>
          <w:color w:val="1F4E79"/>
          <w:sz w:val="22"/>
          <w:szCs w:val="22"/>
          <w:lang w:val="es-ES"/>
        </w:rPr>
        <w:t xml:space="preserve"> Cochabamba</w:t>
      </w:r>
    </w:p>
    <w:p w14:paraId="4D81E5E8" w14:textId="77777777" w:rsidR="000F6583" w:rsidRPr="005C4736" w:rsidRDefault="000F6583" w:rsidP="003A664A">
      <w:pPr>
        <w:pStyle w:val="Prrafodelista"/>
        <w:tabs>
          <w:tab w:val="right" w:pos="7254"/>
        </w:tabs>
        <w:ind w:left="1134"/>
        <w:jc w:val="both"/>
        <w:rPr>
          <w:rFonts w:asciiTheme="minorHAnsi" w:hAnsiTheme="minorHAnsi" w:cstheme="minorHAnsi"/>
          <w:b/>
          <w:bCs/>
          <w:sz w:val="22"/>
          <w:szCs w:val="22"/>
          <w:lang w:val="es-BO"/>
        </w:rPr>
      </w:pPr>
      <w:r w:rsidRPr="0008257C">
        <w:rPr>
          <w:rFonts w:asciiTheme="minorHAnsi" w:hAnsiTheme="minorHAnsi" w:cstheme="minorHAnsi"/>
          <w:sz w:val="22"/>
          <w:szCs w:val="22"/>
          <w:lang w:val="es-BO"/>
        </w:rPr>
        <w:t xml:space="preserve">País: </w:t>
      </w:r>
      <w:r w:rsidRPr="0008257C">
        <w:rPr>
          <w:rFonts w:asciiTheme="minorHAnsi" w:hAnsiTheme="minorHAnsi" w:cstheme="minorHAnsi"/>
          <w:b/>
          <w:bCs/>
          <w:sz w:val="22"/>
          <w:szCs w:val="22"/>
          <w:lang w:val="es-BO"/>
        </w:rPr>
        <w:t>Estado Plurinacional de Bolivia</w:t>
      </w:r>
    </w:p>
    <w:p w14:paraId="01CFA79D" w14:textId="71083A43" w:rsidR="000F6583" w:rsidRPr="00262A03" w:rsidRDefault="000F6583" w:rsidP="003A664A">
      <w:pPr>
        <w:pStyle w:val="Prrafodelista"/>
        <w:suppressAutoHyphens/>
        <w:ind w:left="1134"/>
        <w:jc w:val="both"/>
        <w:rPr>
          <w:rFonts w:asciiTheme="minorHAnsi" w:hAnsiTheme="minorHAnsi" w:cstheme="minorHAnsi"/>
          <w:b/>
          <w:bCs/>
          <w:i/>
          <w:iCs/>
          <w:sz w:val="22"/>
          <w:szCs w:val="22"/>
        </w:rPr>
      </w:pPr>
      <w:r w:rsidRPr="005C4736">
        <w:rPr>
          <w:rFonts w:asciiTheme="minorHAnsi" w:hAnsiTheme="minorHAnsi" w:cstheme="minorHAnsi"/>
          <w:sz w:val="22"/>
          <w:szCs w:val="22"/>
        </w:rPr>
        <w:t xml:space="preserve">Fecha: </w:t>
      </w:r>
      <w:r w:rsidR="00FC16C6">
        <w:rPr>
          <w:rFonts w:asciiTheme="minorHAnsi" w:hAnsiTheme="minorHAnsi" w:cstheme="minorHAnsi"/>
          <w:b/>
          <w:bCs/>
          <w:i/>
          <w:iCs/>
          <w:color w:val="1F4E79"/>
          <w:sz w:val="22"/>
          <w:szCs w:val="22"/>
          <w:lang w:val="es-BO"/>
        </w:rPr>
        <w:t>9</w:t>
      </w:r>
      <w:r w:rsidR="007F41E6" w:rsidRPr="00262A03">
        <w:rPr>
          <w:rFonts w:asciiTheme="minorHAnsi" w:hAnsiTheme="minorHAnsi" w:cstheme="minorHAnsi"/>
          <w:b/>
          <w:bCs/>
          <w:i/>
          <w:iCs/>
          <w:color w:val="1F4E79"/>
          <w:sz w:val="22"/>
          <w:szCs w:val="22"/>
          <w:lang w:val="es-BO"/>
        </w:rPr>
        <w:t xml:space="preserve"> de </w:t>
      </w:r>
      <w:r w:rsidR="00260FA6">
        <w:rPr>
          <w:rFonts w:asciiTheme="minorHAnsi" w:hAnsiTheme="minorHAnsi" w:cstheme="minorHAnsi"/>
          <w:b/>
          <w:bCs/>
          <w:i/>
          <w:iCs/>
          <w:color w:val="1F4E79"/>
          <w:sz w:val="22"/>
          <w:szCs w:val="22"/>
          <w:lang w:val="es-BO"/>
        </w:rPr>
        <w:t>diciembre</w:t>
      </w:r>
      <w:r w:rsidR="007F41E6" w:rsidRPr="00262A03">
        <w:rPr>
          <w:rFonts w:asciiTheme="minorHAnsi" w:hAnsiTheme="minorHAnsi" w:cstheme="minorHAnsi"/>
          <w:b/>
          <w:bCs/>
          <w:i/>
          <w:iCs/>
          <w:color w:val="1F4E79"/>
          <w:sz w:val="22"/>
          <w:szCs w:val="22"/>
          <w:lang w:val="es-BO"/>
        </w:rPr>
        <w:t xml:space="preserve"> de 2024</w:t>
      </w:r>
    </w:p>
    <w:p w14:paraId="165DEFDB" w14:textId="4BEBA833" w:rsidR="000F6583" w:rsidRPr="005C4736" w:rsidRDefault="000F6583" w:rsidP="003A664A">
      <w:pPr>
        <w:pStyle w:val="Prrafodelista"/>
        <w:tabs>
          <w:tab w:val="right" w:pos="7254"/>
        </w:tabs>
        <w:ind w:left="1134"/>
        <w:jc w:val="both"/>
        <w:rPr>
          <w:rFonts w:asciiTheme="minorHAnsi" w:hAnsiTheme="minorHAnsi" w:cstheme="minorHAnsi"/>
          <w:i/>
          <w:sz w:val="22"/>
          <w:szCs w:val="22"/>
        </w:rPr>
      </w:pPr>
      <w:r w:rsidRPr="00262A03">
        <w:rPr>
          <w:rFonts w:asciiTheme="minorHAnsi" w:hAnsiTheme="minorHAnsi" w:cstheme="minorHAnsi"/>
          <w:sz w:val="22"/>
          <w:szCs w:val="22"/>
        </w:rPr>
        <w:t xml:space="preserve">Hora: </w:t>
      </w:r>
      <w:r w:rsidR="00ED028E" w:rsidRPr="00262A03">
        <w:rPr>
          <w:rFonts w:asciiTheme="minorHAnsi" w:hAnsiTheme="minorHAnsi" w:cstheme="minorHAnsi"/>
          <w:b/>
          <w:bCs/>
          <w:i/>
          <w:iCs/>
          <w:color w:val="1F4E79"/>
          <w:sz w:val="22"/>
          <w:szCs w:val="22"/>
          <w:lang w:val="es-BO"/>
        </w:rPr>
        <w:t>16:</w:t>
      </w:r>
      <w:r w:rsidR="00262A03">
        <w:rPr>
          <w:rFonts w:asciiTheme="minorHAnsi" w:hAnsiTheme="minorHAnsi" w:cstheme="minorHAnsi"/>
          <w:b/>
          <w:bCs/>
          <w:i/>
          <w:iCs/>
          <w:color w:val="1F4E79"/>
          <w:sz w:val="22"/>
          <w:szCs w:val="22"/>
          <w:lang w:val="es-BO"/>
        </w:rPr>
        <w:t>3</w:t>
      </w:r>
      <w:r w:rsidR="00ED028E" w:rsidRPr="00262A03">
        <w:rPr>
          <w:rFonts w:asciiTheme="minorHAnsi" w:hAnsiTheme="minorHAnsi" w:cstheme="minorHAnsi"/>
          <w:b/>
          <w:bCs/>
          <w:i/>
          <w:iCs/>
          <w:color w:val="1F4E79"/>
          <w:sz w:val="22"/>
          <w:szCs w:val="22"/>
          <w:lang w:val="es-BO"/>
        </w:rPr>
        <w:t>0</w:t>
      </w:r>
    </w:p>
    <w:p w14:paraId="2CC7526B" w14:textId="77777777" w:rsidR="000F6583" w:rsidRPr="005C4736" w:rsidRDefault="000F6583" w:rsidP="003A664A">
      <w:pPr>
        <w:pStyle w:val="Prrafodelista"/>
        <w:ind w:left="1127"/>
        <w:jc w:val="both"/>
        <w:rPr>
          <w:rFonts w:asciiTheme="minorHAnsi" w:hAnsiTheme="minorHAnsi" w:cstheme="minorHAnsi"/>
          <w:b/>
          <w:bCs/>
          <w:sz w:val="22"/>
          <w:szCs w:val="22"/>
        </w:rPr>
      </w:pPr>
    </w:p>
    <w:p w14:paraId="75B1A3A4" w14:textId="0D486FF1"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Primero se leerán en voz alta los sobres marcados “</w:t>
      </w:r>
      <w:r w:rsidRPr="0008257C">
        <w:rPr>
          <w:rFonts w:asciiTheme="minorHAnsi" w:hAnsiTheme="minorHAnsi" w:cstheme="minorHAnsi"/>
          <w:smallCaps/>
          <w:spacing w:val="0"/>
          <w:sz w:val="22"/>
          <w:szCs w:val="22"/>
          <w:lang w:val="es-ES"/>
        </w:rPr>
        <w:t>Retiro</w:t>
      </w:r>
      <w:r w:rsidRPr="0008257C">
        <w:rPr>
          <w:rFonts w:asciiTheme="minorHAnsi" w:hAnsiTheme="minorHAnsi" w:cstheme="minorHAnsi"/>
          <w:spacing w:val="0"/>
          <w:sz w:val="22"/>
          <w:szCs w:val="22"/>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6C990E53" w14:textId="77777777" w:rsidR="0044391D" w:rsidRPr="0008257C" w:rsidRDefault="0044391D" w:rsidP="0044391D">
      <w:pPr>
        <w:pStyle w:val="Sub-ClauseText"/>
        <w:spacing w:before="0" w:after="0"/>
        <w:ind w:left="1134"/>
        <w:rPr>
          <w:rFonts w:asciiTheme="minorHAnsi" w:hAnsiTheme="minorHAnsi" w:cstheme="minorHAnsi"/>
          <w:spacing w:val="0"/>
          <w:sz w:val="22"/>
          <w:szCs w:val="22"/>
          <w:lang w:val="es-ES"/>
        </w:rPr>
      </w:pPr>
    </w:p>
    <w:p w14:paraId="35597914" w14:textId="77777777"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Seguidamente se abrirán los sobres marcados como “</w:t>
      </w:r>
      <w:r w:rsidRPr="0008257C">
        <w:rPr>
          <w:rFonts w:asciiTheme="minorHAnsi" w:hAnsiTheme="minorHAnsi" w:cstheme="minorHAnsi"/>
          <w:smallCaps/>
          <w:spacing w:val="0"/>
          <w:sz w:val="22"/>
          <w:szCs w:val="22"/>
          <w:lang w:val="es-ES"/>
        </w:rPr>
        <w:t>Sustitución</w:t>
      </w:r>
      <w:r w:rsidRPr="0008257C">
        <w:rPr>
          <w:rFonts w:asciiTheme="minorHAnsi" w:hAnsiTheme="minorHAnsi" w:cstheme="minorHAnsi"/>
          <w:spacing w:val="0"/>
          <w:sz w:val="22"/>
          <w:szCs w:val="22"/>
          <w:lang w:val="es-ES"/>
        </w:rPr>
        <w:t>”, los cuales se leerán en voz alta y se 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24A2B88" w14:textId="77777777" w:rsidR="0044391D" w:rsidRPr="0008257C" w:rsidRDefault="0044391D" w:rsidP="0044391D">
      <w:pPr>
        <w:pStyle w:val="Sub-ClauseText"/>
        <w:spacing w:before="0" w:after="0"/>
        <w:rPr>
          <w:rFonts w:asciiTheme="minorHAnsi" w:hAnsiTheme="minorHAnsi" w:cstheme="minorHAnsi"/>
          <w:spacing w:val="0"/>
          <w:sz w:val="22"/>
          <w:szCs w:val="22"/>
          <w:lang w:val="es-ES"/>
        </w:rPr>
      </w:pPr>
    </w:p>
    <w:p w14:paraId="00E02788" w14:textId="204CFC42" w:rsidR="00684ABD" w:rsidRPr="0008257C" w:rsidRDefault="00684ABD" w:rsidP="008F0A75">
      <w:pPr>
        <w:pStyle w:val="Sub-ClauseText"/>
        <w:numPr>
          <w:ilvl w:val="1"/>
          <w:numId w:val="85"/>
        </w:numPr>
        <w:spacing w:before="0" w:after="0"/>
        <w:ind w:left="1134" w:hanging="567"/>
        <w:rPr>
          <w:rFonts w:asciiTheme="minorHAnsi" w:hAnsiTheme="minorHAnsi" w:cstheme="minorHAnsi"/>
          <w:spacing w:val="0"/>
          <w:sz w:val="22"/>
          <w:szCs w:val="22"/>
          <w:lang w:val="es-ES"/>
        </w:rPr>
      </w:pPr>
      <w:r w:rsidRPr="0008257C">
        <w:rPr>
          <w:rFonts w:asciiTheme="minorHAnsi" w:hAnsiTheme="minorHAnsi" w:cstheme="minorHAnsi"/>
          <w:spacing w:val="0"/>
          <w:sz w:val="22"/>
          <w:szCs w:val="22"/>
          <w:lang w:val="es-ES"/>
        </w:rPr>
        <w:t>A continuación, se abrirán y se leerán en voz alta los sobres marcados con el rótulo “</w:t>
      </w:r>
      <w:r w:rsidRPr="0008257C">
        <w:rPr>
          <w:rFonts w:asciiTheme="minorHAnsi" w:hAnsiTheme="minorHAnsi" w:cstheme="minorHAnsi"/>
          <w:smallCaps/>
          <w:spacing w:val="0"/>
          <w:sz w:val="22"/>
          <w:szCs w:val="22"/>
          <w:lang w:val="es-ES"/>
        </w:rPr>
        <w:t>Modificación</w:t>
      </w:r>
      <w:r w:rsidRPr="0008257C">
        <w:rPr>
          <w:rFonts w:asciiTheme="minorHAnsi" w:hAnsiTheme="minorHAnsi" w:cstheme="minorHAnsi"/>
          <w:spacing w:val="0"/>
          <w:sz w:val="22"/>
          <w:szCs w:val="22"/>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38604641" w14:textId="77777777" w:rsidR="0044391D" w:rsidRPr="004E0644" w:rsidRDefault="0044391D" w:rsidP="0044391D">
      <w:pPr>
        <w:pStyle w:val="Sub-ClauseText"/>
        <w:spacing w:before="0" w:after="0"/>
        <w:rPr>
          <w:rFonts w:asciiTheme="minorHAnsi" w:hAnsiTheme="minorHAnsi" w:cstheme="minorHAnsi"/>
          <w:spacing w:val="0"/>
          <w:sz w:val="22"/>
          <w:szCs w:val="22"/>
          <w:lang w:val="es-ES"/>
        </w:rPr>
      </w:pPr>
    </w:p>
    <w:p w14:paraId="32593205" w14:textId="04C08D1A" w:rsidR="000F6583" w:rsidRPr="0008257C" w:rsidRDefault="00935D46" w:rsidP="008F0A75">
      <w:pPr>
        <w:pStyle w:val="Prrafodelista"/>
        <w:numPr>
          <w:ilvl w:val="1"/>
          <w:numId w:val="85"/>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Luego se abrirán de a uno los demás sobres, se leerá en voz alta y registrará en un Acta los nombres de los Oferentes, los precios totales de las Ofertas  y de cualquier Oferta alternativa (si se solicitaron o permitieron Ofertas alternativas), descuentos, </w:t>
      </w:r>
      <w:r w:rsidRPr="0008257C">
        <w:rPr>
          <w:rFonts w:asciiTheme="minorHAnsi" w:hAnsiTheme="minorHAnsi" w:cstheme="minorHAnsi"/>
          <w:sz w:val="22"/>
          <w:szCs w:val="22"/>
        </w:rPr>
        <w:lastRenderedPageBreak/>
        <w:t>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IAO 2</w:t>
      </w:r>
      <w:r w:rsidR="00EB3766" w:rsidRPr="0008257C">
        <w:rPr>
          <w:rFonts w:asciiTheme="minorHAnsi" w:hAnsiTheme="minorHAnsi" w:cstheme="minorHAnsi"/>
          <w:sz w:val="22"/>
          <w:szCs w:val="22"/>
        </w:rPr>
        <w:t>1</w:t>
      </w:r>
      <w:r w:rsidRPr="0008257C">
        <w:rPr>
          <w:rFonts w:asciiTheme="minorHAnsi" w:hAnsiTheme="minorHAnsi" w:cstheme="minorHAnsi"/>
          <w:sz w:val="22"/>
          <w:szCs w:val="22"/>
        </w:rPr>
        <w:t>. Las sustituciones y modificaciones a las Ofertas presentadas de acuerdo con las disposiciones de la IAO 2</w:t>
      </w:r>
      <w:r w:rsidR="00EB3766" w:rsidRPr="0008257C">
        <w:rPr>
          <w:rFonts w:asciiTheme="minorHAnsi" w:hAnsiTheme="minorHAnsi" w:cstheme="minorHAnsi"/>
          <w:sz w:val="22"/>
          <w:szCs w:val="22"/>
        </w:rPr>
        <w:t>2</w:t>
      </w:r>
      <w:r w:rsidRPr="0008257C">
        <w:rPr>
          <w:rFonts w:asciiTheme="minorHAnsi" w:hAnsiTheme="minorHAnsi" w:cstheme="minorHAnsi"/>
          <w:sz w:val="22"/>
          <w:szCs w:val="22"/>
        </w:rPr>
        <w:t xml:space="preserve"> que no sean abiertas y leídas en voz alta durante el acto de apertura no podrán ser consideradas para evaluación sin importar las circunstancias y serán devueltas sin abrir a los Oferentes remitentes.</w:t>
      </w:r>
    </w:p>
    <w:p w14:paraId="752A5296" w14:textId="77777777" w:rsidR="0044391D" w:rsidRPr="004E0644" w:rsidRDefault="0044391D" w:rsidP="0044391D">
      <w:pPr>
        <w:jc w:val="both"/>
        <w:rPr>
          <w:rFonts w:cstheme="minorHAnsi"/>
        </w:rPr>
      </w:pPr>
    </w:p>
    <w:p w14:paraId="7890C086" w14:textId="35DF3DB8" w:rsidR="0044391D" w:rsidRPr="0008257C" w:rsidRDefault="000F6583" w:rsidP="0044391D">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 xml:space="preserve">El Contratante preparará un acta de la apertura de las Ofertas que incluirá el registro de las Ofertas leídas y toda la información dada a conocer a los asistentes de conformidad con la IAO </w:t>
      </w:r>
      <w:r w:rsidR="00935D46" w:rsidRPr="0008257C">
        <w:rPr>
          <w:rFonts w:asciiTheme="minorHAnsi" w:hAnsiTheme="minorHAnsi" w:cstheme="minorHAnsi"/>
          <w:sz w:val="22"/>
          <w:szCs w:val="22"/>
        </w:rPr>
        <w:t>2</w:t>
      </w:r>
      <w:r w:rsidR="00EB3766" w:rsidRPr="0008257C">
        <w:rPr>
          <w:rFonts w:asciiTheme="minorHAnsi" w:hAnsiTheme="minorHAnsi" w:cstheme="minorHAnsi"/>
          <w:sz w:val="22"/>
          <w:szCs w:val="22"/>
        </w:rPr>
        <w:t>3</w:t>
      </w:r>
      <w:r w:rsidR="00935D46" w:rsidRPr="0008257C">
        <w:rPr>
          <w:rFonts w:asciiTheme="minorHAnsi" w:hAnsiTheme="minorHAnsi" w:cstheme="minorHAnsi"/>
          <w:sz w:val="22"/>
          <w:szCs w:val="22"/>
        </w:rPr>
        <w:t>.5</w:t>
      </w:r>
      <w:r w:rsidRPr="0008257C">
        <w:rPr>
          <w:rFonts w:asciiTheme="minorHAnsi" w:hAnsiTheme="minorHAnsi" w:cstheme="minorHAnsi"/>
          <w:sz w:val="22"/>
          <w:szCs w:val="22"/>
        </w:rPr>
        <w:t xml:space="preserve"> y enviará prontamente copia de dicha acta a todos los </w:t>
      </w:r>
      <w:r w:rsidR="008D40AC" w:rsidRPr="0008257C">
        <w:rPr>
          <w:rFonts w:asciiTheme="minorHAnsi" w:hAnsiTheme="minorHAnsi" w:cstheme="minorHAnsi"/>
          <w:sz w:val="22"/>
          <w:szCs w:val="22"/>
        </w:rPr>
        <w:t>O</w:t>
      </w:r>
      <w:r w:rsidRPr="0008257C">
        <w:rPr>
          <w:rFonts w:asciiTheme="minorHAnsi" w:hAnsiTheme="minorHAnsi" w:cstheme="minorHAnsi"/>
          <w:sz w:val="22"/>
          <w:szCs w:val="22"/>
        </w:rPr>
        <w:t>ferentes que presentaron Ofertas puntualmente.</w:t>
      </w:r>
    </w:p>
    <w:p w14:paraId="14EC91C1" w14:textId="77777777" w:rsidR="0044391D" w:rsidRPr="0008257C" w:rsidRDefault="0044391D" w:rsidP="0044391D">
      <w:pPr>
        <w:jc w:val="both"/>
        <w:rPr>
          <w:rFonts w:cstheme="minorHAnsi"/>
          <w:b/>
          <w:bCs/>
        </w:rPr>
      </w:pPr>
    </w:p>
    <w:p w14:paraId="16223F29" w14:textId="77777777" w:rsidR="00935D46" w:rsidRPr="0008257C" w:rsidRDefault="00935D46" w:rsidP="008F0A75">
      <w:pPr>
        <w:pStyle w:val="Prrafodelista"/>
        <w:numPr>
          <w:ilvl w:val="1"/>
          <w:numId w:val="85"/>
        </w:numPr>
        <w:ind w:left="1134" w:hanging="567"/>
        <w:jc w:val="both"/>
        <w:rPr>
          <w:rFonts w:asciiTheme="minorHAnsi" w:hAnsiTheme="minorHAnsi" w:cstheme="minorHAnsi"/>
          <w:b/>
          <w:bCs/>
          <w:sz w:val="22"/>
          <w:szCs w:val="22"/>
        </w:rPr>
      </w:pPr>
      <w:r w:rsidRPr="0008257C">
        <w:rPr>
          <w:rFonts w:asciiTheme="minorHAnsi" w:hAnsiTheme="minorHAnsi" w:cstheme="minorHAnsi"/>
          <w:sz w:val="22"/>
          <w:szCs w:val="22"/>
        </w:rPr>
        <w:t>Se solicitará a los representantes de los Oferentes presentes que firmen el acta. La omisión de la firma de uno de los Oferentes en el acta no invalidará el contenido ni los efectos de esta. Se entregará una copia del acta a todos los Oferentes.</w:t>
      </w:r>
    </w:p>
    <w:p w14:paraId="3ADDCEA1" w14:textId="77777777" w:rsidR="000F6583" w:rsidRPr="004E0644" w:rsidRDefault="000F6583" w:rsidP="00935D46">
      <w:pPr>
        <w:pStyle w:val="Prrafodelista"/>
        <w:ind w:left="1127"/>
        <w:jc w:val="both"/>
        <w:rPr>
          <w:rFonts w:asciiTheme="minorHAnsi" w:hAnsiTheme="minorHAnsi" w:cstheme="minorHAnsi"/>
          <w:b/>
          <w:bCs/>
          <w:sz w:val="22"/>
          <w:szCs w:val="22"/>
        </w:rPr>
      </w:pPr>
    </w:p>
    <w:p w14:paraId="6A4CBBF2"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0" w:name="_Toc50678182"/>
      <w:r w:rsidRPr="0008257C">
        <w:rPr>
          <w:rFonts w:asciiTheme="minorHAnsi" w:hAnsiTheme="minorHAnsi" w:cstheme="minorHAnsi"/>
          <w:b/>
          <w:bCs/>
          <w:color w:val="000000" w:themeColor="text1"/>
        </w:rPr>
        <w:t>Confidencialidad.</w:t>
      </w:r>
      <w:bookmarkEnd w:id="70"/>
    </w:p>
    <w:p w14:paraId="1CD31B5E" w14:textId="65DA3061" w:rsidR="000F6583" w:rsidRPr="0008257C" w:rsidRDefault="000F6583" w:rsidP="008F0A75">
      <w:pPr>
        <w:pStyle w:val="Prrafodelista"/>
        <w:numPr>
          <w:ilvl w:val="1"/>
          <w:numId w:val="86"/>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 xml:space="preserve">ontrato hasta que </w:t>
      </w:r>
      <w:r w:rsidR="009047F3" w:rsidRPr="0008257C">
        <w:rPr>
          <w:rFonts w:asciiTheme="minorHAnsi" w:hAnsiTheme="minorHAnsi" w:cstheme="minorHAnsi"/>
          <w:sz w:val="22"/>
          <w:szCs w:val="22"/>
        </w:rPr>
        <w:t xml:space="preserve">la </w:t>
      </w:r>
      <w:r w:rsidR="00F302B4" w:rsidRPr="0008257C">
        <w:rPr>
          <w:rFonts w:asciiTheme="minorHAnsi" w:hAnsiTheme="minorHAnsi" w:cstheme="minorHAnsi"/>
          <w:sz w:val="22"/>
          <w:szCs w:val="22"/>
        </w:rPr>
        <w:t>n</w:t>
      </w:r>
      <w:r w:rsidR="009047F3" w:rsidRPr="0008257C">
        <w:rPr>
          <w:rFonts w:asciiTheme="minorHAnsi" w:hAnsiTheme="minorHAnsi" w:cstheme="minorHAnsi"/>
          <w:sz w:val="22"/>
          <w:szCs w:val="22"/>
        </w:rPr>
        <w:t xml:space="preserve">otificación de </w:t>
      </w:r>
      <w:r w:rsidR="00F302B4" w:rsidRPr="0008257C">
        <w:rPr>
          <w:rFonts w:asciiTheme="minorHAnsi" w:hAnsiTheme="minorHAnsi" w:cstheme="minorHAnsi"/>
          <w:sz w:val="22"/>
          <w:szCs w:val="22"/>
        </w:rPr>
        <w:t>a</w:t>
      </w:r>
      <w:r w:rsidR="009047F3" w:rsidRPr="0008257C">
        <w:rPr>
          <w:rFonts w:asciiTheme="minorHAnsi" w:hAnsiTheme="minorHAnsi" w:cstheme="minorHAnsi"/>
          <w:sz w:val="22"/>
          <w:szCs w:val="22"/>
        </w:rPr>
        <w:t xml:space="preserve">djudicación del </w:t>
      </w:r>
      <w:r w:rsidR="005B7A9E" w:rsidRPr="0008257C">
        <w:rPr>
          <w:rFonts w:asciiTheme="minorHAnsi" w:hAnsiTheme="minorHAnsi" w:cstheme="minorHAnsi"/>
          <w:sz w:val="22"/>
          <w:szCs w:val="22"/>
        </w:rPr>
        <w:t>C</w:t>
      </w:r>
      <w:r w:rsidR="009047F3" w:rsidRPr="0008257C">
        <w:rPr>
          <w:rFonts w:asciiTheme="minorHAnsi" w:hAnsiTheme="minorHAnsi" w:cstheme="minorHAnsi"/>
          <w:sz w:val="22"/>
          <w:szCs w:val="22"/>
        </w:rPr>
        <w:t xml:space="preserve">ontrato </w:t>
      </w:r>
      <w:r w:rsidRPr="0008257C">
        <w:rPr>
          <w:rFonts w:asciiTheme="minorHAnsi" w:hAnsiTheme="minorHAnsi" w:cstheme="minorHAnsi"/>
          <w:sz w:val="22"/>
          <w:szCs w:val="22"/>
        </w:rPr>
        <w:t xml:space="preserve">se haya </w:t>
      </w:r>
      <w:r w:rsidR="009047F3" w:rsidRPr="0008257C">
        <w:rPr>
          <w:rFonts w:asciiTheme="minorHAnsi" w:hAnsiTheme="minorHAnsi" w:cstheme="minorHAnsi"/>
          <w:sz w:val="22"/>
          <w:szCs w:val="22"/>
        </w:rPr>
        <w:t>comunicado a todos los Oferentes, con arreglo a la IAO 3</w:t>
      </w:r>
      <w:r w:rsidR="00EB3766" w:rsidRPr="0008257C">
        <w:rPr>
          <w:rFonts w:asciiTheme="minorHAnsi" w:hAnsiTheme="minorHAnsi" w:cstheme="minorHAnsi"/>
          <w:sz w:val="22"/>
          <w:szCs w:val="22"/>
        </w:rPr>
        <w:t>2</w:t>
      </w:r>
      <w:r w:rsidR="009047F3" w:rsidRPr="0008257C">
        <w:rPr>
          <w:rFonts w:asciiTheme="minorHAnsi" w:hAnsiTheme="minorHAnsi" w:cstheme="minorHAnsi"/>
          <w:sz w:val="22"/>
          <w:szCs w:val="22"/>
        </w:rPr>
        <w:t xml:space="preserve">. </w:t>
      </w:r>
      <w:bookmarkStart w:id="71" w:name="_Hlk44651111"/>
      <w:r w:rsidRPr="0008257C">
        <w:rPr>
          <w:rFonts w:asciiTheme="minorHAnsi" w:hAnsiTheme="minorHAnsi" w:cstheme="minorHAnsi"/>
          <w:sz w:val="22"/>
          <w:szCs w:val="22"/>
        </w:rPr>
        <w:t xml:space="preserve">Cualquier intento por parte de un Oferente para influenciar al Contratante en el procesamiento de las Ofertas o en la adjudicación del Contrato podrá resultar en el rechazo de su Oferta. </w:t>
      </w:r>
      <w:bookmarkStart w:id="72" w:name="_Hlk44651024"/>
      <w:bookmarkEnd w:id="71"/>
      <w:r w:rsidRPr="0008257C">
        <w:rPr>
          <w:rFonts w:asciiTheme="minorHAnsi" w:hAnsiTheme="minorHAnsi" w:cstheme="minorHAnsi"/>
          <w:sz w:val="22"/>
          <w:szCs w:val="22"/>
        </w:rPr>
        <w:t xml:space="preserve">No obstante, si durante el plazo transcurrido entre el acto de apertura y la fecha de adjudicación del </w:t>
      </w:r>
      <w:r w:rsidR="005B7A9E" w:rsidRPr="0008257C">
        <w:rPr>
          <w:rFonts w:asciiTheme="minorHAnsi" w:hAnsiTheme="minorHAnsi" w:cstheme="minorHAnsi"/>
          <w:sz w:val="22"/>
          <w:szCs w:val="22"/>
        </w:rPr>
        <w:t>C</w:t>
      </w:r>
      <w:r w:rsidRPr="0008257C">
        <w:rPr>
          <w:rFonts w:asciiTheme="minorHAnsi" w:hAnsiTheme="minorHAnsi" w:cstheme="minorHAnsi"/>
          <w:sz w:val="22"/>
          <w:szCs w:val="22"/>
        </w:rPr>
        <w:t>ontrato, un Oferente desea comunicarse con el Contratante sobre cualquier asunto relacionado con el proceso de la licitación, deberá hacerlo por escrito.</w:t>
      </w:r>
    </w:p>
    <w:bookmarkEnd w:id="72"/>
    <w:p w14:paraId="69CDA090" w14:textId="77777777" w:rsidR="000F6583" w:rsidRPr="004E0644" w:rsidRDefault="000F6583" w:rsidP="009047F3">
      <w:pPr>
        <w:pStyle w:val="Prrafodelista"/>
        <w:ind w:left="1134"/>
        <w:jc w:val="both"/>
        <w:rPr>
          <w:rFonts w:asciiTheme="minorHAnsi" w:hAnsiTheme="minorHAnsi" w:cstheme="minorHAnsi"/>
          <w:sz w:val="22"/>
          <w:szCs w:val="22"/>
        </w:rPr>
      </w:pPr>
    </w:p>
    <w:p w14:paraId="1095B617"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3" w:name="_Toc50678183"/>
      <w:r w:rsidRPr="0008257C">
        <w:rPr>
          <w:rFonts w:asciiTheme="minorHAnsi" w:hAnsiTheme="minorHAnsi" w:cstheme="minorHAnsi"/>
          <w:b/>
          <w:bCs/>
          <w:color w:val="000000" w:themeColor="text1"/>
        </w:rPr>
        <w:t>Aclaración de las Ofertas.</w:t>
      </w:r>
      <w:bookmarkEnd w:id="73"/>
    </w:p>
    <w:p w14:paraId="5A775AE8" w14:textId="11130662" w:rsidR="00C970D1" w:rsidRPr="0008257C" w:rsidRDefault="000F6583" w:rsidP="008F0A75">
      <w:pPr>
        <w:pStyle w:val="Prrafodelista"/>
        <w:numPr>
          <w:ilvl w:val="1"/>
          <w:numId w:val="87"/>
        </w:numPr>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Para facilitar el examen, la evaluación y la comparación de las Ofertas, el Contratante tendrá la facultad de solicitar a cualquier Oferente que aclare su Oferta, incluyendo el desglose de los precios unitarios</w:t>
      </w:r>
      <w:bookmarkStart w:id="74" w:name="_Hlk44651355"/>
      <w:r w:rsidRPr="0008257C">
        <w:rPr>
          <w:rStyle w:val="Refdenotaalpie"/>
          <w:rFonts w:asciiTheme="minorHAnsi" w:hAnsiTheme="minorHAnsi" w:cstheme="minorHAnsi"/>
          <w:spacing w:val="-3"/>
          <w:sz w:val="22"/>
          <w:szCs w:val="22"/>
        </w:rPr>
        <w:footnoteReference w:id="18"/>
      </w:r>
      <w:r w:rsidRPr="0008257C">
        <w:rPr>
          <w:rFonts w:asciiTheme="minorHAnsi" w:hAnsiTheme="minorHAnsi" w:cstheme="minorHAnsi"/>
          <w:spacing w:val="-3"/>
          <w:sz w:val="22"/>
          <w:szCs w:val="22"/>
        </w:rPr>
        <w:t>.</w:t>
      </w:r>
      <w:bookmarkEnd w:id="74"/>
      <w:r w:rsidRPr="0008257C">
        <w:rPr>
          <w:rFonts w:asciiTheme="minorHAnsi" w:hAnsiTheme="minorHAnsi" w:cstheme="minorHAnsi"/>
          <w:spacing w:val="-3"/>
          <w:sz w:val="22"/>
          <w:szCs w:val="22"/>
        </w:rPr>
        <w:t xml:space="preserve"> No se considerarán aclaraciones a una Oferta presentadas por Oferentes</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cuando no sean en respuesta a una solicitud del Contratante.</w:t>
      </w:r>
      <w:r w:rsidR="009047F3" w:rsidRPr="0008257C">
        <w:rPr>
          <w:rFonts w:asciiTheme="minorHAnsi" w:hAnsiTheme="minorHAnsi" w:cstheme="minorHAnsi"/>
          <w:spacing w:val="-3"/>
          <w:sz w:val="22"/>
          <w:szCs w:val="22"/>
        </w:rPr>
        <w:t xml:space="preserve"> </w:t>
      </w:r>
      <w:r w:rsidRPr="0008257C">
        <w:rPr>
          <w:rFonts w:asciiTheme="minorHAnsi" w:hAnsiTheme="minorHAnsi" w:cstheme="minorHAnsi"/>
          <w:spacing w:val="-3"/>
          <w:sz w:val="22"/>
          <w:szCs w:val="22"/>
        </w:rPr>
        <w:t>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2FE76C38" w14:textId="77777777" w:rsidR="00D92CFF" w:rsidRPr="004E0644" w:rsidRDefault="00D92CFF" w:rsidP="00D92CFF">
      <w:pPr>
        <w:pStyle w:val="Prrafodelista"/>
        <w:ind w:left="1134"/>
        <w:jc w:val="both"/>
        <w:rPr>
          <w:rFonts w:asciiTheme="minorHAnsi" w:hAnsiTheme="minorHAnsi" w:cstheme="minorHAnsi"/>
          <w:spacing w:val="-3"/>
          <w:sz w:val="22"/>
          <w:szCs w:val="22"/>
        </w:rPr>
      </w:pPr>
    </w:p>
    <w:p w14:paraId="5C2F766F" w14:textId="77777777" w:rsidR="000F6583" w:rsidRPr="0008257C" w:rsidRDefault="009047F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5" w:name="_Toc50678184"/>
      <w:r w:rsidRPr="0008257C">
        <w:rPr>
          <w:rFonts w:asciiTheme="minorHAnsi" w:hAnsiTheme="minorHAnsi" w:cstheme="minorHAnsi"/>
          <w:b/>
          <w:bCs/>
          <w:color w:val="000000" w:themeColor="text1"/>
        </w:rPr>
        <w:t xml:space="preserve">Determinación del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umplimiento de las Ofertas</w:t>
      </w:r>
      <w:r w:rsidR="000F6583" w:rsidRPr="0008257C">
        <w:rPr>
          <w:rFonts w:asciiTheme="minorHAnsi" w:hAnsiTheme="minorHAnsi" w:cstheme="minorHAnsi"/>
          <w:b/>
          <w:bCs/>
          <w:color w:val="000000" w:themeColor="text1"/>
        </w:rPr>
        <w:t>.</w:t>
      </w:r>
      <w:bookmarkEnd w:id="75"/>
    </w:p>
    <w:p w14:paraId="23DF7537" w14:textId="60D0CA60" w:rsidR="000F6583" w:rsidRPr="0008257C" w:rsidRDefault="000F6583" w:rsidP="008F0A75">
      <w:pPr>
        <w:pStyle w:val="Prrafodelista"/>
        <w:numPr>
          <w:ilvl w:val="1"/>
          <w:numId w:val="88"/>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Antes de proceder a la evaluación detallada de las Ofertas, el Contratante determinará si cada una de ellas: </w:t>
      </w:r>
    </w:p>
    <w:p w14:paraId="4EA0803E"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7E64AC60" w14:textId="732F1122"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con los requisitos de elegibilidad establecidos en la IAO </w:t>
      </w:r>
      <w:r w:rsidR="00EB3766" w:rsidRPr="0008257C">
        <w:rPr>
          <w:rFonts w:asciiTheme="minorHAnsi" w:hAnsiTheme="minorHAnsi" w:cstheme="minorHAnsi"/>
          <w:spacing w:val="-3"/>
          <w:sz w:val="22"/>
          <w:szCs w:val="22"/>
        </w:rPr>
        <w:t>3</w:t>
      </w:r>
      <w:r w:rsidRPr="0008257C">
        <w:rPr>
          <w:rFonts w:asciiTheme="minorHAnsi" w:hAnsiTheme="minorHAnsi" w:cstheme="minorHAnsi"/>
          <w:spacing w:val="-3"/>
          <w:sz w:val="22"/>
          <w:szCs w:val="22"/>
        </w:rPr>
        <w:t xml:space="preserve">; </w:t>
      </w:r>
    </w:p>
    <w:p w14:paraId="548338B3" w14:textId="77777777" w:rsidR="0044391D" w:rsidRPr="004E0644" w:rsidRDefault="0044391D" w:rsidP="0044391D">
      <w:pPr>
        <w:pStyle w:val="Prrafodelista"/>
        <w:suppressAutoHyphens/>
        <w:ind w:left="1701"/>
        <w:jc w:val="both"/>
        <w:rPr>
          <w:rFonts w:asciiTheme="minorHAnsi" w:hAnsiTheme="minorHAnsi" w:cstheme="minorHAnsi"/>
          <w:spacing w:val="-3"/>
          <w:sz w:val="22"/>
          <w:szCs w:val="22"/>
        </w:rPr>
      </w:pPr>
    </w:p>
    <w:p w14:paraId="5D0884B3" w14:textId="62B3E629" w:rsidR="0044391D" w:rsidRPr="0008257C" w:rsidRDefault="000F6583" w:rsidP="0044391D">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ha sido debidamente firmada; </w:t>
      </w:r>
    </w:p>
    <w:p w14:paraId="20D66C61"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744337DD"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está acompañada de la Garantía de Mantenimiento de la Oferta o de la Declaración de Mantenimiento de la Oferta</w:t>
      </w:r>
      <w:r w:rsidR="000C243B" w:rsidRPr="0008257C">
        <w:rPr>
          <w:rFonts w:asciiTheme="minorHAnsi" w:hAnsiTheme="minorHAnsi" w:cstheme="minorHAnsi"/>
          <w:spacing w:val="-3"/>
          <w:sz w:val="22"/>
          <w:szCs w:val="22"/>
        </w:rPr>
        <w:t>,</w:t>
      </w:r>
      <w:r w:rsidRPr="0008257C">
        <w:rPr>
          <w:rFonts w:asciiTheme="minorHAnsi" w:hAnsiTheme="minorHAnsi" w:cstheme="minorHAnsi"/>
          <w:spacing w:val="-3"/>
          <w:sz w:val="22"/>
          <w:szCs w:val="22"/>
        </w:rPr>
        <w:t xml:space="preserve"> si se solicitaron; y </w:t>
      </w:r>
    </w:p>
    <w:p w14:paraId="70EA9709" w14:textId="77777777" w:rsidR="0044391D" w:rsidRPr="0008257C" w:rsidRDefault="0044391D" w:rsidP="0044391D">
      <w:pPr>
        <w:pStyle w:val="Prrafodelista"/>
        <w:suppressAutoHyphens/>
        <w:ind w:left="1701"/>
        <w:jc w:val="both"/>
        <w:rPr>
          <w:rFonts w:asciiTheme="minorHAnsi" w:hAnsiTheme="minorHAnsi" w:cstheme="minorHAnsi"/>
          <w:spacing w:val="-3"/>
          <w:sz w:val="22"/>
          <w:szCs w:val="22"/>
        </w:rPr>
      </w:pPr>
    </w:p>
    <w:p w14:paraId="451D1D80" w14:textId="77777777" w:rsidR="000F6583" w:rsidRPr="0008257C" w:rsidRDefault="000F6583" w:rsidP="008F0A75">
      <w:pPr>
        <w:pStyle w:val="Prrafodelista"/>
        <w:numPr>
          <w:ilvl w:val="0"/>
          <w:numId w:val="64"/>
        </w:numPr>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cumple sustancialmente con los requisitos del </w:t>
      </w:r>
      <w:r w:rsidR="000C243B"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0C243B"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w:t>
      </w:r>
    </w:p>
    <w:p w14:paraId="09019CF5" w14:textId="77777777" w:rsidR="000F6583" w:rsidRPr="0008257C" w:rsidRDefault="000F6583" w:rsidP="003A664A">
      <w:pPr>
        <w:pStyle w:val="Prrafodelista"/>
        <w:suppressAutoHyphens/>
        <w:ind w:left="1701"/>
        <w:jc w:val="both"/>
        <w:rPr>
          <w:rFonts w:asciiTheme="minorHAnsi" w:hAnsiTheme="minorHAnsi" w:cstheme="minorHAnsi"/>
          <w:spacing w:val="-3"/>
          <w:sz w:val="22"/>
          <w:szCs w:val="22"/>
        </w:rPr>
      </w:pPr>
    </w:p>
    <w:p w14:paraId="446BF88A" w14:textId="77777777" w:rsidR="00E64D95"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Una Oferta que cumple sustancialmente es la que satisface todos los términos, condiciones y especificaciones del </w:t>
      </w:r>
      <w:r w:rsidR="002B24E0"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2B24E0" w:rsidRPr="0008257C">
        <w:rPr>
          <w:rFonts w:asciiTheme="minorHAnsi" w:hAnsiTheme="minorHAnsi" w:cstheme="minorHAnsi"/>
          <w:sz w:val="22"/>
          <w:szCs w:val="22"/>
        </w:rPr>
        <w:t>l</w:t>
      </w:r>
      <w:r w:rsidRPr="0008257C">
        <w:rPr>
          <w:rFonts w:asciiTheme="minorHAnsi" w:hAnsiTheme="minorHAnsi" w:cstheme="minorHAnsi"/>
          <w:sz w:val="22"/>
          <w:szCs w:val="22"/>
        </w:rPr>
        <w:t>icitación sin desviaciones, reservas u omisiones significativas. Una desviación, reserva u omisión significativa es aquella que:</w:t>
      </w:r>
    </w:p>
    <w:p w14:paraId="1DEF143C" w14:textId="24CC15C5" w:rsidR="000F6583" w:rsidRPr="0008257C" w:rsidRDefault="000F6583" w:rsidP="00E64D95">
      <w:pPr>
        <w:pStyle w:val="Prrafodelista"/>
        <w:ind w:left="1134"/>
        <w:jc w:val="both"/>
        <w:rPr>
          <w:rFonts w:asciiTheme="minorHAnsi" w:hAnsiTheme="minorHAnsi" w:cstheme="minorHAnsi"/>
          <w:sz w:val="22"/>
          <w:szCs w:val="22"/>
        </w:rPr>
      </w:pPr>
      <w:r w:rsidRPr="0008257C">
        <w:rPr>
          <w:rFonts w:asciiTheme="minorHAnsi" w:hAnsiTheme="minorHAnsi" w:cstheme="minorHAnsi"/>
          <w:sz w:val="22"/>
          <w:szCs w:val="22"/>
        </w:rPr>
        <w:t xml:space="preserve">  </w:t>
      </w:r>
    </w:p>
    <w:p w14:paraId="1AAA99BB" w14:textId="2E1AA59B"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afecta de una manera sustancial el alcance, la calidad o el funcionamiento de las Obras; </w:t>
      </w:r>
    </w:p>
    <w:p w14:paraId="2D243638" w14:textId="77777777" w:rsidR="0044391D" w:rsidRPr="0008257C" w:rsidRDefault="0044391D" w:rsidP="0044391D">
      <w:pPr>
        <w:pStyle w:val="Prrafodelista"/>
        <w:ind w:left="1701"/>
        <w:jc w:val="both"/>
        <w:rPr>
          <w:rFonts w:asciiTheme="minorHAnsi" w:hAnsiTheme="minorHAnsi" w:cstheme="minorHAnsi"/>
          <w:sz w:val="22"/>
          <w:szCs w:val="22"/>
        </w:rPr>
      </w:pPr>
    </w:p>
    <w:p w14:paraId="234E1AC6" w14:textId="63373CF3" w:rsidR="0044391D" w:rsidRPr="0008257C" w:rsidRDefault="000F6583" w:rsidP="0044391D">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limita de una manera considerable, inconsistente con 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los derechos del Contratante o las obligaciones del Oferente en virtud del Contrato; o</w:t>
      </w:r>
    </w:p>
    <w:p w14:paraId="184ED500" w14:textId="77777777" w:rsidR="0044391D" w:rsidRPr="0008257C" w:rsidRDefault="0044391D" w:rsidP="0044391D">
      <w:pPr>
        <w:pStyle w:val="Prrafodelista"/>
        <w:ind w:left="1701"/>
        <w:jc w:val="both"/>
        <w:rPr>
          <w:rFonts w:asciiTheme="minorHAnsi" w:hAnsiTheme="minorHAnsi" w:cstheme="minorHAnsi"/>
          <w:sz w:val="22"/>
          <w:szCs w:val="22"/>
        </w:rPr>
      </w:pPr>
    </w:p>
    <w:p w14:paraId="1D1AAB93" w14:textId="77777777" w:rsidR="000F6583" w:rsidRPr="0008257C" w:rsidRDefault="000F6583" w:rsidP="001F47E1">
      <w:pPr>
        <w:pStyle w:val="Prrafodelista"/>
        <w:numPr>
          <w:ilvl w:val="0"/>
          <w:numId w:val="13"/>
        </w:numPr>
        <w:ind w:left="1701"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de rectificarse, afectaría injustamente la posición competitiva de los otros Oferentes cuyas Ofertas cumplen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w:t>
      </w:r>
    </w:p>
    <w:p w14:paraId="2334F5D4" w14:textId="77777777" w:rsidR="000F6583" w:rsidRPr="0008257C" w:rsidRDefault="000F6583" w:rsidP="003717E7">
      <w:pPr>
        <w:spacing w:after="0" w:line="240" w:lineRule="auto"/>
        <w:ind w:left="963" w:hanging="360"/>
        <w:jc w:val="both"/>
        <w:rPr>
          <w:rFonts w:cstheme="minorHAnsi"/>
        </w:rPr>
      </w:pPr>
    </w:p>
    <w:p w14:paraId="41C78E2C" w14:textId="77777777" w:rsidR="000F6583" w:rsidRPr="0008257C" w:rsidRDefault="000F6583" w:rsidP="008F0A75">
      <w:pPr>
        <w:pStyle w:val="Prrafodelista"/>
        <w:numPr>
          <w:ilvl w:val="1"/>
          <w:numId w:val="88"/>
        </w:numPr>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Si una Oferta no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 xml:space="preserve">icitación, será rechazada por el Contratante y el Oferente no podrá posteriormente transformarla en una Oferta que cumple sustancialmente con los requisitos del </w:t>
      </w:r>
      <w:r w:rsidR="006E537F"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6E537F" w:rsidRPr="0008257C">
        <w:rPr>
          <w:rFonts w:asciiTheme="minorHAnsi" w:hAnsiTheme="minorHAnsi" w:cstheme="minorHAnsi"/>
          <w:sz w:val="22"/>
          <w:szCs w:val="22"/>
        </w:rPr>
        <w:t>l</w:t>
      </w:r>
      <w:r w:rsidRPr="0008257C">
        <w:rPr>
          <w:rFonts w:asciiTheme="minorHAnsi" w:hAnsiTheme="minorHAnsi" w:cstheme="minorHAnsi"/>
          <w:sz w:val="22"/>
          <w:szCs w:val="22"/>
        </w:rPr>
        <w:t>icitación mediante la corrección o el retiro de las desviaciones o reservas.</w:t>
      </w:r>
    </w:p>
    <w:p w14:paraId="1FA604C1" w14:textId="77777777" w:rsidR="000F6583" w:rsidRPr="004E0644" w:rsidRDefault="000F6583" w:rsidP="003A664A">
      <w:pPr>
        <w:pStyle w:val="Prrafodelista"/>
        <w:ind w:left="1134"/>
        <w:jc w:val="both"/>
        <w:rPr>
          <w:rFonts w:asciiTheme="minorHAnsi" w:hAnsiTheme="minorHAnsi" w:cstheme="minorHAnsi"/>
          <w:sz w:val="22"/>
          <w:szCs w:val="22"/>
        </w:rPr>
      </w:pPr>
    </w:p>
    <w:p w14:paraId="3F1120A0" w14:textId="77777777" w:rsidR="000F6583" w:rsidRPr="004E0644"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6" w:name="_Toc50678185"/>
      <w:r w:rsidRPr="004E0644">
        <w:rPr>
          <w:rFonts w:asciiTheme="minorHAnsi" w:hAnsiTheme="minorHAnsi" w:cstheme="minorHAnsi"/>
          <w:b/>
          <w:bCs/>
          <w:color w:val="000000" w:themeColor="text1"/>
        </w:rPr>
        <w:t xml:space="preserve">Corrección de </w:t>
      </w:r>
      <w:r w:rsidR="00022468" w:rsidRPr="004E0644">
        <w:rPr>
          <w:rFonts w:asciiTheme="minorHAnsi" w:hAnsiTheme="minorHAnsi" w:cstheme="minorHAnsi"/>
          <w:b/>
          <w:bCs/>
          <w:color w:val="000000" w:themeColor="text1"/>
        </w:rPr>
        <w:t>e</w:t>
      </w:r>
      <w:r w:rsidRPr="004E0644">
        <w:rPr>
          <w:rFonts w:asciiTheme="minorHAnsi" w:hAnsiTheme="minorHAnsi" w:cstheme="minorHAnsi"/>
          <w:b/>
          <w:bCs/>
          <w:color w:val="000000" w:themeColor="text1"/>
        </w:rPr>
        <w:t>rrores.</w:t>
      </w:r>
      <w:bookmarkEnd w:id="76"/>
    </w:p>
    <w:p w14:paraId="0F1D8307" w14:textId="4814D7B9"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verificará si las Ofertas que cumplen sustancialmente con los requisitos del </w:t>
      </w:r>
      <w:r w:rsidR="00D809F9"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D809F9"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 xml:space="preserve">icitación contienen errores aritméticos. En el caso de contratos por precios unitarios y cantidades de obra, dichos errores serán corregidos por el Contratante de la siguiente manera: </w:t>
      </w:r>
    </w:p>
    <w:p w14:paraId="62A4BA2F" w14:textId="77777777" w:rsidR="00AD1792" w:rsidRPr="0008257C" w:rsidRDefault="00AD1792" w:rsidP="00AD1792">
      <w:pPr>
        <w:pStyle w:val="Prrafodelista"/>
        <w:suppressAutoHyphens/>
        <w:ind w:left="1134"/>
        <w:jc w:val="both"/>
        <w:rPr>
          <w:rFonts w:asciiTheme="minorHAnsi" w:hAnsiTheme="minorHAnsi" w:cstheme="minorHAnsi"/>
          <w:spacing w:val="-3"/>
          <w:sz w:val="22"/>
          <w:szCs w:val="22"/>
        </w:rPr>
      </w:pPr>
    </w:p>
    <w:p w14:paraId="602418D4" w14:textId="4DA82723"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un precio unitario y el precio total obtenido al multiplicar ese precio unitario por las cantidades, prevalecerá el precio unitario y el precio total será corregido, a menos que, en opinión del Contratante, haya un error obvio en la colocación del punto decimal en el precio unitario, en cuyo caso el precio total cotizado prevalecerá y se corregirá el precio unitario;</w:t>
      </w:r>
    </w:p>
    <w:p w14:paraId="4AF096EE" w14:textId="77777777" w:rsidR="0044391D" w:rsidRPr="004E0644" w:rsidRDefault="0044391D" w:rsidP="0044391D">
      <w:pPr>
        <w:pStyle w:val="P3Header1-Clauses"/>
        <w:tabs>
          <w:tab w:val="clear" w:pos="972"/>
        </w:tabs>
        <w:spacing w:after="0"/>
        <w:ind w:left="1685"/>
        <w:rPr>
          <w:rFonts w:asciiTheme="minorHAnsi" w:hAnsiTheme="minorHAnsi" w:cstheme="minorHAnsi"/>
          <w:b/>
          <w:sz w:val="22"/>
          <w:szCs w:val="22"/>
        </w:rPr>
      </w:pPr>
    </w:p>
    <w:p w14:paraId="63D97054" w14:textId="77777777"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 error en un total que corresponde a la suma o resta de subtotales, los subtotales prevalecerán y se corregirá el total; y</w:t>
      </w:r>
    </w:p>
    <w:p w14:paraId="64525F7B" w14:textId="77777777" w:rsidR="0044391D" w:rsidRPr="004E0644" w:rsidRDefault="0044391D" w:rsidP="0044391D">
      <w:pPr>
        <w:pStyle w:val="P3Header1-Clauses"/>
        <w:tabs>
          <w:tab w:val="clear" w:pos="972"/>
        </w:tabs>
        <w:spacing w:after="0"/>
        <w:rPr>
          <w:rFonts w:asciiTheme="minorHAnsi" w:hAnsiTheme="minorHAnsi" w:cstheme="minorHAnsi"/>
          <w:b/>
          <w:sz w:val="22"/>
          <w:szCs w:val="22"/>
        </w:rPr>
      </w:pPr>
    </w:p>
    <w:p w14:paraId="3A8310A6" w14:textId="7A69631D" w:rsidR="000F6583" w:rsidRPr="0008257C" w:rsidRDefault="00D809F9" w:rsidP="001F47E1">
      <w:pPr>
        <w:pStyle w:val="P3Header1-Clauses"/>
        <w:numPr>
          <w:ilvl w:val="0"/>
          <w:numId w:val="14"/>
        </w:numPr>
        <w:tabs>
          <w:tab w:val="clear" w:pos="972"/>
        </w:tabs>
        <w:spacing w:after="0"/>
        <w:ind w:hanging="551"/>
        <w:rPr>
          <w:rFonts w:asciiTheme="minorHAnsi" w:hAnsiTheme="minorHAnsi" w:cstheme="minorHAnsi"/>
          <w:b/>
          <w:sz w:val="22"/>
          <w:szCs w:val="22"/>
        </w:rPr>
      </w:pPr>
      <w:r w:rsidRPr="0008257C">
        <w:rPr>
          <w:rFonts w:asciiTheme="minorHAnsi" w:hAnsiTheme="minorHAnsi" w:cstheme="minorHAnsi"/>
          <w:sz w:val="22"/>
          <w:szCs w:val="22"/>
        </w:rPr>
        <w:t>sí</w:t>
      </w:r>
      <w:r w:rsidR="000F6583" w:rsidRPr="0008257C">
        <w:rPr>
          <w:rFonts w:asciiTheme="minorHAnsi" w:hAnsiTheme="minorHAnsi" w:cstheme="minorHAnsi"/>
          <w:sz w:val="22"/>
          <w:szCs w:val="22"/>
        </w:rPr>
        <w:t xml:space="preserve"> hay una discrepancia entre palabras y cifras, prevalecerá el monto expresado en palabras, a menos que la cantidad expresada en palabras corresponda a un error </w:t>
      </w:r>
      <w:r w:rsidR="000F6583" w:rsidRPr="0008257C">
        <w:rPr>
          <w:rFonts w:asciiTheme="minorHAnsi" w:hAnsiTheme="minorHAnsi" w:cstheme="minorHAnsi"/>
          <w:sz w:val="22"/>
          <w:szCs w:val="22"/>
        </w:rPr>
        <w:lastRenderedPageBreak/>
        <w:t>aritmético, en cuyo caso prevalecerán las cantidades en cifras de conformidad con los párrafos (a) y (b) anteriores</w:t>
      </w:r>
      <w:r w:rsidR="000F6583" w:rsidRPr="0008257C">
        <w:rPr>
          <w:rFonts w:asciiTheme="minorHAnsi" w:hAnsiTheme="minorHAnsi" w:cstheme="minorHAnsi"/>
          <w:spacing w:val="-3"/>
          <w:sz w:val="22"/>
          <w:szCs w:val="22"/>
        </w:rPr>
        <w:t>.</w:t>
      </w:r>
    </w:p>
    <w:p w14:paraId="380C4C97" w14:textId="77777777" w:rsidR="005637F8" w:rsidRPr="004E0644" w:rsidRDefault="005637F8" w:rsidP="005637F8">
      <w:pPr>
        <w:pStyle w:val="P3Header1-Clauses"/>
        <w:tabs>
          <w:tab w:val="clear" w:pos="972"/>
        </w:tabs>
        <w:spacing w:after="0"/>
        <w:ind w:left="1685"/>
        <w:rPr>
          <w:rFonts w:asciiTheme="minorHAnsi" w:hAnsiTheme="minorHAnsi" w:cstheme="minorHAnsi"/>
          <w:b/>
          <w:sz w:val="22"/>
          <w:szCs w:val="22"/>
        </w:rPr>
      </w:pPr>
    </w:p>
    <w:p w14:paraId="35345DF3" w14:textId="55348C80" w:rsidR="000F6583" w:rsidRPr="0008257C" w:rsidRDefault="000F6583" w:rsidP="008F0A75">
      <w:pPr>
        <w:pStyle w:val="Prrafodelista"/>
        <w:numPr>
          <w:ilvl w:val="1"/>
          <w:numId w:val="89"/>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el caso de contratos a suma alzada, el Contratante corregirá los errores aritméticos de la siguiente forma:</w:t>
      </w:r>
    </w:p>
    <w:p w14:paraId="35050DF1" w14:textId="77777777" w:rsidR="000F6583" w:rsidRPr="0008257C" w:rsidRDefault="000F6583" w:rsidP="003A664A">
      <w:pPr>
        <w:pStyle w:val="Prrafodelista"/>
        <w:suppressAutoHyphens/>
        <w:ind w:left="1134"/>
        <w:jc w:val="both"/>
        <w:rPr>
          <w:rFonts w:asciiTheme="minorHAnsi" w:hAnsiTheme="minorHAnsi" w:cstheme="minorHAnsi"/>
          <w:spacing w:val="-3"/>
          <w:sz w:val="22"/>
          <w:szCs w:val="22"/>
        </w:rPr>
      </w:pPr>
    </w:p>
    <w:p w14:paraId="1DF4A826"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Lista de </w:t>
      </w:r>
      <w:r w:rsidR="00D809F9" w:rsidRPr="0008257C">
        <w:rPr>
          <w:rFonts w:asciiTheme="minorHAnsi" w:hAnsiTheme="minorHAnsi" w:cstheme="minorHAnsi"/>
          <w:spacing w:val="-3"/>
          <w:sz w:val="22"/>
          <w:szCs w:val="22"/>
        </w:rPr>
        <w:t>Subactividades</w:t>
      </w:r>
      <w:r w:rsidRPr="0008257C">
        <w:rPr>
          <w:rFonts w:asciiTheme="minorHAnsi" w:hAnsiTheme="minorHAnsi" w:cstheme="minorHAnsi"/>
          <w:spacing w:val="-3"/>
          <w:sz w:val="22"/>
          <w:szCs w:val="22"/>
        </w:rPr>
        <w:t xml:space="preserve"> con Precios: si hay errores entre el total de los montos dados en la columna para el Precio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y el monto dado en el total para la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prevalecerá el primero y este último corregido en consecuencia;</w:t>
      </w:r>
    </w:p>
    <w:p w14:paraId="10C3FC6E" w14:textId="77777777" w:rsidR="0044391D" w:rsidRPr="0008257C" w:rsidRDefault="0044391D" w:rsidP="0044391D">
      <w:pPr>
        <w:pStyle w:val="P3Header1-Clauses"/>
        <w:tabs>
          <w:tab w:val="clear" w:pos="972"/>
        </w:tabs>
        <w:spacing w:after="0"/>
        <w:ind w:left="1701"/>
        <w:rPr>
          <w:rFonts w:asciiTheme="minorHAnsi" w:hAnsiTheme="minorHAnsi" w:cstheme="minorHAnsi"/>
          <w:spacing w:val="-3"/>
          <w:sz w:val="22"/>
          <w:szCs w:val="22"/>
        </w:rPr>
      </w:pPr>
    </w:p>
    <w:p w14:paraId="2D875F6B" w14:textId="77777777"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Lista de Actividad</w:t>
      </w:r>
      <w:r w:rsidR="00D809F9" w:rsidRPr="0008257C">
        <w:rPr>
          <w:rFonts w:asciiTheme="minorHAnsi" w:hAnsiTheme="minorHAnsi" w:cstheme="minorHAnsi"/>
          <w:spacing w:val="-3"/>
          <w:sz w:val="22"/>
          <w:szCs w:val="22"/>
        </w:rPr>
        <w:t>es</w:t>
      </w:r>
      <w:r w:rsidRPr="0008257C">
        <w:rPr>
          <w:rFonts w:asciiTheme="minorHAnsi" w:hAnsiTheme="minorHAnsi" w:cstheme="minorHAnsi"/>
          <w:spacing w:val="-3"/>
          <w:sz w:val="22"/>
          <w:szCs w:val="22"/>
        </w:rPr>
        <w:t xml:space="preserve"> con Precios: si hay errores entre el total de los importes dados en la columna para el Precio de la Actividad y el monto dado en el precio total de las Actividades, prevalecerá el primero y éste será corregido en consecuencia; y cuando exista un error entre el total de los montos en la Lista de </w:t>
      </w:r>
      <w:r w:rsidR="00D809F9" w:rsidRPr="0008257C">
        <w:rPr>
          <w:rFonts w:asciiTheme="minorHAnsi" w:hAnsiTheme="minorHAnsi" w:cstheme="minorHAnsi"/>
          <w:spacing w:val="-3"/>
          <w:sz w:val="22"/>
          <w:szCs w:val="22"/>
        </w:rPr>
        <w:t>Subactividad</w:t>
      </w:r>
      <w:r w:rsidRPr="0008257C">
        <w:rPr>
          <w:rFonts w:asciiTheme="minorHAnsi" w:hAnsiTheme="minorHAnsi" w:cstheme="minorHAnsi"/>
          <w:spacing w:val="-3"/>
          <w:sz w:val="22"/>
          <w:szCs w:val="22"/>
        </w:rPr>
        <w:t xml:space="preserve"> con Precios y el monto correspondiente en el Cronograma de Actividades con Precios, prevalecerá el primero y el segundo será corregido en consecuencia; y</w:t>
      </w:r>
    </w:p>
    <w:p w14:paraId="2BEE8336" w14:textId="77777777" w:rsidR="0044391D" w:rsidRPr="0008257C" w:rsidRDefault="0044391D" w:rsidP="0044391D">
      <w:pPr>
        <w:pStyle w:val="P3Header1-Clauses"/>
        <w:tabs>
          <w:tab w:val="clear" w:pos="972"/>
        </w:tabs>
        <w:spacing w:after="0"/>
        <w:rPr>
          <w:rFonts w:asciiTheme="minorHAnsi" w:hAnsiTheme="minorHAnsi" w:cstheme="minorHAnsi"/>
          <w:spacing w:val="-3"/>
          <w:sz w:val="22"/>
          <w:szCs w:val="22"/>
        </w:rPr>
      </w:pPr>
    </w:p>
    <w:p w14:paraId="4D7401C0" w14:textId="64877F14" w:rsidR="000F6583" w:rsidRPr="0008257C" w:rsidRDefault="000F6583" w:rsidP="001F47E1">
      <w:pPr>
        <w:pStyle w:val="P3Header1-Clauses"/>
        <w:numPr>
          <w:ilvl w:val="0"/>
          <w:numId w:val="15"/>
        </w:numPr>
        <w:tabs>
          <w:tab w:val="clear" w:pos="972"/>
        </w:tabs>
        <w:spacing w:after="0"/>
        <w:ind w:left="1701" w:hanging="567"/>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Resumen global: en caso de errores entre el precio total de las actividades en </w:t>
      </w:r>
      <w:r w:rsidR="00D809F9" w:rsidRPr="0008257C">
        <w:rPr>
          <w:rFonts w:asciiTheme="minorHAnsi" w:hAnsiTheme="minorHAnsi" w:cstheme="minorHAnsi"/>
          <w:spacing w:val="-3"/>
          <w:sz w:val="22"/>
          <w:szCs w:val="22"/>
        </w:rPr>
        <w:t>la Lista de A</w:t>
      </w:r>
      <w:r w:rsidRPr="0008257C">
        <w:rPr>
          <w:rFonts w:asciiTheme="minorHAnsi" w:hAnsiTheme="minorHAnsi" w:cstheme="minorHAnsi"/>
          <w:spacing w:val="-3"/>
          <w:sz w:val="22"/>
          <w:szCs w:val="22"/>
        </w:rPr>
        <w:t>ctividades con precios y el importe indicado en el Resumen Global, prevalecerá el primero y éste se corregirá en consecuencia.</w:t>
      </w:r>
    </w:p>
    <w:p w14:paraId="3D231295" w14:textId="77777777" w:rsidR="00AD1792" w:rsidRPr="004E0644" w:rsidRDefault="00AD1792" w:rsidP="00AD1792">
      <w:pPr>
        <w:pStyle w:val="P3Header1-Clauses"/>
        <w:tabs>
          <w:tab w:val="clear" w:pos="972"/>
        </w:tabs>
        <w:spacing w:after="0"/>
        <w:ind w:left="1701"/>
        <w:rPr>
          <w:rFonts w:asciiTheme="minorHAnsi" w:hAnsiTheme="minorHAnsi" w:cstheme="minorHAnsi"/>
          <w:spacing w:val="-3"/>
          <w:sz w:val="22"/>
          <w:szCs w:val="22"/>
        </w:rPr>
      </w:pPr>
    </w:p>
    <w:p w14:paraId="5912F105" w14:textId="7B0EB510" w:rsidR="000F6583" w:rsidRPr="0008257C" w:rsidRDefault="000F6583" w:rsidP="008F0A75">
      <w:pPr>
        <w:pStyle w:val="Prrafodelista"/>
        <w:numPr>
          <w:ilvl w:val="1"/>
          <w:numId w:val="89"/>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w:t>
      </w:r>
      <w:r w:rsidRPr="0008257C">
        <w:rPr>
          <w:rFonts w:asciiTheme="minorHAnsi" w:hAnsiTheme="minorHAnsi" w:cstheme="minorHAnsi"/>
          <w:sz w:val="22"/>
          <w:szCs w:val="22"/>
        </w:rPr>
        <w:t>Mantenimiento</w:t>
      </w:r>
      <w:r w:rsidRPr="0008257C">
        <w:rPr>
          <w:rFonts w:asciiTheme="minorHAnsi" w:hAnsiTheme="minorHAnsi" w:cstheme="minorHAnsi"/>
          <w:spacing w:val="-3"/>
          <w:sz w:val="22"/>
          <w:szCs w:val="22"/>
        </w:rPr>
        <w:t xml:space="preserve"> de su Oferta o ejecutarse la Declaración de </w:t>
      </w:r>
      <w:r w:rsidRPr="0008257C">
        <w:rPr>
          <w:rFonts w:asciiTheme="minorHAnsi" w:hAnsiTheme="minorHAnsi" w:cstheme="minorHAnsi"/>
          <w:sz w:val="22"/>
          <w:szCs w:val="22"/>
        </w:rPr>
        <w:t xml:space="preserve">Mantenimiento </w:t>
      </w:r>
      <w:r w:rsidRPr="0008257C">
        <w:rPr>
          <w:rFonts w:asciiTheme="minorHAnsi" w:hAnsiTheme="minorHAnsi" w:cstheme="minorHAnsi"/>
          <w:spacing w:val="-3"/>
          <w:sz w:val="22"/>
          <w:szCs w:val="22"/>
        </w:rPr>
        <w:t>de la Oferta de conformidad con la IAO 1</w:t>
      </w:r>
      <w:r w:rsidR="00EB3766" w:rsidRPr="0008257C">
        <w:rPr>
          <w:rFonts w:asciiTheme="minorHAnsi" w:hAnsiTheme="minorHAnsi" w:cstheme="minorHAnsi"/>
          <w:spacing w:val="-3"/>
          <w:sz w:val="22"/>
          <w:szCs w:val="22"/>
        </w:rPr>
        <w:t>6</w:t>
      </w:r>
      <w:r w:rsidRPr="0008257C">
        <w:rPr>
          <w:rFonts w:asciiTheme="minorHAnsi" w:hAnsiTheme="minorHAnsi" w:cstheme="minorHAnsi"/>
          <w:spacing w:val="-3"/>
          <w:sz w:val="22"/>
          <w:szCs w:val="22"/>
        </w:rPr>
        <w:t>.5 (b).</w:t>
      </w:r>
    </w:p>
    <w:p w14:paraId="46B53424" w14:textId="77777777" w:rsidR="000F6583" w:rsidRPr="004E0644" w:rsidRDefault="000F6583" w:rsidP="003A664A">
      <w:pPr>
        <w:pStyle w:val="Prrafodelista"/>
        <w:ind w:left="1134"/>
        <w:jc w:val="both"/>
        <w:rPr>
          <w:rFonts w:asciiTheme="minorHAnsi" w:hAnsiTheme="minorHAnsi" w:cstheme="minorHAnsi"/>
          <w:sz w:val="22"/>
          <w:szCs w:val="22"/>
        </w:rPr>
      </w:pPr>
    </w:p>
    <w:p w14:paraId="309E356D"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7" w:name="_Toc50678186"/>
      <w:r w:rsidRPr="0008257C">
        <w:rPr>
          <w:rFonts w:asciiTheme="minorHAnsi" w:hAnsiTheme="minorHAnsi" w:cstheme="minorHAnsi"/>
          <w:b/>
          <w:bCs/>
          <w:color w:val="000000" w:themeColor="text1"/>
        </w:rPr>
        <w:t xml:space="preserve">Moneda para la </w:t>
      </w:r>
      <w:r w:rsidR="00022468" w:rsidRPr="0008257C">
        <w:rPr>
          <w:rFonts w:asciiTheme="minorHAnsi" w:hAnsiTheme="minorHAnsi" w:cstheme="minorHAnsi"/>
          <w:b/>
          <w:bCs/>
          <w:color w:val="000000" w:themeColor="text1"/>
        </w:rPr>
        <w:t>e</w:t>
      </w:r>
      <w:r w:rsidRPr="0008257C">
        <w:rPr>
          <w:rFonts w:asciiTheme="minorHAnsi" w:hAnsiTheme="minorHAnsi" w:cstheme="minorHAnsi"/>
          <w:b/>
          <w:bCs/>
          <w:color w:val="000000" w:themeColor="text1"/>
        </w:rPr>
        <w:t>valuación de las Ofertas.</w:t>
      </w:r>
      <w:bookmarkEnd w:id="77"/>
    </w:p>
    <w:p w14:paraId="4074631A" w14:textId="020088FD" w:rsidR="000F6583" w:rsidRPr="0008257C" w:rsidRDefault="000F6583" w:rsidP="008F0A75">
      <w:pPr>
        <w:pStyle w:val="Prrafodelista"/>
        <w:numPr>
          <w:ilvl w:val="1"/>
          <w:numId w:val="90"/>
        </w:numPr>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Las Ofertas serán evaluadas en bolivianos,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.1, a menos que el Oferente haya usado tipos de cambio diferentes de las establecidas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 en cuyo caso, primero la Oferta se convertirá a los montos pagaderos en diversas monedas aplicando los tipos de cambio cotizados en la Oferta, y después se reconvertirá a bolivianos, aplicando los tipos de cambio estipulados de conformidad con la IAO 1</w:t>
      </w:r>
      <w:r w:rsidR="00EB3766" w:rsidRPr="0008257C">
        <w:rPr>
          <w:rFonts w:asciiTheme="minorHAnsi" w:hAnsiTheme="minorHAnsi" w:cstheme="minorHAnsi"/>
          <w:spacing w:val="-3"/>
          <w:sz w:val="22"/>
          <w:szCs w:val="22"/>
        </w:rPr>
        <w:t>4</w:t>
      </w:r>
      <w:r w:rsidRPr="0008257C">
        <w:rPr>
          <w:rFonts w:asciiTheme="minorHAnsi" w:hAnsiTheme="minorHAnsi" w:cstheme="minorHAnsi"/>
          <w:spacing w:val="-3"/>
          <w:sz w:val="22"/>
          <w:szCs w:val="22"/>
        </w:rPr>
        <w:t>.2.</w:t>
      </w:r>
    </w:p>
    <w:p w14:paraId="4C0AA161" w14:textId="77777777" w:rsidR="000F6583" w:rsidRPr="004E0644" w:rsidRDefault="000F6583" w:rsidP="003A664A">
      <w:pPr>
        <w:pStyle w:val="Prrafodelista"/>
        <w:ind w:left="567"/>
        <w:jc w:val="both"/>
        <w:rPr>
          <w:rFonts w:asciiTheme="minorHAnsi" w:hAnsiTheme="minorHAnsi" w:cstheme="minorHAnsi"/>
          <w:b/>
          <w:bCs/>
          <w:sz w:val="22"/>
          <w:szCs w:val="22"/>
          <w:lang w:val="es-BO"/>
        </w:rPr>
      </w:pPr>
    </w:p>
    <w:p w14:paraId="4EDDE446" w14:textId="77777777" w:rsidR="000F6583" w:rsidRPr="0008257C" w:rsidRDefault="000F6583" w:rsidP="00B56316">
      <w:pPr>
        <w:pStyle w:val="Ttulo5"/>
        <w:numPr>
          <w:ilvl w:val="0"/>
          <w:numId w:val="1"/>
        </w:numPr>
        <w:spacing w:before="0" w:line="240" w:lineRule="auto"/>
        <w:ind w:left="567" w:hanging="567"/>
        <w:rPr>
          <w:rFonts w:asciiTheme="minorHAnsi" w:hAnsiTheme="minorHAnsi" w:cstheme="minorHAnsi"/>
          <w:b/>
          <w:bCs/>
          <w:color w:val="000000" w:themeColor="text1"/>
        </w:rPr>
      </w:pPr>
      <w:bookmarkStart w:id="78" w:name="_Toc50678187"/>
      <w:r w:rsidRPr="0008257C">
        <w:rPr>
          <w:rFonts w:asciiTheme="minorHAnsi" w:hAnsiTheme="minorHAnsi" w:cstheme="minorHAnsi"/>
          <w:b/>
          <w:bCs/>
          <w:color w:val="000000" w:themeColor="text1"/>
        </w:rPr>
        <w:t xml:space="preserve">Evaluación y </w:t>
      </w:r>
      <w:r w:rsidR="00022468" w:rsidRPr="0008257C">
        <w:rPr>
          <w:rFonts w:asciiTheme="minorHAnsi" w:hAnsiTheme="minorHAnsi" w:cstheme="minorHAnsi"/>
          <w:b/>
          <w:bCs/>
          <w:color w:val="000000" w:themeColor="text1"/>
        </w:rPr>
        <w:t>c</w:t>
      </w:r>
      <w:r w:rsidRPr="0008257C">
        <w:rPr>
          <w:rFonts w:asciiTheme="minorHAnsi" w:hAnsiTheme="minorHAnsi" w:cstheme="minorHAnsi"/>
          <w:b/>
          <w:bCs/>
          <w:color w:val="000000" w:themeColor="text1"/>
        </w:rPr>
        <w:t>omparación de las Ofertas.</w:t>
      </w:r>
      <w:bookmarkEnd w:id="78"/>
    </w:p>
    <w:p w14:paraId="318B29B2" w14:textId="6FECE9A2" w:rsidR="000F6583" w:rsidRPr="0008257C" w:rsidRDefault="000F6583" w:rsidP="008F0A75">
      <w:pPr>
        <w:pStyle w:val="Prrafodelista"/>
        <w:numPr>
          <w:ilvl w:val="1"/>
          <w:numId w:val="91"/>
        </w:numPr>
        <w:tabs>
          <w:tab w:val="left" w:pos="1134"/>
        </w:tabs>
        <w:suppressAutoHyphens/>
        <w:ind w:left="1134" w:hanging="567"/>
        <w:jc w:val="both"/>
        <w:rPr>
          <w:rFonts w:asciiTheme="minorHAnsi" w:hAnsiTheme="minorHAnsi" w:cstheme="minorHAnsi"/>
          <w:sz w:val="22"/>
          <w:szCs w:val="22"/>
        </w:rPr>
      </w:pPr>
      <w:r w:rsidRPr="0008257C">
        <w:rPr>
          <w:rFonts w:asciiTheme="minorHAnsi" w:hAnsiTheme="minorHAnsi" w:cstheme="minorHAnsi"/>
          <w:sz w:val="22"/>
          <w:szCs w:val="22"/>
        </w:rPr>
        <w:t>El</w:t>
      </w:r>
      <w:r w:rsidR="00522FB0" w:rsidRPr="0008257C">
        <w:rPr>
          <w:rFonts w:asciiTheme="minorHAnsi" w:hAnsiTheme="minorHAnsi" w:cstheme="minorHAnsi"/>
          <w:sz w:val="22"/>
          <w:szCs w:val="22"/>
        </w:rPr>
        <w:t xml:space="preserve"> </w:t>
      </w:r>
      <w:r w:rsidRPr="0008257C">
        <w:rPr>
          <w:rFonts w:asciiTheme="minorHAnsi" w:hAnsiTheme="minorHAnsi" w:cstheme="minorHAnsi"/>
          <w:sz w:val="22"/>
          <w:szCs w:val="22"/>
        </w:rPr>
        <w:t xml:space="preserve">Contratante evaluará solamente las Ofertas que determine que cumplen sustancialmente con los requisitos del </w:t>
      </w:r>
      <w:r w:rsidR="00D809F9" w:rsidRPr="0008257C">
        <w:rPr>
          <w:rFonts w:asciiTheme="minorHAnsi" w:hAnsiTheme="minorHAnsi" w:cstheme="minorHAnsi"/>
          <w:sz w:val="22"/>
          <w:szCs w:val="22"/>
        </w:rPr>
        <w:t>d</w:t>
      </w:r>
      <w:r w:rsidRPr="0008257C">
        <w:rPr>
          <w:rFonts w:asciiTheme="minorHAnsi" w:hAnsiTheme="minorHAnsi" w:cstheme="minorHAnsi"/>
          <w:sz w:val="22"/>
          <w:szCs w:val="22"/>
        </w:rPr>
        <w:t xml:space="preserve">ocumento de </w:t>
      </w:r>
      <w:r w:rsidR="00D809F9" w:rsidRPr="0008257C">
        <w:rPr>
          <w:rFonts w:asciiTheme="minorHAnsi" w:hAnsiTheme="minorHAnsi" w:cstheme="minorHAnsi"/>
          <w:sz w:val="22"/>
          <w:szCs w:val="22"/>
        </w:rPr>
        <w:t>l</w:t>
      </w:r>
      <w:r w:rsidRPr="0008257C">
        <w:rPr>
          <w:rFonts w:asciiTheme="minorHAnsi" w:hAnsiTheme="minorHAnsi" w:cstheme="minorHAnsi"/>
          <w:sz w:val="22"/>
          <w:szCs w:val="22"/>
        </w:rPr>
        <w:t>icitación de conformidad con la IAO 2</w:t>
      </w:r>
      <w:r w:rsidR="00EB3766" w:rsidRPr="0008257C">
        <w:rPr>
          <w:rFonts w:asciiTheme="minorHAnsi" w:hAnsiTheme="minorHAnsi" w:cstheme="minorHAnsi"/>
          <w:sz w:val="22"/>
          <w:szCs w:val="22"/>
        </w:rPr>
        <w:t>6</w:t>
      </w:r>
      <w:r w:rsidRPr="0008257C">
        <w:rPr>
          <w:rFonts w:asciiTheme="minorHAnsi" w:hAnsiTheme="minorHAnsi" w:cstheme="minorHAnsi"/>
          <w:sz w:val="22"/>
          <w:szCs w:val="22"/>
        </w:rPr>
        <w:t>.</w:t>
      </w:r>
    </w:p>
    <w:p w14:paraId="002FD557" w14:textId="77777777" w:rsidR="00C461B3" w:rsidRPr="0008257C" w:rsidRDefault="00C461B3" w:rsidP="00C461B3">
      <w:pPr>
        <w:pStyle w:val="Prrafodelista"/>
        <w:tabs>
          <w:tab w:val="left" w:pos="1134"/>
        </w:tabs>
        <w:suppressAutoHyphens/>
        <w:ind w:left="1134"/>
        <w:jc w:val="both"/>
        <w:rPr>
          <w:rFonts w:asciiTheme="minorHAnsi" w:hAnsiTheme="minorHAnsi" w:cstheme="minorHAnsi"/>
          <w:sz w:val="22"/>
          <w:szCs w:val="22"/>
        </w:rPr>
      </w:pPr>
    </w:p>
    <w:p w14:paraId="10BFC759" w14:textId="12C7CA53"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z w:val="22"/>
          <w:szCs w:val="22"/>
        </w:rPr>
      </w:pPr>
      <w:r w:rsidRPr="0008257C">
        <w:rPr>
          <w:rFonts w:asciiTheme="minorHAnsi" w:hAnsiTheme="minorHAnsi" w:cstheme="minorHAnsi"/>
          <w:spacing w:val="-3"/>
          <w:sz w:val="22"/>
          <w:szCs w:val="22"/>
        </w:rPr>
        <w:t>Al evaluar las Ofertas, el Contratante determinará el precio evaluado de cada Oferta, ajustándolo de la siguiente manera:</w:t>
      </w:r>
    </w:p>
    <w:p w14:paraId="3F2EC753" w14:textId="77777777" w:rsidR="00CE2B9C" w:rsidRPr="0008257C" w:rsidRDefault="00CE2B9C" w:rsidP="00CE2B9C">
      <w:pPr>
        <w:pStyle w:val="Prrafodelista"/>
        <w:rPr>
          <w:rFonts w:asciiTheme="minorHAnsi" w:hAnsiTheme="minorHAnsi" w:cstheme="minorHAnsi"/>
          <w:sz w:val="22"/>
          <w:szCs w:val="22"/>
        </w:rPr>
      </w:pPr>
    </w:p>
    <w:p w14:paraId="284F67B1" w14:textId="20E67E5B"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corrigiendo cualquier error, conforme a los estipulado en la IAO 2</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w:t>
      </w:r>
    </w:p>
    <w:p w14:paraId="4243D630"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C7C32D9" w14:textId="68AA9278"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lastRenderedPageBreak/>
        <w:t>excluyendo las sumas provisionales y las reservas para imprevistos, si existieran, en la Lista de Cantidades</w:t>
      </w:r>
      <w:r w:rsidRPr="0008257C">
        <w:rPr>
          <w:rStyle w:val="Refdenotaalpie"/>
          <w:rFonts w:asciiTheme="minorHAnsi" w:hAnsiTheme="minorHAnsi" w:cstheme="minorHAnsi"/>
          <w:spacing w:val="-3"/>
          <w:sz w:val="22"/>
          <w:szCs w:val="22"/>
        </w:rPr>
        <w:footnoteReference w:id="19"/>
      </w:r>
      <w:r w:rsidRPr="0008257C">
        <w:rPr>
          <w:rFonts w:asciiTheme="minorHAnsi" w:hAnsiTheme="minorHAnsi" w:cstheme="minorHAnsi"/>
          <w:spacing w:val="-3"/>
          <w:sz w:val="22"/>
          <w:szCs w:val="22"/>
        </w:rPr>
        <w:t xml:space="preserve">, pero incluyendo los </w:t>
      </w:r>
      <w:r w:rsidR="00D809F9" w:rsidRPr="0008257C">
        <w:rPr>
          <w:rFonts w:asciiTheme="minorHAnsi" w:hAnsiTheme="minorHAnsi" w:cstheme="minorHAnsi"/>
          <w:spacing w:val="-3"/>
          <w:sz w:val="22"/>
          <w:szCs w:val="22"/>
        </w:rPr>
        <w:t>Trabajos por Administración</w:t>
      </w:r>
      <w:r w:rsidRPr="0008257C">
        <w:rPr>
          <w:rStyle w:val="Refdenotaalpie"/>
          <w:rFonts w:asciiTheme="minorHAnsi" w:hAnsiTheme="minorHAnsi" w:cstheme="minorHAnsi"/>
          <w:spacing w:val="-3"/>
          <w:sz w:val="22"/>
          <w:szCs w:val="22"/>
        </w:rPr>
        <w:footnoteReference w:id="20"/>
      </w:r>
      <w:r w:rsidRPr="0008257C">
        <w:rPr>
          <w:rFonts w:asciiTheme="minorHAnsi" w:hAnsiTheme="minorHAnsi" w:cstheme="minorHAnsi"/>
          <w:spacing w:val="-3"/>
          <w:sz w:val="22"/>
          <w:szCs w:val="22"/>
        </w:rPr>
        <w:t>, siempre que sus precios sean cotizados de manera competitiva;</w:t>
      </w:r>
    </w:p>
    <w:p w14:paraId="2F2332E9"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63EBD5AE" w14:textId="5E8104EC"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por otras variaciones, desviaciones u Ofertas alternativas aceptables presentadas de conformidad con la IAO 1</w:t>
      </w:r>
      <w:r w:rsidR="00EB3766" w:rsidRPr="0008257C">
        <w:rPr>
          <w:rFonts w:asciiTheme="minorHAnsi" w:hAnsiTheme="minorHAnsi" w:cstheme="minorHAnsi"/>
          <w:spacing w:val="-3"/>
          <w:sz w:val="22"/>
          <w:szCs w:val="22"/>
        </w:rPr>
        <w:t>7</w:t>
      </w:r>
      <w:r w:rsidRPr="0008257C">
        <w:rPr>
          <w:rFonts w:asciiTheme="minorHAnsi" w:hAnsiTheme="minorHAnsi" w:cstheme="minorHAnsi"/>
          <w:spacing w:val="-3"/>
          <w:sz w:val="22"/>
          <w:szCs w:val="22"/>
        </w:rPr>
        <w:t>; y</w:t>
      </w:r>
    </w:p>
    <w:p w14:paraId="50A09824" w14:textId="77777777" w:rsidR="00D476C1" w:rsidRPr="0008257C" w:rsidRDefault="00D476C1" w:rsidP="00D476C1">
      <w:pPr>
        <w:pStyle w:val="Prrafodelista"/>
        <w:suppressAutoHyphens/>
        <w:ind w:left="1701"/>
        <w:jc w:val="both"/>
        <w:rPr>
          <w:rFonts w:asciiTheme="minorHAnsi" w:hAnsiTheme="minorHAnsi" w:cstheme="minorHAnsi"/>
          <w:spacing w:val="-3"/>
          <w:sz w:val="22"/>
          <w:szCs w:val="22"/>
        </w:rPr>
      </w:pPr>
    </w:p>
    <w:p w14:paraId="3C758741" w14:textId="16471317" w:rsidR="000F6583" w:rsidRPr="0008257C" w:rsidRDefault="000F6583" w:rsidP="001F47E1">
      <w:pPr>
        <w:pStyle w:val="Prrafodelista"/>
        <w:numPr>
          <w:ilvl w:val="0"/>
          <w:numId w:val="16"/>
        </w:numPr>
        <w:tabs>
          <w:tab w:val="clear" w:pos="1440"/>
          <w:tab w:val="num" w:pos="1701"/>
        </w:tabs>
        <w:suppressAutoHyphens/>
        <w:ind w:left="1701"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haciendo los ajustes correspondientes para reflejar los descuentos u otras modificaciones de precios ofrecidas de conformidad con la IAO 2</w:t>
      </w:r>
      <w:r w:rsidR="00EB3766" w:rsidRPr="0008257C">
        <w:rPr>
          <w:rFonts w:asciiTheme="minorHAnsi" w:hAnsiTheme="minorHAnsi" w:cstheme="minorHAnsi"/>
          <w:spacing w:val="-3"/>
          <w:sz w:val="22"/>
          <w:szCs w:val="22"/>
        </w:rPr>
        <w:t>2</w:t>
      </w:r>
      <w:r w:rsidRPr="0008257C">
        <w:rPr>
          <w:rFonts w:asciiTheme="minorHAnsi" w:hAnsiTheme="minorHAnsi" w:cstheme="minorHAnsi"/>
          <w:spacing w:val="-3"/>
          <w:sz w:val="22"/>
          <w:szCs w:val="22"/>
        </w:rPr>
        <w:t>.5.</w:t>
      </w:r>
    </w:p>
    <w:p w14:paraId="03D2A5E7" w14:textId="77777777" w:rsidR="000F6583" w:rsidRPr="004E0644" w:rsidRDefault="000F6583" w:rsidP="003A664A">
      <w:pPr>
        <w:suppressAutoHyphens/>
        <w:spacing w:after="0" w:line="240" w:lineRule="auto"/>
        <w:ind w:left="1134" w:hanging="567"/>
        <w:jc w:val="both"/>
        <w:rPr>
          <w:rFonts w:cstheme="minorHAnsi"/>
          <w:spacing w:val="-3"/>
        </w:rPr>
      </w:pPr>
    </w:p>
    <w:p w14:paraId="433347DD" w14:textId="25349D52" w:rsidR="000F6583" w:rsidRPr="0008257C" w:rsidRDefault="000F6583" w:rsidP="008F0A7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 xml:space="preserve">El Contratante se reserva el derecho de aceptar o rechazar cualquier variación, desviación u Oferta Alternativa. En la evaluación de las Ofertas no se tendrán en cuenta las variaciones, desviaciones, Ofertas </w:t>
      </w:r>
      <w:r w:rsidR="00D809F9" w:rsidRPr="0008257C">
        <w:rPr>
          <w:rFonts w:asciiTheme="minorHAnsi" w:hAnsiTheme="minorHAnsi" w:cstheme="minorHAnsi"/>
          <w:spacing w:val="-3"/>
          <w:sz w:val="22"/>
          <w:szCs w:val="22"/>
        </w:rPr>
        <w:t>A</w:t>
      </w:r>
      <w:r w:rsidRPr="0008257C">
        <w:rPr>
          <w:rFonts w:asciiTheme="minorHAnsi" w:hAnsiTheme="minorHAnsi" w:cstheme="minorHAnsi"/>
          <w:spacing w:val="-3"/>
          <w:sz w:val="22"/>
          <w:szCs w:val="22"/>
        </w:rPr>
        <w:t xml:space="preserve">lternativas y otros factores que excedan los requisitos del </w:t>
      </w:r>
      <w:r w:rsidR="007912A6" w:rsidRPr="0008257C">
        <w:rPr>
          <w:rFonts w:asciiTheme="minorHAnsi" w:hAnsiTheme="minorHAnsi" w:cstheme="minorHAnsi"/>
          <w:spacing w:val="-3"/>
          <w:sz w:val="22"/>
          <w:szCs w:val="22"/>
        </w:rPr>
        <w:t>d</w:t>
      </w:r>
      <w:r w:rsidRPr="0008257C">
        <w:rPr>
          <w:rFonts w:asciiTheme="minorHAnsi" w:hAnsiTheme="minorHAnsi" w:cstheme="minorHAnsi"/>
          <w:spacing w:val="-3"/>
          <w:sz w:val="22"/>
          <w:szCs w:val="22"/>
        </w:rPr>
        <w:t xml:space="preserve">ocumento de </w:t>
      </w:r>
      <w:r w:rsidR="007912A6" w:rsidRPr="0008257C">
        <w:rPr>
          <w:rFonts w:asciiTheme="minorHAnsi" w:hAnsiTheme="minorHAnsi" w:cstheme="minorHAnsi"/>
          <w:spacing w:val="-3"/>
          <w:sz w:val="22"/>
          <w:szCs w:val="22"/>
        </w:rPr>
        <w:t>l</w:t>
      </w:r>
      <w:r w:rsidRPr="0008257C">
        <w:rPr>
          <w:rFonts w:asciiTheme="minorHAnsi" w:hAnsiTheme="minorHAnsi" w:cstheme="minorHAnsi"/>
          <w:spacing w:val="-3"/>
          <w:sz w:val="22"/>
          <w:szCs w:val="22"/>
        </w:rPr>
        <w:t>icitación o que resulten en beneficios no solicitados para el Contratante.</w:t>
      </w:r>
    </w:p>
    <w:p w14:paraId="087133BB" w14:textId="77777777" w:rsidR="00D476C1" w:rsidRPr="004E0644" w:rsidRDefault="00D476C1" w:rsidP="00D476C1">
      <w:pPr>
        <w:pStyle w:val="Prrafodelista"/>
        <w:suppressAutoHyphens/>
        <w:ind w:left="1134"/>
        <w:jc w:val="both"/>
        <w:rPr>
          <w:rFonts w:asciiTheme="minorHAnsi" w:hAnsiTheme="minorHAnsi" w:cstheme="minorHAnsi"/>
          <w:spacing w:val="-3"/>
          <w:sz w:val="22"/>
          <w:szCs w:val="22"/>
        </w:rPr>
      </w:pPr>
    </w:p>
    <w:p w14:paraId="12BAC400" w14:textId="623B1698" w:rsidR="00E64D95" w:rsidRPr="0008257C" w:rsidRDefault="000F6583"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la evaluación de las Ofertas no se tendrá en cuenta el efecto estimado de ninguna de las condiciones para ajuste de precio estipuladas la</w:t>
      </w:r>
      <w:r w:rsidR="00FB58DD" w:rsidRPr="0008257C">
        <w:rPr>
          <w:rFonts w:asciiTheme="minorHAnsi" w:hAnsiTheme="minorHAnsi" w:cstheme="minorHAnsi"/>
          <w:spacing w:val="-3"/>
          <w:sz w:val="22"/>
          <w:szCs w:val="22"/>
        </w:rPr>
        <w:t xml:space="preserve"> Sección V “Contrato”,</w:t>
      </w:r>
      <w:r w:rsidRPr="0008257C">
        <w:rPr>
          <w:rFonts w:asciiTheme="minorHAnsi" w:hAnsiTheme="minorHAnsi" w:cstheme="minorHAnsi"/>
          <w:spacing w:val="-3"/>
          <w:sz w:val="22"/>
          <w:szCs w:val="22"/>
        </w:rPr>
        <w:t xml:space="preserve"> </w:t>
      </w:r>
      <w:r w:rsidR="00FB58DD" w:rsidRPr="0008257C">
        <w:rPr>
          <w:rFonts w:asciiTheme="minorHAnsi" w:hAnsiTheme="minorHAnsi" w:cstheme="minorHAnsi"/>
          <w:spacing w:val="-3"/>
          <w:sz w:val="22"/>
          <w:szCs w:val="22"/>
        </w:rPr>
        <w:t>c</w:t>
      </w:r>
      <w:r w:rsidRPr="0008257C">
        <w:rPr>
          <w:rFonts w:asciiTheme="minorHAnsi" w:hAnsiTheme="minorHAnsi" w:cstheme="minorHAnsi"/>
          <w:spacing w:val="-3"/>
          <w:sz w:val="22"/>
          <w:szCs w:val="22"/>
        </w:rPr>
        <w:t xml:space="preserve">láusula </w:t>
      </w:r>
      <w:r w:rsidR="00FB58DD" w:rsidRPr="0008257C">
        <w:rPr>
          <w:rFonts w:asciiTheme="minorHAnsi" w:hAnsiTheme="minorHAnsi" w:cstheme="minorHAnsi"/>
          <w:spacing w:val="-3"/>
          <w:sz w:val="22"/>
          <w:szCs w:val="22"/>
        </w:rPr>
        <w:t xml:space="preserve">DÉCIMO </w:t>
      </w:r>
      <w:r w:rsidR="00732E95" w:rsidRPr="0008257C">
        <w:rPr>
          <w:rFonts w:asciiTheme="minorHAnsi" w:hAnsiTheme="minorHAnsi" w:cstheme="minorHAnsi"/>
          <w:spacing w:val="-3"/>
          <w:sz w:val="22"/>
          <w:szCs w:val="22"/>
        </w:rPr>
        <w:t>S</w:t>
      </w:r>
      <w:r w:rsidR="008412B2" w:rsidRPr="0008257C">
        <w:rPr>
          <w:rFonts w:asciiTheme="minorHAnsi" w:hAnsiTheme="minorHAnsi" w:cstheme="minorHAnsi"/>
          <w:spacing w:val="-3"/>
          <w:sz w:val="22"/>
          <w:szCs w:val="22"/>
        </w:rPr>
        <w:t>É</w:t>
      </w:r>
      <w:r w:rsidR="00732E95" w:rsidRPr="0008257C">
        <w:rPr>
          <w:rFonts w:asciiTheme="minorHAnsi" w:hAnsiTheme="minorHAnsi" w:cstheme="minorHAnsi"/>
          <w:spacing w:val="-3"/>
          <w:sz w:val="22"/>
          <w:szCs w:val="22"/>
        </w:rPr>
        <w:t>PTIMA</w:t>
      </w:r>
      <w:r w:rsidRPr="0008257C">
        <w:rPr>
          <w:rFonts w:asciiTheme="minorHAnsi" w:hAnsiTheme="minorHAnsi" w:cstheme="minorHAnsi"/>
          <w:spacing w:val="-3"/>
          <w:sz w:val="22"/>
          <w:szCs w:val="22"/>
        </w:rPr>
        <w:t>, durante el período de ejecución del Contrato.</w:t>
      </w:r>
    </w:p>
    <w:p w14:paraId="3C97483B" w14:textId="77777777" w:rsidR="00E64D95" w:rsidRPr="004E0644" w:rsidRDefault="00E64D95" w:rsidP="00E64D95">
      <w:pPr>
        <w:pStyle w:val="Prrafodelista"/>
        <w:suppressAutoHyphens/>
        <w:ind w:left="1134"/>
        <w:jc w:val="both"/>
        <w:rPr>
          <w:rFonts w:asciiTheme="minorHAnsi" w:hAnsiTheme="minorHAnsi" w:cstheme="minorHAnsi"/>
          <w:spacing w:val="-3"/>
          <w:sz w:val="22"/>
          <w:szCs w:val="22"/>
        </w:rPr>
      </w:pPr>
    </w:p>
    <w:p w14:paraId="3F7E2475" w14:textId="35A6CE21" w:rsidR="00E64D95" w:rsidRPr="0008257C" w:rsidRDefault="007912A6" w:rsidP="00E64D95">
      <w:pPr>
        <w:pStyle w:val="Prrafodelista"/>
        <w:numPr>
          <w:ilvl w:val="1"/>
          <w:numId w:val="91"/>
        </w:numPr>
        <w:suppressAutoHyphens/>
        <w:ind w:left="1134" w:hanging="567"/>
        <w:jc w:val="both"/>
        <w:rPr>
          <w:rFonts w:asciiTheme="minorHAnsi" w:hAnsiTheme="minorHAnsi" w:cstheme="minorHAnsi"/>
          <w:spacing w:val="-3"/>
          <w:sz w:val="22"/>
          <w:szCs w:val="22"/>
        </w:rPr>
      </w:pPr>
      <w:r w:rsidRPr="0008257C">
        <w:rPr>
          <w:rFonts w:asciiTheme="minorHAnsi" w:hAnsiTheme="minorHAnsi" w:cstheme="minorHAnsi"/>
          <w:spacing w:val="-3"/>
          <w:sz w:val="22"/>
          <w:szCs w:val="22"/>
        </w:rPr>
        <w:t>En caso de que existan varios lotes, el Contratante determinará la aplicación de los descuentos a fin de minimizar el costo combinado de todos los lotes.</w:t>
      </w:r>
    </w:p>
    <w:p w14:paraId="641FFBF0" w14:textId="77777777" w:rsidR="00E64D95" w:rsidRPr="004E0644" w:rsidRDefault="00E64D95" w:rsidP="00094579">
      <w:pPr>
        <w:suppressAutoHyphens/>
        <w:jc w:val="both"/>
        <w:rPr>
          <w:rFonts w:cstheme="minorHAnsi"/>
          <w:spacing w:val="-3"/>
        </w:rPr>
      </w:pPr>
    </w:p>
    <w:p w14:paraId="2361ACAE" w14:textId="77777777"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rPr>
      </w:pPr>
      <w:bookmarkStart w:id="79" w:name="_Toc50678188"/>
      <w:r w:rsidRPr="0008257C">
        <w:rPr>
          <w:rFonts w:asciiTheme="minorHAnsi" w:hAnsiTheme="minorHAnsi" w:cstheme="minorHAnsi"/>
          <w:b/>
          <w:bCs/>
          <w:color w:val="000000" w:themeColor="text1"/>
        </w:rPr>
        <w:t>Derecho del Contratante a aceptar cualquier Oferta o a rechazar cualquier o todas las Ofertas.</w:t>
      </w:r>
      <w:bookmarkEnd w:id="79"/>
    </w:p>
    <w:p w14:paraId="752A5F75" w14:textId="6BF354BC" w:rsidR="000F6583" w:rsidRPr="0008257C" w:rsidRDefault="000F6583" w:rsidP="008F0A75">
      <w:pPr>
        <w:pStyle w:val="Prrafodelista"/>
        <w:numPr>
          <w:ilvl w:val="1"/>
          <w:numId w:val="92"/>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El Contratante se reserva el derecho a aceptar o rechazar cualquier Oferta, y a anular,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08257C">
        <w:rPr>
          <w:rStyle w:val="Refdenotaalpie"/>
          <w:rFonts w:asciiTheme="minorHAnsi" w:hAnsiTheme="minorHAnsi" w:cstheme="minorHAnsi"/>
          <w:sz w:val="22"/>
          <w:szCs w:val="22"/>
        </w:rPr>
        <w:footnoteReference w:id="21"/>
      </w:r>
    </w:p>
    <w:p w14:paraId="759CF9F2" w14:textId="77777777" w:rsidR="000F6583" w:rsidRPr="0008257C" w:rsidRDefault="000F6583" w:rsidP="003A664A">
      <w:pPr>
        <w:spacing w:after="0" w:line="240" w:lineRule="auto"/>
        <w:ind w:left="567" w:hanging="567"/>
        <w:jc w:val="both"/>
        <w:rPr>
          <w:rFonts w:cstheme="minorHAnsi"/>
          <w:b/>
          <w:bCs/>
        </w:rPr>
      </w:pPr>
    </w:p>
    <w:p w14:paraId="222DAF3A" w14:textId="77777777" w:rsidR="000F6583" w:rsidRPr="0008257C" w:rsidRDefault="000F6583" w:rsidP="001F47E1">
      <w:pPr>
        <w:pStyle w:val="Ttulo4"/>
        <w:numPr>
          <w:ilvl w:val="0"/>
          <w:numId w:val="17"/>
        </w:numPr>
        <w:spacing w:before="0" w:line="240" w:lineRule="auto"/>
        <w:ind w:left="567" w:hanging="567"/>
        <w:rPr>
          <w:rStyle w:val="Ttulo4Car"/>
          <w:rFonts w:asciiTheme="minorHAnsi" w:hAnsiTheme="minorHAnsi" w:cstheme="minorHAnsi"/>
          <w:b/>
          <w:color w:val="auto"/>
          <w:sz w:val="24"/>
          <w:szCs w:val="24"/>
          <w:lang w:val="es-ES_tradnl"/>
        </w:rPr>
      </w:pPr>
      <w:bookmarkStart w:id="80" w:name="_Toc50678189"/>
      <w:r w:rsidRPr="0008257C">
        <w:rPr>
          <w:rStyle w:val="Ttulo4Car"/>
          <w:rFonts w:asciiTheme="minorHAnsi" w:hAnsiTheme="minorHAnsi" w:cstheme="minorHAnsi"/>
          <w:b/>
          <w:color w:val="auto"/>
          <w:sz w:val="24"/>
          <w:szCs w:val="24"/>
          <w:lang w:val="es-ES_tradnl"/>
        </w:rPr>
        <w:t>ADJUDICACIÓN DEL CONTRATO.</w:t>
      </w:r>
      <w:bookmarkEnd w:id="80"/>
    </w:p>
    <w:p w14:paraId="4DA816B7" w14:textId="77777777" w:rsidR="000F6583" w:rsidRPr="0008257C" w:rsidRDefault="000F6583" w:rsidP="003A664A">
      <w:pPr>
        <w:spacing w:after="0" w:line="240" w:lineRule="auto"/>
        <w:rPr>
          <w:rFonts w:cstheme="minorHAnsi"/>
          <w:b/>
          <w:bCs/>
        </w:rPr>
      </w:pPr>
    </w:p>
    <w:p w14:paraId="447C51BB" w14:textId="7C06166A" w:rsidR="000F6583" w:rsidRPr="0008257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1" w:name="_Toc50678190"/>
      <w:r w:rsidRPr="0008257C">
        <w:rPr>
          <w:rFonts w:asciiTheme="minorHAnsi" w:hAnsiTheme="minorHAnsi" w:cstheme="minorHAnsi"/>
          <w:b/>
          <w:bCs/>
          <w:color w:val="000000" w:themeColor="text1"/>
        </w:rPr>
        <w:t xml:space="preserve">Criterios de </w:t>
      </w:r>
      <w:r w:rsidR="0021516A" w:rsidRPr="0008257C">
        <w:rPr>
          <w:rFonts w:asciiTheme="minorHAnsi" w:hAnsiTheme="minorHAnsi" w:cstheme="minorHAnsi"/>
          <w:b/>
          <w:bCs/>
          <w:color w:val="000000" w:themeColor="text1"/>
        </w:rPr>
        <w:t>a</w:t>
      </w:r>
      <w:r w:rsidRPr="0008257C">
        <w:rPr>
          <w:rFonts w:asciiTheme="minorHAnsi" w:hAnsiTheme="minorHAnsi" w:cstheme="minorHAnsi"/>
          <w:b/>
          <w:bCs/>
          <w:color w:val="000000" w:themeColor="text1"/>
        </w:rPr>
        <w:t>djudicación.</w:t>
      </w:r>
      <w:bookmarkEnd w:id="81"/>
    </w:p>
    <w:p w14:paraId="7058584F" w14:textId="7AE40776" w:rsidR="00D536C1" w:rsidRPr="0008257C" w:rsidRDefault="00D536C1" w:rsidP="008F0A75">
      <w:pPr>
        <w:pStyle w:val="Prrafodelista"/>
        <w:numPr>
          <w:ilvl w:val="1"/>
          <w:numId w:val="93"/>
        </w:numPr>
        <w:ind w:left="1134" w:hanging="567"/>
        <w:jc w:val="both"/>
        <w:rPr>
          <w:rFonts w:asciiTheme="minorHAnsi" w:hAnsiTheme="minorHAnsi" w:cstheme="minorHAnsi"/>
          <w:b/>
          <w:bCs/>
          <w:sz w:val="22"/>
          <w:szCs w:val="22"/>
          <w:lang w:val="es-BO"/>
        </w:rPr>
      </w:pPr>
      <w:r w:rsidRPr="0008257C">
        <w:rPr>
          <w:rFonts w:asciiTheme="minorHAnsi" w:hAnsiTheme="minorHAnsi" w:cstheme="minorHAnsi"/>
          <w:sz w:val="22"/>
          <w:szCs w:val="22"/>
        </w:rPr>
        <w:t>Con sujeción a lo dispuesto en la IAO 3</w:t>
      </w:r>
      <w:r w:rsidR="00EB3766" w:rsidRPr="0008257C">
        <w:rPr>
          <w:rFonts w:asciiTheme="minorHAnsi" w:hAnsiTheme="minorHAnsi" w:cstheme="minorHAnsi"/>
          <w:sz w:val="22"/>
          <w:szCs w:val="22"/>
        </w:rPr>
        <w:t>0</w:t>
      </w:r>
      <w:r w:rsidRPr="0008257C">
        <w:rPr>
          <w:rFonts w:asciiTheme="minorHAnsi" w:hAnsiTheme="minorHAnsi" w:cstheme="minorHAnsi"/>
          <w:sz w:val="22"/>
          <w:szCs w:val="22"/>
        </w:rPr>
        <w:t xml:space="preserve">, el Contratante adjudicará el Contrato al Oferente que ofrezca la Oferta Más Ventajosa, es decir, aquella que ha sido presentada por un Oferente que cumple con los criterios de calificación y que, además: </w:t>
      </w:r>
    </w:p>
    <w:p w14:paraId="4251183C" w14:textId="77777777" w:rsidR="004D541E" w:rsidRPr="0008257C" w:rsidRDefault="004D541E" w:rsidP="004D541E">
      <w:pPr>
        <w:pStyle w:val="Prrafodelista"/>
        <w:ind w:left="1134"/>
        <w:jc w:val="both"/>
        <w:rPr>
          <w:rFonts w:asciiTheme="minorHAnsi" w:hAnsiTheme="minorHAnsi" w:cstheme="minorHAnsi"/>
          <w:b/>
          <w:bCs/>
          <w:sz w:val="22"/>
          <w:szCs w:val="22"/>
          <w:lang w:val="es-BO"/>
        </w:rPr>
      </w:pPr>
    </w:p>
    <w:p w14:paraId="37ECB57F" w14:textId="47900468"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t>se ajusta sustancialmente al documento de licitación; y</w:t>
      </w:r>
    </w:p>
    <w:p w14:paraId="4450548B" w14:textId="77777777" w:rsidR="00D476C1" w:rsidRPr="0008257C" w:rsidRDefault="00D476C1" w:rsidP="00D476C1">
      <w:pPr>
        <w:pStyle w:val="Prrafodelista"/>
        <w:ind w:left="1701"/>
        <w:rPr>
          <w:rFonts w:asciiTheme="minorHAnsi" w:hAnsiTheme="minorHAnsi" w:cstheme="minorHAnsi"/>
          <w:sz w:val="22"/>
          <w:szCs w:val="22"/>
        </w:rPr>
      </w:pPr>
    </w:p>
    <w:p w14:paraId="67D0352B" w14:textId="03353C94" w:rsidR="00D536C1" w:rsidRPr="0008257C" w:rsidRDefault="00D536C1" w:rsidP="008F0A75">
      <w:pPr>
        <w:pStyle w:val="Prrafodelista"/>
        <w:numPr>
          <w:ilvl w:val="0"/>
          <w:numId w:val="109"/>
        </w:numPr>
        <w:tabs>
          <w:tab w:val="clear" w:pos="1440"/>
          <w:tab w:val="num" w:pos="1701"/>
        </w:tabs>
        <w:ind w:left="1701" w:hanging="567"/>
        <w:rPr>
          <w:rFonts w:asciiTheme="minorHAnsi" w:hAnsiTheme="minorHAnsi" w:cstheme="minorHAnsi"/>
          <w:sz w:val="22"/>
          <w:szCs w:val="22"/>
        </w:rPr>
      </w:pPr>
      <w:r w:rsidRPr="0008257C">
        <w:rPr>
          <w:rFonts w:asciiTheme="minorHAnsi" w:hAnsiTheme="minorHAnsi" w:cstheme="minorHAnsi"/>
          <w:sz w:val="22"/>
          <w:szCs w:val="22"/>
        </w:rPr>
        <w:lastRenderedPageBreak/>
        <w:t>tiene el costo evaluado más bajo.</w:t>
      </w:r>
    </w:p>
    <w:p w14:paraId="2C61BBDB" w14:textId="77777777" w:rsidR="004D541E" w:rsidRPr="004E0644" w:rsidRDefault="004D541E" w:rsidP="004D541E">
      <w:pPr>
        <w:pStyle w:val="Prrafodelista"/>
        <w:ind w:left="1701"/>
        <w:rPr>
          <w:rFonts w:asciiTheme="minorHAnsi" w:hAnsiTheme="minorHAnsi" w:cstheme="minorHAnsi"/>
          <w:sz w:val="22"/>
          <w:szCs w:val="22"/>
        </w:rPr>
      </w:pPr>
    </w:p>
    <w:p w14:paraId="773AC1D5" w14:textId="5C896B46" w:rsidR="00F254F2" w:rsidRPr="0008257C" w:rsidRDefault="000F6583" w:rsidP="00F254F2">
      <w:pPr>
        <w:pStyle w:val="Ttulo5"/>
        <w:numPr>
          <w:ilvl w:val="0"/>
          <w:numId w:val="1"/>
        </w:numPr>
        <w:spacing w:before="0" w:line="240" w:lineRule="auto"/>
        <w:ind w:left="567" w:hanging="567"/>
        <w:rPr>
          <w:rFonts w:asciiTheme="minorHAnsi" w:hAnsiTheme="minorHAnsi" w:cstheme="minorHAnsi"/>
          <w:b/>
          <w:bCs/>
          <w:color w:val="auto"/>
          <w:lang w:val="es-ES"/>
        </w:rPr>
      </w:pPr>
      <w:bookmarkStart w:id="82" w:name="_Toc50678191"/>
      <w:r w:rsidRPr="0008257C">
        <w:rPr>
          <w:rFonts w:asciiTheme="minorHAnsi" w:hAnsiTheme="minorHAnsi" w:cstheme="minorHAnsi"/>
          <w:b/>
          <w:bCs/>
          <w:color w:val="auto"/>
        </w:rPr>
        <w:t xml:space="preserve">Notificación de </w:t>
      </w:r>
      <w:bookmarkStart w:id="83" w:name="_Hlk36351489"/>
      <w:r w:rsidR="00F254F2" w:rsidRPr="0008257C">
        <w:rPr>
          <w:rFonts w:asciiTheme="minorHAnsi" w:hAnsiTheme="minorHAnsi" w:cstheme="minorHAnsi"/>
          <w:b/>
          <w:bCs/>
          <w:color w:val="auto"/>
          <w:lang w:val="es-ES"/>
        </w:rPr>
        <w:t>los resultados de la licitación.</w:t>
      </w:r>
      <w:bookmarkEnd w:id="82"/>
      <w:r w:rsidR="00F254F2" w:rsidRPr="0008257C">
        <w:rPr>
          <w:rFonts w:asciiTheme="minorHAnsi" w:hAnsiTheme="minorHAnsi" w:cstheme="minorHAnsi"/>
          <w:b/>
          <w:bCs/>
          <w:color w:val="auto"/>
          <w:lang w:val="es-ES"/>
        </w:rPr>
        <w:t xml:space="preserve"> </w:t>
      </w:r>
    </w:p>
    <w:p w14:paraId="242B0630" w14:textId="7F4C6B2B"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_tradnl"/>
        </w:rPr>
        <w:t>A más tardar diez (10) días hábiles posteriores al documento que contenga los resultados de la licitación o resolución, y antes del vencimiento del período de validez de la Oferta, o de cualquier prórroga otorgada, si la hubiera, el Contratante notificará los resultados de la licitación,</w:t>
      </w:r>
      <w:r w:rsidRPr="0008257C">
        <w:rPr>
          <w:rFonts w:ascii="Calibri" w:hAnsi="Calibri" w:cs="Calibri"/>
          <w:sz w:val="22"/>
          <w:szCs w:val="22"/>
          <w:lang w:val="es-ES"/>
        </w:rPr>
        <w:t xml:space="preserve"> que contendrá como mínimo la siguiente información: </w:t>
      </w:r>
    </w:p>
    <w:p w14:paraId="21991D8E" w14:textId="77777777" w:rsidR="00F254F2" w:rsidRPr="0008257C" w:rsidRDefault="00F254F2" w:rsidP="00F254F2">
      <w:pPr>
        <w:pStyle w:val="Sub-ClauseText"/>
        <w:overflowPunct w:val="0"/>
        <w:autoSpaceDE w:val="0"/>
        <w:autoSpaceDN w:val="0"/>
        <w:adjustRightInd w:val="0"/>
        <w:spacing w:before="0" w:after="0"/>
        <w:ind w:left="1134"/>
        <w:textAlignment w:val="baseline"/>
        <w:rPr>
          <w:rFonts w:ascii="Calibri" w:hAnsi="Calibri" w:cs="Calibri"/>
          <w:sz w:val="22"/>
          <w:szCs w:val="22"/>
          <w:lang w:val="es-ES"/>
        </w:rPr>
      </w:pPr>
    </w:p>
    <w:p w14:paraId="0A0F9A52" w14:textId="644FA1DC"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y la dirección del Contratante;</w:t>
      </w:r>
    </w:p>
    <w:p w14:paraId="10D2FAD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35E7BB7C" w14:textId="11FDCE73" w:rsidR="00D476C1" w:rsidRPr="0008257C" w:rsidRDefault="00F254F2" w:rsidP="00D476C1">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el nombre y el número de referencia del Contrato que se está adjudicando y </w:t>
      </w:r>
      <w:r w:rsidR="00AB71C7" w:rsidRPr="0008257C">
        <w:rPr>
          <w:rFonts w:ascii="Calibri" w:hAnsi="Calibri" w:cs="Calibri"/>
          <w:spacing w:val="-4"/>
          <w:sz w:val="22"/>
          <w:szCs w:val="22"/>
          <w:lang w:val="es-ES"/>
        </w:rPr>
        <w:t xml:space="preserve">el </w:t>
      </w:r>
      <w:r w:rsidRPr="0008257C">
        <w:rPr>
          <w:rFonts w:ascii="Calibri" w:hAnsi="Calibri" w:cs="Calibri"/>
          <w:spacing w:val="-4"/>
          <w:sz w:val="22"/>
          <w:szCs w:val="22"/>
          <w:lang w:val="es-ES"/>
        </w:rPr>
        <w:t xml:space="preserve">método de selección utilizado; </w:t>
      </w:r>
    </w:p>
    <w:p w14:paraId="1CC9BDE3"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4FBB6C6D" w14:textId="5E016C6E"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 xml:space="preserve">los nombres de todos los Oferentes que hubieran presentado Ofertas, con sus respectivos precios tal como se leyeron en voz alta y tal como se evaluaron; </w:t>
      </w:r>
    </w:p>
    <w:p w14:paraId="1264E69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643B76E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los nombres de los Oferentes cuyas Ofertas fueron rechazadas (ya sea por no responder a los requisitos o por no cumplir con los criterios de calificación) o no fueron evaluadas, con los motivos correspondientes;</w:t>
      </w:r>
    </w:p>
    <w:p w14:paraId="04A93D6A" w14:textId="77777777" w:rsidR="00D476C1" w:rsidRPr="0008257C" w:rsidRDefault="00D476C1" w:rsidP="00D476C1">
      <w:pPr>
        <w:pStyle w:val="Prrafodelista"/>
        <w:tabs>
          <w:tab w:val="left" w:pos="1701"/>
        </w:tabs>
        <w:ind w:left="1701"/>
        <w:jc w:val="both"/>
        <w:rPr>
          <w:rFonts w:ascii="Calibri" w:hAnsi="Calibri" w:cs="Calibri"/>
          <w:spacing w:val="-4"/>
          <w:sz w:val="22"/>
          <w:szCs w:val="22"/>
          <w:lang w:val="es-ES"/>
        </w:rPr>
      </w:pPr>
    </w:p>
    <w:p w14:paraId="2772E116" w14:textId="77777777" w:rsidR="00F254F2" w:rsidRPr="0008257C" w:rsidRDefault="00F254F2" w:rsidP="00F254F2">
      <w:pPr>
        <w:pStyle w:val="Prrafodelista"/>
        <w:numPr>
          <w:ilvl w:val="0"/>
          <w:numId w:val="19"/>
        </w:numPr>
        <w:tabs>
          <w:tab w:val="left" w:pos="1701"/>
        </w:tabs>
        <w:ind w:left="1701" w:hanging="567"/>
        <w:jc w:val="both"/>
        <w:rPr>
          <w:rFonts w:ascii="Calibri" w:hAnsi="Calibri" w:cs="Calibri"/>
          <w:spacing w:val="-4"/>
          <w:sz w:val="22"/>
          <w:szCs w:val="22"/>
          <w:lang w:val="es-ES"/>
        </w:rPr>
      </w:pPr>
      <w:r w:rsidRPr="0008257C">
        <w:rPr>
          <w:rFonts w:ascii="Calibri" w:hAnsi="Calibri" w:cs="Calibri"/>
          <w:spacing w:val="-4"/>
          <w:sz w:val="22"/>
          <w:szCs w:val="22"/>
          <w:lang w:val="es-ES"/>
        </w:rPr>
        <w:t>el nombre del Oferente ganador, el precio final total del Contrato, su duración y un resumen de su alcance.</w:t>
      </w:r>
    </w:p>
    <w:p w14:paraId="7D31C3CF" w14:textId="77777777" w:rsidR="00F254F2" w:rsidRPr="0008257C" w:rsidRDefault="00F254F2" w:rsidP="00F254F2">
      <w:pPr>
        <w:pStyle w:val="Prrafodelista"/>
        <w:ind w:left="1701"/>
        <w:jc w:val="both"/>
        <w:rPr>
          <w:rFonts w:ascii="Calibri" w:hAnsi="Calibri" w:cs="Calibri"/>
          <w:spacing w:val="-4"/>
          <w:sz w:val="22"/>
          <w:szCs w:val="22"/>
          <w:lang w:val="es-ES"/>
        </w:rPr>
      </w:pPr>
    </w:p>
    <w:p w14:paraId="7931CC97" w14:textId="31BAD268" w:rsidR="00F254F2" w:rsidRPr="0008257C" w:rsidRDefault="00F254F2" w:rsidP="008F0A75">
      <w:pPr>
        <w:pStyle w:val="Sub-ClauseText"/>
        <w:numPr>
          <w:ilvl w:val="1"/>
          <w:numId w:val="112"/>
        </w:numPr>
        <w:overflowPunct w:val="0"/>
        <w:autoSpaceDE w:val="0"/>
        <w:autoSpaceDN w:val="0"/>
        <w:adjustRightInd w:val="0"/>
        <w:spacing w:before="0" w:after="0"/>
        <w:ind w:left="1134" w:hanging="567"/>
        <w:textAlignment w:val="baseline"/>
        <w:rPr>
          <w:rFonts w:ascii="Calibri" w:hAnsi="Calibri" w:cs="Calibri"/>
          <w:sz w:val="22"/>
          <w:szCs w:val="22"/>
          <w:lang w:val="es-ES"/>
        </w:rPr>
      </w:pPr>
      <w:r w:rsidRPr="0008257C">
        <w:rPr>
          <w:rFonts w:ascii="Calibri" w:hAnsi="Calibri" w:cs="Calibri"/>
          <w:sz w:val="22"/>
          <w:szCs w:val="22"/>
          <w:lang w:val="es-ES"/>
        </w:rPr>
        <w:t xml:space="preserve">La notificación de los resultados de la licitación, se publicará en el mismo medio en que se publicó la convocatoria </w:t>
      </w:r>
      <w:bookmarkStart w:id="84" w:name="_Hlk50681040"/>
      <w:r w:rsidRPr="0008257C">
        <w:rPr>
          <w:rFonts w:ascii="Calibri" w:hAnsi="Calibri" w:cs="Calibri"/>
          <w:sz w:val="22"/>
          <w:szCs w:val="22"/>
          <w:lang w:val="es-ES"/>
        </w:rPr>
        <w:t>y se comunicará a todos los Oferentes que participaron del proceso.</w:t>
      </w:r>
      <w:bookmarkEnd w:id="84"/>
    </w:p>
    <w:p w14:paraId="21892ACF" w14:textId="0682A862" w:rsidR="00193450" w:rsidRPr="004E0644" w:rsidRDefault="00193450" w:rsidP="008524F2">
      <w:pPr>
        <w:pStyle w:val="Prrafodelista"/>
        <w:ind w:left="1701"/>
        <w:jc w:val="both"/>
        <w:rPr>
          <w:rFonts w:asciiTheme="minorHAnsi" w:hAnsiTheme="minorHAnsi" w:cstheme="minorHAnsi"/>
          <w:b/>
          <w:bCs/>
        </w:rPr>
      </w:pPr>
    </w:p>
    <w:p w14:paraId="263BF8F4" w14:textId="77777777" w:rsidR="00193450" w:rsidRPr="0008257C" w:rsidRDefault="00193450"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85" w:name="_Toc50678192"/>
      <w:r w:rsidRPr="0008257C">
        <w:rPr>
          <w:rFonts w:asciiTheme="minorHAnsi" w:hAnsiTheme="minorHAnsi" w:cstheme="minorHAnsi"/>
          <w:b/>
          <w:bCs/>
          <w:color w:val="000000" w:themeColor="text1"/>
        </w:rPr>
        <w:t>Explicaciones proporcionadas por el Contratante.</w:t>
      </w:r>
      <w:bookmarkEnd w:id="85"/>
    </w:p>
    <w:p w14:paraId="65CA737E" w14:textId="734D9897" w:rsidR="00EC51CF" w:rsidRPr="0008257C" w:rsidRDefault="00EC51CF"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 xml:space="preserve">Tras recibir de parte del Contratante la </w:t>
      </w:r>
      <w:r w:rsidR="00F302B4" w:rsidRPr="0008257C">
        <w:rPr>
          <w:rFonts w:asciiTheme="minorHAnsi" w:hAnsiTheme="minorHAnsi" w:cstheme="minorHAnsi"/>
          <w:sz w:val="22"/>
          <w:szCs w:val="22"/>
        </w:rPr>
        <w:t>n</w:t>
      </w:r>
      <w:r w:rsidRPr="0008257C">
        <w:rPr>
          <w:rFonts w:asciiTheme="minorHAnsi" w:hAnsiTheme="minorHAnsi" w:cstheme="minorHAnsi"/>
          <w:sz w:val="22"/>
          <w:szCs w:val="22"/>
        </w:rPr>
        <w:t xml:space="preserve">otificación de </w:t>
      </w:r>
      <w:r w:rsidR="00F254F2" w:rsidRPr="0008257C">
        <w:rPr>
          <w:rFonts w:ascii="Calibri" w:hAnsi="Calibri" w:cs="Calibri"/>
          <w:sz w:val="22"/>
          <w:szCs w:val="22"/>
        </w:rPr>
        <w:t>los resultados de la licitación, a la que se hace referencia en la IAO 32.1, los Oferentes no favorecidos tendrán un plazo de tres (3) días hábiles para presentar una solicitud de explicaciones y quejas conforme a la IAO 39. El Contratante deberá brindar las explicaciones correspondientes a todos los Oferentes cuya solicitud se reciba dentro del plazo establecido.</w:t>
      </w:r>
    </w:p>
    <w:p w14:paraId="376183C9" w14:textId="77777777" w:rsidR="00D476C1" w:rsidRPr="004E0644" w:rsidRDefault="00D476C1" w:rsidP="00D476C1">
      <w:pPr>
        <w:pStyle w:val="Prrafodelista"/>
        <w:tabs>
          <w:tab w:val="left" w:pos="1134"/>
        </w:tabs>
        <w:ind w:left="1134"/>
        <w:jc w:val="both"/>
        <w:rPr>
          <w:rFonts w:asciiTheme="minorHAnsi" w:hAnsiTheme="minorHAnsi" w:cstheme="minorHAnsi"/>
          <w:sz w:val="22"/>
          <w:szCs w:val="22"/>
        </w:rPr>
      </w:pPr>
    </w:p>
    <w:p w14:paraId="6ACB7337" w14:textId="5FC5FA74" w:rsidR="00094579" w:rsidRPr="0008257C" w:rsidRDefault="00BC65BD" w:rsidP="00094579">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Cuando se reciba un pedido de explicación dentro de este plazo, el Contratante deberá proporcionarla dentro de los cinco (5) días hábiles posteriores.</w:t>
      </w:r>
    </w:p>
    <w:p w14:paraId="57D89AFA" w14:textId="77777777" w:rsidR="00094579" w:rsidRPr="0008257C" w:rsidRDefault="00094579" w:rsidP="00094579">
      <w:pPr>
        <w:pStyle w:val="Prrafodelista"/>
        <w:tabs>
          <w:tab w:val="left" w:pos="1134"/>
        </w:tabs>
        <w:ind w:left="1134"/>
        <w:jc w:val="both"/>
        <w:rPr>
          <w:rFonts w:ascii="Calibri" w:hAnsi="Calibri" w:cs="Calibri"/>
          <w:sz w:val="22"/>
          <w:szCs w:val="22"/>
        </w:rPr>
      </w:pPr>
    </w:p>
    <w:p w14:paraId="1C601052" w14:textId="77777777" w:rsidR="00871ED3" w:rsidRPr="0008257C" w:rsidRDefault="00871ED3" w:rsidP="008F0A75">
      <w:pPr>
        <w:pStyle w:val="Prrafodelista"/>
        <w:numPr>
          <w:ilvl w:val="1"/>
          <w:numId w:val="94"/>
        </w:numPr>
        <w:tabs>
          <w:tab w:val="left" w:pos="1134"/>
        </w:tabs>
        <w:ind w:left="1134" w:hanging="567"/>
        <w:jc w:val="both"/>
        <w:rPr>
          <w:rFonts w:asciiTheme="minorHAnsi" w:hAnsiTheme="minorHAnsi" w:cstheme="minorHAnsi"/>
          <w:sz w:val="22"/>
          <w:szCs w:val="22"/>
        </w:rPr>
      </w:pPr>
      <w:r w:rsidRPr="0008257C">
        <w:rPr>
          <w:rFonts w:ascii="Calibri" w:hAnsi="Calibri" w:cs="Calibri"/>
          <w:sz w:val="22"/>
          <w:szCs w:val="22"/>
        </w:rPr>
        <w:t>Las</w:t>
      </w:r>
      <w:r w:rsidRPr="0008257C">
        <w:rPr>
          <w:rFonts w:asciiTheme="minorHAnsi" w:hAnsiTheme="minorHAnsi" w:cstheme="minorHAnsi"/>
          <w:sz w:val="22"/>
          <w:szCs w:val="22"/>
        </w:rPr>
        <w:t xml:space="preserve"> explicaciones a los Oferentes no seleccionados podrán darse por escrito o mediante una reunión de información, o ambas, a opción del Contratante. Los gastos incurridos para asistir a la reunión a recibir las explicaciones correrán por cuenta del Oferente.</w:t>
      </w:r>
    </w:p>
    <w:bookmarkEnd w:id="83"/>
    <w:p w14:paraId="2C5ECF97" w14:textId="77777777" w:rsidR="00BC65BD" w:rsidRPr="004E0644" w:rsidRDefault="00BC65BD" w:rsidP="00F254F2">
      <w:pPr>
        <w:pStyle w:val="Prrafodelista"/>
        <w:ind w:left="1134"/>
        <w:jc w:val="both"/>
        <w:rPr>
          <w:rFonts w:asciiTheme="minorHAnsi" w:hAnsiTheme="minorHAnsi" w:cstheme="minorHAnsi"/>
          <w:b/>
          <w:bCs/>
          <w:sz w:val="22"/>
          <w:szCs w:val="22"/>
        </w:rPr>
      </w:pPr>
    </w:p>
    <w:p w14:paraId="60DE82D5" w14:textId="29990735" w:rsidR="00F254F2" w:rsidRPr="0008257C" w:rsidRDefault="00F254F2" w:rsidP="00F254F2">
      <w:pPr>
        <w:pStyle w:val="Ttulo5"/>
        <w:numPr>
          <w:ilvl w:val="0"/>
          <w:numId w:val="1"/>
        </w:numPr>
        <w:spacing w:before="0" w:line="240" w:lineRule="auto"/>
        <w:ind w:left="567" w:hanging="567"/>
        <w:jc w:val="both"/>
        <w:rPr>
          <w:rFonts w:asciiTheme="minorHAnsi" w:hAnsiTheme="minorHAnsi" w:cstheme="minorHAnsi"/>
          <w:b/>
          <w:bCs/>
          <w:color w:val="auto"/>
          <w:lang w:val="es-ES"/>
        </w:rPr>
      </w:pPr>
      <w:bookmarkStart w:id="86" w:name="_Toc50642591"/>
      <w:bookmarkStart w:id="87" w:name="_Toc50669423"/>
      <w:bookmarkStart w:id="88" w:name="_Toc50678193"/>
      <w:bookmarkStart w:id="89" w:name="_Hlk36351670"/>
      <w:r w:rsidRPr="0008257C">
        <w:rPr>
          <w:rFonts w:asciiTheme="minorHAnsi" w:hAnsiTheme="minorHAnsi" w:cstheme="minorHAnsi"/>
          <w:b/>
          <w:bCs/>
          <w:color w:val="auto"/>
          <w:lang w:val="es-ES"/>
        </w:rPr>
        <w:t>Notificación de Adjudicación y Carta de Aceptación.</w:t>
      </w:r>
      <w:bookmarkEnd w:id="86"/>
      <w:bookmarkEnd w:id="87"/>
      <w:bookmarkEnd w:id="88"/>
    </w:p>
    <w:p w14:paraId="534E061C" w14:textId="312B2DEF"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bookmarkStart w:id="90" w:name="_Hlk50709058"/>
      <w:r w:rsidRPr="0008257C">
        <w:rPr>
          <w:rFonts w:asciiTheme="minorHAnsi" w:hAnsiTheme="minorHAnsi" w:cstheme="minorHAnsi"/>
          <w:sz w:val="22"/>
          <w:szCs w:val="22"/>
        </w:rPr>
        <w:t>Si al finalizar el plazo de solicitud de explicaciones y quejas, el Contratante no hubiese recibido solicitudes o quejas, o habiéndose recibid</w:t>
      </w:r>
      <w:r w:rsidR="00256B8A" w:rsidRPr="0008257C">
        <w:rPr>
          <w:rFonts w:asciiTheme="minorHAnsi" w:hAnsiTheme="minorHAnsi" w:cstheme="minorHAnsi"/>
          <w:sz w:val="22"/>
          <w:szCs w:val="22"/>
        </w:rPr>
        <w:t>o</w:t>
      </w:r>
      <w:r w:rsidRPr="0008257C">
        <w:rPr>
          <w:rFonts w:asciiTheme="minorHAnsi" w:hAnsiTheme="minorHAnsi" w:cstheme="minorHAnsi"/>
          <w:sz w:val="22"/>
          <w:szCs w:val="22"/>
        </w:rPr>
        <w:t xml:space="preserve"> alguna queja adecuadamente solventada dentro del plazo establecido en IAO 33.</w:t>
      </w:r>
      <w:r w:rsidR="00256B8A" w:rsidRPr="0008257C">
        <w:rPr>
          <w:rFonts w:asciiTheme="minorHAnsi" w:hAnsiTheme="minorHAnsi" w:cstheme="minorHAnsi"/>
          <w:sz w:val="22"/>
          <w:szCs w:val="22"/>
        </w:rPr>
        <w:t>2</w:t>
      </w:r>
      <w:r w:rsidRPr="0008257C">
        <w:rPr>
          <w:rFonts w:asciiTheme="minorHAnsi" w:hAnsiTheme="minorHAnsi" w:cstheme="minorHAnsi"/>
          <w:sz w:val="22"/>
          <w:szCs w:val="22"/>
        </w:rPr>
        <w:t xml:space="preserve"> y antes del vencimiento del período de validez de la Oferta, o de cualquier prórroga otorgada, si la hubiera, el Contratante notificará inmediatamente al Oferente seleccionado, que su Oferta ha sido aceptada. En la notificación de adjudicación (denominada en lo sucesivo, la “Carta de Aceptación”) se </w:t>
      </w:r>
      <w:r w:rsidRPr="0008257C">
        <w:rPr>
          <w:rFonts w:asciiTheme="minorHAnsi" w:hAnsiTheme="minorHAnsi" w:cstheme="minorHAnsi"/>
          <w:sz w:val="22"/>
          <w:szCs w:val="22"/>
        </w:rPr>
        <w:lastRenderedPageBreak/>
        <w:t xml:space="preserve">especificará el monto que se pagará al </w:t>
      </w:r>
      <w:r w:rsidR="00F445AB" w:rsidRPr="0008257C">
        <w:rPr>
          <w:rFonts w:asciiTheme="minorHAnsi" w:hAnsiTheme="minorHAnsi" w:cstheme="minorHAnsi"/>
          <w:sz w:val="22"/>
          <w:szCs w:val="22"/>
        </w:rPr>
        <w:t>Contratista</w:t>
      </w:r>
      <w:r w:rsidRPr="0008257C">
        <w:rPr>
          <w:rFonts w:asciiTheme="minorHAnsi" w:hAnsiTheme="minorHAnsi" w:cstheme="minorHAnsi"/>
          <w:sz w:val="22"/>
          <w:szCs w:val="22"/>
        </w:rPr>
        <w:t xml:space="preserve"> por la ejecución del Contrato (denominado en lo sucesivo, “Precio del Contrato”).</w:t>
      </w:r>
    </w:p>
    <w:p w14:paraId="211D91CD" w14:textId="77777777" w:rsidR="00D476C1" w:rsidRPr="0008257C" w:rsidRDefault="00D476C1" w:rsidP="00D476C1">
      <w:pPr>
        <w:pStyle w:val="Prrafodelista"/>
        <w:tabs>
          <w:tab w:val="left" w:pos="73"/>
        </w:tabs>
        <w:ind w:left="1134"/>
        <w:jc w:val="both"/>
        <w:rPr>
          <w:rFonts w:asciiTheme="minorHAnsi" w:hAnsiTheme="minorHAnsi" w:cstheme="minorHAnsi"/>
          <w:sz w:val="22"/>
          <w:szCs w:val="22"/>
        </w:rPr>
      </w:pPr>
    </w:p>
    <w:p w14:paraId="779455C8" w14:textId="3213287C" w:rsidR="00F254F2" w:rsidRPr="0008257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08257C">
        <w:rPr>
          <w:rFonts w:asciiTheme="minorHAnsi" w:hAnsiTheme="minorHAnsi" w:cstheme="minorHAnsi"/>
          <w:sz w:val="22"/>
          <w:szCs w:val="22"/>
        </w:rPr>
        <w:t>Al mismo tiempo, se solicitará al Oferente seleccionado, la presentación de documentos para la firma de Contrato, conforme al detalle descrito a continuación, incluida la Garantía de Cumplimiento de Contrato. En caso de que el Oferente seleccionado justifique, oportunamente, el retraso en la presentación de uno o más documentos requeridos para la suscripción del Contrato, por causas de fuerza mayor, caso fortuito u otras causas debidamente justificadas y aceptadas por el Contratante, se deberá ampliar el plazo de presentación de documentos.</w:t>
      </w:r>
    </w:p>
    <w:p w14:paraId="10ABCA6D" w14:textId="77777777" w:rsidR="00F254F2" w:rsidRPr="004E0644" w:rsidRDefault="00F254F2" w:rsidP="00F254F2">
      <w:pPr>
        <w:pStyle w:val="Prrafodelista"/>
        <w:tabs>
          <w:tab w:val="left" w:pos="73"/>
        </w:tabs>
        <w:ind w:left="1134"/>
        <w:jc w:val="both"/>
        <w:rPr>
          <w:rFonts w:asciiTheme="minorHAnsi" w:hAnsiTheme="minorHAnsi" w:cstheme="minorHAnsi"/>
          <w:sz w:val="22"/>
          <w:szCs w:val="22"/>
        </w:rPr>
      </w:pPr>
    </w:p>
    <w:p w14:paraId="3C898BA7" w14:textId="2EAED542" w:rsidR="00C461B3" w:rsidRPr="004E0644" w:rsidRDefault="00F254F2" w:rsidP="00C461B3">
      <w:pPr>
        <w:pStyle w:val="Prrafodelista"/>
        <w:tabs>
          <w:tab w:val="left" w:pos="73"/>
        </w:tabs>
        <w:ind w:left="1134"/>
        <w:jc w:val="both"/>
        <w:rPr>
          <w:rFonts w:asciiTheme="minorHAnsi" w:hAnsiTheme="minorHAnsi" w:cstheme="minorHAnsi"/>
          <w:sz w:val="22"/>
          <w:szCs w:val="22"/>
        </w:rPr>
      </w:pPr>
      <w:r w:rsidRPr="004E0644">
        <w:rPr>
          <w:rFonts w:asciiTheme="minorHAnsi" w:hAnsiTheme="minorHAnsi" w:cstheme="minorHAnsi"/>
          <w:sz w:val="22"/>
          <w:szCs w:val="22"/>
        </w:rPr>
        <w:t>Los documentos a presentar para proceder con la firma de Contrato, son:</w:t>
      </w:r>
    </w:p>
    <w:p w14:paraId="16DF9113" w14:textId="77777777" w:rsidR="00C461B3" w:rsidRPr="004E0644" w:rsidRDefault="00C461B3" w:rsidP="00C461B3">
      <w:pPr>
        <w:pStyle w:val="Prrafodelista"/>
        <w:tabs>
          <w:tab w:val="left" w:pos="73"/>
        </w:tabs>
        <w:ind w:left="1134"/>
        <w:jc w:val="both"/>
        <w:rPr>
          <w:rFonts w:asciiTheme="minorHAnsi" w:hAnsiTheme="minorHAnsi" w:cstheme="minorHAnsi"/>
          <w:sz w:val="22"/>
          <w:szCs w:val="22"/>
        </w:rPr>
      </w:pPr>
    </w:p>
    <w:p w14:paraId="0FACED04"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del RUPE que respalde la información declarada en su propuesta;</w:t>
      </w:r>
    </w:p>
    <w:p w14:paraId="780D61CE"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r w:rsidRPr="004E0644">
        <w:rPr>
          <w:rFonts w:ascii="Calibri" w:hAnsi="Calibri" w:cs="Calibri"/>
          <w:bCs/>
          <w:i/>
          <w:iCs/>
          <w:color w:val="2E74B5" w:themeColor="accent5" w:themeShade="BF"/>
          <w:sz w:val="22"/>
          <w:szCs w:val="22"/>
          <w:lang w:val="es-ES"/>
        </w:rPr>
        <w:t>;</w:t>
      </w:r>
    </w:p>
    <w:p w14:paraId="346E143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Testimonio de Constitución de la empresa;</w:t>
      </w:r>
    </w:p>
    <w:p w14:paraId="7E0B8AD3" w14:textId="77777777" w:rsidR="00ED028E" w:rsidRPr="004E0644"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Matricula de Comercio actualizada, excepto para proponentes cuya normativa legal inherente a su constitución así lo prevea;</w:t>
      </w:r>
    </w:p>
    <w:p w14:paraId="1BD9CDF8"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Inscripción en el Padrón Nacional de Contribuyentes (NIT), valido y activo;</w:t>
      </w:r>
    </w:p>
    <w:p w14:paraId="0DBF6CC0" w14:textId="77777777" w:rsidR="00ED028E"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no Adeudo por Contribuciones al Seguro Social Obligatorio de Largo Plazo y al Sistema Integral de Pensiones;</w:t>
      </w:r>
    </w:p>
    <w:p w14:paraId="33D78D7F" w14:textId="1F3110BA" w:rsidR="00BD195C" w:rsidRPr="00BD195C" w:rsidRDefault="00BD195C" w:rsidP="00BD195C">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 de Solvencia Fiscal, emitido por la Contraloría General del Estado (CGE)</w:t>
      </w:r>
      <w:r>
        <w:rPr>
          <w:rFonts w:ascii="Calibri" w:hAnsi="Calibri" w:cs="Calibri"/>
          <w:bCs/>
          <w:i/>
          <w:iCs/>
          <w:color w:val="2E74B5" w:themeColor="accent5" w:themeShade="BF"/>
          <w:sz w:val="22"/>
          <w:szCs w:val="22"/>
          <w:lang w:val="es-ES"/>
        </w:rPr>
        <w:t>,</w:t>
      </w:r>
      <w:r w:rsidRPr="00BD195C">
        <w:rPr>
          <w:rFonts w:ascii="Calibri" w:hAnsi="Calibri" w:cs="Calibri"/>
          <w:bCs/>
          <w:i/>
          <w:iCs/>
          <w:color w:val="2E74B5" w:themeColor="accent5" w:themeShade="BF"/>
          <w:sz w:val="22"/>
          <w:szCs w:val="22"/>
          <w:lang w:val="es-ES"/>
        </w:rPr>
        <w:t xml:space="preserve"> en caso de tener observaciones, deberá presentar Documentos</w:t>
      </w:r>
      <w:r>
        <w:rPr>
          <w:rFonts w:ascii="Calibri" w:hAnsi="Calibri" w:cs="Calibri"/>
          <w:bCs/>
          <w:i/>
          <w:iCs/>
          <w:color w:val="2E74B5" w:themeColor="accent5" w:themeShade="BF"/>
          <w:sz w:val="22"/>
          <w:szCs w:val="22"/>
          <w:lang w:val="es-ES"/>
        </w:rPr>
        <w:t xml:space="preserve"> </w:t>
      </w:r>
      <w:r w:rsidRPr="00BD195C">
        <w:rPr>
          <w:rFonts w:ascii="Calibri" w:hAnsi="Calibri" w:cs="Calibri"/>
          <w:bCs/>
          <w:i/>
          <w:iCs/>
          <w:color w:val="2E74B5" w:themeColor="accent5" w:themeShade="BF"/>
          <w:sz w:val="22"/>
          <w:szCs w:val="22"/>
          <w:lang w:val="es-ES"/>
        </w:rPr>
        <w:t>de respaldo actualizados o Certificación de liberación de la deuda.</w:t>
      </w:r>
    </w:p>
    <w:p w14:paraId="03BBCA6F" w14:textId="77777777" w:rsidR="00ED028E" w:rsidRPr="00BD195C"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Registro de afiliación vigente ante la sociedad de Ingeniería de Bolivia (SIB) (si corresponde);</w:t>
      </w:r>
    </w:p>
    <w:p w14:paraId="5651BF24" w14:textId="4DF531DE" w:rsidR="00ED028E" w:rsidRDefault="00ED028E"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Certificados que respalde la experiencia evaluada de la empresa y personal clave;</w:t>
      </w:r>
    </w:p>
    <w:p w14:paraId="5286FB85" w14:textId="5716F786" w:rsidR="00D24D6B" w:rsidRPr="00BD195C" w:rsidRDefault="00D24D6B" w:rsidP="008F0A75">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D24D6B">
        <w:rPr>
          <w:rFonts w:ascii="Calibri" w:hAnsi="Calibri" w:cs="Calibri"/>
          <w:bCs/>
          <w:i/>
          <w:iCs/>
          <w:color w:val="2E74B5" w:themeColor="accent5" w:themeShade="BF"/>
          <w:sz w:val="22"/>
          <w:szCs w:val="22"/>
          <w:lang w:val="es-ES"/>
        </w:rPr>
        <w:t>Garantía a primer Requerimiento como garantía de Cumplimiento de Contrato equivalente al siete por ciento (7%) del monto del contrato., que cuando cumpla con las características de renovable, irrevocable y de ejecución inmediata, emitida a nombre de la entidad convocante.</w:t>
      </w:r>
    </w:p>
    <w:p w14:paraId="191EB879" w14:textId="542ACEE6" w:rsidR="00ED028E" w:rsidRPr="00BD195C" w:rsidRDefault="00ED028E" w:rsidP="00CC0DD6">
      <w:pPr>
        <w:pStyle w:val="Prrafodelista"/>
        <w:numPr>
          <w:ilvl w:val="0"/>
          <w:numId w:val="119"/>
        </w:numPr>
        <w:tabs>
          <w:tab w:val="left" w:pos="73"/>
        </w:tabs>
        <w:jc w:val="both"/>
        <w:rPr>
          <w:rFonts w:ascii="Calibri" w:hAnsi="Calibri" w:cs="Calibri"/>
          <w:bCs/>
          <w:i/>
          <w:iCs/>
          <w:color w:val="2E74B5" w:themeColor="accent5" w:themeShade="BF"/>
          <w:sz w:val="22"/>
          <w:szCs w:val="22"/>
          <w:lang w:val="es-ES"/>
        </w:rPr>
      </w:pPr>
      <w:r w:rsidRPr="00BD195C">
        <w:rPr>
          <w:rFonts w:ascii="Calibri" w:hAnsi="Calibri" w:cs="Calibri"/>
          <w:bCs/>
          <w:i/>
          <w:iCs/>
          <w:color w:val="2E74B5" w:themeColor="accent5" w:themeShade="BF"/>
          <w:sz w:val="22"/>
          <w:szCs w:val="22"/>
          <w:lang w:val="es-ES"/>
        </w:rPr>
        <w:t xml:space="preserve">Otra </w:t>
      </w:r>
      <w:r w:rsidR="00BD195C" w:rsidRPr="00BD195C">
        <w:rPr>
          <w:rFonts w:ascii="Calibri" w:hAnsi="Calibri" w:cs="Calibri"/>
          <w:bCs/>
          <w:i/>
          <w:iCs/>
          <w:color w:val="2E74B5" w:themeColor="accent5" w:themeShade="BF"/>
          <w:sz w:val="22"/>
          <w:szCs w:val="22"/>
          <w:lang w:val="es-ES"/>
        </w:rPr>
        <w:t>documentación requerida en las especificaciones técnicas y/o condiciones técnicas (Si</w:t>
      </w:r>
      <w:r w:rsidR="00BD195C">
        <w:rPr>
          <w:rFonts w:ascii="Calibri" w:hAnsi="Calibri" w:cs="Calibri"/>
          <w:bCs/>
          <w:i/>
          <w:iCs/>
          <w:color w:val="2E74B5" w:themeColor="accent5" w:themeShade="BF"/>
          <w:sz w:val="22"/>
          <w:szCs w:val="22"/>
          <w:lang w:val="es-ES"/>
        </w:rPr>
        <w:t xml:space="preserve"> </w:t>
      </w:r>
      <w:r w:rsidR="00BD195C" w:rsidRPr="00BD195C">
        <w:rPr>
          <w:rFonts w:ascii="Calibri" w:hAnsi="Calibri" w:cs="Calibri"/>
          <w:bCs/>
          <w:i/>
          <w:iCs/>
          <w:color w:val="2E74B5" w:themeColor="accent5" w:themeShade="BF"/>
          <w:sz w:val="22"/>
          <w:szCs w:val="22"/>
          <w:lang w:val="es-ES"/>
        </w:rPr>
        <w:t>corresponde)</w:t>
      </w:r>
      <w:r w:rsidR="00BD195C">
        <w:rPr>
          <w:rFonts w:ascii="Calibri" w:hAnsi="Calibri" w:cs="Calibri"/>
          <w:bCs/>
          <w:i/>
          <w:iCs/>
          <w:color w:val="2E74B5" w:themeColor="accent5" w:themeShade="BF"/>
          <w:sz w:val="22"/>
          <w:szCs w:val="22"/>
          <w:lang w:val="es-ES"/>
        </w:rPr>
        <w:t>.</w:t>
      </w:r>
    </w:p>
    <w:p w14:paraId="12EE3D05" w14:textId="77777777" w:rsidR="00F254F2" w:rsidRPr="00BD195C" w:rsidRDefault="00F254F2" w:rsidP="00094579">
      <w:pPr>
        <w:tabs>
          <w:tab w:val="left" w:pos="73"/>
        </w:tabs>
        <w:jc w:val="both"/>
        <w:rPr>
          <w:rFonts w:cstheme="minorHAnsi"/>
          <w:b/>
          <w:bCs/>
          <w:i/>
          <w:iCs/>
        </w:rPr>
      </w:pPr>
    </w:p>
    <w:p w14:paraId="58A7B17F" w14:textId="466B64E3" w:rsidR="00F254F2" w:rsidRPr="00BD195C" w:rsidRDefault="00F254F2" w:rsidP="008F0A75">
      <w:pPr>
        <w:pStyle w:val="Prrafodelista"/>
        <w:numPr>
          <w:ilvl w:val="1"/>
          <w:numId w:val="113"/>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Hasta que se prepare y perfeccione el Contrato formal, la Carta de Aceptación constituirá un Contrato vinculante.</w:t>
      </w:r>
    </w:p>
    <w:bookmarkEnd w:id="90"/>
    <w:p w14:paraId="210A26D8" w14:textId="77777777" w:rsidR="00CE55F9" w:rsidRPr="00BD195C" w:rsidRDefault="00CE55F9" w:rsidP="00CE55F9">
      <w:pPr>
        <w:pStyle w:val="Prrafodelista"/>
        <w:tabs>
          <w:tab w:val="left" w:pos="73"/>
        </w:tabs>
        <w:ind w:left="1134"/>
        <w:jc w:val="both"/>
        <w:rPr>
          <w:rFonts w:asciiTheme="minorHAnsi" w:hAnsiTheme="minorHAnsi" w:cstheme="minorHAnsi"/>
          <w:sz w:val="22"/>
          <w:szCs w:val="22"/>
        </w:rPr>
      </w:pPr>
    </w:p>
    <w:p w14:paraId="4C4E975E" w14:textId="2236194B" w:rsidR="00BC65BD" w:rsidRPr="00BD195C" w:rsidRDefault="00BC65BD"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1" w:name="_Toc50678194"/>
      <w:r w:rsidRPr="00BD195C">
        <w:rPr>
          <w:rFonts w:asciiTheme="minorHAnsi" w:hAnsiTheme="minorHAnsi" w:cstheme="minorHAnsi"/>
          <w:b/>
          <w:bCs/>
          <w:color w:val="000000" w:themeColor="text1"/>
        </w:rPr>
        <w:t>Firma del Contrato.</w:t>
      </w:r>
      <w:bookmarkEnd w:id="91"/>
    </w:p>
    <w:p w14:paraId="7E11BDDF" w14:textId="0A89475C" w:rsidR="00BC65BD" w:rsidRPr="00BD195C" w:rsidRDefault="00BC65BD" w:rsidP="008F0A75">
      <w:pPr>
        <w:pStyle w:val="Prrafodelista"/>
        <w:numPr>
          <w:ilvl w:val="1"/>
          <w:numId w:val="110"/>
        </w:numPr>
        <w:tabs>
          <w:tab w:val="left" w:pos="73"/>
        </w:tabs>
        <w:ind w:left="1134" w:hanging="567"/>
        <w:jc w:val="both"/>
        <w:rPr>
          <w:rFonts w:asciiTheme="minorHAnsi" w:hAnsiTheme="minorHAnsi" w:cstheme="minorHAnsi"/>
          <w:sz w:val="22"/>
          <w:szCs w:val="22"/>
        </w:rPr>
      </w:pPr>
      <w:r w:rsidRPr="00BD195C">
        <w:rPr>
          <w:rFonts w:asciiTheme="minorHAnsi" w:hAnsiTheme="minorHAnsi" w:cstheme="minorHAnsi"/>
          <w:sz w:val="22"/>
          <w:szCs w:val="22"/>
        </w:rPr>
        <w:t xml:space="preserve">El Contrato se firmará sin demora antes de que expire el </w:t>
      </w:r>
      <w:r w:rsidR="00022468" w:rsidRPr="00BD195C">
        <w:rPr>
          <w:rFonts w:asciiTheme="minorHAnsi" w:hAnsiTheme="minorHAnsi" w:cstheme="minorHAnsi"/>
          <w:sz w:val="22"/>
          <w:szCs w:val="22"/>
        </w:rPr>
        <w:t>p</w:t>
      </w:r>
      <w:r w:rsidRPr="00BD195C">
        <w:rPr>
          <w:rFonts w:asciiTheme="minorHAnsi" w:hAnsiTheme="minorHAnsi" w:cstheme="minorHAnsi"/>
          <w:sz w:val="22"/>
          <w:szCs w:val="22"/>
        </w:rPr>
        <w:t>er</w:t>
      </w:r>
      <w:r w:rsidR="00022468" w:rsidRPr="00BD195C">
        <w:rPr>
          <w:rFonts w:asciiTheme="minorHAnsi" w:hAnsiTheme="minorHAnsi" w:cstheme="minorHAnsi"/>
          <w:sz w:val="22"/>
          <w:szCs w:val="22"/>
        </w:rPr>
        <w:t>í</w:t>
      </w:r>
      <w:r w:rsidRPr="00BD195C">
        <w:rPr>
          <w:rFonts w:asciiTheme="minorHAnsi" w:hAnsiTheme="minorHAnsi" w:cstheme="minorHAnsi"/>
          <w:sz w:val="22"/>
          <w:szCs w:val="22"/>
        </w:rPr>
        <w:t xml:space="preserve">odo de </w:t>
      </w:r>
      <w:r w:rsidR="00022468" w:rsidRPr="00BD195C">
        <w:rPr>
          <w:rFonts w:asciiTheme="minorHAnsi" w:hAnsiTheme="minorHAnsi" w:cstheme="minorHAnsi"/>
          <w:sz w:val="22"/>
          <w:szCs w:val="22"/>
        </w:rPr>
        <w:t>v</w:t>
      </w:r>
      <w:r w:rsidRPr="00BD195C">
        <w:rPr>
          <w:rFonts w:asciiTheme="minorHAnsi" w:hAnsiTheme="minorHAnsi" w:cstheme="minorHAnsi"/>
          <w:sz w:val="22"/>
          <w:szCs w:val="22"/>
        </w:rPr>
        <w:t>alidez de la Oferta, o sus extensiones, y luego de la atención satisfactoria de cualquier queja presentada.</w:t>
      </w:r>
    </w:p>
    <w:p w14:paraId="7549D748" w14:textId="77777777" w:rsidR="00094579" w:rsidRPr="00BD195C" w:rsidRDefault="00094579" w:rsidP="00094579">
      <w:pPr>
        <w:pStyle w:val="Prrafodelista"/>
        <w:tabs>
          <w:tab w:val="left" w:pos="73"/>
        </w:tabs>
        <w:ind w:left="1134"/>
        <w:jc w:val="both"/>
        <w:rPr>
          <w:rFonts w:asciiTheme="minorHAnsi" w:hAnsiTheme="minorHAnsi" w:cstheme="minorHAnsi"/>
          <w:sz w:val="22"/>
          <w:szCs w:val="22"/>
        </w:rPr>
      </w:pPr>
    </w:p>
    <w:p w14:paraId="764A53B9"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2" w:name="_Toc50678195"/>
      <w:bookmarkEnd w:id="89"/>
      <w:r w:rsidRPr="00BD195C">
        <w:rPr>
          <w:rFonts w:asciiTheme="minorHAnsi" w:hAnsiTheme="minorHAnsi" w:cstheme="minorHAnsi"/>
          <w:b/>
          <w:bCs/>
          <w:color w:val="000000" w:themeColor="text1"/>
        </w:rPr>
        <w:lastRenderedPageBreak/>
        <w:t>Garantía de Cumplimiento.</w:t>
      </w:r>
      <w:bookmarkEnd w:id="92"/>
    </w:p>
    <w:p w14:paraId="1C7AE6EE" w14:textId="2EBE414D" w:rsidR="000F6583" w:rsidRPr="00BD195C" w:rsidRDefault="000F6583" w:rsidP="008F0A75">
      <w:pPr>
        <w:pStyle w:val="Prrafodelista"/>
        <w:numPr>
          <w:ilvl w:val="1"/>
          <w:numId w:val="111"/>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 xml:space="preserve">El Oferente </w:t>
      </w:r>
      <w:r w:rsidR="00AF488C" w:rsidRPr="00BD195C">
        <w:rPr>
          <w:rFonts w:asciiTheme="minorHAnsi" w:hAnsiTheme="minorHAnsi" w:cstheme="minorHAnsi"/>
          <w:sz w:val="22"/>
          <w:szCs w:val="22"/>
          <w:lang w:val="es-ES" w:eastAsia="es-ES"/>
        </w:rPr>
        <w:t>seleccionado</w:t>
      </w:r>
      <w:r w:rsidRPr="00BD195C">
        <w:rPr>
          <w:rFonts w:asciiTheme="minorHAnsi" w:hAnsiTheme="minorHAnsi" w:cstheme="minorHAnsi"/>
          <w:sz w:val="22"/>
          <w:szCs w:val="22"/>
          <w:lang w:val="es-ES" w:eastAsia="es-ES"/>
        </w:rPr>
        <w:t xml:space="preserve"> decidirá el tipo de garantía a presentar. La forma estándar de Garantía de Cumplimiento, aceptable al Contratante será: </w:t>
      </w:r>
    </w:p>
    <w:p w14:paraId="2FA924B3" w14:textId="77777777" w:rsidR="00DA2A35" w:rsidRPr="00BD195C" w:rsidRDefault="00DA2A35" w:rsidP="00DA2A35">
      <w:pPr>
        <w:pStyle w:val="Prrafodelista"/>
        <w:ind w:left="1134"/>
        <w:jc w:val="both"/>
        <w:rPr>
          <w:rFonts w:asciiTheme="minorHAnsi" w:hAnsiTheme="minorHAnsi" w:cstheme="minorHAnsi"/>
          <w:sz w:val="22"/>
          <w:szCs w:val="22"/>
          <w:lang w:val="es-ES" w:eastAsia="es-ES"/>
        </w:rPr>
      </w:pPr>
    </w:p>
    <w:p w14:paraId="31FA02B7" w14:textId="2C4AA1EF"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Boleta de Garantía; o</w:t>
      </w:r>
    </w:p>
    <w:p w14:paraId="662C9AE8" w14:textId="77777777" w:rsidR="00D476C1" w:rsidRPr="00BD195C" w:rsidRDefault="00D476C1" w:rsidP="00D476C1">
      <w:pPr>
        <w:pStyle w:val="Prrafodelista"/>
        <w:ind w:left="1701"/>
        <w:rPr>
          <w:rFonts w:asciiTheme="minorHAnsi" w:hAnsiTheme="minorHAnsi" w:cstheme="minorHAnsi"/>
          <w:sz w:val="22"/>
          <w:szCs w:val="22"/>
          <w:lang w:val="es-ES" w:eastAsia="es-ES"/>
        </w:rPr>
      </w:pPr>
    </w:p>
    <w:p w14:paraId="1D06BEB7" w14:textId="7B4E5A27" w:rsidR="00D476C1" w:rsidRPr="00BD195C" w:rsidRDefault="000F6583" w:rsidP="00D476C1">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Garantía a Primer Requerimiento; o</w:t>
      </w:r>
      <w:r w:rsidR="00D476C1" w:rsidRPr="00BD195C">
        <w:rPr>
          <w:rFonts w:asciiTheme="minorHAnsi" w:hAnsiTheme="minorHAnsi" w:cstheme="minorHAnsi"/>
          <w:sz w:val="22"/>
          <w:szCs w:val="22"/>
          <w:lang w:val="es-ES" w:eastAsia="es-ES"/>
        </w:rPr>
        <w:br/>
      </w:r>
    </w:p>
    <w:p w14:paraId="504B3DCF" w14:textId="77777777" w:rsidR="000F6583" w:rsidRPr="00BD195C" w:rsidRDefault="000F6583" w:rsidP="00B56316">
      <w:pPr>
        <w:pStyle w:val="Prrafodelista"/>
        <w:numPr>
          <w:ilvl w:val="1"/>
          <w:numId w:val="2"/>
        </w:numPr>
        <w:tabs>
          <w:tab w:val="clear" w:pos="1605"/>
          <w:tab w:val="num" w:pos="1701"/>
        </w:tabs>
        <w:ind w:left="1701" w:hanging="567"/>
        <w:rPr>
          <w:rFonts w:asciiTheme="minorHAnsi" w:hAnsiTheme="minorHAnsi" w:cstheme="minorHAnsi"/>
          <w:sz w:val="22"/>
          <w:szCs w:val="22"/>
          <w:lang w:val="es-ES" w:eastAsia="es-ES"/>
        </w:rPr>
      </w:pPr>
      <w:r w:rsidRPr="00BD195C">
        <w:rPr>
          <w:rFonts w:asciiTheme="minorHAnsi" w:hAnsiTheme="minorHAnsi" w:cstheme="minorHAnsi"/>
          <w:sz w:val="22"/>
          <w:szCs w:val="22"/>
          <w:lang w:val="es-ES" w:eastAsia="es-ES"/>
        </w:rPr>
        <w:t>Póliza de Seguro de Caución a Primer Requerimiento.</w:t>
      </w:r>
    </w:p>
    <w:p w14:paraId="718F15BF" w14:textId="77777777" w:rsidR="000F6583" w:rsidRPr="00BD195C" w:rsidRDefault="000F6583" w:rsidP="003A664A">
      <w:pPr>
        <w:pStyle w:val="Prrafodelista"/>
        <w:rPr>
          <w:rFonts w:asciiTheme="minorHAnsi" w:hAnsiTheme="minorHAnsi" w:cstheme="minorHAnsi"/>
          <w:sz w:val="22"/>
          <w:szCs w:val="22"/>
          <w:lang w:val="es-ES" w:eastAsia="es-ES"/>
        </w:rPr>
      </w:pPr>
    </w:p>
    <w:p w14:paraId="28B010BB" w14:textId="383D7ED1" w:rsidR="00460FBD" w:rsidRPr="00BD195C" w:rsidRDefault="003717E7" w:rsidP="00094579">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siete por ciento (7%) del Precio del Contrato.</w:t>
      </w:r>
    </w:p>
    <w:p w14:paraId="17676F14" w14:textId="77777777" w:rsidR="00094579" w:rsidRPr="00BD195C" w:rsidRDefault="00094579" w:rsidP="00094579">
      <w:pPr>
        <w:pStyle w:val="Prrafodelista"/>
        <w:ind w:left="1134"/>
        <w:jc w:val="both"/>
        <w:rPr>
          <w:rFonts w:ascii="Calibri" w:hAnsi="Calibri" w:cs="Calibri"/>
          <w:sz w:val="22"/>
          <w:szCs w:val="22"/>
          <w:lang w:val="es-ES" w:eastAsia="es-ES"/>
        </w:rPr>
      </w:pPr>
    </w:p>
    <w:p w14:paraId="400E68C6" w14:textId="4558EF78" w:rsidR="000F6583" w:rsidRPr="00BD195C" w:rsidRDefault="000F6583" w:rsidP="008F0A75">
      <w:pPr>
        <w:pStyle w:val="Prrafodelista"/>
        <w:numPr>
          <w:ilvl w:val="1"/>
          <w:numId w:val="111"/>
        </w:numPr>
        <w:ind w:left="1134" w:hanging="567"/>
        <w:jc w:val="both"/>
        <w:rPr>
          <w:rFonts w:asciiTheme="minorHAnsi" w:hAnsiTheme="minorHAnsi" w:cstheme="minorHAnsi"/>
          <w:spacing w:val="-3"/>
          <w:sz w:val="22"/>
          <w:szCs w:val="22"/>
        </w:rPr>
      </w:pPr>
      <w:bookmarkStart w:id="93" w:name="_Hlk36352003"/>
      <w:r w:rsidRPr="00BD195C">
        <w:rPr>
          <w:rFonts w:asciiTheme="minorHAnsi" w:hAnsiTheme="minorHAnsi" w:cstheme="minorHAnsi"/>
          <w:sz w:val="22"/>
          <w:szCs w:val="22"/>
          <w:lang w:val="es-ES" w:eastAsia="es-ES"/>
        </w:rPr>
        <w:t xml:space="preserve">Si la Garantía de Cumplimiento suministrada por el Oferente seleccionado es una Boleta de Garantía o una Garantía a Primer Requerimiento, ésta deberá ser emitida, a elección del Oferente, por cualquier entidad de intermediación financiera bancaria o no bancaria, </w:t>
      </w:r>
      <w:r w:rsidR="0000613F" w:rsidRPr="00BD195C">
        <w:rPr>
          <w:rFonts w:ascii="Calibri" w:hAnsi="Calibri" w:cs="Calibri"/>
          <w:sz w:val="22"/>
          <w:szCs w:val="22"/>
          <w:lang w:val="es-ES" w:eastAsia="es-ES"/>
        </w:rPr>
        <w:t>con domicilio constituido en Bolivia, regulada y autorizada para operar por la autoridad financiera competente establecida en el país; o por un banco extranjero aceptable al Contratante a través de una institución financiera corresponsal legalmente establecida en Bolivia.</w:t>
      </w:r>
    </w:p>
    <w:p w14:paraId="79CEB7F7" w14:textId="77777777" w:rsidR="00460FBD" w:rsidRPr="00BD195C" w:rsidRDefault="00460FBD" w:rsidP="00460FBD">
      <w:pPr>
        <w:pStyle w:val="Prrafodelista"/>
        <w:ind w:left="1134"/>
        <w:jc w:val="both"/>
        <w:rPr>
          <w:rFonts w:asciiTheme="minorHAnsi" w:hAnsiTheme="minorHAnsi" w:cstheme="minorHAnsi"/>
          <w:spacing w:val="-3"/>
          <w:sz w:val="22"/>
          <w:szCs w:val="22"/>
        </w:rPr>
      </w:pPr>
    </w:p>
    <w:bookmarkEnd w:id="93"/>
    <w:p w14:paraId="2003A5BB" w14:textId="7A83B217" w:rsidR="00460FBD" w:rsidRPr="00BD195C" w:rsidRDefault="000F6583" w:rsidP="00460FBD">
      <w:pPr>
        <w:pStyle w:val="Prrafodelista"/>
        <w:numPr>
          <w:ilvl w:val="1"/>
          <w:numId w:val="111"/>
        </w:numPr>
        <w:ind w:left="1134" w:hanging="567"/>
        <w:jc w:val="both"/>
        <w:rPr>
          <w:rFonts w:ascii="Calibri" w:hAnsi="Calibri" w:cs="Calibri"/>
          <w:sz w:val="22"/>
          <w:szCs w:val="22"/>
          <w:lang w:val="es-ES" w:eastAsia="es-ES"/>
        </w:rPr>
      </w:pPr>
      <w:r w:rsidRPr="00BD195C">
        <w:rPr>
          <w:rFonts w:asciiTheme="minorHAnsi" w:hAnsiTheme="minorHAnsi" w:cstheme="minorHAnsi"/>
          <w:sz w:val="22"/>
          <w:szCs w:val="22"/>
          <w:lang w:val="es-ES" w:eastAsia="es-ES"/>
        </w:rPr>
        <w:t xml:space="preserve">Si la Garantía de Cumplimiento suministrada por el Oferente seleccionado es una Póliza de Seguro de Caución a Primer Requerimiento, ésta deberá ser emitida por una </w:t>
      </w:r>
      <w:r w:rsidRPr="00BD195C">
        <w:rPr>
          <w:rFonts w:ascii="Calibri" w:hAnsi="Calibri" w:cs="Calibri"/>
          <w:sz w:val="22"/>
          <w:szCs w:val="22"/>
          <w:lang w:val="es-ES" w:eastAsia="es-ES"/>
        </w:rPr>
        <w:t xml:space="preserve">empresa aseguradora, </w:t>
      </w:r>
      <w:r w:rsidR="0000613F" w:rsidRPr="00BD195C">
        <w:rPr>
          <w:rFonts w:ascii="Calibri" w:hAnsi="Calibri" w:cs="Calibri"/>
          <w:sz w:val="22"/>
          <w:szCs w:val="22"/>
          <w:lang w:val="es-ES" w:eastAsia="es-ES"/>
        </w:rPr>
        <w:t>regulada y autorizada por la autoridad financiera competente en el país</w:t>
      </w:r>
      <w:r w:rsidR="00460FBD" w:rsidRPr="00BD195C">
        <w:rPr>
          <w:rFonts w:ascii="Calibri" w:hAnsi="Calibri" w:cs="Calibri"/>
          <w:sz w:val="22"/>
          <w:szCs w:val="22"/>
          <w:lang w:val="es-ES" w:eastAsia="es-ES"/>
        </w:rPr>
        <w:t>.</w:t>
      </w:r>
    </w:p>
    <w:p w14:paraId="5E69E85A" w14:textId="77777777" w:rsidR="00460FBD" w:rsidRPr="00BD195C" w:rsidRDefault="00460FBD" w:rsidP="00460FBD">
      <w:pPr>
        <w:pStyle w:val="Prrafodelista"/>
        <w:ind w:left="1134"/>
        <w:jc w:val="both"/>
        <w:rPr>
          <w:rFonts w:ascii="Calibri" w:hAnsi="Calibri" w:cs="Calibri"/>
          <w:sz w:val="22"/>
          <w:szCs w:val="22"/>
          <w:lang w:val="es-ES" w:eastAsia="es-ES"/>
        </w:rPr>
      </w:pPr>
    </w:p>
    <w:p w14:paraId="5DC1CC0F" w14:textId="77777777" w:rsidR="000F6583" w:rsidRPr="00BD195C" w:rsidRDefault="00BC02EF" w:rsidP="008F0A75">
      <w:pPr>
        <w:pStyle w:val="Prrafodelista"/>
        <w:numPr>
          <w:ilvl w:val="1"/>
          <w:numId w:val="111"/>
        </w:numPr>
        <w:ind w:left="1134" w:hanging="567"/>
        <w:jc w:val="both"/>
        <w:rPr>
          <w:rFonts w:asciiTheme="minorHAnsi" w:hAnsiTheme="minorHAnsi" w:cstheme="minorHAnsi"/>
          <w:sz w:val="22"/>
          <w:szCs w:val="22"/>
          <w:lang w:val="es-ES" w:eastAsia="es-ES"/>
        </w:rPr>
      </w:pPr>
      <w:bookmarkStart w:id="94" w:name="_Hlk36352096"/>
      <w:r w:rsidRPr="00BD195C">
        <w:rPr>
          <w:rFonts w:ascii="Calibri" w:hAnsi="Calibri" w:cs="Calibri"/>
          <w:sz w:val="22"/>
          <w:szCs w:val="22"/>
          <w:lang w:val="es-ES" w:eastAsia="es-ES"/>
        </w:rPr>
        <w:t>El incumplimiento, por parte del Oferente seleccionado, de su obligación de presentar la Garantía de Cumplimiento antes mencionada o de firmar el Contrato constituirá causa suficiente para la anulación de la adjudicación y la pérdida de la Garantía de Mantenimiento</w:t>
      </w:r>
      <w:r w:rsidRPr="00BD195C">
        <w:rPr>
          <w:rFonts w:asciiTheme="minorHAnsi" w:hAnsiTheme="minorHAnsi" w:cstheme="minorHAnsi"/>
          <w:sz w:val="22"/>
          <w:szCs w:val="22"/>
        </w:rPr>
        <w:t xml:space="preserve"> de la Oferta. En ese caso, el Contratante puede adjudicar el Contrato al Oferente que presentó la segunda Oferta Más Ventajosa.</w:t>
      </w:r>
    </w:p>
    <w:p w14:paraId="6EBE47DE" w14:textId="77777777" w:rsidR="00BC02EF" w:rsidRPr="00BD195C" w:rsidRDefault="00BC02EF" w:rsidP="00A878FA">
      <w:pPr>
        <w:pStyle w:val="Prrafodelista"/>
        <w:rPr>
          <w:rFonts w:asciiTheme="minorHAnsi" w:hAnsiTheme="minorHAnsi" w:cstheme="minorHAnsi"/>
          <w:sz w:val="22"/>
          <w:szCs w:val="22"/>
          <w:lang w:val="es-ES" w:eastAsia="es-ES"/>
        </w:rPr>
      </w:pPr>
    </w:p>
    <w:p w14:paraId="14D8097C"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5" w:name="_Toc50678196"/>
      <w:bookmarkEnd w:id="94"/>
      <w:r w:rsidRPr="00BD195C">
        <w:rPr>
          <w:rFonts w:asciiTheme="minorHAnsi" w:hAnsiTheme="minorHAnsi" w:cstheme="minorHAnsi"/>
          <w:b/>
          <w:bCs/>
          <w:color w:val="000000" w:themeColor="text1"/>
        </w:rPr>
        <w:t>Pago de Anticipo y Garantía</w:t>
      </w:r>
      <w:r w:rsidR="00B024EC" w:rsidRPr="00BD195C">
        <w:rPr>
          <w:rFonts w:asciiTheme="minorHAnsi" w:hAnsiTheme="minorHAnsi" w:cstheme="minorHAnsi"/>
          <w:b/>
          <w:bCs/>
          <w:color w:val="000000" w:themeColor="text1"/>
        </w:rPr>
        <w:t>.</w:t>
      </w:r>
      <w:bookmarkEnd w:id="95"/>
    </w:p>
    <w:p w14:paraId="3F63794C" w14:textId="5D7AFD1F" w:rsidR="000F6583" w:rsidRPr="00BD195C" w:rsidRDefault="000F6583" w:rsidP="008F0A75">
      <w:pPr>
        <w:pStyle w:val="Prrafodelista"/>
        <w:numPr>
          <w:ilvl w:val="1"/>
          <w:numId w:val="114"/>
        </w:numPr>
        <w:ind w:left="1134" w:hanging="567"/>
        <w:jc w:val="both"/>
        <w:rPr>
          <w:rFonts w:asciiTheme="minorHAnsi" w:hAnsiTheme="minorHAnsi" w:cstheme="minorHAnsi"/>
          <w:sz w:val="22"/>
          <w:szCs w:val="22"/>
          <w:lang w:val="es-ES" w:eastAsia="es-ES"/>
        </w:rPr>
      </w:pPr>
      <w:r w:rsidRPr="00BD195C">
        <w:rPr>
          <w:rFonts w:asciiTheme="minorHAnsi" w:hAnsiTheme="minorHAnsi" w:cstheme="minorHAnsi"/>
          <w:color w:val="000000"/>
          <w:sz w:val="22"/>
          <w:szCs w:val="22"/>
          <w:lang w:val="es-ES" w:eastAsia="es-ES"/>
        </w:rPr>
        <w:t xml:space="preserve">El Contratante </w:t>
      </w:r>
      <w:bookmarkStart w:id="96" w:name="_Hlk36352204"/>
      <w:r w:rsidRPr="00BD195C">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pago del anticipo deberá ejecutarse contra la recepción de una garantía</w:t>
      </w:r>
      <w:r w:rsidR="003D6046" w:rsidRPr="00BD195C">
        <w:rPr>
          <w:rFonts w:asciiTheme="minorHAnsi" w:hAnsiTheme="minorHAnsi" w:cstheme="minorHAnsi"/>
          <w:color w:val="000000"/>
          <w:sz w:val="22"/>
          <w:szCs w:val="22"/>
          <w:lang w:val="es-ES" w:eastAsia="es-ES"/>
        </w:rPr>
        <w:t xml:space="preserve"> emitida por cualquier entidad de intermediación financiera bancaria o no bancaria, regulada y autorizada por la instancia competente establecida en el país</w:t>
      </w:r>
      <w:r w:rsidR="002B2EB0" w:rsidRPr="00BD195C">
        <w:rPr>
          <w:rFonts w:asciiTheme="minorHAnsi" w:hAnsiTheme="minorHAnsi" w:cstheme="minorHAnsi"/>
          <w:color w:val="000000"/>
          <w:sz w:val="22"/>
          <w:szCs w:val="22"/>
          <w:lang w:val="es-ES" w:eastAsia="es-ES"/>
        </w:rPr>
        <w:t xml:space="preserve"> del Contratante</w:t>
      </w:r>
      <w:r w:rsidR="003D6046" w:rsidRPr="00BD195C">
        <w:rPr>
          <w:rFonts w:asciiTheme="minorHAnsi" w:hAnsiTheme="minorHAnsi" w:cstheme="minorHAnsi"/>
          <w:color w:val="000000"/>
          <w:sz w:val="22"/>
          <w:szCs w:val="22"/>
          <w:lang w:val="es-ES" w:eastAsia="es-ES"/>
        </w:rPr>
        <w:t xml:space="preserve">. </w:t>
      </w:r>
      <w:bookmarkStart w:id="97" w:name="_Hlk44653538"/>
      <w:r w:rsidRPr="00BD195C">
        <w:rPr>
          <w:rFonts w:asciiTheme="minorHAnsi" w:hAnsiTheme="minorHAnsi" w:cstheme="minorHAnsi"/>
          <w:color w:val="000000"/>
          <w:sz w:val="22"/>
          <w:szCs w:val="22"/>
          <w:lang w:val="es-ES" w:eastAsia="es-ES"/>
        </w:rPr>
        <w:t xml:space="preserve">La forma estándar de esta </w:t>
      </w:r>
      <w:r w:rsidR="00A878FA" w:rsidRPr="00BD195C">
        <w:rPr>
          <w:rFonts w:asciiTheme="minorHAnsi" w:hAnsiTheme="minorHAnsi" w:cstheme="minorHAnsi"/>
          <w:color w:val="000000"/>
          <w:sz w:val="22"/>
          <w:szCs w:val="22"/>
          <w:lang w:val="es-ES" w:eastAsia="es-ES"/>
        </w:rPr>
        <w:t>garantía,</w:t>
      </w:r>
      <w:r w:rsidR="00A878FA" w:rsidRPr="00BD195C">
        <w:rPr>
          <w:rFonts w:asciiTheme="minorHAnsi" w:hAnsiTheme="minorHAnsi" w:cstheme="minorHAnsi"/>
          <w:sz w:val="22"/>
          <w:szCs w:val="22"/>
          <w:lang w:val="es-ES" w:eastAsia="es-ES"/>
        </w:rPr>
        <w:t xml:space="preserve"> aceptable</w:t>
      </w:r>
      <w:r w:rsidRPr="00BD195C">
        <w:rPr>
          <w:rFonts w:asciiTheme="minorHAnsi" w:hAnsiTheme="minorHAnsi" w:cstheme="minorHAnsi"/>
          <w:sz w:val="22"/>
          <w:szCs w:val="22"/>
          <w:lang w:val="es-ES" w:eastAsia="es-ES"/>
        </w:rPr>
        <w:t xml:space="preserve"> al Contratante será:</w:t>
      </w:r>
      <w:bookmarkEnd w:id="96"/>
    </w:p>
    <w:p w14:paraId="0C650DA0" w14:textId="77777777" w:rsidR="00CE2B9C" w:rsidRPr="00BD195C" w:rsidRDefault="00CE2B9C" w:rsidP="00CE2B9C">
      <w:pPr>
        <w:pStyle w:val="Prrafodelista"/>
        <w:ind w:left="1134"/>
        <w:jc w:val="both"/>
        <w:rPr>
          <w:rFonts w:ascii="Calibri" w:hAnsi="Calibri" w:cs="Calibri"/>
          <w:sz w:val="22"/>
          <w:szCs w:val="22"/>
          <w:lang w:val="es-ES" w:eastAsia="es-ES"/>
        </w:rPr>
      </w:pPr>
      <w:bookmarkStart w:id="98" w:name="_Hlk44582008"/>
    </w:p>
    <w:p w14:paraId="1BC86E79" w14:textId="161DFAED"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 xml:space="preserve">Boleta de Garantía; o </w:t>
      </w:r>
    </w:p>
    <w:p w14:paraId="198AFAB3" w14:textId="77777777" w:rsidR="00460FBD" w:rsidRPr="00BD195C" w:rsidRDefault="00460FBD" w:rsidP="00460FBD">
      <w:pPr>
        <w:pStyle w:val="Prrafodelista"/>
        <w:ind w:left="1701"/>
        <w:jc w:val="both"/>
        <w:rPr>
          <w:rFonts w:ascii="Calibri" w:hAnsi="Calibri" w:cs="Calibri"/>
          <w:sz w:val="22"/>
          <w:szCs w:val="22"/>
          <w:lang w:val="es-ES" w:eastAsia="es-ES"/>
        </w:rPr>
      </w:pPr>
    </w:p>
    <w:p w14:paraId="63B43C4E" w14:textId="2354A9EB" w:rsidR="00CE2B9C" w:rsidRPr="00BD195C" w:rsidRDefault="00CE2B9C" w:rsidP="00B56316">
      <w:pPr>
        <w:pStyle w:val="Prrafodelista"/>
        <w:numPr>
          <w:ilvl w:val="1"/>
          <w:numId w:val="3"/>
        </w:numPr>
        <w:ind w:left="1701" w:hanging="567"/>
        <w:jc w:val="both"/>
        <w:rPr>
          <w:rFonts w:ascii="Calibri" w:hAnsi="Calibri" w:cs="Calibri"/>
          <w:sz w:val="22"/>
          <w:szCs w:val="22"/>
          <w:lang w:val="es-ES" w:eastAsia="es-ES"/>
        </w:rPr>
      </w:pPr>
      <w:r w:rsidRPr="00BD195C">
        <w:rPr>
          <w:rFonts w:ascii="Calibri" w:hAnsi="Calibri" w:cs="Calibri"/>
          <w:sz w:val="22"/>
          <w:szCs w:val="22"/>
          <w:lang w:val="es-ES" w:eastAsia="es-ES"/>
        </w:rPr>
        <w:t>Garantía a Primer Requerimiento.</w:t>
      </w:r>
    </w:p>
    <w:bookmarkEnd w:id="98"/>
    <w:p w14:paraId="147A720D" w14:textId="77777777" w:rsidR="00CE2B9C" w:rsidRPr="00BD195C" w:rsidRDefault="00CE2B9C" w:rsidP="00CE2B9C">
      <w:pPr>
        <w:pStyle w:val="Prrafodelista"/>
        <w:rPr>
          <w:rFonts w:ascii="Calibri" w:hAnsi="Calibri" w:cs="Calibri"/>
          <w:sz w:val="22"/>
          <w:szCs w:val="22"/>
          <w:lang w:val="es-ES" w:eastAsia="es-ES"/>
        </w:rPr>
      </w:pPr>
    </w:p>
    <w:p w14:paraId="38761DE9" w14:textId="1EF9F90D" w:rsidR="00CE2B9C" w:rsidRPr="004E0644" w:rsidRDefault="00CE2B9C" w:rsidP="00CE2B9C">
      <w:pPr>
        <w:pStyle w:val="Prrafodelista"/>
        <w:ind w:left="1134"/>
        <w:jc w:val="both"/>
        <w:rPr>
          <w:rFonts w:ascii="Calibri" w:hAnsi="Calibri" w:cs="Calibri"/>
          <w:sz w:val="22"/>
          <w:szCs w:val="22"/>
          <w:lang w:val="es-ES" w:eastAsia="es-ES"/>
        </w:rPr>
      </w:pPr>
      <w:r w:rsidRPr="00BD195C">
        <w:rPr>
          <w:rFonts w:ascii="Calibri" w:hAnsi="Calibri" w:cs="Calibri"/>
          <w:sz w:val="22"/>
          <w:szCs w:val="22"/>
          <w:lang w:val="es-ES" w:eastAsia="es-ES"/>
        </w:rPr>
        <w:t>Que deberán expresar su carácter de renovable, irrevocable y de ejecución inmediata; por el veinte por ciento (20%) del Precio del Contrato.</w:t>
      </w:r>
      <w:r w:rsidRPr="004E0644">
        <w:rPr>
          <w:rFonts w:ascii="Calibri" w:hAnsi="Calibri" w:cs="Calibri"/>
          <w:sz w:val="22"/>
          <w:szCs w:val="22"/>
          <w:lang w:val="es-ES" w:eastAsia="es-ES"/>
        </w:rPr>
        <w:t xml:space="preserve"> </w:t>
      </w:r>
    </w:p>
    <w:p w14:paraId="59883346" w14:textId="77777777" w:rsidR="00460FBD" w:rsidRPr="004E0644" w:rsidRDefault="00460FBD" w:rsidP="00CE2B9C">
      <w:pPr>
        <w:pStyle w:val="Prrafodelista"/>
        <w:ind w:left="1134"/>
        <w:jc w:val="both"/>
        <w:rPr>
          <w:rFonts w:ascii="Calibri" w:hAnsi="Calibri" w:cs="Calibri"/>
          <w:sz w:val="22"/>
          <w:szCs w:val="22"/>
          <w:lang w:val="es-ES" w:eastAsia="es-ES"/>
        </w:rPr>
      </w:pPr>
    </w:p>
    <w:p w14:paraId="66313D16" w14:textId="77777777" w:rsidR="000F6583" w:rsidRPr="00BD195C" w:rsidRDefault="000F6583"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99" w:name="_Toc50678197"/>
      <w:bookmarkEnd w:id="97"/>
      <w:r w:rsidRPr="00BD195C">
        <w:rPr>
          <w:rFonts w:asciiTheme="minorHAnsi" w:hAnsiTheme="minorHAnsi" w:cstheme="minorHAnsi"/>
          <w:b/>
          <w:bCs/>
          <w:color w:val="000000" w:themeColor="text1"/>
        </w:rPr>
        <w:lastRenderedPageBreak/>
        <w:t>Conciliador</w:t>
      </w:r>
      <w:r w:rsidR="003D6046" w:rsidRPr="00BD195C">
        <w:rPr>
          <w:rFonts w:asciiTheme="minorHAnsi" w:hAnsiTheme="minorHAnsi" w:cstheme="minorHAnsi"/>
          <w:b/>
          <w:bCs/>
          <w:color w:val="000000" w:themeColor="text1"/>
        </w:rPr>
        <w:t xml:space="preserve"> Técnico.</w:t>
      </w:r>
      <w:bookmarkEnd w:id="99"/>
    </w:p>
    <w:p w14:paraId="0A016517" w14:textId="7DF8319E" w:rsidR="000F6583" w:rsidRPr="00BD195C" w:rsidRDefault="000F6583" w:rsidP="008F0A75">
      <w:pPr>
        <w:pStyle w:val="Prrafodelista"/>
        <w:numPr>
          <w:ilvl w:val="1"/>
          <w:numId w:val="115"/>
        </w:numPr>
        <w:ind w:left="1134" w:hanging="567"/>
        <w:jc w:val="both"/>
        <w:rPr>
          <w:rFonts w:asciiTheme="minorHAnsi" w:hAnsiTheme="minorHAnsi" w:cstheme="minorHAnsi"/>
          <w:color w:val="FFFFFF"/>
          <w:sz w:val="22"/>
          <w:szCs w:val="22"/>
        </w:rPr>
      </w:pPr>
      <w:r w:rsidRPr="00BD195C">
        <w:rPr>
          <w:rFonts w:asciiTheme="minorHAnsi" w:hAnsiTheme="minorHAnsi" w:cstheme="minorHAnsi"/>
          <w:color w:val="000000"/>
          <w:sz w:val="22"/>
          <w:szCs w:val="22"/>
          <w:lang w:val="es-ES" w:eastAsia="es-ES"/>
        </w:rPr>
        <w:t>El Contratante podrá proponer que se designe como Conciliador</w:t>
      </w:r>
      <w:r w:rsidR="003D6046"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 xml:space="preserve"> bajo el Contrato</w:t>
      </w:r>
      <w:r w:rsidR="003D6046"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 xml:space="preserve">a la persona nombrada a continuación, a quien se le pagarán los honorarios por hora estipulados, más gastos reembolsables. </w:t>
      </w:r>
    </w:p>
    <w:p w14:paraId="728FCCA3" w14:textId="77777777" w:rsidR="000F6583" w:rsidRPr="00BD195C" w:rsidRDefault="000F6583" w:rsidP="003D6046">
      <w:pPr>
        <w:pStyle w:val="Prrafodelista"/>
        <w:ind w:left="1134"/>
        <w:jc w:val="both"/>
        <w:rPr>
          <w:rFonts w:asciiTheme="minorHAnsi" w:hAnsiTheme="minorHAnsi" w:cstheme="minorHAnsi"/>
          <w:color w:val="000000"/>
          <w:sz w:val="22"/>
          <w:szCs w:val="22"/>
          <w:lang w:val="es-BO" w:eastAsia="es-ES"/>
        </w:rPr>
      </w:pPr>
    </w:p>
    <w:p w14:paraId="11AA8CA4" w14:textId="77777777" w:rsidR="000F6583" w:rsidRPr="00BD195C" w:rsidRDefault="000F6583" w:rsidP="003D6046">
      <w:pPr>
        <w:pStyle w:val="Prrafodelista"/>
        <w:ind w:left="1134"/>
        <w:jc w:val="both"/>
        <w:rPr>
          <w:rFonts w:asciiTheme="minorHAnsi" w:hAnsiTheme="minorHAnsi" w:cstheme="minorHAnsi"/>
          <w:color w:val="FFFFFF"/>
          <w:sz w:val="22"/>
          <w:szCs w:val="22"/>
          <w:lang w:val="es-BO"/>
        </w:rPr>
      </w:pPr>
      <w:r w:rsidRPr="00BD195C">
        <w:rPr>
          <w:rFonts w:asciiTheme="minorHAnsi" w:hAnsiTheme="minorHAnsi" w:cstheme="minorHAnsi"/>
          <w:color w:val="000000"/>
          <w:sz w:val="22"/>
          <w:szCs w:val="22"/>
          <w:lang w:val="es-ES" w:eastAsia="es-ES"/>
        </w:rPr>
        <w:t>Si el Oferente no estuviera de acuerdo con esta propuesta, deberá manifestarlo en su Oferta. Si en la Carta de Aceptación el Contratante no expresa estar de acuerdo con la designación del Conciliador</w:t>
      </w:r>
      <w:r w:rsidR="008E089D" w:rsidRPr="00BD195C">
        <w:rPr>
          <w:rFonts w:asciiTheme="minorHAnsi" w:hAnsiTheme="minorHAnsi" w:cstheme="minorHAnsi"/>
          <w:color w:val="000000"/>
          <w:sz w:val="22"/>
          <w:szCs w:val="22"/>
          <w:lang w:val="es-ES" w:eastAsia="es-ES"/>
        </w:rPr>
        <w:t xml:space="preserve"> Técnico</w:t>
      </w:r>
      <w:r w:rsidRPr="00BD195C">
        <w:rPr>
          <w:rFonts w:asciiTheme="minorHAnsi" w:hAnsiTheme="minorHAnsi" w:cstheme="minorHAnsi"/>
          <w:color w:val="000000"/>
          <w:sz w:val="22"/>
          <w:szCs w:val="22"/>
          <w:lang w:val="es-ES" w:eastAsia="es-ES"/>
        </w:rPr>
        <w:t>,</w:t>
      </w:r>
      <w:r w:rsidR="00053B8E" w:rsidRPr="00BD195C">
        <w:rPr>
          <w:rFonts w:asciiTheme="minorHAnsi" w:hAnsiTheme="minorHAnsi" w:cstheme="minorHAnsi"/>
          <w:color w:val="000000"/>
          <w:sz w:val="22"/>
          <w:szCs w:val="22"/>
          <w:lang w:val="es-ES" w:eastAsia="es-ES"/>
        </w:rPr>
        <w:t xml:space="preserve"> </w:t>
      </w:r>
      <w:r w:rsidRPr="00BD195C">
        <w:rPr>
          <w:rFonts w:asciiTheme="minorHAnsi" w:hAnsiTheme="minorHAnsi" w:cstheme="minorHAnsi"/>
          <w:color w:val="000000"/>
          <w:sz w:val="22"/>
          <w:szCs w:val="22"/>
          <w:lang w:val="es-ES" w:eastAsia="es-ES"/>
        </w:rPr>
        <w:t>el Conciliador</w:t>
      </w:r>
      <w:r w:rsidR="00053B8E" w:rsidRPr="00BD195C">
        <w:rPr>
          <w:rFonts w:asciiTheme="minorHAnsi" w:hAnsiTheme="minorHAnsi" w:cstheme="minorHAnsi"/>
          <w:color w:val="000000"/>
          <w:sz w:val="22"/>
          <w:szCs w:val="22"/>
          <w:lang w:val="es-ES" w:eastAsia="es-ES"/>
        </w:rPr>
        <w:t xml:space="preserve"> </w:t>
      </w:r>
      <w:r w:rsidR="008E089D" w:rsidRPr="00BD195C">
        <w:rPr>
          <w:rFonts w:asciiTheme="minorHAnsi" w:hAnsiTheme="minorHAnsi" w:cstheme="minorHAnsi"/>
          <w:color w:val="000000"/>
          <w:sz w:val="22"/>
          <w:szCs w:val="22"/>
          <w:lang w:val="es-ES" w:eastAsia="es-ES"/>
        </w:rPr>
        <w:t xml:space="preserve">Técnico </w:t>
      </w:r>
      <w:r w:rsidRPr="00BD195C">
        <w:rPr>
          <w:rFonts w:asciiTheme="minorHAnsi" w:hAnsiTheme="minorHAnsi" w:cstheme="minorHAnsi"/>
          <w:color w:val="000000"/>
          <w:sz w:val="22"/>
          <w:szCs w:val="22"/>
          <w:lang w:val="es-ES" w:eastAsia="es-ES"/>
        </w:rPr>
        <w:t>deberá ser nombrado por la autoridad designada a continuación, a solicitud de cualquiera de las partes.</w:t>
      </w:r>
    </w:p>
    <w:p w14:paraId="3FDCF9ED" w14:textId="764654EF" w:rsidR="000F6583" w:rsidRPr="00BD195C" w:rsidRDefault="000F6583" w:rsidP="003D6046">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El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que propone el Contratante es</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Sociedad de Ingenieros de Bolivia (S.I.B.) de la Ciudad de Cochabamba, dirección: Calle Alcides Arguedas N°448 (Av. América Oeste)</w:t>
      </w:r>
    </w:p>
    <w:p w14:paraId="3A737EB0" w14:textId="77777777" w:rsidR="00460FBD" w:rsidRPr="00BD195C" w:rsidRDefault="00460FBD" w:rsidP="003D6046">
      <w:pPr>
        <w:pStyle w:val="Outline"/>
        <w:spacing w:before="0"/>
        <w:ind w:left="1134"/>
        <w:jc w:val="both"/>
        <w:rPr>
          <w:rFonts w:asciiTheme="minorHAnsi" w:hAnsiTheme="minorHAnsi" w:cstheme="minorHAnsi"/>
          <w:b/>
          <w:i/>
          <w:iCs/>
          <w:kern w:val="0"/>
          <w:sz w:val="22"/>
          <w:szCs w:val="22"/>
          <w:lang w:val="es-ES_tradnl"/>
        </w:rPr>
      </w:pPr>
    </w:p>
    <w:p w14:paraId="71CD989E" w14:textId="317E8E88" w:rsidR="00CE2B9C" w:rsidRPr="00BD195C" w:rsidRDefault="000F6583" w:rsidP="00315B6B">
      <w:pPr>
        <w:pStyle w:val="Outline"/>
        <w:spacing w:before="0"/>
        <w:ind w:left="1134"/>
        <w:jc w:val="both"/>
        <w:rPr>
          <w:rFonts w:asciiTheme="minorHAnsi" w:hAnsiTheme="minorHAnsi" w:cstheme="minorHAnsi"/>
          <w:b/>
          <w:bCs/>
          <w:i/>
          <w:iCs/>
          <w:color w:val="1F4E79"/>
          <w:sz w:val="22"/>
          <w:szCs w:val="22"/>
          <w:lang w:val="es-BO"/>
        </w:rPr>
      </w:pPr>
      <w:r w:rsidRPr="00BD195C">
        <w:rPr>
          <w:rFonts w:asciiTheme="minorHAnsi" w:hAnsiTheme="minorHAnsi" w:cstheme="minorHAnsi"/>
          <w:kern w:val="0"/>
          <w:sz w:val="22"/>
          <w:szCs w:val="22"/>
          <w:lang w:val="es-ES_tradnl"/>
        </w:rPr>
        <w:t xml:space="preserve">Los honorarios por hora para este Conciliador </w:t>
      </w:r>
      <w:r w:rsidR="008E089D" w:rsidRPr="00BD195C">
        <w:rPr>
          <w:rFonts w:asciiTheme="minorHAnsi" w:hAnsiTheme="minorHAnsi" w:cstheme="minorHAnsi"/>
          <w:kern w:val="0"/>
          <w:sz w:val="22"/>
          <w:szCs w:val="22"/>
          <w:lang w:val="es-ES_tradnl"/>
        </w:rPr>
        <w:t xml:space="preserve">Técnico </w:t>
      </w:r>
      <w:r w:rsidRPr="00BD195C">
        <w:rPr>
          <w:rFonts w:asciiTheme="minorHAnsi" w:hAnsiTheme="minorHAnsi" w:cstheme="minorHAnsi"/>
          <w:kern w:val="0"/>
          <w:sz w:val="22"/>
          <w:szCs w:val="22"/>
          <w:lang w:val="es-ES_tradnl"/>
        </w:rPr>
        <w:t>serán de</w:t>
      </w:r>
      <w:r w:rsidR="003D6046" w:rsidRPr="00BD195C">
        <w:rPr>
          <w:rFonts w:asciiTheme="minorHAnsi" w:hAnsiTheme="minorHAnsi" w:cstheme="minorHAnsi"/>
          <w:kern w:val="0"/>
          <w:sz w:val="22"/>
          <w:szCs w:val="22"/>
          <w:lang w:val="es-ES_tradnl"/>
        </w:rPr>
        <w:t xml:space="preserve">: </w:t>
      </w:r>
      <w:r w:rsidR="00ED028E" w:rsidRPr="00BD195C">
        <w:rPr>
          <w:rFonts w:asciiTheme="minorHAnsi" w:hAnsiTheme="minorHAnsi" w:cstheme="minorHAnsi"/>
          <w:b/>
          <w:bCs/>
          <w:i/>
          <w:iCs/>
          <w:color w:val="1F4E79"/>
          <w:sz w:val="22"/>
          <w:szCs w:val="22"/>
          <w:lang w:val="es-BO"/>
        </w:rPr>
        <w:t>acuerdo a la tasa arancelaria del Centro de Conciliación y Arbitraje de la Cámara Nacional de Comercio en la Ciudad de Cochabamba en bolivianos.</w:t>
      </w:r>
    </w:p>
    <w:p w14:paraId="7E4D19F3" w14:textId="77777777" w:rsidR="00460FBD" w:rsidRPr="00BD195C" w:rsidRDefault="00460FBD" w:rsidP="00315B6B">
      <w:pPr>
        <w:pStyle w:val="Outline"/>
        <w:spacing w:before="0"/>
        <w:ind w:left="1134"/>
        <w:jc w:val="both"/>
        <w:rPr>
          <w:rFonts w:asciiTheme="minorHAnsi" w:hAnsiTheme="minorHAnsi" w:cstheme="minorHAnsi"/>
          <w:b/>
          <w:bCs/>
          <w:i/>
          <w:iCs/>
          <w:color w:val="1F4E79"/>
          <w:sz w:val="22"/>
          <w:szCs w:val="22"/>
          <w:lang w:val="es-BO"/>
        </w:rPr>
      </w:pPr>
    </w:p>
    <w:p w14:paraId="3D50ACC7" w14:textId="5F2ED644" w:rsidR="000F6583" w:rsidRPr="00BD195C" w:rsidRDefault="000F6583" w:rsidP="00460FBD">
      <w:pPr>
        <w:pStyle w:val="Textoindependienteprimerasangra2"/>
        <w:ind w:left="1134" w:firstLine="0"/>
        <w:rPr>
          <w:color w:val="FFFFFF"/>
        </w:rPr>
      </w:pPr>
      <w:r w:rsidRPr="00BD195C">
        <w:t>La Autoridad que nombrará al Conciliador</w:t>
      </w:r>
      <w:r w:rsidR="008E089D" w:rsidRPr="00BD195C">
        <w:t xml:space="preserve"> Técnico</w:t>
      </w:r>
      <w:r w:rsidRPr="00BD195C">
        <w:t xml:space="preserve"> cuando no exista acuerdo es</w:t>
      </w:r>
      <w:r w:rsidR="003D6046" w:rsidRPr="00BD195C">
        <w:t xml:space="preserve">: </w:t>
      </w:r>
      <w:r w:rsidR="00ED028E" w:rsidRPr="00BD195C">
        <w:rPr>
          <w:b/>
          <w:bCs/>
          <w:i/>
          <w:iCs/>
          <w:color w:val="1F4E79"/>
        </w:rPr>
        <w:t>la Sociedad de Ingenieros de Bolivia (S.I.B.) de la Ciudad de Cochabamba.</w:t>
      </w:r>
    </w:p>
    <w:p w14:paraId="57A1042F" w14:textId="08EC6436" w:rsidR="003D6046" w:rsidRPr="00BD195C" w:rsidRDefault="003D6046" w:rsidP="00B56316">
      <w:pPr>
        <w:pStyle w:val="Ttulo5"/>
        <w:numPr>
          <w:ilvl w:val="0"/>
          <w:numId w:val="1"/>
        </w:numPr>
        <w:spacing w:before="0" w:line="240" w:lineRule="auto"/>
        <w:ind w:left="567" w:hanging="567"/>
        <w:jc w:val="both"/>
        <w:rPr>
          <w:rFonts w:asciiTheme="minorHAnsi" w:hAnsiTheme="minorHAnsi" w:cstheme="minorHAnsi"/>
          <w:b/>
          <w:bCs/>
          <w:color w:val="000000" w:themeColor="text1"/>
        </w:rPr>
      </w:pPr>
      <w:bookmarkStart w:id="100" w:name="_Toc50678198"/>
      <w:bookmarkStart w:id="101" w:name="_Hlk36352264"/>
      <w:r w:rsidRPr="00BD195C">
        <w:rPr>
          <w:rFonts w:asciiTheme="minorHAnsi" w:hAnsiTheme="minorHAnsi" w:cstheme="minorHAnsi"/>
          <w:b/>
          <w:bCs/>
          <w:color w:val="000000" w:themeColor="text1"/>
        </w:rPr>
        <w:t xml:space="preserve">Quejas relacionadas con </w:t>
      </w:r>
      <w:r w:rsidR="0021516A" w:rsidRPr="00BD195C">
        <w:rPr>
          <w:rFonts w:asciiTheme="minorHAnsi" w:hAnsiTheme="minorHAnsi" w:cstheme="minorHAnsi"/>
          <w:b/>
          <w:bCs/>
          <w:color w:val="000000" w:themeColor="text1"/>
        </w:rPr>
        <w:t>a</w:t>
      </w:r>
      <w:r w:rsidRPr="00BD195C">
        <w:rPr>
          <w:rFonts w:asciiTheme="minorHAnsi" w:hAnsiTheme="minorHAnsi" w:cstheme="minorHAnsi"/>
          <w:b/>
          <w:bCs/>
          <w:color w:val="000000" w:themeColor="text1"/>
        </w:rPr>
        <w:t>dquisiciones.</w:t>
      </w:r>
      <w:bookmarkEnd w:id="100"/>
    </w:p>
    <w:p w14:paraId="572A6BDE" w14:textId="32E5D2C3" w:rsidR="00315B6B" w:rsidRPr="00BD195C" w:rsidRDefault="00315B6B" w:rsidP="008F0A75">
      <w:pPr>
        <w:pStyle w:val="Prrafodelista"/>
        <w:numPr>
          <w:ilvl w:val="1"/>
          <w:numId w:val="116"/>
        </w:numPr>
        <w:ind w:left="1134" w:hanging="567"/>
        <w:jc w:val="both"/>
        <w:rPr>
          <w:rFonts w:asciiTheme="minorHAnsi" w:hAnsiTheme="minorHAnsi" w:cstheme="minorHAnsi"/>
          <w:spacing w:val="-3"/>
          <w:sz w:val="22"/>
          <w:szCs w:val="22"/>
        </w:rPr>
      </w:pPr>
      <w:r w:rsidRPr="00BD195C">
        <w:rPr>
          <w:rFonts w:asciiTheme="minorHAnsi" w:hAnsiTheme="minorHAnsi" w:cstheme="minorHAnsi"/>
          <w:sz w:val="22"/>
          <w:szCs w:val="22"/>
        </w:rPr>
        <w:t>Los procedimientos para presentar una queja relacionada con la adquisición</w:t>
      </w:r>
      <w:r w:rsidR="00604BEA" w:rsidRPr="00BD195C">
        <w:rPr>
          <w:rFonts w:asciiTheme="minorHAnsi" w:hAnsiTheme="minorHAnsi" w:cstheme="minorHAnsi"/>
          <w:sz w:val="22"/>
          <w:szCs w:val="22"/>
        </w:rPr>
        <w:t>,</w:t>
      </w:r>
      <w:r w:rsidRPr="00BD195C">
        <w:rPr>
          <w:rFonts w:asciiTheme="minorHAnsi" w:hAnsiTheme="minorHAnsi" w:cstheme="minorHAnsi"/>
          <w:sz w:val="22"/>
          <w:szCs w:val="22"/>
        </w:rPr>
        <w:t xml:space="preserve"> se detallan en las Políticas para la Adquisición de Bienes y Obras </w:t>
      </w:r>
      <w:r w:rsidR="00F445AB" w:rsidRPr="00BD195C">
        <w:rPr>
          <w:rFonts w:asciiTheme="minorHAnsi" w:hAnsiTheme="minorHAnsi" w:cstheme="minorHAnsi"/>
          <w:sz w:val="22"/>
          <w:szCs w:val="22"/>
        </w:rPr>
        <w:t>f</w:t>
      </w:r>
      <w:r w:rsidRPr="00BD195C">
        <w:rPr>
          <w:rFonts w:asciiTheme="minorHAnsi" w:hAnsiTheme="minorHAnsi" w:cstheme="minorHAnsi"/>
          <w:sz w:val="22"/>
          <w:szCs w:val="22"/>
        </w:rPr>
        <w:t xml:space="preserve">inanciadas </w:t>
      </w:r>
      <w:bookmarkStart w:id="102" w:name="_Hlk44859099"/>
      <w:r w:rsidRPr="00BD195C">
        <w:rPr>
          <w:rFonts w:asciiTheme="minorHAnsi" w:hAnsiTheme="minorHAnsi" w:cstheme="minorHAnsi"/>
          <w:sz w:val="22"/>
          <w:szCs w:val="22"/>
        </w:rPr>
        <w:t xml:space="preserve">por el Banco Interamericano de Desarrollo </w:t>
      </w:r>
      <w:bookmarkEnd w:id="102"/>
      <w:r w:rsidRPr="00BD195C">
        <w:rPr>
          <w:rFonts w:asciiTheme="minorHAnsi" w:hAnsiTheme="minorHAnsi" w:cstheme="minorHAnsi"/>
          <w:sz w:val="22"/>
          <w:szCs w:val="22"/>
        </w:rPr>
        <w:t xml:space="preserve">GN-2349-15. </w:t>
      </w:r>
    </w:p>
    <w:p w14:paraId="117919F7" w14:textId="77777777" w:rsidR="00E32BAD" w:rsidRPr="00BD195C" w:rsidRDefault="00E32BAD" w:rsidP="00E32BAD">
      <w:pPr>
        <w:pStyle w:val="Prrafodelista"/>
        <w:ind w:left="1134"/>
        <w:jc w:val="both"/>
        <w:rPr>
          <w:rFonts w:asciiTheme="minorHAnsi" w:hAnsiTheme="minorHAnsi" w:cstheme="minorHAnsi"/>
          <w:spacing w:val="-3"/>
          <w:sz w:val="22"/>
          <w:szCs w:val="22"/>
        </w:rPr>
      </w:pPr>
    </w:p>
    <w:p w14:paraId="6DE5C4F0" w14:textId="77777777" w:rsidR="00315B6B" w:rsidRPr="00BD195C" w:rsidRDefault="00315B6B" w:rsidP="00460FBD">
      <w:pPr>
        <w:pStyle w:val="Textoindependienteprimerasangra2"/>
        <w:ind w:left="1134" w:firstLine="0"/>
      </w:pPr>
      <w:r w:rsidRPr="00BD195C">
        <w:t>Si un Oferente desea presentar una queja relacionada con la adquisición, el Oferente deberá presentar su reclam</w:t>
      </w:r>
      <w:r w:rsidR="00982F59" w:rsidRPr="00BD195C">
        <w:t>o</w:t>
      </w:r>
      <w:r w:rsidRPr="00BD195C">
        <w:t xml:space="preserve"> por escrito (por los medios más rápidos disponibles, por </w:t>
      </w:r>
      <w:r w:rsidR="00577F8B" w:rsidRPr="00BD195C">
        <w:t>ejemplo,</w:t>
      </w:r>
      <w:r w:rsidRPr="00BD195C">
        <w:t xml:space="preserve"> correo electrónico), a:</w:t>
      </w:r>
    </w:p>
    <w:p w14:paraId="547C11CF" w14:textId="1E9FDB47" w:rsidR="00094776" w:rsidRPr="004E0644" w:rsidRDefault="00315B6B" w:rsidP="006C0509">
      <w:pPr>
        <w:pStyle w:val="Textoindependienteprimerasangra2"/>
        <w:ind w:left="1134" w:firstLine="0"/>
        <w:rPr>
          <w:rFonts w:cstheme="minorHAnsi"/>
          <w:b/>
          <w:i/>
        </w:rPr>
      </w:pPr>
      <w:r w:rsidRPr="00BD195C">
        <w:t>A la atención de</w:t>
      </w:r>
      <w:r w:rsidRPr="00BD195C">
        <w:rPr>
          <w:b/>
          <w:bCs/>
          <w:i/>
          <w:iCs/>
          <w:color w:val="1F4E79"/>
        </w:rPr>
        <w:t xml:space="preserve">: </w:t>
      </w:r>
      <w:r w:rsidR="00ED028E" w:rsidRPr="00BD195C">
        <w:rPr>
          <w:b/>
          <w:bCs/>
          <w:i/>
          <w:iCs/>
          <w:color w:val="1F4E79"/>
        </w:rPr>
        <w:t>Ing. Luis Gonzalo Siñani Chambi</w:t>
      </w:r>
      <w:r w:rsidR="00460FBD" w:rsidRPr="00BD195C">
        <w:br/>
      </w:r>
      <w:r w:rsidR="00577F8B" w:rsidRPr="00BD195C">
        <w:rPr>
          <w:rFonts w:cstheme="minorHAnsi"/>
        </w:rPr>
        <w:t>Cargo</w:t>
      </w:r>
      <w:r w:rsidRPr="00BD195C">
        <w:rPr>
          <w:rFonts w:cstheme="minorHAnsi"/>
        </w:rPr>
        <w:t>:</w:t>
      </w:r>
      <w:r w:rsidR="00ED028E" w:rsidRPr="00BD195C">
        <w:rPr>
          <w:lang w:val="es-ES"/>
        </w:rPr>
        <w:t xml:space="preserve"> </w:t>
      </w:r>
      <w:r w:rsidR="00ED028E" w:rsidRPr="00BD195C">
        <w:rPr>
          <w:b/>
          <w:bCs/>
          <w:i/>
          <w:iCs/>
          <w:color w:val="1F4E79"/>
        </w:rPr>
        <w:t>GERENTE DE PROYECTOS Y MERCADOS DE EXPORTACION</w:t>
      </w:r>
      <w:r w:rsidR="00460FBD" w:rsidRPr="00BD195C">
        <w:rPr>
          <w:lang w:val="es-ES"/>
        </w:rPr>
        <w:br/>
      </w:r>
      <w:r w:rsidRPr="00BD195C">
        <w:rPr>
          <w:rFonts w:cstheme="minorHAnsi"/>
          <w:bCs/>
          <w:iCs/>
        </w:rPr>
        <w:t>Contratante</w:t>
      </w:r>
      <w:r w:rsidRPr="00BD195C">
        <w:rPr>
          <w:rFonts w:cstheme="minorHAnsi"/>
          <w:b/>
          <w:i/>
        </w:rPr>
        <w:t xml:space="preserve">: </w:t>
      </w:r>
      <w:r w:rsidR="00ED028E" w:rsidRPr="00BD195C">
        <w:rPr>
          <w:b/>
          <w:bCs/>
          <w:i/>
          <w:iCs/>
          <w:color w:val="1F4E79"/>
        </w:rPr>
        <w:t xml:space="preserve">EMPRESA NACIONAL DE ELECTRICIDAD </w:t>
      </w:r>
      <w:r w:rsidR="00460FBD" w:rsidRPr="00BD195C">
        <w:rPr>
          <w:b/>
          <w:bCs/>
          <w:i/>
          <w:iCs/>
          <w:color w:val="1F4E79"/>
        </w:rPr>
        <w:t>–</w:t>
      </w:r>
      <w:r w:rsidR="00ED028E" w:rsidRPr="00BD195C">
        <w:rPr>
          <w:b/>
          <w:bCs/>
          <w:i/>
          <w:iCs/>
          <w:color w:val="1F4E79"/>
        </w:rPr>
        <w:t xml:space="preserve"> ENDE</w:t>
      </w:r>
      <w:r w:rsidR="00460FBD" w:rsidRPr="00BD195C">
        <w:rPr>
          <w:rFonts w:cstheme="minorHAnsi"/>
          <w:b/>
          <w:i/>
          <w:lang w:val="es-ES"/>
        </w:rPr>
        <w:br/>
      </w:r>
      <w:r w:rsidRPr="00BD195C">
        <w:rPr>
          <w:rFonts w:cstheme="minorHAnsi"/>
        </w:rPr>
        <w:t>Dirección de correo electrónico:</w:t>
      </w:r>
      <w:r w:rsidR="00ED028E" w:rsidRPr="00BD195C">
        <w:rPr>
          <w:rStyle w:val="Hipervnculo"/>
          <w:rFonts w:cs="Calibri"/>
          <w:b/>
          <w:bCs/>
          <w:i/>
          <w:iCs/>
          <w:lang w:val="es-ES"/>
        </w:rPr>
        <w:t xml:space="preserve"> </w:t>
      </w:r>
      <w:hyperlink r:id="rId21" w:history="1">
        <w:r w:rsidR="00ED028E" w:rsidRPr="00BD195C">
          <w:rPr>
            <w:rStyle w:val="Hipervnculo"/>
            <w:rFonts w:cs="Calibri"/>
            <w:b/>
            <w:bCs/>
            <w:i/>
            <w:iCs/>
            <w:lang w:val="es-ES"/>
          </w:rPr>
          <w:t>pics@ende.bo</w:t>
        </w:r>
      </w:hyperlink>
      <w:r w:rsidR="00094776" w:rsidRPr="004E0644">
        <w:rPr>
          <w:rFonts w:cstheme="minorHAnsi"/>
          <w:b/>
          <w:bCs/>
          <w:i/>
          <w:iCs/>
          <w:color w:val="1F4E79"/>
        </w:rPr>
        <w:br w:type="page"/>
      </w:r>
    </w:p>
    <w:p w14:paraId="4C743125" w14:textId="77777777" w:rsidR="007B4213" w:rsidRPr="005C4736" w:rsidRDefault="007B4213" w:rsidP="007B4213">
      <w:pPr>
        <w:pStyle w:val="Ttulo2"/>
        <w:shd w:val="clear" w:color="auto" w:fill="D9D9D9" w:themeFill="background1" w:themeFillShade="D9"/>
        <w:spacing w:before="0" w:line="240" w:lineRule="auto"/>
        <w:rPr>
          <w:sz w:val="28"/>
          <w:lang w:val="es-BO"/>
        </w:rPr>
      </w:pPr>
      <w:bookmarkStart w:id="103" w:name="_Toc171501575"/>
      <w:bookmarkStart w:id="104" w:name="_Toc172560871"/>
      <w:bookmarkStart w:id="105" w:name="_Toc179212590"/>
      <w:bookmarkEnd w:id="101"/>
      <w:r w:rsidRPr="004E0644">
        <w:rPr>
          <w:sz w:val="28"/>
          <w:lang w:val="es-BO"/>
        </w:rPr>
        <w:lastRenderedPageBreak/>
        <w:t>SECCIÓN II – E</w:t>
      </w:r>
      <w:r w:rsidR="00B26A94" w:rsidRPr="004E0644">
        <w:rPr>
          <w:sz w:val="28"/>
          <w:lang w:val="es-BO"/>
        </w:rPr>
        <w:t>X</w:t>
      </w:r>
      <w:r w:rsidRPr="004E0644">
        <w:rPr>
          <w:sz w:val="28"/>
          <w:lang w:val="es-BO"/>
        </w:rPr>
        <w:t>PEDIENTE TÉCNICO DE LA OBRA</w:t>
      </w:r>
      <w:bookmarkEnd w:id="103"/>
      <w:bookmarkEnd w:id="104"/>
      <w:bookmarkEnd w:id="105"/>
    </w:p>
    <w:p w14:paraId="052DA571" w14:textId="023B4AF5" w:rsidR="00100E80" w:rsidRDefault="00100E80" w:rsidP="00100E80">
      <w:pPr>
        <w:pStyle w:val="TTULOCENTRALCARTULA"/>
        <w:spacing w:before="120" w:line="360" w:lineRule="auto"/>
        <w:jc w:val="both"/>
        <w:rPr>
          <w:color w:val="auto"/>
          <w:sz w:val="24"/>
          <w:szCs w:val="20"/>
        </w:rPr>
      </w:pPr>
      <w:bookmarkStart w:id="106" w:name="_Toc20259681"/>
      <w:bookmarkStart w:id="107" w:name="_Toc20259691"/>
      <w:bookmarkStart w:id="108" w:name="_Toc20259696"/>
      <w:bookmarkStart w:id="109" w:name="_Toc20259701"/>
      <w:bookmarkStart w:id="110" w:name="_Toc20259706"/>
      <w:bookmarkStart w:id="111" w:name="_Toc20259711"/>
      <w:bookmarkStart w:id="112" w:name="_Toc20259716"/>
      <w:bookmarkStart w:id="113" w:name="_Toc20259721"/>
      <w:bookmarkStart w:id="114" w:name="_Toc20259726"/>
      <w:bookmarkStart w:id="115" w:name="_Toc20259731"/>
      <w:bookmarkStart w:id="116" w:name="_Toc20259736"/>
      <w:bookmarkStart w:id="117" w:name="_Toc20259741"/>
      <w:bookmarkStart w:id="118" w:name="_Toc20259746"/>
      <w:bookmarkStart w:id="119" w:name="_Toc20259751"/>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2B3899AB" w14:textId="77777777" w:rsidR="007E3629" w:rsidRDefault="007E3629" w:rsidP="00100E80">
      <w:pPr>
        <w:pStyle w:val="TTULOCENTRALCARTULA"/>
        <w:spacing w:before="120" w:line="360" w:lineRule="auto"/>
        <w:jc w:val="both"/>
        <w:rPr>
          <w:color w:val="auto"/>
          <w:sz w:val="24"/>
          <w:szCs w:val="20"/>
        </w:rPr>
      </w:pPr>
    </w:p>
    <w:p w14:paraId="0C5EB25D" w14:textId="59D9740D" w:rsidR="007E3629" w:rsidRDefault="007E3629" w:rsidP="00100E80">
      <w:pPr>
        <w:pStyle w:val="TTULOCENTRALCARTULA"/>
        <w:spacing w:before="120" w:line="360" w:lineRule="auto"/>
        <w:jc w:val="both"/>
        <w:rPr>
          <w:color w:val="auto"/>
          <w:sz w:val="24"/>
          <w:szCs w:val="20"/>
        </w:rPr>
      </w:pPr>
    </w:p>
    <w:p w14:paraId="56077185" w14:textId="3C863844" w:rsidR="007E3629" w:rsidRDefault="007E3629" w:rsidP="00100E80">
      <w:pPr>
        <w:pStyle w:val="TTULOCENTRALCARTULA"/>
        <w:spacing w:before="120" w:line="360" w:lineRule="auto"/>
        <w:jc w:val="both"/>
        <w:rPr>
          <w:color w:val="auto"/>
          <w:sz w:val="24"/>
          <w:szCs w:val="20"/>
        </w:rPr>
      </w:pPr>
    </w:p>
    <w:p w14:paraId="2D718B63" w14:textId="27CB1560" w:rsidR="007E3629" w:rsidRDefault="007E3629" w:rsidP="00100E80">
      <w:pPr>
        <w:pStyle w:val="TTULOCENTRALCARTULA"/>
        <w:spacing w:before="120" w:line="360" w:lineRule="auto"/>
        <w:jc w:val="both"/>
        <w:rPr>
          <w:color w:val="auto"/>
          <w:sz w:val="24"/>
          <w:szCs w:val="20"/>
        </w:rPr>
      </w:pPr>
      <w:r w:rsidRPr="008051E1">
        <w:rPr>
          <w:noProof/>
          <w:lang w:eastAsia="es-BO"/>
        </w:rPr>
        <w:drawing>
          <wp:anchor distT="0" distB="0" distL="114300" distR="114300" simplePos="0" relativeHeight="251657728" behindDoc="1" locked="0" layoutInCell="1" allowOverlap="1" wp14:anchorId="0E9CC949" wp14:editId="5A151A11">
            <wp:simplePos x="0" y="0"/>
            <wp:positionH relativeFrom="margin">
              <wp:posOffset>1278255</wp:posOffset>
            </wp:positionH>
            <wp:positionV relativeFrom="margin">
              <wp:posOffset>2113280</wp:posOffset>
            </wp:positionV>
            <wp:extent cx="3056890" cy="1950720"/>
            <wp:effectExtent l="0" t="0" r="0" b="0"/>
            <wp:wrapSquare wrapText="bothSides"/>
            <wp:docPr id="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89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5215B" w14:textId="4940F22B" w:rsidR="007E3629" w:rsidRPr="00AE3FB5" w:rsidRDefault="007E3629" w:rsidP="007E3629">
      <w:pPr>
        <w:pStyle w:val="TTULOCENTRALCARTULA"/>
        <w:spacing w:before="120" w:line="360" w:lineRule="auto"/>
        <w:jc w:val="both"/>
        <w:rPr>
          <w:color w:val="auto"/>
          <w:sz w:val="20"/>
          <w:szCs w:val="20"/>
        </w:rPr>
      </w:pPr>
    </w:p>
    <w:p w14:paraId="483D85BC" w14:textId="77777777" w:rsidR="007E3629" w:rsidRPr="00AE3FB5" w:rsidRDefault="007E3629" w:rsidP="007E3629">
      <w:pPr>
        <w:pStyle w:val="TTULOCENTRALCARTULA"/>
        <w:spacing w:before="120" w:line="360" w:lineRule="auto"/>
        <w:jc w:val="both"/>
        <w:rPr>
          <w:color w:val="auto"/>
          <w:sz w:val="20"/>
          <w:szCs w:val="20"/>
        </w:rPr>
      </w:pPr>
    </w:p>
    <w:p w14:paraId="7B4069CA" w14:textId="77777777" w:rsidR="007E3629" w:rsidRPr="00AE3FB5" w:rsidRDefault="007E3629" w:rsidP="007E3629">
      <w:pPr>
        <w:pStyle w:val="TTULOCENTRALCARTULA"/>
        <w:spacing w:before="120" w:line="360" w:lineRule="auto"/>
        <w:jc w:val="both"/>
        <w:rPr>
          <w:color w:val="auto"/>
          <w:sz w:val="20"/>
          <w:szCs w:val="20"/>
        </w:rPr>
      </w:pPr>
    </w:p>
    <w:p w14:paraId="71276B2F" w14:textId="449F213E" w:rsidR="007E3629" w:rsidRPr="00AE3FB5" w:rsidRDefault="007E3629" w:rsidP="007E3629">
      <w:pPr>
        <w:pStyle w:val="TTULOCENTRALCARTULA"/>
        <w:spacing w:before="120" w:line="360" w:lineRule="auto"/>
        <w:jc w:val="both"/>
        <w:rPr>
          <w:color w:val="auto"/>
          <w:sz w:val="20"/>
          <w:szCs w:val="20"/>
        </w:rPr>
      </w:pPr>
    </w:p>
    <w:p w14:paraId="1047CD35" w14:textId="77777777" w:rsidR="007E3629" w:rsidRPr="00AE3FB5" w:rsidRDefault="007E3629" w:rsidP="007E3629">
      <w:pPr>
        <w:pStyle w:val="TTULOCENTRALCARTULA"/>
        <w:spacing w:before="120" w:line="360" w:lineRule="auto"/>
        <w:jc w:val="both"/>
        <w:rPr>
          <w:color w:val="auto"/>
          <w:sz w:val="20"/>
          <w:szCs w:val="20"/>
        </w:rPr>
      </w:pPr>
    </w:p>
    <w:p w14:paraId="2D9829B8" w14:textId="77777777" w:rsidR="007E3629" w:rsidRPr="00AE3FB5" w:rsidRDefault="007E3629" w:rsidP="007E3629">
      <w:pPr>
        <w:pStyle w:val="TTULOCENTRALCARTULA"/>
        <w:spacing w:before="120" w:line="360" w:lineRule="auto"/>
        <w:rPr>
          <w:color w:val="auto"/>
          <w:sz w:val="20"/>
          <w:szCs w:val="20"/>
        </w:rPr>
      </w:pPr>
    </w:p>
    <w:p w14:paraId="41854BEA" w14:textId="77777777" w:rsidR="007E3629" w:rsidRPr="00F01D66" w:rsidRDefault="007E3629" w:rsidP="007E3629">
      <w:pPr>
        <w:pStyle w:val="TTULOCENTRALCARTULA"/>
        <w:spacing w:before="120" w:line="360" w:lineRule="auto"/>
        <w:rPr>
          <w:color w:val="auto"/>
          <w:sz w:val="24"/>
          <w:szCs w:val="20"/>
        </w:rPr>
      </w:pPr>
      <w:r w:rsidRPr="00F01D66">
        <w:rPr>
          <w:color w:val="auto"/>
          <w:sz w:val="24"/>
          <w:szCs w:val="20"/>
        </w:rPr>
        <w:t>ESPECIFICACIONES</w:t>
      </w:r>
      <w:r w:rsidRPr="00F01D66">
        <w:rPr>
          <w:caps w:val="0"/>
          <w:color w:val="auto"/>
          <w:sz w:val="24"/>
          <w:szCs w:val="20"/>
        </w:rPr>
        <w:t xml:space="preserve"> TÉCNICAS</w:t>
      </w:r>
    </w:p>
    <w:p w14:paraId="31BE2235" w14:textId="09A25DB7" w:rsidR="007E3629" w:rsidRPr="00AE3FB5" w:rsidRDefault="007E3629" w:rsidP="007E3629">
      <w:pPr>
        <w:pStyle w:val="TTULOCENTRALCARTULA"/>
        <w:spacing w:before="120" w:line="360" w:lineRule="auto"/>
        <w:rPr>
          <w:caps w:val="0"/>
          <w:color w:val="auto"/>
          <w:sz w:val="20"/>
          <w:szCs w:val="20"/>
        </w:rPr>
        <w:sectPr w:rsidR="007E3629" w:rsidRPr="00AE3FB5" w:rsidSect="00121243">
          <w:pgSz w:w="12242" w:h="15842" w:code="1"/>
          <w:pgMar w:top="1417" w:right="1469" w:bottom="1417" w:left="1701" w:header="709" w:footer="709" w:gutter="0"/>
          <w:cols w:space="708"/>
          <w:docGrid w:linePitch="360"/>
        </w:sectPr>
      </w:pPr>
      <w:bookmarkStart w:id="120" w:name="_Hlk170814935"/>
      <w:r w:rsidRPr="00791BAF">
        <w:rPr>
          <w:caps w:val="0"/>
          <w:color w:val="auto"/>
          <w:sz w:val="20"/>
          <w:szCs w:val="20"/>
        </w:rPr>
        <w:t xml:space="preserve">CONSTRUCCIÓN DE FUNDACIONES PARA TORRES Y MONTAJE DE ESTRUCTURAS METÁLICAS </w:t>
      </w:r>
      <w:r>
        <w:rPr>
          <w:caps w:val="0"/>
          <w:color w:val="auto"/>
          <w:sz w:val="20"/>
          <w:szCs w:val="20"/>
        </w:rPr>
        <w:t xml:space="preserve">RETICULADAS SIMPLE TERNA: TRAMO </w:t>
      </w:r>
      <w:r w:rsidR="004F2981">
        <w:rPr>
          <w:caps w:val="0"/>
          <w:color w:val="auto"/>
          <w:sz w:val="20"/>
          <w:szCs w:val="20"/>
        </w:rPr>
        <w:t>2</w:t>
      </w:r>
      <w:r w:rsidRPr="00791BAF">
        <w:rPr>
          <w:caps w:val="0"/>
          <w:color w:val="auto"/>
          <w:sz w:val="20"/>
          <w:szCs w:val="20"/>
        </w:rPr>
        <w:t xml:space="preserve"> DEL PROYECTO CONST. LÍNEA DE TRANSMISIÓN INTERCONEXIÓN SAN IGNACIO DE VELASCO AL SIN</w:t>
      </w:r>
    </w:p>
    <w:bookmarkEnd w:id="120" w:displacedByCustomXml="next"/>
    <w:sdt>
      <w:sdtPr>
        <w:rPr>
          <w:rFonts w:asciiTheme="minorHAnsi" w:eastAsiaTheme="minorHAnsi" w:hAnsiTheme="minorHAnsi" w:cstheme="minorBidi"/>
          <w:b w:val="0"/>
          <w:bCs w:val="0"/>
          <w:color w:val="auto"/>
          <w:sz w:val="22"/>
          <w:szCs w:val="22"/>
          <w:lang w:val="es-ES" w:eastAsia="en-US"/>
        </w:rPr>
        <w:id w:val="18751081"/>
        <w:docPartObj>
          <w:docPartGallery w:val="Table of Contents"/>
          <w:docPartUnique/>
        </w:docPartObj>
      </w:sdtPr>
      <w:sdtEndPr/>
      <w:sdtContent>
        <w:p w14:paraId="663308B1" w14:textId="3E046A29" w:rsidR="007E3629" w:rsidRPr="0050774D" w:rsidRDefault="009F6602" w:rsidP="007E3629">
          <w:pPr>
            <w:pStyle w:val="TtuloTDC"/>
            <w:jc w:val="center"/>
            <w:rPr>
              <w:rFonts w:ascii="Tahoma" w:hAnsi="Tahoma" w:cs="Tahoma"/>
              <w:sz w:val="18"/>
              <w:szCs w:val="18"/>
            </w:rPr>
          </w:pPr>
          <w:r w:rsidRPr="0050774D">
            <w:rPr>
              <w:rFonts w:ascii="Tahoma" w:eastAsiaTheme="minorHAnsi" w:hAnsi="Tahoma" w:cs="Tahoma"/>
              <w:color w:val="auto"/>
              <w:sz w:val="18"/>
              <w:szCs w:val="18"/>
              <w:lang w:val="es-ES" w:eastAsia="en-US"/>
            </w:rPr>
            <w:t>INDICE</w:t>
          </w:r>
        </w:p>
        <w:p w14:paraId="32DFDB12" w14:textId="3EEC9B08" w:rsidR="00142A41" w:rsidRPr="00142A41" w:rsidRDefault="007E3629" w:rsidP="00142A41">
          <w:pPr>
            <w:pStyle w:val="TDC2"/>
            <w:rPr>
              <w:rFonts w:ascii="Tahoma" w:eastAsiaTheme="minorEastAsia" w:hAnsi="Tahoma" w:cs="Tahoma"/>
              <w:b w:val="0"/>
              <w:bCs w:val="0"/>
              <w:kern w:val="2"/>
              <w:sz w:val="18"/>
              <w:szCs w:val="18"/>
              <w:lang w:eastAsia="es-BO"/>
              <w14:ligatures w14:val="standardContextual"/>
            </w:rPr>
          </w:pPr>
          <w:r w:rsidRPr="0050774D">
            <w:rPr>
              <w:rFonts w:ascii="Times New Roman" w:eastAsiaTheme="minorEastAsia" w:hAnsi="Times New Roman" w:cs="Times New Roman"/>
              <w:sz w:val="18"/>
              <w:szCs w:val="18"/>
              <w:lang w:eastAsia="es-BO"/>
            </w:rPr>
            <w:fldChar w:fldCharType="begin"/>
          </w:r>
          <w:r w:rsidRPr="0050774D">
            <w:rPr>
              <w:sz w:val="18"/>
              <w:szCs w:val="18"/>
            </w:rPr>
            <w:instrText xml:space="preserve"> TOC \o "1-3" \h \z \u </w:instrText>
          </w:r>
          <w:r w:rsidRPr="0050774D">
            <w:rPr>
              <w:rFonts w:ascii="Times New Roman" w:eastAsiaTheme="minorEastAsia" w:hAnsi="Times New Roman" w:cs="Times New Roman"/>
              <w:sz w:val="18"/>
              <w:szCs w:val="18"/>
              <w:lang w:eastAsia="es-BO"/>
            </w:rPr>
            <w:fldChar w:fldCharType="separate"/>
          </w:r>
        </w:p>
        <w:p w14:paraId="50E4069F" w14:textId="511E5FDF" w:rsidR="00142A41" w:rsidRPr="00DB750F" w:rsidRDefault="00EC72FC" w:rsidP="003B3B99">
          <w:pPr>
            <w:pStyle w:val="TDC1"/>
            <w:rPr>
              <w:rFonts w:eastAsiaTheme="minorEastAsia"/>
              <w:noProof/>
              <w:kern w:val="2"/>
              <w:lang w:val="es-BO" w:eastAsia="es-BO"/>
              <w14:ligatures w14:val="standardContextual"/>
            </w:rPr>
          </w:pPr>
          <w:hyperlink w:anchor="_Toc179212591" w:history="1">
            <w:r w:rsidR="00142A41" w:rsidRPr="00DB750F">
              <w:rPr>
                <w:rStyle w:val="Hipervnculo"/>
                <w:rFonts w:ascii="Tahoma" w:hAnsi="Tahoma" w:cs="Tahoma"/>
                <w:b/>
                <w:bCs/>
                <w:noProof/>
                <w:szCs w:val="18"/>
              </w:rPr>
              <w:t>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ANTECEDENTES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_Toc179212591 \h </w:instrText>
            </w:r>
            <w:r w:rsidR="00142A41" w:rsidRPr="00DB750F">
              <w:rPr>
                <w:noProof/>
                <w:webHidden/>
              </w:rPr>
            </w:r>
            <w:r w:rsidR="00142A41" w:rsidRPr="00DB750F">
              <w:rPr>
                <w:noProof/>
                <w:webHidden/>
              </w:rPr>
              <w:fldChar w:fldCharType="separate"/>
            </w:r>
            <w:r w:rsidR="00A520FA">
              <w:rPr>
                <w:noProof/>
                <w:webHidden/>
              </w:rPr>
              <w:t>33</w:t>
            </w:r>
            <w:r w:rsidR="00142A41" w:rsidRPr="00DB750F">
              <w:rPr>
                <w:noProof/>
                <w:webHidden/>
              </w:rPr>
              <w:fldChar w:fldCharType="end"/>
            </w:r>
          </w:hyperlink>
        </w:p>
        <w:p w14:paraId="56DEEDBB" w14:textId="56CDAAD7" w:rsidR="00142A41" w:rsidRPr="00DB750F" w:rsidRDefault="00EC72FC" w:rsidP="003B3B99">
          <w:pPr>
            <w:pStyle w:val="TDC1"/>
            <w:rPr>
              <w:rFonts w:eastAsiaTheme="minorEastAsia"/>
              <w:noProof/>
              <w:kern w:val="2"/>
              <w:lang w:val="es-BO" w:eastAsia="es-BO"/>
              <w14:ligatures w14:val="standardContextual"/>
            </w:rPr>
          </w:pPr>
          <w:hyperlink w:anchor="_Toc179212592" w:history="1">
            <w:r w:rsidR="00142A41" w:rsidRPr="00DB750F">
              <w:rPr>
                <w:rStyle w:val="Hipervnculo"/>
                <w:rFonts w:ascii="Tahoma" w:hAnsi="Tahoma" w:cs="Tahoma"/>
                <w:b/>
                <w:bCs/>
                <w:noProof/>
                <w:szCs w:val="18"/>
              </w:rPr>
              <w:t>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OBJETO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_Toc179212592 \h </w:instrText>
            </w:r>
            <w:r w:rsidR="00142A41" w:rsidRPr="00DB750F">
              <w:rPr>
                <w:noProof/>
                <w:webHidden/>
              </w:rPr>
            </w:r>
            <w:r w:rsidR="00142A41" w:rsidRPr="00DB750F">
              <w:rPr>
                <w:noProof/>
                <w:webHidden/>
              </w:rPr>
              <w:fldChar w:fldCharType="separate"/>
            </w:r>
            <w:r w:rsidR="00A520FA">
              <w:rPr>
                <w:noProof/>
                <w:webHidden/>
              </w:rPr>
              <w:t>34</w:t>
            </w:r>
            <w:r w:rsidR="00142A41" w:rsidRPr="00DB750F">
              <w:rPr>
                <w:noProof/>
                <w:webHidden/>
              </w:rPr>
              <w:fldChar w:fldCharType="end"/>
            </w:r>
          </w:hyperlink>
        </w:p>
        <w:p w14:paraId="41531552" w14:textId="01B63E33" w:rsidR="00142A41" w:rsidRPr="00DB750F" w:rsidRDefault="00EC72FC" w:rsidP="003B3B99">
          <w:pPr>
            <w:pStyle w:val="TDC1"/>
            <w:rPr>
              <w:rFonts w:eastAsiaTheme="minorEastAsia"/>
              <w:noProof/>
              <w:kern w:val="2"/>
              <w:lang w:val="es-BO" w:eastAsia="es-BO"/>
              <w14:ligatures w14:val="standardContextual"/>
            </w:rPr>
          </w:pPr>
          <w:hyperlink w:anchor="_Toc179212593" w:history="1">
            <w:r w:rsidR="00142A41" w:rsidRPr="00DB750F">
              <w:rPr>
                <w:rStyle w:val="Hipervnculo"/>
                <w:rFonts w:ascii="Tahoma" w:hAnsi="Tahoma" w:cs="Tahoma"/>
                <w:b/>
                <w:bCs/>
                <w:noProof/>
                <w:szCs w:val="18"/>
              </w:rPr>
              <w:t>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ALCANCE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_Toc179212593 \h </w:instrText>
            </w:r>
            <w:r w:rsidR="00142A41" w:rsidRPr="00DB750F">
              <w:rPr>
                <w:noProof/>
                <w:webHidden/>
              </w:rPr>
            </w:r>
            <w:r w:rsidR="00142A41" w:rsidRPr="00DB750F">
              <w:rPr>
                <w:noProof/>
                <w:webHidden/>
              </w:rPr>
              <w:fldChar w:fldCharType="separate"/>
            </w:r>
            <w:r w:rsidR="00A520FA">
              <w:rPr>
                <w:noProof/>
                <w:webHidden/>
              </w:rPr>
              <w:t>34</w:t>
            </w:r>
            <w:r w:rsidR="00142A41" w:rsidRPr="00DB750F">
              <w:rPr>
                <w:noProof/>
                <w:webHidden/>
              </w:rPr>
              <w:fldChar w:fldCharType="end"/>
            </w:r>
          </w:hyperlink>
        </w:p>
        <w:p w14:paraId="2B65C454" w14:textId="1AE50EFB" w:rsidR="00142A41" w:rsidRPr="00DB750F" w:rsidRDefault="00EC72FC">
          <w:pPr>
            <w:pStyle w:val="TDC2"/>
            <w:rPr>
              <w:rFonts w:ascii="Tahoma" w:eastAsiaTheme="minorEastAsia" w:hAnsi="Tahoma" w:cs="Tahoma"/>
              <w:kern w:val="2"/>
              <w:sz w:val="18"/>
              <w:szCs w:val="18"/>
              <w:lang w:eastAsia="es-BO"/>
              <w14:ligatures w14:val="standardContextual"/>
            </w:rPr>
          </w:pPr>
          <w:hyperlink w:anchor="_Toc179212594" w:history="1">
            <w:r w:rsidR="00142A41" w:rsidRPr="00DB750F">
              <w:rPr>
                <w:rStyle w:val="Hipervnculo"/>
                <w:rFonts w:ascii="Tahoma" w:hAnsi="Tahoma" w:cs="Tahoma"/>
                <w:sz w:val="18"/>
                <w:szCs w:val="18"/>
              </w:rPr>
              <w:t>3.1 DESCRIPCIÓN DE LA LÍNEA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36</w:t>
            </w:r>
            <w:r w:rsidR="00142A41" w:rsidRPr="00DB750F">
              <w:rPr>
                <w:rFonts w:ascii="Tahoma" w:hAnsi="Tahoma" w:cs="Tahoma"/>
                <w:webHidden/>
                <w:sz w:val="18"/>
                <w:szCs w:val="18"/>
              </w:rPr>
              <w:fldChar w:fldCharType="end"/>
            </w:r>
          </w:hyperlink>
        </w:p>
        <w:p w14:paraId="7A29A6AD" w14:textId="2346C75B" w:rsidR="00142A41" w:rsidRPr="00DB750F" w:rsidRDefault="00EC72FC" w:rsidP="003B3B99">
          <w:pPr>
            <w:pStyle w:val="TDC1"/>
            <w:rPr>
              <w:rFonts w:eastAsiaTheme="minorEastAsia"/>
              <w:noProof/>
              <w:kern w:val="2"/>
              <w:lang w:val="es-BO" w:eastAsia="es-BO"/>
              <w14:ligatures w14:val="standardContextual"/>
            </w:rPr>
          </w:pPr>
          <w:hyperlink w:anchor="_Toc179212595" w:history="1">
            <w:r w:rsidR="00142A41" w:rsidRPr="00DB750F">
              <w:rPr>
                <w:rStyle w:val="Hipervnculo"/>
                <w:rFonts w:ascii="Tahoma" w:hAnsi="Tahoma" w:cs="Tahoma"/>
                <w:b/>
                <w:bCs/>
                <w:noProof/>
                <w:szCs w:val="18"/>
              </w:rPr>
              <w:t>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ALMACENAMIENTO DE MATERIALES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_Toc179212595 \h </w:instrText>
            </w:r>
            <w:r w:rsidR="00142A41" w:rsidRPr="00DB750F">
              <w:rPr>
                <w:noProof/>
                <w:webHidden/>
              </w:rPr>
            </w:r>
            <w:r w:rsidR="00142A41" w:rsidRPr="00DB750F">
              <w:rPr>
                <w:noProof/>
                <w:webHidden/>
              </w:rPr>
              <w:fldChar w:fldCharType="separate"/>
            </w:r>
            <w:r w:rsidR="00A520FA">
              <w:rPr>
                <w:noProof/>
                <w:webHidden/>
              </w:rPr>
              <w:t>36</w:t>
            </w:r>
            <w:r w:rsidR="00142A41" w:rsidRPr="00DB750F">
              <w:rPr>
                <w:noProof/>
                <w:webHidden/>
              </w:rPr>
              <w:fldChar w:fldCharType="end"/>
            </w:r>
          </w:hyperlink>
        </w:p>
        <w:p w14:paraId="2AEC24B9" w14:textId="4CDC296F" w:rsidR="00142A41" w:rsidRPr="00DB750F" w:rsidRDefault="00EC72FC" w:rsidP="003B3B99">
          <w:pPr>
            <w:pStyle w:val="TDC1"/>
            <w:rPr>
              <w:rFonts w:eastAsiaTheme="minorEastAsia"/>
              <w:noProof/>
              <w:kern w:val="2"/>
              <w:lang w:val="es-BO" w:eastAsia="es-BO"/>
              <w14:ligatures w14:val="standardContextual"/>
            </w:rPr>
          </w:pPr>
          <w:hyperlink w:anchor="_Toc179212596" w:history="1">
            <w:r w:rsidR="00142A41" w:rsidRPr="00DB750F">
              <w:rPr>
                <w:rStyle w:val="Hipervnculo"/>
                <w:rFonts w:ascii="Tahoma" w:hAnsi="Tahoma" w:cs="Tahoma"/>
                <w:b/>
                <w:bCs/>
                <w:noProof/>
                <w:szCs w:val="18"/>
              </w:rPr>
              <w:t>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MATERIALES A SER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_Toc179212596 \h </w:instrText>
            </w:r>
            <w:r w:rsidR="00142A41" w:rsidRPr="00DB750F">
              <w:rPr>
                <w:noProof/>
                <w:webHidden/>
              </w:rPr>
            </w:r>
            <w:r w:rsidR="00142A41" w:rsidRPr="00DB750F">
              <w:rPr>
                <w:noProof/>
                <w:webHidden/>
              </w:rPr>
              <w:fldChar w:fldCharType="separate"/>
            </w:r>
            <w:r w:rsidR="00A520FA">
              <w:rPr>
                <w:noProof/>
                <w:webHidden/>
              </w:rPr>
              <w:t>37</w:t>
            </w:r>
            <w:r w:rsidR="00142A41" w:rsidRPr="00DB750F">
              <w:rPr>
                <w:noProof/>
                <w:webHidden/>
              </w:rPr>
              <w:fldChar w:fldCharType="end"/>
            </w:r>
          </w:hyperlink>
        </w:p>
        <w:p w14:paraId="40499A02" w14:textId="52D33194" w:rsidR="00142A41" w:rsidRPr="00DB750F" w:rsidRDefault="00EC72FC" w:rsidP="003B3B99">
          <w:pPr>
            <w:pStyle w:val="TDC1"/>
            <w:rPr>
              <w:rFonts w:eastAsiaTheme="minorEastAsia"/>
              <w:noProof/>
              <w:kern w:val="2"/>
              <w:lang w:val="es-BO" w:eastAsia="es-BO"/>
              <w14:ligatures w14:val="standardContextual"/>
            </w:rPr>
          </w:pPr>
          <w:hyperlink w:anchor="_Toc179212597" w:history="1">
            <w:r w:rsidR="00142A41" w:rsidRPr="00DB750F">
              <w:rPr>
                <w:rStyle w:val="Hipervnculo"/>
                <w:rFonts w:ascii="Tahoma" w:hAnsi="Tahoma" w:cs="Tahoma"/>
                <w:b/>
                <w:bCs/>
                <w:noProof/>
                <w:szCs w:val="18"/>
              </w:rPr>
              <w:t>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SERVICIOS SUMINISTRADOS POR EL CONTRATANTE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_Toc179212597 \h </w:instrText>
            </w:r>
            <w:r w:rsidR="00142A41" w:rsidRPr="00DB750F">
              <w:rPr>
                <w:noProof/>
                <w:webHidden/>
              </w:rPr>
            </w:r>
            <w:r w:rsidR="00142A41" w:rsidRPr="00DB750F">
              <w:rPr>
                <w:noProof/>
                <w:webHidden/>
              </w:rPr>
              <w:fldChar w:fldCharType="separate"/>
            </w:r>
            <w:r w:rsidR="00A520FA">
              <w:rPr>
                <w:noProof/>
                <w:webHidden/>
              </w:rPr>
              <w:t>38</w:t>
            </w:r>
            <w:r w:rsidR="00142A41" w:rsidRPr="00DB750F">
              <w:rPr>
                <w:noProof/>
                <w:webHidden/>
              </w:rPr>
              <w:fldChar w:fldCharType="end"/>
            </w:r>
          </w:hyperlink>
        </w:p>
        <w:p w14:paraId="62A61F88" w14:textId="2E9DB0AF" w:rsidR="00142A41" w:rsidRPr="00DB750F" w:rsidRDefault="00EC72FC" w:rsidP="003B3B99">
          <w:pPr>
            <w:pStyle w:val="TDC1"/>
            <w:jc w:val="left"/>
            <w:rPr>
              <w:rFonts w:eastAsiaTheme="minorEastAsia"/>
              <w:noProof/>
              <w:kern w:val="2"/>
              <w:lang w:val="es-BO" w:eastAsia="es-BO"/>
              <w14:ligatures w14:val="standardContextual"/>
            </w:rPr>
          </w:pPr>
          <w:hyperlink w:anchor="_Toc179212598" w:history="1">
            <w:r w:rsidR="00142A41" w:rsidRPr="00DB750F">
              <w:rPr>
                <w:rStyle w:val="Hipervnculo"/>
                <w:rFonts w:ascii="Tahoma" w:hAnsi="Tahoma" w:cs="Tahoma"/>
                <w:b/>
                <w:bCs/>
                <w:noProof/>
                <w:szCs w:val="18"/>
              </w:rPr>
              <w:t>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FUNCIÓN DEL CONTRATISTA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_Toc179212598 \h </w:instrText>
            </w:r>
            <w:r w:rsidR="00142A41" w:rsidRPr="00DB750F">
              <w:rPr>
                <w:noProof/>
                <w:webHidden/>
              </w:rPr>
            </w:r>
            <w:r w:rsidR="00142A41" w:rsidRPr="00DB750F">
              <w:rPr>
                <w:noProof/>
                <w:webHidden/>
              </w:rPr>
              <w:fldChar w:fldCharType="separate"/>
            </w:r>
            <w:r w:rsidR="00A520FA">
              <w:rPr>
                <w:noProof/>
                <w:webHidden/>
              </w:rPr>
              <w:t>38</w:t>
            </w:r>
            <w:r w:rsidR="00142A41" w:rsidRPr="00DB750F">
              <w:rPr>
                <w:noProof/>
                <w:webHidden/>
              </w:rPr>
              <w:fldChar w:fldCharType="end"/>
            </w:r>
          </w:hyperlink>
        </w:p>
        <w:p w14:paraId="1A149853" w14:textId="19D44BB3" w:rsidR="00142A41" w:rsidRPr="00DB750F" w:rsidRDefault="00EC72FC">
          <w:pPr>
            <w:pStyle w:val="TDC2"/>
            <w:rPr>
              <w:rFonts w:ascii="Tahoma" w:eastAsiaTheme="minorEastAsia" w:hAnsi="Tahoma" w:cs="Tahoma"/>
              <w:kern w:val="2"/>
              <w:sz w:val="18"/>
              <w:szCs w:val="18"/>
              <w:lang w:eastAsia="es-BO"/>
              <w14:ligatures w14:val="standardContextual"/>
            </w:rPr>
          </w:pPr>
          <w:hyperlink w:anchor="_Toc179212599" w:history="1">
            <w:r w:rsidR="00142A41" w:rsidRPr="00DB750F">
              <w:rPr>
                <w:rStyle w:val="Hipervnculo"/>
                <w:rFonts w:ascii="Tahoma" w:hAnsi="Tahoma" w:cs="Tahoma"/>
                <w:sz w:val="18"/>
                <w:szCs w:val="18"/>
              </w:rPr>
              <w:t>7.1 TRABAJOS GENERALES REQUERIDOS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_Toc179212599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38</w:t>
            </w:r>
            <w:r w:rsidR="00142A41" w:rsidRPr="00DB750F">
              <w:rPr>
                <w:rFonts w:ascii="Tahoma" w:hAnsi="Tahoma" w:cs="Tahoma"/>
                <w:webHidden/>
                <w:sz w:val="18"/>
                <w:szCs w:val="18"/>
              </w:rPr>
              <w:fldChar w:fldCharType="end"/>
            </w:r>
          </w:hyperlink>
        </w:p>
        <w:p w14:paraId="23245B8E" w14:textId="50DA9B9A" w:rsidR="00142A41" w:rsidRPr="00DB750F" w:rsidRDefault="00EC72FC" w:rsidP="003B3B99">
          <w:pPr>
            <w:pStyle w:val="TDC1"/>
            <w:rPr>
              <w:rFonts w:eastAsiaTheme="minorEastAsia"/>
              <w:noProof/>
              <w:kern w:val="2"/>
              <w:lang w:val="es-BO" w:eastAsia="es-BO"/>
              <w14:ligatures w14:val="standardContextual"/>
            </w:rPr>
          </w:pPr>
          <w:hyperlink w:anchor="_Toc179212600" w:history="1">
            <w:r w:rsidR="00142A41" w:rsidRPr="00DB750F">
              <w:rPr>
                <w:rStyle w:val="Hipervnculo"/>
                <w:rFonts w:ascii="Tahoma" w:hAnsi="Tahoma" w:cs="Tahoma"/>
                <w:b/>
                <w:bCs/>
                <w:noProof/>
                <w:szCs w:val="18"/>
              </w:rPr>
              <w:t>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FAJA DE SEGURIDAD (FAJA DE SERVIDUMBRE)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_Toc179212600 \h </w:instrText>
            </w:r>
            <w:r w:rsidR="00142A41" w:rsidRPr="00DB750F">
              <w:rPr>
                <w:noProof/>
                <w:webHidden/>
              </w:rPr>
            </w:r>
            <w:r w:rsidR="00142A41" w:rsidRPr="00DB750F">
              <w:rPr>
                <w:noProof/>
                <w:webHidden/>
              </w:rPr>
              <w:fldChar w:fldCharType="separate"/>
            </w:r>
            <w:r w:rsidR="00A520FA">
              <w:rPr>
                <w:noProof/>
                <w:webHidden/>
              </w:rPr>
              <w:t>41</w:t>
            </w:r>
            <w:r w:rsidR="00142A41" w:rsidRPr="00DB750F">
              <w:rPr>
                <w:noProof/>
                <w:webHidden/>
              </w:rPr>
              <w:fldChar w:fldCharType="end"/>
            </w:r>
          </w:hyperlink>
        </w:p>
        <w:p w14:paraId="44D9214A" w14:textId="503C994E"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1" w:history="1">
            <w:r w:rsidR="00142A41" w:rsidRPr="00DB750F">
              <w:rPr>
                <w:rStyle w:val="Hipervnculo"/>
                <w:rFonts w:ascii="Tahoma" w:hAnsi="Tahoma" w:cs="Tahoma"/>
                <w:sz w:val="18"/>
                <w:szCs w:val="18"/>
              </w:rPr>
              <w:t>8.1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A LA FAJA DE SEGURIDAD (FAJA DE SERVIDUMBRE)</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41</w:t>
            </w:r>
            <w:r w:rsidR="00142A41" w:rsidRPr="00DB750F">
              <w:rPr>
                <w:rFonts w:ascii="Tahoma" w:hAnsi="Tahoma" w:cs="Tahoma"/>
                <w:webHidden/>
                <w:sz w:val="18"/>
                <w:szCs w:val="18"/>
              </w:rPr>
              <w:fldChar w:fldCharType="end"/>
            </w:r>
          </w:hyperlink>
        </w:p>
        <w:p w14:paraId="58DEF164" w14:textId="792B683A"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2" w:history="1">
            <w:r w:rsidR="00142A41" w:rsidRPr="00DB750F">
              <w:rPr>
                <w:rStyle w:val="Hipervnculo"/>
                <w:rFonts w:ascii="Tahoma" w:hAnsi="Tahoma" w:cs="Tahoma"/>
                <w:sz w:val="18"/>
                <w:szCs w:val="18"/>
              </w:rPr>
              <w:t>8.2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ACCESO, PROPIEDAD PRIVADA Y DAÑOS CONDICIÓN DE LOS CAMINOS DE ACCESO</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42</w:t>
            </w:r>
            <w:r w:rsidR="00142A41" w:rsidRPr="00DB750F">
              <w:rPr>
                <w:rFonts w:ascii="Tahoma" w:hAnsi="Tahoma" w:cs="Tahoma"/>
                <w:webHidden/>
                <w:sz w:val="18"/>
                <w:szCs w:val="18"/>
              </w:rPr>
              <w:fldChar w:fldCharType="end"/>
            </w:r>
          </w:hyperlink>
        </w:p>
        <w:p w14:paraId="7BDF7D8A" w14:textId="6ED69E4C"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3" w:history="1">
            <w:r w:rsidR="00142A41" w:rsidRPr="00DB750F">
              <w:rPr>
                <w:rStyle w:val="Hipervnculo"/>
                <w:rFonts w:ascii="Tahoma" w:hAnsi="Tahoma" w:cs="Tahoma"/>
                <w:sz w:val="18"/>
                <w:szCs w:val="18"/>
              </w:rPr>
              <w:t>8.3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INTERFERENCIAS CON CAMINOS PÚBLICOS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_Toc179212603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42</w:t>
            </w:r>
            <w:r w:rsidR="00142A41" w:rsidRPr="00DB750F">
              <w:rPr>
                <w:rFonts w:ascii="Tahoma" w:hAnsi="Tahoma" w:cs="Tahoma"/>
                <w:webHidden/>
                <w:sz w:val="18"/>
                <w:szCs w:val="18"/>
              </w:rPr>
              <w:fldChar w:fldCharType="end"/>
            </w:r>
          </w:hyperlink>
        </w:p>
        <w:p w14:paraId="47E00CC5" w14:textId="6C216AE6"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4" w:history="1">
            <w:r w:rsidR="00142A41" w:rsidRPr="00DB750F">
              <w:rPr>
                <w:rStyle w:val="Hipervnculo"/>
                <w:rFonts w:ascii="Tahoma" w:hAnsi="Tahoma" w:cs="Tahoma"/>
                <w:sz w:val="18"/>
                <w:szCs w:val="18"/>
              </w:rPr>
              <w:t>8.4</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TRANQUERAS, ABERTURAS TEMPORALES Y REMOCIÓN DE CERCOS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43</w:t>
            </w:r>
            <w:r w:rsidR="00142A41" w:rsidRPr="00DB750F">
              <w:rPr>
                <w:rFonts w:ascii="Tahoma" w:hAnsi="Tahoma" w:cs="Tahoma"/>
                <w:webHidden/>
                <w:sz w:val="18"/>
                <w:szCs w:val="18"/>
              </w:rPr>
              <w:fldChar w:fldCharType="end"/>
            </w:r>
          </w:hyperlink>
        </w:p>
        <w:p w14:paraId="7956C24C" w14:textId="29E1AF3B"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5" w:history="1">
            <w:r w:rsidR="00142A41" w:rsidRPr="00DB750F">
              <w:rPr>
                <w:rStyle w:val="Hipervnculo"/>
                <w:rFonts w:ascii="Tahoma" w:hAnsi="Tahoma" w:cs="Tahoma"/>
                <w:sz w:val="18"/>
                <w:szCs w:val="18"/>
              </w:rPr>
              <w:t>8.5</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LIMPIEZA, RESTAURACIÓN Y DAÑOS A PROPIETARIOS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_Toc179212605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43</w:t>
            </w:r>
            <w:r w:rsidR="00142A41" w:rsidRPr="00DB750F">
              <w:rPr>
                <w:rFonts w:ascii="Tahoma" w:hAnsi="Tahoma" w:cs="Tahoma"/>
                <w:webHidden/>
                <w:sz w:val="18"/>
                <w:szCs w:val="18"/>
              </w:rPr>
              <w:fldChar w:fldCharType="end"/>
            </w:r>
          </w:hyperlink>
        </w:p>
        <w:p w14:paraId="1068CA8F" w14:textId="36BBDB9E" w:rsidR="00142A41" w:rsidRPr="00DB750F" w:rsidRDefault="00EC72FC" w:rsidP="003B3B99">
          <w:pPr>
            <w:pStyle w:val="TDC1"/>
            <w:rPr>
              <w:rFonts w:eastAsiaTheme="minorEastAsia"/>
              <w:noProof/>
              <w:kern w:val="2"/>
              <w:lang w:val="es-BO" w:eastAsia="es-BO"/>
              <w14:ligatures w14:val="standardContextual"/>
            </w:rPr>
          </w:pPr>
          <w:hyperlink w:anchor="_Toc179212606" w:history="1">
            <w:r w:rsidR="00142A41" w:rsidRPr="00DB750F">
              <w:rPr>
                <w:rStyle w:val="Hipervnculo"/>
                <w:rFonts w:ascii="Tahoma" w:hAnsi="Tahoma" w:cs="Tahoma"/>
                <w:b/>
                <w:bCs/>
                <w:noProof/>
                <w:szCs w:val="18"/>
              </w:rPr>
              <w:t>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ESPECIFICACIONES TÉCNICAS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_Toc179212606 \h </w:instrText>
            </w:r>
            <w:r w:rsidR="00142A41" w:rsidRPr="00DB750F">
              <w:rPr>
                <w:noProof/>
                <w:webHidden/>
              </w:rPr>
            </w:r>
            <w:r w:rsidR="00142A41" w:rsidRPr="00DB750F">
              <w:rPr>
                <w:noProof/>
                <w:webHidden/>
              </w:rPr>
              <w:fldChar w:fldCharType="separate"/>
            </w:r>
            <w:r w:rsidR="00A520FA">
              <w:rPr>
                <w:noProof/>
                <w:webHidden/>
              </w:rPr>
              <w:t>44</w:t>
            </w:r>
            <w:r w:rsidR="00142A41" w:rsidRPr="00DB750F">
              <w:rPr>
                <w:noProof/>
                <w:webHidden/>
              </w:rPr>
              <w:fldChar w:fldCharType="end"/>
            </w:r>
          </w:hyperlink>
        </w:p>
        <w:p w14:paraId="1F2F87A0" w14:textId="722E585B"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07" w:history="1">
            <w:r w:rsidR="00142A41" w:rsidRPr="00DB750F">
              <w:rPr>
                <w:rStyle w:val="Hipervnculo"/>
                <w:rFonts w:ascii="Tahoma" w:hAnsi="Tahoma" w:cs="Tahoma"/>
                <w:sz w:val="18"/>
                <w:szCs w:val="18"/>
              </w:rPr>
              <w:t>9.1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FUNDACIONES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_Toc179212607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45</w:t>
            </w:r>
            <w:r w:rsidR="00142A41" w:rsidRPr="00DB750F">
              <w:rPr>
                <w:rFonts w:ascii="Tahoma" w:hAnsi="Tahoma" w:cs="Tahoma"/>
                <w:webHidden/>
                <w:sz w:val="18"/>
                <w:szCs w:val="18"/>
              </w:rPr>
              <w:fldChar w:fldCharType="end"/>
            </w:r>
          </w:hyperlink>
        </w:p>
        <w:p w14:paraId="7D72B706" w14:textId="6BDE5BD8"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8" w:history="1">
            <w:r w:rsidR="00142A41" w:rsidRPr="00DB750F">
              <w:rPr>
                <w:rStyle w:val="Hipervnculo"/>
                <w:rFonts w:ascii="Tahoma" w:hAnsi="Tahoma" w:cs="Tahoma"/>
                <w:b/>
                <w:bCs/>
                <w:sz w:val="18"/>
                <w:szCs w:val="18"/>
              </w:rPr>
              <w:t>9.1.1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MOVILIZACIÓN E INSTALACIÓN DE FAENAS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45</w:t>
            </w:r>
            <w:r w:rsidR="00142A41" w:rsidRPr="00DB750F">
              <w:rPr>
                <w:rFonts w:ascii="Tahoma" w:hAnsi="Tahoma" w:cs="Tahoma"/>
                <w:b/>
                <w:bCs/>
                <w:webHidden/>
                <w:sz w:val="18"/>
                <w:szCs w:val="18"/>
              </w:rPr>
              <w:fldChar w:fldCharType="end"/>
            </w:r>
          </w:hyperlink>
        </w:p>
        <w:p w14:paraId="34E46056" w14:textId="71D0E57A"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09" w:history="1">
            <w:r w:rsidR="00142A41" w:rsidRPr="00DB750F">
              <w:rPr>
                <w:rStyle w:val="Hipervnculo"/>
                <w:rFonts w:ascii="Tahoma" w:hAnsi="Tahoma" w:cs="Tahoma"/>
                <w:b/>
                <w:bCs/>
                <w:sz w:val="18"/>
                <w:szCs w:val="18"/>
              </w:rPr>
              <w:t>9.1.2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APERTURA DE SENDAS CARRETABLES ANCHO = 1 [M]</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_Toc179212609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47</w:t>
            </w:r>
            <w:r w:rsidR="00142A41" w:rsidRPr="00DB750F">
              <w:rPr>
                <w:rFonts w:ascii="Tahoma" w:hAnsi="Tahoma" w:cs="Tahoma"/>
                <w:b/>
                <w:bCs/>
                <w:webHidden/>
                <w:sz w:val="18"/>
                <w:szCs w:val="18"/>
              </w:rPr>
              <w:fldChar w:fldCharType="end"/>
            </w:r>
          </w:hyperlink>
        </w:p>
        <w:p w14:paraId="38508029" w14:textId="08C79816"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0" w:history="1">
            <w:r w:rsidR="00142A41" w:rsidRPr="00DB750F">
              <w:rPr>
                <w:rStyle w:val="Hipervnculo"/>
                <w:rFonts w:ascii="Tahoma" w:hAnsi="Tahoma" w:cs="Tahoma"/>
                <w:b/>
                <w:bCs/>
                <w:sz w:val="18"/>
                <w:szCs w:val="18"/>
              </w:rPr>
              <w:t>9.1.3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CORTE DE ÁRBOLES PELIGROSOS (INCLUYE CORTE, LIMPIEZA Y TROZADO)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48</w:t>
            </w:r>
            <w:r w:rsidR="00142A41" w:rsidRPr="00DB750F">
              <w:rPr>
                <w:rFonts w:ascii="Tahoma" w:hAnsi="Tahoma" w:cs="Tahoma"/>
                <w:b/>
                <w:bCs/>
                <w:webHidden/>
                <w:sz w:val="18"/>
                <w:szCs w:val="18"/>
              </w:rPr>
              <w:fldChar w:fldCharType="end"/>
            </w:r>
          </w:hyperlink>
        </w:p>
        <w:p w14:paraId="03517239" w14:textId="7840C20E"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1" w:history="1">
            <w:r w:rsidR="00142A41" w:rsidRPr="00DB750F">
              <w:rPr>
                <w:rStyle w:val="Hipervnculo"/>
                <w:rFonts w:ascii="Tahoma" w:hAnsi="Tahoma" w:cs="Tahoma"/>
                <w:b/>
                <w:bCs/>
                <w:sz w:val="18"/>
                <w:szCs w:val="18"/>
              </w:rPr>
              <w:t>9.1.4</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TERRENO NO ROCOSO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_Toc179212611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49</w:t>
            </w:r>
            <w:r w:rsidR="00142A41" w:rsidRPr="00DB750F">
              <w:rPr>
                <w:rFonts w:ascii="Tahoma" w:hAnsi="Tahoma" w:cs="Tahoma"/>
                <w:b/>
                <w:bCs/>
                <w:webHidden/>
                <w:sz w:val="18"/>
                <w:szCs w:val="18"/>
              </w:rPr>
              <w:fldChar w:fldCharType="end"/>
            </w:r>
          </w:hyperlink>
        </w:p>
        <w:p w14:paraId="6697B990" w14:textId="246ADA7F"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2" w:history="1">
            <w:r w:rsidR="00142A41" w:rsidRPr="00DB750F">
              <w:rPr>
                <w:rStyle w:val="Hipervnculo"/>
                <w:rFonts w:ascii="Tahoma" w:hAnsi="Tahoma" w:cs="Tahoma"/>
                <w:b/>
                <w:bCs/>
                <w:sz w:val="18"/>
                <w:szCs w:val="18"/>
              </w:rPr>
              <w:t>9.1.5</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EXCAVACIÓN EN ROCA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53</w:t>
            </w:r>
            <w:r w:rsidR="00142A41" w:rsidRPr="00DB750F">
              <w:rPr>
                <w:rFonts w:ascii="Tahoma" w:hAnsi="Tahoma" w:cs="Tahoma"/>
                <w:b/>
                <w:bCs/>
                <w:webHidden/>
                <w:sz w:val="18"/>
                <w:szCs w:val="18"/>
              </w:rPr>
              <w:fldChar w:fldCharType="end"/>
            </w:r>
          </w:hyperlink>
        </w:p>
        <w:p w14:paraId="65B6C6BE" w14:textId="4D6104E7"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3" w:history="1">
            <w:r w:rsidR="00142A41" w:rsidRPr="00DB750F">
              <w:rPr>
                <w:rStyle w:val="Hipervnculo"/>
                <w:rFonts w:ascii="Tahoma" w:hAnsi="Tahoma" w:cs="Tahoma"/>
                <w:b/>
                <w:bCs/>
                <w:sz w:val="18"/>
                <w:szCs w:val="18"/>
              </w:rPr>
              <w:t>9.1.6</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ENSAYOS DE SUELOS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55</w:t>
            </w:r>
            <w:r w:rsidR="00142A41" w:rsidRPr="00DB750F">
              <w:rPr>
                <w:rFonts w:ascii="Tahoma" w:hAnsi="Tahoma" w:cs="Tahoma"/>
                <w:b/>
                <w:bCs/>
                <w:webHidden/>
                <w:sz w:val="18"/>
                <w:szCs w:val="18"/>
              </w:rPr>
              <w:fldChar w:fldCharType="end"/>
            </w:r>
          </w:hyperlink>
        </w:p>
        <w:p w14:paraId="2FF35A6A" w14:textId="663A8BBD"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4" w:history="1">
            <w:r w:rsidR="00142A41" w:rsidRPr="00DB750F">
              <w:rPr>
                <w:rStyle w:val="Hipervnculo"/>
                <w:rFonts w:ascii="Tahoma" w:hAnsi="Tahoma" w:cs="Tahoma"/>
                <w:b/>
                <w:bCs/>
                <w:sz w:val="18"/>
                <w:szCs w:val="18"/>
              </w:rPr>
              <w:t>9.1.7</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INSTALACION Y MONTAJE DE GRILLAS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_Toc179212614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56</w:t>
            </w:r>
            <w:r w:rsidR="00142A41" w:rsidRPr="00DB750F">
              <w:rPr>
                <w:rFonts w:ascii="Tahoma" w:hAnsi="Tahoma" w:cs="Tahoma"/>
                <w:b/>
                <w:bCs/>
                <w:webHidden/>
                <w:sz w:val="18"/>
                <w:szCs w:val="18"/>
              </w:rPr>
              <w:fldChar w:fldCharType="end"/>
            </w:r>
          </w:hyperlink>
        </w:p>
        <w:p w14:paraId="25E063DC" w14:textId="4A551B17"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5" w:history="1">
            <w:r w:rsidR="00142A41" w:rsidRPr="00DB750F">
              <w:rPr>
                <w:rStyle w:val="Hipervnculo"/>
                <w:rFonts w:ascii="Tahoma" w:hAnsi="Tahoma" w:cs="Tahoma"/>
                <w:b/>
                <w:bCs/>
                <w:sz w:val="18"/>
                <w:szCs w:val="18"/>
              </w:rPr>
              <w:t>9.1.8</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PILOTES DE HORMIGON ARMADO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_Toc179212615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58</w:t>
            </w:r>
            <w:r w:rsidR="00142A41" w:rsidRPr="00DB750F">
              <w:rPr>
                <w:rFonts w:ascii="Tahoma" w:hAnsi="Tahoma" w:cs="Tahoma"/>
                <w:b/>
                <w:bCs/>
                <w:webHidden/>
                <w:sz w:val="18"/>
                <w:szCs w:val="18"/>
              </w:rPr>
              <w:fldChar w:fldCharType="end"/>
            </w:r>
          </w:hyperlink>
        </w:p>
        <w:p w14:paraId="2C63B01C" w14:textId="3225DD8B"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6" w:history="1">
            <w:r w:rsidR="00142A41" w:rsidRPr="00DB750F">
              <w:rPr>
                <w:rStyle w:val="Hipervnculo"/>
                <w:rFonts w:ascii="Tahoma" w:hAnsi="Tahoma" w:cs="Tahoma"/>
                <w:b/>
                <w:bCs/>
                <w:sz w:val="18"/>
                <w:szCs w:val="18"/>
              </w:rPr>
              <w:t>9.1.9</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HORMIGON (PARA CABEZAL DE PILOTES)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_Toc179212616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74</w:t>
            </w:r>
            <w:r w:rsidR="00142A41" w:rsidRPr="00DB750F">
              <w:rPr>
                <w:rFonts w:ascii="Tahoma" w:hAnsi="Tahoma" w:cs="Tahoma"/>
                <w:b/>
                <w:bCs/>
                <w:webHidden/>
                <w:sz w:val="18"/>
                <w:szCs w:val="18"/>
              </w:rPr>
              <w:fldChar w:fldCharType="end"/>
            </w:r>
          </w:hyperlink>
        </w:p>
        <w:p w14:paraId="0767FD10" w14:textId="2C8EF59B"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7" w:history="1">
            <w:r w:rsidR="00142A41" w:rsidRPr="00DB750F">
              <w:rPr>
                <w:rStyle w:val="Hipervnculo"/>
                <w:rFonts w:ascii="Tahoma" w:hAnsi="Tahoma" w:cs="Tahoma"/>
                <w:b/>
                <w:bCs/>
                <w:sz w:val="18"/>
                <w:szCs w:val="18"/>
              </w:rPr>
              <w:t>9.1.10</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GAVIONES</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_Toc179212617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88</w:t>
            </w:r>
            <w:r w:rsidR="00142A41" w:rsidRPr="00DB750F">
              <w:rPr>
                <w:rFonts w:ascii="Tahoma" w:hAnsi="Tahoma" w:cs="Tahoma"/>
                <w:b/>
                <w:bCs/>
                <w:webHidden/>
                <w:sz w:val="18"/>
                <w:szCs w:val="18"/>
              </w:rPr>
              <w:fldChar w:fldCharType="end"/>
            </w:r>
          </w:hyperlink>
        </w:p>
        <w:p w14:paraId="3B640EF4" w14:textId="22A7371A"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8" w:history="1">
            <w:r w:rsidR="00142A41" w:rsidRPr="00DB750F">
              <w:rPr>
                <w:rStyle w:val="Hipervnculo"/>
                <w:rFonts w:ascii="Tahoma" w:hAnsi="Tahoma" w:cs="Tahoma"/>
                <w:b/>
                <w:bCs/>
                <w:sz w:val="18"/>
                <w:szCs w:val="18"/>
              </w:rPr>
              <w:t>9.1.11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RELLENO Y COMPACTADO CON MATERIAL DEL LUGAR Y CON MATERIAL DE PRÉSTAMO</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_Toc179212618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89</w:t>
            </w:r>
            <w:r w:rsidR="00142A41" w:rsidRPr="00DB750F">
              <w:rPr>
                <w:rFonts w:ascii="Tahoma" w:hAnsi="Tahoma" w:cs="Tahoma"/>
                <w:b/>
                <w:bCs/>
                <w:webHidden/>
                <w:sz w:val="18"/>
                <w:szCs w:val="18"/>
              </w:rPr>
              <w:fldChar w:fldCharType="end"/>
            </w:r>
          </w:hyperlink>
        </w:p>
        <w:p w14:paraId="089E6CB4" w14:textId="1B4D3826"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19" w:history="1">
            <w:r w:rsidR="00142A41" w:rsidRPr="00DB750F">
              <w:rPr>
                <w:rStyle w:val="Hipervnculo"/>
                <w:rFonts w:ascii="Tahoma" w:hAnsi="Tahoma" w:cs="Tahoma"/>
                <w:b/>
                <w:bCs/>
                <w:sz w:val="18"/>
                <w:szCs w:val="18"/>
              </w:rPr>
              <w:t>9.1.12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ZANJAS DE HORMIGON SIMPLE O 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_Toc179212619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92</w:t>
            </w:r>
            <w:r w:rsidR="00142A41" w:rsidRPr="00DB750F">
              <w:rPr>
                <w:rFonts w:ascii="Tahoma" w:hAnsi="Tahoma" w:cs="Tahoma"/>
                <w:b/>
                <w:bCs/>
                <w:webHidden/>
                <w:sz w:val="18"/>
                <w:szCs w:val="18"/>
              </w:rPr>
              <w:fldChar w:fldCharType="end"/>
            </w:r>
          </w:hyperlink>
        </w:p>
        <w:p w14:paraId="40BCE27F" w14:textId="64E2CEA8"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0" w:history="1">
            <w:r w:rsidR="00142A41" w:rsidRPr="00DB750F">
              <w:rPr>
                <w:rStyle w:val="Hipervnculo"/>
                <w:rFonts w:ascii="Tahoma" w:hAnsi="Tahoma" w:cs="Tahoma"/>
                <w:b/>
                <w:bCs/>
                <w:sz w:val="18"/>
                <w:szCs w:val="18"/>
              </w:rPr>
              <w:t>9.1.13</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MAMPOSTERIA DE PIEDRA</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_Toc179212620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93</w:t>
            </w:r>
            <w:r w:rsidR="00142A41" w:rsidRPr="00DB750F">
              <w:rPr>
                <w:rFonts w:ascii="Tahoma" w:hAnsi="Tahoma" w:cs="Tahoma"/>
                <w:b/>
                <w:bCs/>
                <w:webHidden/>
                <w:sz w:val="18"/>
                <w:szCs w:val="18"/>
              </w:rPr>
              <w:fldChar w:fldCharType="end"/>
            </w:r>
          </w:hyperlink>
        </w:p>
        <w:p w14:paraId="294A0951" w14:textId="77F21E56"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21" w:history="1">
            <w:r w:rsidR="00142A41" w:rsidRPr="00DB750F">
              <w:rPr>
                <w:rStyle w:val="Hipervnculo"/>
                <w:rFonts w:ascii="Tahoma" w:hAnsi="Tahoma" w:cs="Tahoma"/>
                <w:sz w:val="18"/>
                <w:szCs w:val="18"/>
              </w:rPr>
              <w:t>9.2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INSTALACIÓN DEL SISTEMA DE PUESTA A TIERRA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95</w:t>
            </w:r>
            <w:r w:rsidR="00142A41" w:rsidRPr="00DB750F">
              <w:rPr>
                <w:rFonts w:ascii="Tahoma" w:hAnsi="Tahoma" w:cs="Tahoma"/>
                <w:webHidden/>
                <w:sz w:val="18"/>
                <w:szCs w:val="18"/>
              </w:rPr>
              <w:fldChar w:fldCharType="end"/>
            </w:r>
          </w:hyperlink>
        </w:p>
        <w:p w14:paraId="1854207A" w14:textId="170193FF"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2" w:history="1">
            <w:r w:rsidR="00142A41" w:rsidRPr="00DB750F">
              <w:rPr>
                <w:rStyle w:val="Hipervnculo"/>
                <w:rFonts w:ascii="Tahoma" w:hAnsi="Tahoma" w:cs="Tahoma"/>
                <w:b/>
                <w:bCs/>
                <w:sz w:val="18"/>
                <w:szCs w:val="18"/>
              </w:rPr>
              <w:t>9.2.1</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INSTALACIÓN COMPLETA DE CONTRA-ANTENA, VARILLAS E INSTALACION COMPLETA CON CAMBIO DE MATERIAL</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_Toc179212622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95</w:t>
            </w:r>
            <w:r w:rsidR="00142A41" w:rsidRPr="00DB750F">
              <w:rPr>
                <w:rFonts w:ascii="Tahoma" w:hAnsi="Tahoma" w:cs="Tahoma"/>
                <w:b/>
                <w:bCs/>
                <w:webHidden/>
                <w:sz w:val="18"/>
                <w:szCs w:val="18"/>
              </w:rPr>
              <w:fldChar w:fldCharType="end"/>
            </w:r>
          </w:hyperlink>
        </w:p>
        <w:p w14:paraId="6E6E96B3" w14:textId="73882643" w:rsidR="00142A41" w:rsidRPr="00DB750F" w:rsidRDefault="00EC72FC">
          <w:pPr>
            <w:pStyle w:val="TDC3"/>
            <w:tabs>
              <w:tab w:val="left" w:pos="1560"/>
            </w:tabs>
            <w:rPr>
              <w:rFonts w:ascii="Tahoma" w:eastAsiaTheme="minorEastAsia" w:hAnsi="Tahoma" w:cs="Tahoma"/>
              <w:b/>
              <w:bCs/>
              <w:kern w:val="2"/>
              <w:sz w:val="18"/>
              <w:szCs w:val="18"/>
              <w:lang w:val="es-BO" w:eastAsia="es-BO"/>
              <w14:ligatures w14:val="standardContextual"/>
            </w:rPr>
          </w:pPr>
          <w:hyperlink w:anchor="_Toc179212623" w:history="1">
            <w:r w:rsidR="00142A41" w:rsidRPr="00DB750F">
              <w:rPr>
                <w:rStyle w:val="Hipervnculo"/>
                <w:rFonts w:ascii="Tahoma" w:hAnsi="Tahoma" w:cs="Tahoma"/>
                <w:b/>
                <w:bCs/>
                <w:sz w:val="18"/>
                <w:szCs w:val="18"/>
              </w:rPr>
              <w:t>9.2.2</w:t>
            </w:r>
            <w:r w:rsidR="00142A41" w:rsidRPr="00DB750F">
              <w:rPr>
                <w:rFonts w:ascii="Tahoma" w:eastAsiaTheme="minorEastAsia" w:hAnsi="Tahoma" w:cs="Tahoma"/>
                <w:b/>
                <w:bCs/>
                <w:kern w:val="2"/>
                <w:sz w:val="18"/>
                <w:szCs w:val="18"/>
                <w:lang w:val="es-BO" w:eastAsia="es-BO"/>
                <w14:ligatures w14:val="standardContextual"/>
              </w:rPr>
              <w:tab/>
            </w:r>
            <w:r w:rsidR="00142A41" w:rsidRPr="00DB750F">
              <w:rPr>
                <w:rStyle w:val="Hipervnculo"/>
                <w:rFonts w:ascii="Tahoma" w:hAnsi="Tahoma" w:cs="Tahoma"/>
                <w:b/>
                <w:bCs/>
                <w:sz w:val="18"/>
                <w:szCs w:val="18"/>
              </w:rPr>
              <w:t>MEDICIÓN DE RESISTIVIDAD</w:t>
            </w:r>
            <w:r w:rsidR="00142A41" w:rsidRPr="00DB750F">
              <w:rPr>
                <w:rFonts w:ascii="Tahoma" w:hAnsi="Tahoma" w:cs="Tahoma"/>
                <w:b/>
                <w:bCs/>
                <w:webHidden/>
                <w:sz w:val="18"/>
                <w:szCs w:val="18"/>
              </w:rPr>
              <w:tab/>
            </w:r>
            <w:r w:rsidR="00142A41" w:rsidRPr="00DB750F">
              <w:rPr>
                <w:rFonts w:ascii="Tahoma" w:hAnsi="Tahoma" w:cs="Tahoma"/>
                <w:b/>
                <w:bCs/>
                <w:webHidden/>
                <w:sz w:val="18"/>
                <w:szCs w:val="18"/>
              </w:rPr>
              <w:fldChar w:fldCharType="begin"/>
            </w:r>
            <w:r w:rsidR="00142A41" w:rsidRPr="00DB750F">
              <w:rPr>
                <w:rFonts w:ascii="Tahoma" w:hAnsi="Tahoma" w:cs="Tahoma"/>
                <w:b/>
                <w:bCs/>
                <w:webHidden/>
                <w:sz w:val="18"/>
                <w:szCs w:val="18"/>
              </w:rPr>
              <w:instrText xml:space="preserve"> PAGEREF _Toc179212623 \h </w:instrText>
            </w:r>
            <w:r w:rsidR="00142A41" w:rsidRPr="00DB750F">
              <w:rPr>
                <w:rFonts w:ascii="Tahoma" w:hAnsi="Tahoma" w:cs="Tahoma"/>
                <w:b/>
                <w:bCs/>
                <w:webHidden/>
                <w:sz w:val="18"/>
                <w:szCs w:val="18"/>
              </w:rPr>
            </w:r>
            <w:r w:rsidR="00142A41" w:rsidRPr="00DB750F">
              <w:rPr>
                <w:rFonts w:ascii="Tahoma" w:hAnsi="Tahoma" w:cs="Tahoma"/>
                <w:b/>
                <w:bCs/>
                <w:webHidden/>
                <w:sz w:val="18"/>
                <w:szCs w:val="18"/>
              </w:rPr>
              <w:fldChar w:fldCharType="separate"/>
            </w:r>
            <w:r w:rsidR="00A520FA">
              <w:rPr>
                <w:rFonts w:ascii="Tahoma" w:hAnsi="Tahoma" w:cs="Tahoma"/>
                <w:b/>
                <w:bCs/>
                <w:webHidden/>
                <w:sz w:val="18"/>
                <w:szCs w:val="18"/>
              </w:rPr>
              <w:t>97</w:t>
            </w:r>
            <w:r w:rsidR="00142A41" w:rsidRPr="00DB750F">
              <w:rPr>
                <w:rFonts w:ascii="Tahoma" w:hAnsi="Tahoma" w:cs="Tahoma"/>
                <w:b/>
                <w:bCs/>
                <w:webHidden/>
                <w:sz w:val="18"/>
                <w:szCs w:val="18"/>
              </w:rPr>
              <w:fldChar w:fldCharType="end"/>
            </w:r>
          </w:hyperlink>
        </w:p>
        <w:p w14:paraId="23983B94" w14:textId="717483BA"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24" w:history="1">
            <w:r w:rsidR="00142A41" w:rsidRPr="00DB750F">
              <w:rPr>
                <w:rStyle w:val="Hipervnculo"/>
                <w:rFonts w:ascii="Tahoma" w:hAnsi="Tahoma" w:cs="Tahoma"/>
                <w:sz w:val="18"/>
                <w:szCs w:val="18"/>
              </w:rPr>
              <w:t>9.3</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MONTAJE DE ESTRUCTURAS</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_Toc179212624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99</w:t>
            </w:r>
            <w:r w:rsidR="00142A41" w:rsidRPr="00DB750F">
              <w:rPr>
                <w:rFonts w:ascii="Tahoma" w:hAnsi="Tahoma" w:cs="Tahoma"/>
                <w:webHidden/>
                <w:sz w:val="18"/>
                <w:szCs w:val="18"/>
              </w:rPr>
              <w:fldChar w:fldCharType="end"/>
            </w:r>
          </w:hyperlink>
        </w:p>
        <w:p w14:paraId="22325BA2" w14:textId="5E0D95BF" w:rsidR="00142A41" w:rsidRPr="00DB750F" w:rsidRDefault="00EC72FC" w:rsidP="003B3B99">
          <w:pPr>
            <w:pStyle w:val="TDC1"/>
            <w:rPr>
              <w:rFonts w:eastAsiaTheme="minorEastAsia"/>
              <w:noProof/>
              <w:kern w:val="2"/>
              <w:lang w:val="es-BO" w:eastAsia="es-BO"/>
              <w14:ligatures w14:val="standardContextual"/>
            </w:rPr>
          </w:pPr>
          <w:hyperlink w:anchor="_Toc179212625" w:history="1">
            <w:r w:rsidR="00142A41" w:rsidRPr="00DB750F">
              <w:rPr>
                <w:rStyle w:val="Hipervnculo"/>
                <w:rFonts w:ascii="Tahoma" w:hAnsi="Tahoma" w:cs="Tahoma"/>
                <w:b/>
                <w:bCs/>
                <w:iCs/>
                <w:noProof/>
                <w:szCs w:val="18"/>
              </w:rPr>
              <w:t>10.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iCs/>
                <w:noProof/>
                <w:szCs w:val="18"/>
              </w:rPr>
              <w:t>CERTIFICADOS DE PAGO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_Toc179212625 \h </w:instrText>
            </w:r>
            <w:r w:rsidR="00142A41" w:rsidRPr="00DB750F">
              <w:rPr>
                <w:noProof/>
                <w:webHidden/>
              </w:rPr>
            </w:r>
            <w:r w:rsidR="00142A41" w:rsidRPr="00DB750F">
              <w:rPr>
                <w:noProof/>
                <w:webHidden/>
              </w:rPr>
              <w:fldChar w:fldCharType="separate"/>
            </w:r>
            <w:r w:rsidR="00A520FA">
              <w:rPr>
                <w:noProof/>
                <w:webHidden/>
              </w:rPr>
              <w:t>106</w:t>
            </w:r>
            <w:r w:rsidR="00142A41" w:rsidRPr="00DB750F">
              <w:rPr>
                <w:noProof/>
                <w:webHidden/>
              </w:rPr>
              <w:fldChar w:fldCharType="end"/>
            </w:r>
          </w:hyperlink>
        </w:p>
        <w:p w14:paraId="00F2188B" w14:textId="2B74187F" w:rsidR="00142A41" w:rsidRPr="00DB750F" w:rsidRDefault="00EC72FC" w:rsidP="003B3B99">
          <w:pPr>
            <w:pStyle w:val="TDC1"/>
            <w:rPr>
              <w:rFonts w:eastAsiaTheme="minorEastAsia"/>
              <w:noProof/>
              <w:kern w:val="2"/>
              <w:lang w:val="es-BO" w:eastAsia="es-BO"/>
              <w14:ligatures w14:val="standardContextual"/>
            </w:rPr>
          </w:pPr>
          <w:hyperlink w:anchor="_Toc179212626" w:history="1">
            <w:r w:rsidR="00142A41" w:rsidRPr="00DB750F">
              <w:rPr>
                <w:rStyle w:val="Hipervnculo"/>
                <w:rFonts w:ascii="Tahoma" w:hAnsi="Tahoma" w:cs="Tahoma"/>
                <w:b/>
                <w:bCs/>
                <w:noProof/>
                <w:szCs w:val="18"/>
              </w:rPr>
              <w:t>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TERMINACIÓN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_Toc179212626 \h </w:instrText>
            </w:r>
            <w:r w:rsidR="00142A41" w:rsidRPr="00DB750F">
              <w:rPr>
                <w:noProof/>
                <w:webHidden/>
              </w:rPr>
            </w:r>
            <w:r w:rsidR="00142A41" w:rsidRPr="00DB750F">
              <w:rPr>
                <w:noProof/>
                <w:webHidden/>
              </w:rPr>
              <w:fldChar w:fldCharType="separate"/>
            </w:r>
            <w:r w:rsidR="00A520FA">
              <w:rPr>
                <w:noProof/>
                <w:webHidden/>
              </w:rPr>
              <w:t>107</w:t>
            </w:r>
            <w:r w:rsidR="00142A41" w:rsidRPr="00DB750F">
              <w:rPr>
                <w:noProof/>
                <w:webHidden/>
              </w:rPr>
              <w:fldChar w:fldCharType="end"/>
            </w:r>
          </w:hyperlink>
        </w:p>
        <w:p w14:paraId="62A432EF" w14:textId="67E478DA" w:rsidR="00142A41" w:rsidRPr="00DB750F" w:rsidRDefault="00EC72FC" w:rsidP="003B3B99">
          <w:pPr>
            <w:pStyle w:val="TDC1"/>
            <w:rPr>
              <w:rFonts w:eastAsiaTheme="minorEastAsia"/>
              <w:noProof/>
              <w:kern w:val="2"/>
              <w:lang w:val="es-BO" w:eastAsia="es-BO"/>
              <w14:ligatures w14:val="standardContextual"/>
            </w:rPr>
          </w:pPr>
          <w:hyperlink w:anchor="_Toc179212627" w:history="1">
            <w:r w:rsidR="00142A41" w:rsidRPr="00DB750F">
              <w:rPr>
                <w:rStyle w:val="Hipervnculo"/>
                <w:rFonts w:ascii="Tahoma" w:hAnsi="Tahoma" w:cs="Tahoma"/>
                <w:b/>
                <w:bCs/>
                <w:noProof/>
                <w:szCs w:val="18"/>
              </w:rPr>
              <w:t>11.1</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PROVISIONAL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_Toc179212627 \h </w:instrText>
            </w:r>
            <w:r w:rsidR="00142A41" w:rsidRPr="00DB750F">
              <w:rPr>
                <w:noProof/>
                <w:webHidden/>
              </w:rPr>
            </w:r>
            <w:r w:rsidR="00142A41" w:rsidRPr="00DB750F">
              <w:rPr>
                <w:noProof/>
                <w:webHidden/>
              </w:rPr>
              <w:fldChar w:fldCharType="separate"/>
            </w:r>
            <w:r w:rsidR="00A520FA">
              <w:rPr>
                <w:noProof/>
                <w:webHidden/>
              </w:rPr>
              <w:t>108</w:t>
            </w:r>
            <w:r w:rsidR="00142A41" w:rsidRPr="00DB750F">
              <w:rPr>
                <w:noProof/>
                <w:webHidden/>
              </w:rPr>
              <w:fldChar w:fldCharType="end"/>
            </w:r>
          </w:hyperlink>
        </w:p>
        <w:p w14:paraId="5042DBA2" w14:textId="0501C06B" w:rsidR="00142A41" w:rsidRPr="00DB750F" w:rsidRDefault="00EC72FC" w:rsidP="003B3B99">
          <w:pPr>
            <w:pStyle w:val="TDC1"/>
            <w:rPr>
              <w:rFonts w:eastAsiaTheme="minorEastAsia"/>
              <w:noProof/>
              <w:kern w:val="2"/>
              <w:lang w:val="es-BO" w:eastAsia="es-BO"/>
              <w14:ligatures w14:val="standardContextual"/>
            </w:rPr>
          </w:pPr>
          <w:hyperlink w:anchor="_Toc179212628" w:history="1">
            <w:r w:rsidR="00142A41" w:rsidRPr="00DB750F">
              <w:rPr>
                <w:rStyle w:val="Hipervnculo"/>
                <w:rFonts w:ascii="Tahoma" w:hAnsi="Tahoma" w:cs="Tahoma"/>
                <w:b/>
                <w:bCs/>
                <w:noProof/>
                <w:szCs w:val="18"/>
              </w:rPr>
              <w:t>11.2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RECEPCIÓN DEFINITIVA DE LA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_Toc179212628 \h </w:instrText>
            </w:r>
            <w:r w:rsidR="00142A41" w:rsidRPr="00DB750F">
              <w:rPr>
                <w:noProof/>
                <w:webHidden/>
              </w:rPr>
            </w:r>
            <w:r w:rsidR="00142A41" w:rsidRPr="00DB750F">
              <w:rPr>
                <w:noProof/>
                <w:webHidden/>
              </w:rPr>
              <w:fldChar w:fldCharType="separate"/>
            </w:r>
            <w:r w:rsidR="00A520FA">
              <w:rPr>
                <w:noProof/>
                <w:webHidden/>
              </w:rPr>
              <w:t>108</w:t>
            </w:r>
            <w:r w:rsidR="00142A41" w:rsidRPr="00DB750F">
              <w:rPr>
                <w:noProof/>
                <w:webHidden/>
              </w:rPr>
              <w:fldChar w:fldCharType="end"/>
            </w:r>
          </w:hyperlink>
        </w:p>
        <w:p w14:paraId="2FF0AEDE" w14:textId="303C2365" w:rsidR="00142A41" w:rsidRPr="00DB750F" w:rsidRDefault="00EC72FC" w:rsidP="003B3B99">
          <w:pPr>
            <w:pStyle w:val="TDC1"/>
            <w:rPr>
              <w:rFonts w:eastAsiaTheme="minorEastAsia"/>
              <w:noProof/>
              <w:kern w:val="2"/>
              <w:lang w:val="es-BO" w:eastAsia="es-BO"/>
              <w14:ligatures w14:val="standardContextual"/>
            </w:rPr>
          </w:pPr>
          <w:hyperlink w:anchor="_Toc179212629" w:history="1">
            <w:r w:rsidR="00142A41" w:rsidRPr="00DB750F">
              <w:rPr>
                <w:rStyle w:val="Hipervnculo"/>
                <w:rFonts w:ascii="Tahoma" w:hAnsi="Tahoma" w:cs="Tahoma"/>
                <w:b/>
                <w:bCs/>
                <w:noProof/>
                <w:szCs w:val="18"/>
              </w:rPr>
              <w:t>12.</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DOCUMENTACIÓN DE CIERRE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_Toc179212629 \h </w:instrText>
            </w:r>
            <w:r w:rsidR="00142A41" w:rsidRPr="00DB750F">
              <w:rPr>
                <w:noProof/>
                <w:webHidden/>
              </w:rPr>
            </w:r>
            <w:r w:rsidR="00142A41" w:rsidRPr="00DB750F">
              <w:rPr>
                <w:noProof/>
                <w:webHidden/>
              </w:rPr>
              <w:fldChar w:fldCharType="separate"/>
            </w:r>
            <w:r w:rsidR="00A520FA">
              <w:rPr>
                <w:noProof/>
                <w:webHidden/>
              </w:rPr>
              <w:t>109</w:t>
            </w:r>
            <w:r w:rsidR="00142A41" w:rsidRPr="00DB750F">
              <w:rPr>
                <w:noProof/>
                <w:webHidden/>
              </w:rPr>
              <w:fldChar w:fldCharType="end"/>
            </w:r>
          </w:hyperlink>
        </w:p>
        <w:p w14:paraId="3F714C65" w14:textId="7C71E935" w:rsidR="00142A41" w:rsidRPr="00DB750F" w:rsidRDefault="00EC72FC" w:rsidP="003B3B99">
          <w:pPr>
            <w:pStyle w:val="TDC1"/>
            <w:rPr>
              <w:rFonts w:eastAsiaTheme="minorEastAsia"/>
              <w:noProof/>
              <w:kern w:val="2"/>
              <w:lang w:val="es-BO" w:eastAsia="es-BO"/>
              <w14:ligatures w14:val="standardContextual"/>
            </w:rPr>
          </w:pPr>
          <w:hyperlink w:anchor="_Toc179212630" w:history="1">
            <w:r w:rsidR="00142A41" w:rsidRPr="00DB750F">
              <w:rPr>
                <w:rStyle w:val="Hipervnculo"/>
                <w:rFonts w:ascii="Tahoma" w:hAnsi="Tahoma" w:cs="Tahoma"/>
                <w:b/>
                <w:bCs/>
                <w:noProof/>
                <w:szCs w:val="18"/>
              </w:rPr>
              <w:t>13.</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EXPERIENCIA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_Toc179212630 \h </w:instrText>
            </w:r>
            <w:r w:rsidR="00142A41" w:rsidRPr="00DB750F">
              <w:rPr>
                <w:noProof/>
                <w:webHidden/>
              </w:rPr>
            </w:r>
            <w:r w:rsidR="00142A41" w:rsidRPr="00DB750F">
              <w:rPr>
                <w:noProof/>
                <w:webHidden/>
              </w:rPr>
              <w:fldChar w:fldCharType="separate"/>
            </w:r>
            <w:r w:rsidR="00A520FA">
              <w:rPr>
                <w:noProof/>
                <w:webHidden/>
              </w:rPr>
              <w:t>111</w:t>
            </w:r>
            <w:r w:rsidR="00142A41" w:rsidRPr="00DB750F">
              <w:rPr>
                <w:noProof/>
                <w:webHidden/>
              </w:rPr>
              <w:fldChar w:fldCharType="end"/>
            </w:r>
          </w:hyperlink>
        </w:p>
        <w:p w14:paraId="788C9F0C" w14:textId="30685589"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31" w:history="1">
            <w:r w:rsidR="00142A41" w:rsidRPr="00DB750F">
              <w:rPr>
                <w:rStyle w:val="Hipervnculo"/>
                <w:rFonts w:ascii="Tahoma" w:hAnsi="Tahoma" w:cs="Tahoma"/>
                <w:sz w:val="18"/>
                <w:szCs w:val="18"/>
              </w:rPr>
              <w:t>13.1</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GENERAL</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_Toc179212631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111</w:t>
            </w:r>
            <w:r w:rsidR="00142A41" w:rsidRPr="00DB750F">
              <w:rPr>
                <w:rFonts w:ascii="Tahoma" w:hAnsi="Tahoma" w:cs="Tahoma"/>
                <w:webHidden/>
                <w:sz w:val="18"/>
                <w:szCs w:val="18"/>
              </w:rPr>
              <w:fldChar w:fldCharType="end"/>
            </w:r>
          </w:hyperlink>
        </w:p>
        <w:p w14:paraId="45BE7FD4" w14:textId="5ABB75DB" w:rsidR="00142A41" w:rsidRPr="00DB750F" w:rsidRDefault="00EC72FC">
          <w:pPr>
            <w:pStyle w:val="TDC2"/>
            <w:tabs>
              <w:tab w:val="left" w:pos="1134"/>
            </w:tabs>
            <w:rPr>
              <w:rFonts w:ascii="Tahoma" w:eastAsiaTheme="minorEastAsia" w:hAnsi="Tahoma" w:cs="Tahoma"/>
              <w:kern w:val="2"/>
              <w:sz w:val="18"/>
              <w:szCs w:val="18"/>
              <w:lang w:eastAsia="es-BO"/>
              <w14:ligatures w14:val="standardContextual"/>
            </w:rPr>
          </w:pPr>
          <w:hyperlink w:anchor="_Toc179212632" w:history="1">
            <w:r w:rsidR="00142A41" w:rsidRPr="00DB750F">
              <w:rPr>
                <w:rStyle w:val="Hipervnculo"/>
                <w:rFonts w:ascii="Tahoma" w:hAnsi="Tahoma" w:cs="Tahoma"/>
                <w:sz w:val="18"/>
                <w:szCs w:val="18"/>
              </w:rPr>
              <w:t>13.2</w:t>
            </w:r>
            <w:r w:rsidR="00142A41" w:rsidRPr="00DB750F">
              <w:rPr>
                <w:rFonts w:ascii="Tahoma" w:eastAsiaTheme="minorEastAsia" w:hAnsi="Tahoma" w:cs="Tahoma"/>
                <w:kern w:val="2"/>
                <w:sz w:val="18"/>
                <w:szCs w:val="18"/>
                <w:lang w:eastAsia="es-BO"/>
                <w14:ligatures w14:val="standardContextual"/>
              </w:rPr>
              <w:tab/>
            </w:r>
            <w:r w:rsidR="00142A41" w:rsidRPr="00DB750F">
              <w:rPr>
                <w:rStyle w:val="Hipervnculo"/>
                <w:rFonts w:ascii="Tahoma" w:hAnsi="Tahoma" w:cs="Tahoma"/>
                <w:sz w:val="18"/>
                <w:szCs w:val="18"/>
              </w:rPr>
              <w:t>EXPERIENCIA ESPECIFICA</w:t>
            </w:r>
            <w:r w:rsidR="00142A41" w:rsidRPr="00DB750F">
              <w:rPr>
                <w:rFonts w:ascii="Tahoma" w:hAnsi="Tahoma" w:cs="Tahoma"/>
                <w:webHidden/>
                <w:sz w:val="18"/>
                <w:szCs w:val="18"/>
              </w:rPr>
              <w:tab/>
            </w:r>
            <w:r w:rsidR="00142A41" w:rsidRPr="00DB750F">
              <w:rPr>
                <w:rFonts w:ascii="Tahoma" w:hAnsi="Tahoma" w:cs="Tahoma"/>
                <w:webHidden/>
                <w:sz w:val="18"/>
                <w:szCs w:val="18"/>
              </w:rPr>
              <w:fldChar w:fldCharType="begin"/>
            </w:r>
            <w:r w:rsidR="00142A41" w:rsidRPr="00DB750F">
              <w:rPr>
                <w:rFonts w:ascii="Tahoma" w:hAnsi="Tahoma" w:cs="Tahoma"/>
                <w:webHidden/>
                <w:sz w:val="18"/>
                <w:szCs w:val="18"/>
              </w:rPr>
              <w:instrText xml:space="preserve"> PAGEREF _Toc179212632 \h </w:instrText>
            </w:r>
            <w:r w:rsidR="00142A41" w:rsidRPr="00DB750F">
              <w:rPr>
                <w:rFonts w:ascii="Tahoma" w:hAnsi="Tahoma" w:cs="Tahoma"/>
                <w:webHidden/>
                <w:sz w:val="18"/>
                <w:szCs w:val="18"/>
              </w:rPr>
            </w:r>
            <w:r w:rsidR="00142A41" w:rsidRPr="00DB750F">
              <w:rPr>
                <w:rFonts w:ascii="Tahoma" w:hAnsi="Tahoma" w:cs="Tahoma"/>
                <w:webHidden/>
                <w:sz w:val="18"/>
                <w:szCs w:val="18"/>
              </w:rPr>
              <w:fldChar w:fldCharType="separate"/>
            </w:r>
            <w:r w:rsidR="00A520FA">
              <w:rPr>
                <w:rFonts w:ascii="Tahoma" w:hAnsi="Tahoma" w:cs="Tahoma"/>
                <w:webHidden/>
                <w:sz w:val="18"/>
                <w:szCs w:val="18"/>
              </w:rPr>
              <w:t>111</w:t>
            </w:r>
            <w:r w:rsidR="00142A41" w:rsidRPr="00DB750F">
              <w:rPr>
                <w:rFonts w:ascii="Tahoma" w:hAnsi="Tahoma" w:cs="Tahoma"/>
                <w:webHidden/>
                <w:sz w:val="18"/>
                <w:szCs w:val="18"/>
              </w:rPr>
              <w:fldChar w:fldCharType="end"/>
            </w:r>
          </w:hyperlink>
        </w:p>
        <w:p w14:paraId="383AB438" w14:textId="3259D78F" w:rsidR="00142A41" w:rsidRPr="00DB750F" w:rsidRDefault="00EC72FC" w:rsidP="003B3B99">
          <w:pPr>
            <w:pStyle w:val="TDC1"/>
            <w:rPr>
              <w:rFonts w:eastAsiaTheme="minorEastAsia"/>
              <w:noProof/>
              <w:kern w:val="2"/>
              <w:lang w:val="es-BO" w:eastAsia="es-BO"/>
              <w14:ligatures w14:val="standardContextual"/>
            </w:rPr>
          </w:pPr>
          <w:hyperlink w:anchor="_Toc179212633" w:history="1">
            <w:r w:rsidR="00142A41" w:rsidRPr="00DB750F">
              <w:rPr>
                <w:rStyle w:val="Hipervnculo"/>
                <w:rFonts w:ascii="Tahoma" w:hAnsi="Tahoma" w:cs="Tahoma"/>
                <w:b/>
                <w:bCs/>
                <w:noProof/>
                <w:szCs w:val="18"/>
              </w:rPr>
              <w:t>14.</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EQUIPO MINIMO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_Toc179212633 \h </w:instrText>
            </w:r>
            <w:r w:rsidR="00142A41" w:rsidRPr="00DB750F">
              <w:rPr>
                <w:noProof/>
                <w:webHidden/>
              </w:rPr>
            </w:r>
            <w:r w:rsidR="00142A41" w:rsidRPr="00DB750F">
              <w:rPr>
                <w:noProof/>
                <w:webHidden/>
              </w:rPr>
              <w:fldChar w:fldCharType="separate"/>
            </w:r>
            <w:r w:rsidR="00A520FA">
              <w:rPr>
                <w:noProof/>
                <w:webHidden/>
              </w:rPr>
              <w:t>111</w:t>
            </w:r>
            <w:r w:rsidR="00142A41" w:rsidRPr="00DB750F">
              <w:rPr>
                <w:noProof/>
                <w:webHidden/>
              </w:rPr>
              <w:fldChar w:fldCharType="end"/>
            </w:r>
          </w:hyperlink>
        </w:p>
        <w:p w14:paraId="3F2097C5" w14:textId="53004A75" w:rsidR="00142A41" w:rsidRPr="00DB750F" w:rsidRDefault="00EC72FC" w:rsidP="003B3B99">
          <w:pPr>
            <w:pStyle w:val="TDC1"/>
            <w:rPr>
              <w:rFonts w:eastAsiaTheme="minorEastAsia"/>
              <w:noProof/>
              <w:kern w:val="2"/>
              <w:lang w:val="es-BO" w:eastAsia="es-BO"/>
              <w14:ligatures w14:val="standardContextual"/>
            </w:rPr>
          </w:pPr>
          <w:hyperlink w:anchor="_Toc179212634" w:history="1">
            <w:r w:rsidR="00142A41" w:rsidRPr="00DB750F">
              <w:rPr>
                <w:rStyle w:val="Hipervnculo"/>
                <w:rFonts w:ascii="Tahoma" w:hAnsi="Tahoma" w:cs="Tahoma"/>
                <w:b/>
                <w:bCs/>
                <w:noProof/>
                <w:szCs w:val="18"/>
              </w:rPr>
              <w:t>15.</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PERSONAL CLAVE</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_Toc179212634 \h </w:instrText>
            </w:r>
            <w:r w:rsidR="00142A41" w:rsidRPr="00DB750F">
              <w:rPr>
                <w:noProof/>
                <w:webHidden/>
              </w:rPr>
            </w:r>
            <w:r w:rsidR="00142A41" w:rsidRPr="00DB750F">
              <w:rPr>
                <w:noProof/>
                <w:webHidden/>
              </w:rPr>
              <w:fldChar w:fldCharType="separate"/>
            </w:r>
            <w:r w:rsidR="00A520FA">
              <w:rPr>
                <w:noProof/>
                <w:webHidden/>
              </w:rPr>
              <w:t>111</w:t>
            </w:r>
            <w:r w:rsidR="00142A41" w:rsidRPr="00DB750F">
              <w:rPr>
                <w:noProof/>
                <w:webHidden/>
              </w:rPr>
              <w:fldChar w:fldCharType="end"/>
            </w:r>
          </w:hyperlink>
        </w:p>
        <w:p w14:paraId="606B28B8" w14:textId="1279F3E4" w:rsidR="00142A41" w:rsidRPr="00DB750F" w:rsidRDefault="00EC72FC" w:rsidP="003B3B99">
          <w:pPr>
            <w:pStyle w:val="TDC1"/>
            <w:rPr>
              <w:rFonts w:eastAsiaTheme="minorEastAsia"/>
              <w:noProof/>
              <w:kern w:val="2"/>
              <w:lang w:val="es-BO" w:eastAsia="es-BO"/>
              <w14:ligatures w14:val="standardContextual"/>
            </w:rPr>
          </w:pPr>
          <w:hyperlink w:anchor="_Toc179212635" w:history="1">
            <w:r w:rsidR="00142A41" w:rsidRPr="00DB750F">
              <w:rPr>
                <w:rStyle w:val="Hipervnculo"/>
                <w:rFonts w:ascii="Tahoma" w:hAnsi="Tahoma" w:cs="Tahoma"/>
                <w:b/>
                <w:bCs/>
                <w:noProof/>
                <w:szCs w:val="18"/>
              </w:rPr>
              <w:t>16.</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PLAZO</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_Toc179212635 \h </w:instrText>
            </w:r>
            <w:r w:rsidR="00142A41" w:rsidRPr="00DB750F">
              <w:rPr>
                <w:noProof/>
                <w:webHidden/>
              </w:rPr>
            </w:r>
            <w:r w:rsidR="00142A41" w:rsidRPr="00DB750F">
              <w:rPr>
                <w:noProof/>
                <w:webHidden/>
              </w:rPr>
              <w:fldChar w:fldCharType="separate"/>
            </w:r>
            <w:r w:rsidR="00A520FA">
              <w:rPr>
                <w:noProof/>
                <w:webHidden/>
              </w:rPr>
              <w:t>112</w:t>
            </w:r>
            <w:r w:rsidR="00142A41" w:rsidRPr="00DB750F">
              <w:rPr>
                <w:noProof/>
                <w:webHidden/>
              </w:rPr>
              <w:fldChar w:fldCharType="end"/>
            </w:r>
          </w:hyperlink>
        </w:p>
        <w:p w14:paraId="0A0617FA" w14:textId="46F2163E" w:rsidR="00142A41" w:rsidRPr="00DB750F" w:rsidRDefault="00EC72FC" w:rsidP="003B3B99">
          <w:pPr>
            <w:pStyle w:val="TDC1"/>
            <w:rPr>
              <w:rFonts w:eastAsiaTheme="minorEastAsia"/>
              <w:noProof/>
              <w:kern w:val="2"/>
              <w:lang w:val="es-BO" w:eastAsia="es-BO"/>
              <w14:ligatures w14:val="standardContextual"/>
            </w:rPr>
          </w:pPr>
          <w:hyperlink w:anchor="_Toc179212636" w:history="1">
            <w:r w:rsidR="00142A41" w:rsidRPr="00DB750F">
              <w:rPr>
                <w:rStyle w:val="Hipervnculo"/>
                <w:rFonts w:ascii="Tahoma" w:hAnsi="Tahoma" w:cs="Tahoma"/>
                <w:b/>
                <w:bCs/>
                <w:noProof/>
                <w:szCs w:val="18"/>
              </w:rPr>
              <w:t>17.</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_Toc179212636 \h </w:instrText>
            </w:r>
            <w:r w:rsidR="00142A41" w:rsidRPr="00DB750F">
              <w:rPr>
                <w:noProof/>
                <w:webHidden/>
              </w:rPr>
            </w:r>
            <w:r w:rsidR="00142A41" w:rsidRPr="00DB750F">
              <w:rPr>
                <w:noProof/>
                <w:webHidden/>
              </w:rPr>
              <w:fldChar w:fldCharType="separate"/>
            </w:r>
            <w:r w:rsidR="00A520FA">
              <w:rPr>
                <w:noProof/>
                <w:webHidden/>
              </w:rPr>
              <w:t>112</w:t>
            </w:r>
            <w:r w:rsidR="00142A41" w:rsidRPr="00DB750F">
              <w:rPr>
                <w:noProof/>
                <w:webHidden/>
              </w:rPr>
              <w:fldChar w:fldCharType="end"/>
            </w:r>
          </w:hyperlink>
        </w:p>
        <w:p w14:paraId="26D29256" w14:textId="11F1F0EE" w:rsidR="00142A41" w:rsidRPr="00DB750F" w:rsidRDefault="00EC72FC" w:rsidP="003B3B99">
          <w:pPr>
            <w:pStyle w:val="TDC1"/>
            <w:rPr>
              <w:rFonts w:eastAsiaTheme="minorEastAsia"/>
              <w:noProof/>
              <w:kern w:val="2"/>
              <w:lang w:val="es-BO" w:eastAsia="es-BO"/>
              <w14:ligatures w14:val="standardContextual"/>
            </w:rPr>
          </w:pPr>
          <w:hyperlink w:anchor="_Toc179212637" w:history="1">
            <w:r w:rsidR="00142A41" w:rsidRPr="00DB750F">
              <w:rPr>
                <w:rStyle w:val="Hipervnculo"/>
                <w:rFonts w:ascii="Tahoma" w:hAnsi="Tahoma" w:cs="Tahoma"/>
                <w:b/>
                <w:bCs/>
                <w:noProof/>
                <w:szCs w:val="18"/>
              </w:rPr>
              <w:t>18.</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PROPUESTA TECNICA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_Toc179212637 \h </w:instrText>
            </w:r>
            <w:r w:rsidR="00142A41" w:rsidRPr="00DB750F">
              <w:rPr>
                <w:noProof/>
                <w:webHidden/>
              </w:rPr>
            </w:r>
            <w:r w:rsidR="00142A41" w:rsidRPr="00DB750F">
              <w:rPr>
                <w:noProof/>
                <w:webHidden/>
              </w:rPr>
              <w:fldChar w:fldCharType="separate"/>
            </w:r>
            <w:r w:rsidR="00A520FA">
              <w:rPr>
                <w:noProof/>
                <w:webHidden/>
              </w:rPr>
              <w:t>112</w:t>
            </w:r>
            <w:r w:rsidR="00142A41" w:rsidRPr="00DB750F">
              <w:rPr>
                <w:noProof/>
                <w:webHidden/>
              </w:rPr>
              <w:fldChar w:fldCharType="end"/>
            </w:r>
          </w:hyperlink>
        </w:p>
        <w:p w14:paraId="7744AFC7" w14:textId="6DAD8DC1" w:rsidR="00142A41" w:rsidRPr="00DB750F" w:rsidRDefault="00EC72FC" w:rsidP="003B3B99">
          <w:pPr>
            <w:pStyle w:val="TDC1"/>
            <w:rPr>
              <w:rFonts w:eastAsiaTheme="minorEastAsia"/>
              <w:noProof/>
              <w:kern w:val="2"/>
              <w:lang w:val="es-BO" w:eastAsia="es-BO"/>
              <w14:ligatures w14:val="standardContextual"/>
            </w:rPr>
          </w:pPr>
          <w:hyperlink w:anchor="_Toc179212638" w:history="1">
            <w:r w:rsidR="00142A41" w:rsidRPr="00DB750F">
              <w:rPr>
                <w:rStyle w:val="Hipervnculo"/>
                <w:rFonts w:ascii="Tahoma" w:hAnsi="Tahoma" w:cs="Tahoma"/>
                <w:b/>
                <w:bCs/>
                <w:noProof/>
                <w:szCs w:val="18"/>
              </w:rPr>
              <w:t>19.</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PRECIO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_Toc179212638 \h </w:instrText>
            </w:r>
            <w:r w:rsidR="00142A41" w:rsidRPr="00DB750F">
              <w:rPr>
                <w:noProof/>
                <w:webHidden/>
              </w:rPr>
            </w:r>
            <w:r w:rsidR="00142A41" w:rsidRPr="00DB750F">
              <w:rPr>
                <w:noProof/>
                <w:webHidden/>
              </w:rPr>
              <w:fldChar w:fldCharType="separate"/>
            </w:r>
            <w:r w:rsidR="00A520FA">
              <w:rPr>
                <w:noProof/>
                <w:webHidden/>
              </w:rPr>
              <w:t>113</w:t>
            </w:r>
            <w:r w:rsidR="00142A41" w:rsidRPr="00DB750F">
              <w:rPr>
                <w:noProof/>
                <w:webHidden/>
              </w:rPr>
              <w:fldChar w:fldCharType="end"/>
            </w:r>
          </w:hyperlink>
        </w:p>
        <w:p w14:paraId="21184A86" w14:textId="22FAAEB6" w:rsidR="00142A41" w:rsidRPr="00DB750F" w:rsidRDefault="00EC72FC" w:rsidP="003B3B99">
          <w:pPr>
            <w:pStyle w:val="TDC1"/>
            <w:rPr>
              <w:rFonts w:eastAsiaTheme="minorEastAsia"/>
              <w:noProof/>
              <w:kern w:val="2"/>
              <w:lang w:val="es-BO" w:eastAsia="es-BO"/>
              <w14:ligatures w14:val="standardContextual"/>
            </w:rPr>
          </w:pPr>
          <w:hyperlink w:anchor="_Toc179212639" w:history="1">
            <w:r w:rsidR="00142A41" w:rsidRPr="00DB750F">
              <w:rPr>
                <w:rStyle w:val="Hipervnculo"/>
                <w:rFonts w:ascii="Tahoma" w:hAnsi="Tahoma" w:cs="Tahoma"/>
                <w:b/>
                <w:bCs/>
                <w:noProof/>
                <w:szCs w:val="18"/>
              </w:rPr>
              <w:t>20.</w:t>
            </w:r>
            <w:r w:rsidR="00142A41" w:rsidRPr="00DB750F">
              <w:rPr>
                <w:rFonts w:eastAsiaTheme="minorEastAsia"/>
                <w:noProof/>
                <w:kern w:val="2"/>
                <w:lang w:val="es-BO" w:eastAsia="es-BO"/>
                <w14:ligatures w14:val="standardContextual"/>
              </w:rPr>
              <w:tab/>
            </w:r>
            <w:r w:rsidR="00142A41" w:rsidRPr="00DB750F">
              <w:rPr>
                <w:rStyle w:val="Hipervnculo"/>
                <w:rFonts w:ascii="Tahoma" w:hAnsi="Tahoma" w:cs="Tahoma"/>
                <w:b/>
                <w:bCs/>
                <w:noProof/>
                <w:szCs w:val="18"/>
              </w:rPr>
              <w:t>DOCUMENTOS DE REQUERIMIENTOS AMBIENTALES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_Toc179212639 \h </w:instrText>
            </w:r>
            <w:r w:rsidR="00142A41" w:rsidRPr="00DB750F">
              <w:rPr>
                <w:noProof/>
                <w:webHidden/>
              </w:rPr>
            </w:r>
            <w:r w:rsidR="00142A41" w:rsidRPr="00DB750F">
              <w:rPr>
                <w:noProof/>
                <w:webHidden/>
              </w:rPr>
              <w:fldChar w:fldCharType="separate"/>
            </w:r>
            <w:r w:rsidR="00A520FA">
              <w:rPr>
                <w:noProof/>
                <w:webHidden/>
              </w:rPr>
              <w:t>113</w:t>
            </w:r>
            <w:r w:rsidR="00142A41" w:rsidRPr="00DB750F">
              <w:rPr>
                <w:noProof/>
                <w:webHidden/>
              </w:rPr>
              <w:fldChar w:fldCharType="end"/>
            </w:r>
          </w:hyperlink>
        </w:p>
        <w:p w14:paraId="3BEFB971" w14:textId="4465FAB1" w:rsidR="00142A41" w:rsidRPr="00DB750F" w:rsidRDefault="00EC72FC" w:rsidP="003B3B99">
          <w:pPr>
            <w:pStyle w:val="TDC1"/>
            <w:rPr>
              <w:rFonts w:eastAsiaTheme="minorEastAsia"/>
              <w:noProof/>
              <w:kern w:val="2"/>
              <w:lang w:val="es-BO" w:eastAsia="es-BO"/>
              <w14:ligatures w14:val="standardContextual"/>
            </w:rPr>
          </w:pPr>
          <w:hyperlink w:anchor="_Toc179212640" w:history="1">
            <w:r w:rsidR="00142A41" w:rsidRPr="00DB750F">
              <w:rPr>
                <w:rStyle w:val="Hipervnculo"/>
                <w:rFonts w:ascii="Tahoma" w:hAnsi="Tahoma" w:cs="Tahoma"/>
                <w:b/>
                <w:bCs/>
                <w:noProof/>
                <w:szCs w:val="18"/>
                <w:lang w:val="pt-BR"/>
              </w:rPr>
              <w:t>ANEXO A - SILUETAS BÁSICAS DE ESTRUCTURAS</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_Toc179212640 \h </w:instrText>
            </w:r>
            <w:r w:rsidR="00142A41" w:rsidRPr="00DB750F">
              <w:rPr>
                <w:noProof/>
                <w:webHidden/>
              </w:rPr>
            </w:r>
            <w:r w:rsidR="00142A41" w:rsidRPr="00DB750F">
              <w:rPr>
                <w:noProof/>
                <w:webHidden/>
              </w:rPr>
              <w:fldChar w:fldCharType="separate"/>
            </w:r>
            <w:r w:rsidR="00A520FA">
              <w:rPr>
                <w:noProof/>
                <w:webHidden/>
              </w:rPr>
              <w:t>115</w:t>
            </w:r>
            <w:r w:rsidR="00142A41" w:rsidRPr="00DB750F">
              <w:rPr>
                <w:noProof/>
                <w:webHidden/>
              </w:rPr>
              <w:fldChar w:fldCharType="end"/>
            </w:r>
          </w:hyperlink>
        </w:p>
        <w:p w14:paraId="76A9F7D1" w14:textId="528B9489" w:rsidR="00142A41" w:rsidRPr="00DB750F" w:rsidRDefault="00EC72FC" w:rsidP="003B3B99">
          <w:pPr>
            <w:pStyle w:val="TDC1"/>
            <w:rPr>
              <w:rFonts w:eastAsiaTheme="minorEastAsia"/>
              <w:noProof/>
              <w:kern w:val="2"/>
              <w:lang w:val="es-BO" w:eastAsia="es-BO"/>
              <w14:ligatures w14:val="standardContextual"/>
            </w:rPr>
          </w:pPr>
          <w:hyperlink w:anchor="_Toc179212641" w:history="1">
            <w:r w:rsidR="00142A41" w:rsidRPr="00DB750F">
              <w:rPr>
                <w:rStyle w:val="Hipervnculo"/>
                <w:rFonts w:ascii="Tahoma" w:hAnsi="Tahoma" w:cs="Tahoma"/>
                <w:b/>
                <w:bCs/>
                <w:noProof/>
                <w:szCs w:val="18"/>
              </w:rPr>
              <w:t>ANEXO B – VOLUMENES DE OBRA</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_Toc179212641 \h </w:instrText>
            </w:r>
            <w:r w:rsidR="00142A41" w:rsidRPr="00DB750F">
              <w:rPr>
                <w:noProof/>
                <w:webHidden/>
              </w:rPr>
            </w:r>
            <w:r w:rsidR="00142A41" w:rsidRPr="00DB750F">
              <w:rPr>
                <w:noProof/>
                <w:webHidden/>
              </w:rPr>
              <w:fldChar w:fldCharType="separate"/>
            </w:r>
            <w:r w:rsidR="00A520FA">
              <w:rPr>
                <w:noProof/>
                <w:webHidden/>
              </w:rPr>
              <w:t>120</w:t>
            </w:r>
            <w:r w:rsidR="00142A41" w:rsidRPr="00DB750F">
              <w:rPr>
                <w:noProof/>
                <w:webHidden/>
              </w:rPr>
              <w:fldChar w:fldCharType="end"/>
            </w:r>
          </w:hyperlink>
        </w:p>
        <w:p w14:paraId="71950FF9" w14:textId="34F56748" w:rsidR="00142A41" w:rsidRPr="00DB750F" w:rsidRDefault="00EC72FC" w:rsidP="003B3B99">
          <w:pPr>
            <w:pStyle w:val="TDC1"/>
            <w:rPr>
              <w:rFonts w:eastAsiaTheme="minorEastAsia"/>
              <w:noProof/>
              <w:kern w:val="2"/>
              <w:lang w:val="es-BO" w:eastAsia="es-BO"/>
              <w14:ligatures w14:val="standardContextual"/>
            </w:rPr>
          </w:pPr>
          <w:hyperlink w:anchor="_Toc179212642" w:history="1">
            <w:r w:rsidR="00142A41" w:rsidRPr="00DB750F">
              <w:rPr>
                <w:rStyle w:val="Hipervnculo"/>
                <w:rFonts w:ascii="Tahoma" w:hAnsi="Tahoma" w:cs="Tahoma"/>
                <w:b/>
                <w:bCs/>
                <w:noProof/>
                <w:szCs w:val="18"/>
              </w:rPr>
              <w:t>ANEXO C – FUNDACIÓN TIPO PILOTE (REFERENCIAL)</w:t>
            </w:r>
            <w:r w:rsidR="00142A41" w:rsidRPr="00DB750F">
              <w:rPr>
                <w:noProof/>
                <w:webHidden/>
              </w:rPr>
              <w:tab/>
            </w:r>
            <w:r w:rsidR="00142A41" w:rsidRPr="00DB750F">
              <w:rPr>
                <w:noProof/>
                <w:webHidden/>
              </w:rPr>
              <w:fldChar w:fldCharType="begin"/>
            </w:r>
            <w:r w:rsidR="00142A41" w:rsidRPr="00DB750F">
              <w:rPr>
                <w:noProof/>
                <w:webHidden/>
              </w:rPr>
              <w:instrText xml:space="preserve"> PAGEREF _Toc179212642 \h </w:instrText>
            </w:r>
            <w:r w:rsidR="00142A41" w:rsidRPr="00DB750F">
              <w:rPr>
                <w:noProof/>
                <w:webHidden/>
              </w:rPr>
            </w:r>
            <w:r w:rsidR="00142A41" w:rsidRPr="00DB750F">
              <w:rPr>
                <w:noProof/>
                <w:webHidden/>
              </w:rPr>
              <w:fldChar w:fldCharType="separate"/>
            </w:r>
            <w:r w:rsidR="00A520FA">
              <w:rPr>
                <w:noProof/>
                <w:webHidden/>
              </w:rPr>
              <w:t>122</w:t>
            </w:r>
            <w:r w:rsidR="00142A41" w:rsidRPr="00DB750F">
              <w:rPr>
                <w:noProof/>
                <w:webHidden/>
              </w:rPr>
              <w:fldChar w:fldCharType="end"/>
            </w:r>
          </w:hyperlink>
        </w:p>
        <w:p w14:paraId="5BA8340E" w14:textId="6E57548C" w:rsidR="007E3629" w:rsidRDefault="007E3629" w:rsidP="007E3629">
          <w:pPr>
            <w:jc w:val="both"/>
          </w:pPr>
          <w:r w:rsidRPr="0050774D">
            <w:rPr>
              <w:sz w:val="18"/>
              <w:szCs w:val="18"/>
              <w:lang w:val="es-ES"/>
            </w:rPr>
            <w:fldChar w:fldCharType="end"/>
          </w:r>
        </w:p>
      </w:sdtContent>
    </w:sdt>
    <w:p w14:paraId="5EE1E3D0" w14:textId="77777777" w:rsidR="007E3629" w:rsidRDefault="007E3629" w:rsidP="007E3629">
      <w:pPr>
        <w:pStyle w:val="TTULOCENTRALCARTULA"/>
        <w:spacing w:before="120" w:line="360" w:lineRule="auto"/>
        <w:jc w:val="both"/>
        <w:rPr>
          <w:caps w:val="0"/>
          <w:color w:val="auto"/>
          <w:sz w:val="20"/>
          <w:szCs w:val="20"/>
        </w:rPr>
      </w:pPr>
    </w:p>
    <w:p w14:paraId="1AED7D87" w14:textId="77777777" w:rsidR="007E3629" w:rsidRPr="00AE3FB5" w:rsidRDefault="007E3629" w:rsidP="007E3629">
      <w:pPr>
        <w:pStyle w:val="TTULOCENTRALCARTULA"/>
        <w:spacing w:before="120" w:line="360" w:lineRule="auto"/>
        <w:jc w:val="both"/>
        <w:rPr>
          <w:caps w:val="0"/>
          <w:color w:val="auto"/>
          <w:sz w:val="20"/>
          <w:szCs w:val="20"/>
        </w:rPr>
      </w:pPr>
    </w:p>
    <w:p w14:paraId="23F56B27" w14:textId="77777777" w:rsidR="007E3629" w:rsidRPr="00AE3FB5" w:rsidRDefault="007E3629" w:rsidP="007E3629">
      <w:pPr>
        <w:pStyle w:val="TTULOCENTRALCARTULA"/>
        <w:spacing w:before="120" w:line="360" w:lineRule="auto"/>
        <w:jc w:val="both"/>
        <w:rPr>
          <w:caps w:val="0"/>
          <w:color w:val="auto"/>
          <w:sz w:val="20"/>
          <w:szCs w:val="20"/>
        </w:rPr>
        <w:sectPr w:rsidR="007E3629" w:rsidRPr="00AE3FB5" w:rsidSect="007E3629">
          <w:pgSz w:w="12242" w:h="15842" w:code="1"/>
          <w:pgMar w:top="1417" w:right="1701" w:bottom="1417" w:left="1701" w:header="709" w:footer="709" w:gutter="0"/>
          <w:cols w:space="708"/>
          <w:docGrid w:linePitch="360"/>
        </w:sectPr>
      </w:pPr>
    </w:p>
    <w:p w14:paraId="191C791C" w14:textId="77777777" w:rsidR="007E3629" w:rsidRPr="00460FBD" w:rsidRDefault="007E3629" w:rsidP="007E3629">
      <w:pPr>
        <w:pStyle w:val="TTULOCENTRALCARTULA"/>
        <w:spacing w:before="120" w:line="360" w:lineRule="auto"/>
        <w:rPr>
          <w:caps w:val="0"/>
          <w:color w:val="auto"/>
          <w:sz w:val="20"/>
          <w:szCs w:val="20"/>
        </w:rPr>
      </w:pPr>
      <w:r w:rsidRPr="00460FBD">
        <w:rPr>
          <w:caps w:val="0"/>
          <w:color w:val="auto"/>
          <w:sz w:val="20"/>
          <w:szCs w:val="20"/>
        </w:rPr>
        <w:lastRenderedPageBreak/>
        <w:t>ESPECIFICACIONES TÉCNICAS</w:t>
      </w:r>
    </w:p>
    <w:p w14:paraId="745ED4A7" w14:textId="77777777" w:rsidR="007E3629" w:rsidRPr="00460FBD" w:rsidRDefault="007E3629" w:rsidP="00460FBD">
      <w:pPr>
        <w:pStyle w:val="TTULOCENTRALCARTULA"/>
        <w:spacing w:before="120" w:line="360" w:lineRule="auto"/>
        <w:rPr>
          <w:caps w:val="0"/>
          <w:color w:val="auto"/>
          <w:sz w:val="20"/>
          <w:szCs w:val="20"/>
        </w:rPr>
      </w:pPr>
      <w:r w:rsidRPr="00460FBD">
        <w:rPr>
          <w:caps w:val="0"/>
          <w:color w:val="auto"/>
          <w:sz w:val="20"/>
          <w:szCs w:val="20"/>
        </w:rPr>
        <w:t>CONSTRUCCIÓN DE FUNDACIONES PARA TORRES Y MONTAJE DE ESTRUCTURAS METÁLICAS RETICULADAS</w:t>
      </w:r>
    </w:p>
    <w:p w14:paraId="2593B01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1" w:name="_Toc171501576"/>
      <w:bookmarkStart w:id="122" w:name="_Toc179212591"/>
      <w:r w:rsidRPr="00460FBD">
        <w:rPr>
          <w:rFonts w:ascii="Tahoma" w:hAnsi="Tahoma" w:cs="Tahoma"/>
          <w:b/>
          <w:bCs/>
          <w:sz w:val="20"/>
          <w:szCs w:val="20"/>
        </w:rPr>
        <w:t>ANTECEDENTES</w:t>
      </w:r>
      <w:bookmarkEnd w:id="121"/>
      <w:bookmarkEnd w:id="122"/>
    </w:p>
    <w:p w14:paraId="2DD7E070"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Estado Plurinacional de Bolivia ha recibido un financiamiento del BID para financiar parcialmente 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La Empresa Nacional de Electricidad - ENDE es el responsable de la ejecución del Programa, en el marco del cual, se llevará a cabo estos Términos de Referencia.</w:t>
      </w:r>
    </w:p>
    <w:p w14:paraId="3898C616" w14:textId="77777777" w:rsidR="005F0CB7" w:rsidRPr="00460FBD" w:rsidRDefault="005F0CB7" w:rsidP="005B5B34">
      <w:pPr>
        <w:pStyle w:val="Continuarlista"/>
        <w:ind w:left="0"/>
        <w:jc w:val="both"/>
        <w:rPr>
          <w:rFonts w:ascii="Tahoma" w:hAnsi="Tahoma" w:cs="Tahoma"/>
          <w:sz w:val="20"/>
          <w:szCs w:val="20"/>
        </w:rPr>
      </w:pPr>
    </w:p>
    <w:p w14:paraId="4DCA005A"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4687A822" w14:textId="77777777" w:rsidR="005F0CB7" w:rsidRPr="00460FBD" w:rsidRDefault="005F0CB7" w:rsidP="005B5B34">
      <w:pPr>
        <w:pStyle w:val="Continuarlista"/>
        <w:ind w:left="0"/>
        <w:jc w:val="both"/>
        <w:rPr>
          <w:rFonts w:ascii="Tahoma" w:hAnsi="Tahoma" w:cs="Tahoma"/>
          <w:sz w:val="20"/>
          <w:szCs w:val="20"/>
        </w:rPr>
      </w:pPr>
    </w:p>
    <w:p w14:paraId="597C6A77"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objetivo general del Programa de Expansión de Infraestructura Eléctrica Contrato de Préstamo </w:t>
      </w:r>
      <w:proofErr w:type="spellStart"/>
      <w:r w:rsidRPr="00460FBD">
        <w:rPr>
          <w:rFonts w:ascii="Tahoma" w:hAnsi="Tahoma" w:cs="Tahoma"/>
          <w:sz w:val="20"/>
          <w:szCs w:val="20"/>
        </w:rPr>
        <w:t>Nº</w:t>
      </w:r>
      <w:proofErr w:type="spellEnd"/>
      <w:r w:rsidRPr="00460FBD">
        <w:rPr>
          <w:rFonts w:ascii="Tahoma" w:hAnsi="Tahoma" w:cs="Tahoma"/>
          <w:sz w:val="20"/>
          <w:szCs w:val="20"/>
        </w:rPr>
        <w:t xml:space="preserve"> 4633/BL-BO, es 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w:t>
      </w:r>
    </w:p>
    <w:p w14:paraId="065978C5" w14:textId="77777777" w:rsidR="00460FBD" w:rsidRPr="00460FBD" w:rsidRDefault="00460FBD" w:rsidP="005B5B34">
      <w:pPr>
        <w:pStyle w:val="Continuarlista"/>
        <w:ind w:left="0"/>
        <w:jc w:val="both"/>
        <w:rPr>
          <w:rFonts w:ascii="Tahoma" w:hAnsi="Tahoma" w:cs="Tahoma"/>
          <w:sz w:val="20"/>
          <w:szCs w:val="20"/>
        </w:rPr>
      </w:pPr>
    </w:p>
    <w:p w14:paraId="150D350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Programa está estructurado en: </w:t>
      </w:r>
    </w:p>
    <w:p w14:paraId="2A36DBD5" w14:textId="77777777" w:rsidR="00460FBD" w:rsidRPr="00460FBD" w:rsidRDefault="00460FBD" w:rsidP="00460FBD">
      <w:pPr>
        <w:pStyle w:val="Continuarlista"/>
        <w:jc w:val="both"/>
        <w:rPr>
          <w:rFonts w:ascii="Tahoma" w:hAnsi="Tahoma" w:cs="Tahoma"/>
          <w:sz w:val="20"/>
          <w:szCs w:val="20"/>
        </w:rPr>
      </w:pPr>
    </w:p>
    <w:p w14:paraId="36B8AA5C" w14:textId="77777777" w:rsidR="007E3629" w:rsidRPr="00460FBD" w:rsidRDefault="007E3629" w:rsidP="005B5B34">
      <w:pPr>
        <w:pStyle w:val="Continuarlista"/>
        <w:ind w:left="0"/>
        <w:jc w:val="both"/>
        <w:rPr>
          <w:rFonts w:ascii="Tahoma" w:hAnsi="Tahoma" w:cs="Tahoma"/>
          <w:b/>
          <w:sz w:val="20"/>
          <w:szCs w:val="20"/>
        </w:rPr>
      </w:pPr>
      <w:r w:rsidRPr="00460FBD">
        <w:rPr>
          <w:rFonts w:ascii="Tahoma" w:hAnsi="Tahoma" w:cs="Tahoma"/>
          <w:b/>
          <w:sz w:val="20"/>
          <w:szCs w:val="20"/>
        </w:rPr>
        <w:t>Componente 1: Línea de Transmisión Los Troncos-San Ignacio de Velasco</w:t>
      </w:r>
    </w:p>
    <w:p w14:paraId="656C4A36"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integrar el Sistema Aislado (SA) de San Ignacio de Velasco al SIN, lo que permitirá: (i) eliminar el uso de diésel para generación eléctrica en dicho SA; (</w:t>
      </w:r>
      <w:proofErr w:type="spellStart"/>
      <w:r w:rsidRPr="00460FBD">
        <w:rPr>
          <w:rFonts w:ascii="Tahoma" w:hAnsi="Tahoma" w:cs="Tahoma"/>
          <w:sz w:val="20"/>
          <w:szCs w:val="20"/>
        </w:rPr>
        <w:t>ii</w:t>
      </w:r>
      <w:proofErr w:type="spellEnd"/>
      <w:r w:rsidRPr="00460FBD">
        <w:rPr>
          <w:rFonts w:ascii="Tahoma" w:hAnsi="Tahoma" w:cs="Tahoma"/>
          <w:sz w:val="20"/>
          <w:szCs w:val="20"/>
        </w:rPr>
        <w:t>) optimizar la operación del sistema eléctrico de San Ignacio de Velasco mejorando la calidad del servicio en el área; y (</w:t>
      </w:r>
      <w:proofErr w:type="spellStart"/>
      <w:r w:rsidRPr="00460FBD">
        <w:rPr>
          <w:rFonts w:ascii="Tahoma" w:hAnsi="Tahoma" w:cs="Tahoma"/>
          <w:sz w:val="20"/>
          <w:szCs w:val="20"/>
        </w:rPr>
        <w:t>iii</w:t>
      </w:r>
      <w:proofErr w:type="spellEnd"/>
      <w:r w:rsidRPr="00460FBD">
        <w:rPr>
          <w:rFonts w:ascii="Tahoma" w:hAnsi="Tahoma" w:cs="Tahoma"/>
          <w:sz w:val="20"/>
          <w:szCs w:val="20"/>
        </w:rPr>
        <w:t>) la futura extensión de la red de transmisión para conectar el SA de San Matías ubicado a 300 km del Municipio de San Ignacio de Velasco. Bajo este componente se financiará, específicamente: (i) la construcción de la Línea de Transmisión en 230 kV Los Troncos - San Ignacio de Velasco, con una longitud aproximada de 238 km; (</w:t>
      </w:r>
      <w:proofErr w:type="spellStart"/>
      <w:r w:rsidRPr="00460FBD">
        <w:rPr>
          <w:rFonts w:ascii="Tahoma" w:hAnsi="Tahoma" w:cs="Tahoma"/>
          <w:sz w:val="20"/>
          <w:szCs w:val="20"/>
        </w:rPr>
        <w:t>ii</w:t>
      </w:r>
      <w:proofErr w:type="spellEnd"/>
      <w:r w:rsidRPr="00460FBD">
        <w:rPr>
          <w:rFonts w:ascii="Tahoma" w:hAnsi="Tahoma" w:cs="Tahoma"/>
          <w:sz w:val="20"/>
          <w:szCs w:val="20"/>
        </w:rPr>
        <w:t>) las obras y equipos para la Subestación Eléctrica (SE) San Ignacio; y (</w:t>
      </w:r>
      <w:proofErr w:type="spellStart"/>
      <w:r w:rsidRPr="00460FBD">
        <w:rPr>
          <w:rFonts w:ascii="Tahoma" w:hAnsi="Tahoma" w:cs="Tahoma"/>
          <w:sz w:val="20"/>
          <w:szCs w:val="20"/>
        </w:rPr>
        <w:t>iii</w:t>
      </w:r>
      <w:proofErr w:type="spellEnd"/>
      <w:r w:rsidRPr="00460FBD">
        <w:rPr>
          <w:rFonts w:ascii="Tahoma" w:hAnsi="Tahoma" w:cs="Tahoma"/>
          <w:sz w:val="20"/>
          <w:szCs w:val="20"/>
        </w:rPr>
        <w:t>) las obras y equipos para la construcción de la bahía de salida de la SE Los Troncos.</w:t>
      </w:r>
    </w:p>
    <w:p w14:paraId="0667DBB4" w14:textId="77777777" w:rsidR="007E3629" w:rsidRPr="00460FBD" w:rsidRDefault="007E3629" w:rsidP="005B5B34">
      <w:pPr>
        <w:pStyle w:val="Textoindependiente"/>
        <w:jc w:val="both"/>
        <w:rPr>
          <w:rFonts w:ascii="Tahoma" w:hAnsi="Tahoma" w:cs="Tahoma"/>
          <w:b/>
          <w:sz w:val="20"/>
          <w:szCs w:val="20"/>
        </w:rPr>
      </w:pPr>
      <w:r w:rsidRPr="00460FBD">
        <w:rPr>
          <w:rFonts w:ascii="Tahoma" w:hAnsi="Tahoma" w:cs="Tahoma"/>
          <w:b/>
          <w:sz w:val="20"/>
          <w:szCs w:val="20"/>
        </w:rPr>
        <w:t>Componente 2: Eficiencia Energética en Alumbrado Público</w:t>
      </w:r>
    </w:p>
    <w:p w14:paraId="596432F3" w14:textId="77777777" w:rsidR="007E3629" w:rsidRPr="00460FBD" w:rsidRDefault="007E3629" w:rsidP="005B5B34">
      <w:pPr>
        <w:pStyle w:val="Textoindependienteprimerasangra2"/>
        <w:ind w:firstLine="0"/>
        <w:jc w:val="both"/>
        <w:rPr>
          <w:rFonts w:ascii="Tahoma" w:hAnsi="Tahoma" w:cs="Tahoma"/>
          <w:sz w:val="20"/>
          <w:szCs w:val="20"/>
        </w:rPr>
      </w:pPr>
      <w:r w:rsidRPr="00460FBD">
        <w:rPr>
          <w:rFonts w:ascii="Tahoma" w:hAnsi="Tahoma" w:cs="Tahoma"/>
          <w:sz w:val="20"/>
          <w:szCs w:val="20"/>
        </w:rPr>
        <w:t>Bajo este componente se busca el reemplazo de más de 35.000 luminarias convencionales por luminarias eficientes en los sistemas de AP (avenidas, calles y parques) de los Gobiernos Autónomos Municipales (GAM) de las ciudades de Oruro y Potosí. El reemplazo permitirá: (i) ahorros energéticos y económicos, contribuyendo a reducir emisiones de CO2, así como demostrar su viabilidad para extender la implementación a otros municipios; (</w:t>
      </w:r>
      <w:proofErr w:type="spellStart"/>
      <w:r w:rsidRPr="00460FBD">
        <w:rPr>
          <w:rFonts w:ascii="Tahoma" w:hAnsi="Tahoma" w:cs="Tahoma"/>
          <w:sz w:val="20"/>
          <w:szCs w:val="20"/>
        </w:rPr>
        <w:t>ii</w:t>
      </w:r>
      <w:proofErr w:type="spellEnd"/>
      <w:r w:rsidRPr="00460FBD">
        <w:rPr>
          <w:rFonts w:ascii="Tahoma" w:hAnsi="Tahoma" w:cs="Tahoma"/>
          <w:sz w:val="20"/>
          <w:szCs w:val="20"/>
        </w:rPr>
        <w:t>) mejorar el rendimiento visual, el ambiente y la seguridad de los entornos urbanos con respecto al resto de tecnologías; y (</w:t>
      </w:r>
      <w:proofErr w:type="spellStart"/>
      <w:r w:rsidRPr="00460FBD">
        <w:rPr>
          <w:rFonts w:ascii="Tahoma" w:hAnsi="Tahoma" w:cs="Tahoma"/>
          <w:sz w:val="20"/>
          <w:szCs w:val="20"/>
        </w:rPr>
        <w:t>iii</w:t>
      </w:r>
      <w:proofErr w:type="spellEnd"/>
      <w:r w:rsidRPr="00460FBD">
        <w:rPr>
          <w:rFonts w:ascii="Tahoma" w:hAnsi="Tahoma" w:cs="Tahoma"/>
          <w:sz w:val="20"/>
          <w:szCs w:val="20"/>
        </w:rPr>
        <w:t xml:space="preserve">) fortalecer las capacidades institucionales en materia de EE de los GAM y de las instituciones beneficiadas con las inversiones del Programa. Bajo este componente se financiará la adquisición e instalación de las nuevas luminarias LED, la corrección de postes y </w:t>
      </w:r>
      <w:r w:rsidRPr="00460FBD">
        <w:rPr>
          <w:rFonts w:ascii="Tahoma" w:hAnsi="Tahoma" w:cs="Tahoma"/>
          <w:sz w:val="20"/>
          <w:szCs w:val="20"/>
        </w:rPr>
        <w:lastRenderedPageBreak/>
        <w:t>brazos, la implementación de un plan de disposición final de las luminarias reemplazadas y la capacitación de las familias de aproximadamente 500 trabajadores para la prevención de la violencia y la promoción de las relaciones equitativas de género por medio del Programa de Paternidad Activa (Programa P).</w:t>
      </w:r>
    </w:p>
    <w:p w14:paraId="740374B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de Transmisión Eléctrica 230 kV Los Troncos – San Ignacio de Velasco, pretende beneficiar con energía eléctrica, toda el área de influencia del proyecto, dentro la cual se encuentran las provincias de Ñuflo de Chávez y Velasco en el Departamento de Santa Cruz.</w:t>
      </w:r>
    </w:p>
    <w:p w14:paraId="43A13B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Constructivamente la Línea de Transmisión, es simple terna, con dos conductores por fase del tipo ACAR 750 MCM 18/19. Para proteger los conductores ante descargas atmosféricas, la línea tendrá en una de las ménsulas cable de acero de EHS y en la otra ménsula se instalará cable OPGW.</w:t>
      </w:r>
    </w:p>
    <w:p w14:paraId="154123C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3" w:name="_Toc171501577"/>
      <w:bookmarkStart w:id="124" w:name="_Toc179212592"/>
      <w:r w:rsidRPr="00460FBD">
        <w:rPr>
          <w:rFonts w:ascii="Tahoma" w:hAnsi="Tahoma" w:cs="Tahoma"/>
          <w:b/>
          <w:bCs/>
          <w:sz w:val="20"/>
          <w:szCs w:val="20"/>
        </w:rPr>
        <w:t>OBJETO</w:t>
      </w:r>
      <w:bookmarkEnd w:id="123"/>
      <w:bookmarkEnd w:id="124"/>
    </w:p>
    <w:p w14:paraId="7F062370" w14:textId="3F7A3110"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objeto de estas Especificaciones Técnicas es el de establecer y desarrollar los aspectos, lineamientos y criterios técnicos para la Construcción de Fundaciones para Torres y Montaje de Estructuras Metálicas Reticuladas, </w:t>
      </w:r>
      <w:r w:rsidR="00F86AF6">
        <w:rPr>
          <w:rFonts w:ascii="Tahoma" w:hAnsi="Tahoma" w:cs="Tahoma"/>
          <w:sz w:val="20"/>
          <w:szCs w:val="20"/>
        </w:rPr>
        <w:t xml:space="preserve">Simple Terna: Tramo </w:t>
      </w:r>
      <w:r w:rsidR="004F2981">
        <w:rPr>
          <w:rFonts w:ascii="Tahoma" w:hAnsi="Tahoma" w:cs="Tahoma"/>
          <w:sz w:val="20"/>
          <w:szCs w:val="20"/>
        </w:rPr>
        <w:t>2</w:t>
      </w:r>
      <w:r w:rsidR="00F86AF6">
        <w:rPr>
          <w:rFonts w:ascii="Tahoma" w:hAnsi="Tahoma" w:cs="Tahoma"/>
          <w:sz w:val="20"/>
          <w:szCs w:val="20"/>
        </w:rPr>
        <w:t xml:space="preserve"> </w:t>
      </w:r>
      <w:proofErr w:type="gramStart"/>
      <w:r w:rsidR="00F86AF6">
        <w:rPr>
          <w:rFonts w:ascii="Tahoma" w:hAnsi="Tahoma" w:cs="Tahoma"/>
          <w:sz w:val="20"/>
          <w:szCs w:val="20"/>
        </w:rPr>
        <w:t xml:space="preserve">del </w:t>
      </w:r>
      <w:r w:rsidRPr="00460FBD">
        <w:rPr>
          <w:rFonts w:ascii="Tahoma" w:hAnsi="Tahoma" w:cs="Tahoma"/>
          <w:sz w:val="20"/>
          <w:szCs w:val="20"/>
        </w:rPr>
        <w:t xml:space="preserve"> proyecto</w:t>
      </w:r>
      <w:proofErr w:type="gramEnd"/>
      <w:r w:rsidRPr="00460FBD">
        <w:rPr>
          <w:rFonts w:ascii="Tahoma" w:hAnsi="Tahoma" w:cs="Tahoma"/>
          <w:sz w:val="20"/>
          <w:szCs w:val="20"/>
        </w:rPr>
        <w:t xml:space="preserve"> Const. Línea de Transmisión Interconexión San Ignacio de Velasco al SIN.</w:t>
      </w:r>
    </w:p>
    <w:p w14:paraId="298A8EF4" w14:textId="77777777" w:rsidR="007E3629" w:rsidRPr="00460FBD" w:rsidRDefault="007E3629" w:rsidP="009B760C">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5" w:name="_Toc171501578"/>
      <w:bookmarkStart w:id="126" w:name="_Toc179212593"/>
      <w:r w:rsidRPr="00460FBD">
        <w:rPr>
          <w:rFonts w:ascii="Tahoma" w:hAnsi="Tahoma" w:cs="Tahoma"/>
          <w:b/>
          <w:bCs/>
          <w:sz w:val="20"/>
          <w:szCs w:val="20"/>
        </w:rPr>
        <w:t>ALCANCE</w:t>
      </w:r>
      <w:bookmarkEnd w:id="125"/>
      <w:bookmarkEnd w:id="126"/>
    </w:p>
    <w:p w14:paraId="439AE581" w14:textId="50F03FC7" w:rsidR="007E3629" w:rsidRPr="00460FBD" w:rsidRDefault="007E3629" w:rsidP="005B5B34">
      <w:pPr>
        <w:pStyle w:val="Continuarlista"/>
        <w:ind w:left="0"/>
        <w:jc w:val="both"/>
        <w:rPr>
          <w:rFonts w:ascii="Tahoma" w:hAnsi="Tahoma" w:cs="Tahoma"/>
          <w:iCs/>
          <w:sz w:val="20"/>
          <w:szCs w:val="20"/>
        </w:rPr>
      </w:pPr>
      <w:r w:rsidRPr="00460FBD">
        <w:rPr>
          <w:rFonts w:ascii="Tahoma" w:hAnsi="Tahoma" w:cs="Tahoma"/>
          <w:sz w:val="20"/>
          <w:szCs w:val="20"/>
        </w:rPr>
        <w:t xml:space="preserve">El alcance corresponde a la ejecución de la “Construcción De Fundaciones Para Torres Y Montaje De Estructuras Metálicas Reticuladas Simple Terna: Tramo </w:t>
      </w:r>
      <w:r w:rsidR="004F2981">
        <w:rPr>
          <w:rFonts w:ascii="Tahoma" w:hAnsi="Tahoma" w:cs="Tahoma"/>
          <w:sz w:val="20"/>
          <w:szCs w:val="20"/>
        </w:rPr>
        <w:t>2</w:t>
      </w:r>
      <w:r w:rsidRPr="00460FBD">
        <w:rPr>
          <w:rFonts w:ascii="Tahoma" w:hAnsi="Tahoma" w:cs="Tahoma"/>
          <w:sz w:val="20"/>
          <w:szCs w:val="20"/>
        </w:rPr>
        <w:t>”</w:t>
      </w:r>
      <w:r w:rsidR="00C7120A">
        <w:rPr>
          <w:rFonts w:ascii="Tahoma" w:hAnsi="Tahoma" w:cs="Tahoma"/>
          <w:sz w:val="20"/>
          <w:szCs w:val="20"/>
        </w:rPr>
        <w:t>:</w:t>
      </w:r>
    </w:p>
    <w:p w14:paraId="28636EEA" w14:textId="2EFCDDBC" w:rsidR="007E3629" w:rsidRPr="00460FBD" w:rsidRDefault="004F2981" w:rsidP="005B5B34">
      <w:pPr>
        <w:pStyle w:val="Textoindependienteprimerasangra2"/>
        <w:ind w:left="0"/>
        <w:jc w:val="both"/>
        <w:rPr>
          <w:rFonts w:ascii="Tahoma" w:hAnsi="Tahoma" w:cs="Tahoma"/>
          <w:sz w:val="20"/>
          <w:szCs w:val="20"/>
        </w:rPr>
      </w:pPr>
      <w:r w:rsidRPr="00460FBD">
        <w:rPr>
          <w:rFonts w:ascii="Tahoma" w:hAnsi="Tahoma" w:cs="Tahoma"/>
          <w:b/>
          <w:sz w:val="20"/>
          <w:szCs w:val="20"/>
        </w:rPr>
        <w:t xml:space="preserve">Tramo </w:t>
      </w:r>
      <w:r>
        <w:rPr>
          <w:rFonts w:ascii="Tahoma" w:hAnsi="Tahoma" w:cs="Tahoma"/>
          <w:b/>
          <w:sz w:val="20"/>
          <w:szCs w:val="20"/>
        </w:rPr>
        <w:t>2</w:t>
      </w:r>
      <w:r w:rsidRPr="00460FBD">
        <w:rPr>
          <w:rFonts w:ascii="Tahoma" w:hAnsi="Tahoma" w:cs="Tahoma"/>
          <w:b/>
          <w:sz w:val="20"/>
          <w:szCs w:val="20"/>
        </w:rPr>
        <w:t>:</w:t>
      </w:r>
      <w:r w:rsidRPr="00460FBD">
        <w:rPr>
          <w:rFonts w:ascii="Tahoma" w:hAnsi="Tahoma" w:cs="Tahoma"/>
          <w:sz w:val="20"/>
          <w:szCs w:val="20"/>
        </w:rPr>
        <w:t xml:space="preserve"> </w:t>
      </w:r>
      <w:r w:rsidRPr="00927933">
        <w:rPr>
          <w:rFonts w:ascii="Tahoma" w:hAnsi="Tahoma" w:cs="Tahoma"/>
          <w:sz w:val="20"/>
          <w:szCs w:val="20"/>
        </w:rPr>
        <w:t>Estancia Plus Ultra – San Rafaelito</w:t>
      </w:r>
      <w:r>
        <w:rPr>
          <w:rFonts w:ascii="Tahoma" w:hAnsi="Tahoma" w:cs="Tahoma"/>
          <w:sz w:val="20"/>
          <w:szCs w:val="20"/>
        </w:rPr>
        <w:t xml:space="preserve"> </w:t>
      </w:r>
      <w:r w:rsidRPr="00927933">
        <w:rPr>
          <w:rFonts w:ascii="Tahoma" w:hAnsi="Tahoma" w:cs="Tahoma"/>
          <w:sz w:val="20"/>
          <w:szCs w:val="20"/>
        </w:rPr>
        <w:t>(T-132 a T-271</w:t>
      </w:r>
      <w:r w:rsidR="007E3629" w:rsidRPr="00460FBD">
        <w:rPr>
          <w:rFonts w:ascii="Tahoma" w:hAnsi="Tahoma" w:cs="Tahoma"/>
          <w:sz w:val="20"/>
          <w:szCs w:val="20"/>
        </w:rPr>
        <w:t>)</w:t>
      </w:r>
    </w:p>
    <w:p w14:paraId="46A48D02" w14:textId="1C9EB156" w:rsidR="007E3629" w:rsidRPr="00460FBD" w:rsidRDefault="007E3629" w:rsidP="005B5B34">
      <w:pPr>
        <w:pStyle w:val="Textoindependiente"/>
        <w:jc w:val="both"/>
        <w:rPr>
          <w:rFonts w:ascii="Tahoma" w:hAnsi="Tahoma" w:cs="Tahoma"/>
          <w:iCs/>
          <w:sz w:val="20"/>
          <w:szCs w:val="20"/>
        </w:rPr>
      </w:pPr>
      <w:r w:rsidRPr="00460FBD">
        <w:rPr>
          <w:rFonts w:ascii="Tahoma" w:hAnsi="Tahoma" w:cs="Tahoma"/>
          <w:sz w:val="20"/>
          <w:szCs w:val="20"/>
        </w:rPr>
        <w:t xml:space="preserve">Del Proyecto Const. Línea De Transmisión Interconexión San Ignacio De Velasco </w:t>
      </w:r>
      <w:r w:rsidR="00C95888">
        <w:rPr>
          <w:rFonts w:ascii="Tahoma" w:hAnsi="Tahoma" w:cs="Tahoma"/>
          <w:sz w:val="20"/>
          <w:szCs w:val="20"/>
        </w:rPr>
        <w:t>a</w:t>
      </w:r>
      <w:r w:rsidRPr="00460FBD">
        <w:rPr>
          <w:rFonts w:ascii="Tahoma" w:hAnsi="Tahoma" w:cs="Tahoma"/>
          <w:sz w:val="20"/>
          <w:szCs w:val="20"/>
        </w:rPr>
        <w:t>l SIN.</w:t>
      </w:r>
    </w:p>
    <w:p w14:paraId="31C25347" w14:textId="77777777" w:rsidR="007E3629" w:rsidRPr="00460FBD" w:rsidRDefault="007E3629" w:rsidP="005B5B34">
      <w:pPr>
        <w:pStyle w:val="Textoindependiente"/>
        <w:jc w:val="both"/>
        <w:rPr>
          <w:rFonts w:ascii="Tahoma" w:hAnsi="Tahoma" w:cs="Tahoma"/>
          <w:sz w:val="20"/>
          <w:szCs w:val="20"/>
        </w:rPr>
      </w:pPr>
      <w:r w:rsidRPr="00460FBD">
        <w:rPr>
          <w:rFonts w:ascii="Tahoma" w:hAnsi="Tahoma" w:cs="Tahoma"/>
          <w:sz w:val="20"/>
          <w:szCs w:val="20"/>
        </w:rPr>
        <w:t>La ejecución de las obras por parte del Contratista, tendrá que realizar los trabajos bajo los estándares de calidad exigidos por el Contratante y con el personal calificado, como también contratando mano de obra del lugar. Mismos que deberán estar a satisfacción de ENDE.</w:t>
      </w:r>
    </w:p>
    <w:p w14:paraId="0701A490" w14:textId="77777777" w:rsidR="007E3629" w:rsidRPr="00460FBD" w:rsidRDefault="007E3629" w:rsidP="005B5B34">
      <w:pPr>
        <w:pStyle w:val="Textoindependiente"/>
        <w:jc w:val="both"/>
        <w:rPr>
          <w:rFonts w:ascii="Tahoma" w:hAnsi="Tahoma" w:cs="Tahoma"/>
          <w:iCs/>
          <w:sz w:val="20"/>
          <w:szCs w:val="20"/>
        </w:rPr>
      </w:pPr>
      <w:r w:rsidRPr="00460FBD">
        <w:rPr>
          <w:rFonts w:ascii="Tahoma" w:hAnsi="Tahoma" w:cs="Tahoma"/>
          <w:iCs/>
          <w:sz w:val="20"/>
          <w:szCs w:val="20"/>
        </w:rPr>
        <w:t xml:space="preserve">El alcance del trabajo </w:t>
      </w:r>
      <w:r w:rsidRPr="00460FBD">
        <w:rPr>
          <w:rFonts w:ascii="Tahoma" w:hAnsi="Tahoma" w:cs="Tahoma"/>
          <w:sz w:val="20"/>
          <w:szCs w:val="20"/>
        </w:rPr>
        <w:t>de manera no limitativa corresponde a</w:t>
      </w:r>
      <w:r w:rsidRPr="00460FBD">
        <w:rPr>
          <w:rFonts w:ascii="Tahoma" w:hAnsi="Tahoma" w:cs="Tahoma"/>
          <w:iCs/>
          <w:sz w:val="20"/>
          <w:szCs w:val="20"/>
        </w:rPr>
        <w:t>:</w:t>
      </w:r>
    </w:p>
    <w:p w14:paraId="6512CCA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Replanteo de estructuras (verificación de la posición de cada una de las estructuras, comprobando la longitud de los vanos adelante y vano atrás y su respectivo ángulo de deflexión, incluye el replanteo de sitios de torre y confección de diagonales).</w:t>
      </w:r>
    </w:p>
    <w:p w14:paraId="1D42002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vías de accesos a los sitios de torre.</w:t>
      </w:r>
    </w:p>
    <w:p w14:paraId="080DB291"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Excavaciones para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zapata o pilote.</w:t>
      </w:r>
    </w:p>
    <w:p w14:paraId="10880D97"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Realización de ensayos de suelos.</w:t>
      </w:r>
    </w:p>
    <w:p w14:paraId="4E7E1413"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Construcción y Montaje de fundaciones tipo grilla,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zapata o pilote para estructuras reticuladas </w:t>
      </w:r>
      <w:proofErr w:type="spellStart"/>
      <w:r w:rsidRPr="00460FBD">
        <w:rPr>
          <w:rFonts w:ascii="Tahoma" w:hAnsi="Tahoma" w:cs="Tahoma"/>
          <w:sz w:val="20"/>
          <w:szCs w:val="20"/>
        </w:rPr>
        <w:t>autosoportadas</w:t>
      </w:r>
      <w:proofErr w:type="spellEnd"/>
      <w:r w:rsidRPr="00460FBD">
        <w:rPr>
          <w:rFonts w:ascii="Tahoma" w:hAnsi="Tahoma" w:cs="Tahoma"/>
          <w:sz w:val="20"/>
          <w:szCs w:val="20"/>
        </w:rPr>
        <w:t>.</w:t>
      </w:r>
    </w:p>
    <w:p w14:paraId="55D4FBE9"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 xml:space="preserve">Montaje de estructuras reticuladas metálicas </w:t>
      </w:r>
      <w:proofErr w:type="spellStart"/>
      <w:r w:rsidRPr="00460FBD">
        <w:rPr>
          <w:rFonts w:ascii="Tahoma" w:hAnsi="Tahoma" w:cs="Tahoma"/>
          <w:sz w:val="20"/>
          <w:szCs w:val="20"/>
        </w:rPr>
        <w:t>autosoportadas</w:t>
      </w:r>
      <w:proofErr w:type="spellEnd"/>
    </w:p>
    <w:p w14:paraId="66D0FFC5"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Construcción de Obras de Arte.</w:t>
      </w:r>
    </w:p>
    <w:p w14:paraId="7AF11882"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Instalación del Sistema de Puesta a Tierra en las estructuras.</w:t>
      </w:r>
    </w:p>
    <w:p w14:paraId="0E461B4E"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Medición de resistividad y resistencia para cada sitio de torre.</w:t>
      </w:r>
    </w:p>
    <w:p w14:paraId="32923E5A"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Medidas de prevención y mitigación (PPM).</w:t>
      </w:r>
    </w:p>
    <w:p w14:paraId="2F6ED352" w14:textId="77777777"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Corte de árboles de gran magnitud, etc.</w:t>
      </w:r>
    </w:p>
    <w:p w14:paraId="49ADB559" w14:textId="7611D2B9" w:rsidR="007E3629" w:rsidRPr="00460FBD" w:rsidRDefault="007E3629" w:rsidP="00460FBD">
      <w:pPr>
        <w:pStyle w:val="Listaconvietas2"/>
        <w:numPr>
          <w:ilvl w:val="0"/>
          <w:numId w:val="121"/>
        </w:numPr>
        <w:jc w:val="both"/>
        <w:rPr>
          <w:rFonts w:ascii="Tahoma" w:hAnsi="Tahoma" w:cs="Tahoma"/>
          <w:sz w:val="20"/>
          <w:szCs w:val="20"/>
        </w:rPr>
      </w:pPr>
      <w:r w:rsidRPr="00460FBD">
        <w:rPr>
          <w:rFonts w:ascii="Tahoma" w:hAnsi="Tahoma" w:cs="Tahoma"/>
          <w:sz w:val="20"/>
          <w:szCs w:val="20"/>
        </w:rPr>
        <w:t>Y los descritos y detallados en el punto 7.1 “Trabajos Generales Requeridos”</w:t>
      </w:r>
    </w:p>
    <w:p w14:paraId="2812F8E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E30955"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fundaciones y montaje de estructuras, incluye además la provisión de materiales para la construcción de fundaciones, mano de obra, equipo y demás actividades para que los trabajos sean entregados de acuerdo a estas especificaciones y a satisfacción de ENDE y la Supervisión.</w:t>
      </w:r>
    </w:p>
    <w:p w14:paraId="636E9FC4" w14:textId="77777777" w:rsidR="00460FBD" w:rsidRDefault="00460FBD" w:rsidP="00460FBD">
      <w:pPr>
        <w:pStyle w:val="Textoindependiente"/>
        <w:jc w:val="both"/>
        <w:rPr>
          <w:rFonts w:ascii="Tahoma" w:hAnsi="Tahoma" w:cs="Tahoma"/>
          <w:sz w:val="20"/>
          <w:szCs w:val="20"/>
        </w:rPr>
      </w:pPr>
    </w:p>
    <w:p w14:paraId="1EB9A568" w14:textId="77777777" w:rsidR="00460FBD" w:rsidRDefault="00460FBD" w:rsidP="00460FBD">
      <w:pPr>
        <w:pStyle w:val="Textoindependiente"/>
        <w:jc w:val="both"/>
        <w:rPr>
          <w:rFonts w:ascii="Tahoma" w:hAnsi="Tahoma" w:cs="Tahoma"/>
          <w:sz w:val="20"/>
          <w:szCs w:val="20"/>
        </w:rPr>
      </w:pPr>
    </w:p>
    <w:p w14:paraId="75AC0F42" w14:textId="77777777" w:rsidR="00460FBD" w:rsidRPr="00460FBD" w:rsidRDefault="00460FBD" w:rsidP="00460FBD">
      <w:pPr>
        <w:pStyle w:val="Textoindependiente"/>
        <w:jc w:val="both"/>
        <w:rPr>
          <w:rFonts w:ascii="Tahoma" w:hAnsi="Tahoma" w:cs="Tahoma"/>
          <w:sz w:val="20"/>
          <w:szCs w:val="20"/>
        </w:rPr>
      </w:pPr>
    </w:p>
    <w:p w14:paraId="15EE9659" w14:textId="721D9408"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MAPA DE UBICACIÓN TRAZO GENERAL DE LA LÍNEA DE TRANSMISIÓN ELÉCTRICA</w:t>
      </w:r>
    </w:p>
    <w:p w14:paraId="7D0A8EB3" w14:textId="77777777" w:rsidR="007E3629" w:rsidRPr="00460FBD" w:rsidRDefault="007E3629" w:rsidP="00460FBD">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230 KV LOS TRONCOS – SAN IGNACIO DE VELASCO</w:t>
      </w:r>
    </w:p>
    <w:p w14:paraId="191155F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491C0F7E" w14:textId="77777777" w:rsidR="007E3629" w:rsidRPr="00460FBD" w:rsidRDefault="007E3629" w:rsidP="00460FBD">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bCs/>
          <w:noProof/>
          <w:sz w:val="20"/>
          <w:szCs w:val="20"/>
          <w:lang w:eastAsia="es-BO"/>
        </w:rPr>
        <w:drawing>
          <wp:inline distT="0" distB="0" distL="0" distR="0" wp14:anchorId="2385FDD1" wp14:editId="54211955">
            <wp:extent cx="4195203" cy="324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5203" cy="3240000"/>
                    </a:xfrm>
                    <a:prstGeom prst="rect">
                      <a:avLst/>
                    </a:prstGeom>
                    <a:noFill/>
                  </pic:spPr>
                </pic:pic>
              </a:graphicData>
            </a:graphic>
          </wp:inline>
        </w:drawing>
      </w:r>
    </w:p>
    <w:p w14:paraId="548B2D0A"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7F3695BF" w14:textId="77777777" w:rsidR="004F2981" w:rsidRPr="00460FBD" w:rsidRDefault="004F2981" w:rsidP="004F2981">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 xml:space="preserve">TRAMO </w:t>
      </w:r>
      <w:r>
        <w:rPr>
          <w:rFonts w:ascii="Tahoma" w:hAnsi="Tahoma" w:cs="Tahoma"/>
          <w:b/>
          <w:bCs/>
          <w:sz w:val="20"/>
          <w:szCs w:val="20"/>
        </w:rPr>
        <w:t>2</w:t>
      </w:r>
      <w:r w:rsidRPr="00460FBD">
        <w:rPr>
          <w:rFonts w:ascii="Tahoma" w:hAnsi="Tahoma" w:cs="Tahoma"/>
          <w:b/>
          <w:bCs/>
          <w:sz w:val="20"/>
          <w:szCs w:val="20"/>
        </w:rPr>
        <w:t xml:space="preserve"> </w:t>
      </w:r>
      <w:r w:rsidRPr="003D5A21">
        <w:rPr>
          <w:rFonts w:ascii="Tahoma" w:hAnsi="Tahoma" w:cs="Tahoma"/>
          <w:b/>
          <w:bCs/>
          <w:sz w:val="20"/>
          <w:szCs w:val="20"/>
        </w:rPr>
        <w:t>ESTANCIA PLUS ULTRA – SAN RAFAELITO</w:t>
      </w:r>
      <w:r>
        <w:rPr>
          <w:rFonts w:ascii="Tahoma" w:hAnsi="Tahoma" w:cs="Tahoma"/>
          <w:b/>
          <w:bCs/>
          <w:sz w:val="20"/>
          <w:szCs w:val="20"/>
        </w:rPr>
        <w:t xml:space="preserve"> </w:t>
      </w:r>
      <w:r w:rsidRPr="003D5A21">
        <w:rPr>
          <w:rFonts w:ascii="Tahoma" w:hAnsi="Tahoma" w:cs="Tahoma"/>
          <w:b/>
          <w:bCs/>
          <w:sz w:val="20"/>
          <w:szCs w:val="20"/>
        </w:rPr>
        <w:t>(T-132 A T-271)</w:t>
      </w:r>
    </w:p>
    <w:p w14:paraId="44E25F71" w14:textId="5BB42023" w:rsidR="007E3629" w:rsidRPr="00460FBD" w:rsidRDefault="004F2981" w:rsidP="004F2981">
      <w:pPr>
        <w:widowControl w:val="0"/>
        <w:autoSpaceDE w:val="0"/>
        <w:autoSpaceDN w:val="0"/>
        <w:adjustRightInd w:val="0"/>
        <w:spacing w:after="0" w:line="240" w:lineRule="auto"/>
        <w:jc w:val="center"/>
        <w:rPr>
          <w:rFonts w:ascii="Tahoma" w:hAnsi="Tahoma" w:cs="Tahoma"/>
          <w:b/>
          <w:bCs/>
          <w:sz w:val="20"/>
          <w:szCs w:val="20"/>
        </w:rPr>
      </w:pPr>
      <w:r w:rsidRPr="00460FBD">
        <w:rPr>
          <w:rFonts w:ascii="Tahoma" w:hAnsi="Tahoma" w:cs="Tahoma"/>
          <w:b/>
          <w:bCs/>
          <w:sz w:val="20"/>
          <w:szCs w:val="20"/>
        </w:rPr>
        <w:t xml:space="preserve">LÍNEA DE TRANSMISIÓN ELÉCTRICA 230 </w:t>
      </w:r>
      <w:r>
        <w:rPr>
          <w:rFonts w:ascii="Tahoma" w:hAnsi="Tahoma" w:cs="Tahoma"/>
          <w:b/>
          <w:bCs/>
          <w:sz w:val="20"/>
          <w:szCs w:val="20"/>
        </w:rPr>
        <w:t>k</w:t>
      </w:r>
      <w:r w:rsidR="007E3629" w:rsidRPr="00460FBD">
        <w:rPr>
          <w:rFonts w:ascii="Tahoma" w:hAnsi="Tahoma" w:cs="Tahoma"/>
          <w:b/>
          <w:bCs/>
          <w:sz w:val="20"/>
          <w:szCs w:val="20"/>
        </w:rPr>
        <w:t>V</w:t>
      </w:r>
    </w:p>
    <w:p w14:paraId="3B743869" w14:textId="77777777" w:rsidR="007E3629" w:rsidRPr="00460FBD" w:rsidRDefault="007E3629" w:rsidP="00460FBD">
      <w:pPr>
        <w:widowControl w:val="0"/>
        <w:autoSpaceDE w:val="0"/>
        <w:autoSpaceDN w:val="0"/>
        <w:adjustRightInd w:val="0"/>
        <w:spacing w:after="0" w:line="240" w:lineRule="auto"/>
        <w:jc w:val="both"/>
        <w:rPr>
          <w:rFonts w:ascii="Tahoma" w:hAnsi="Tahoma" w:cs="Tahoma"/>
          <w:b/>
          <w:bCs/>
          <w:sz w:val="20"/>
          <w:szCs w:val="20"/>
        </w:rPr>
      </w:pPr>
    </w:p>
    <w:p w14:paraId="56F3F656" w14:textId="4407C559" w:rsidR="00460FBD" w:rsidRPr="00460FBD" w:rsidRDefault="007E3629" w:rsidP="005F0CB7">
      <w:pPr>
        <w:jc w:val="center"/>
        <w:rPr>
          <w:rFonts w:ascii="Tahoma" w:eastAsia="Times New Roman" w:hAnsi="Tahoma" w:cs="Tahoma"/>
          <w:b/>
          <w:bCs/>
          <w:sz w:val="20"/>
          <w:szCs w:val="20"/>
        </w:rPr>
      </w:pPr>
      <w:r w:rsidRPr="00460FBD">
        <w:rPr>
          <w:rFonts w:ascii="Tahoma" w:eastAsia="Times New Roman" w:hAnsi="Tahoma" w:cs="Tahoma"/>
          <w:b/>
          <w:bCs/>
          <w:noProof/>
          <w:sz w:val="20"/>
          <w:szCs w:val="20"/>
          <w:lang w:eastAsia="es-BO"/>
        </w:rPr>
        <mc:AlternateContent>
          <mc:Choice Requires="wps">
            <w:drawing>
              <wp:anchor distT="0" distB="0" distL="114300" distR="114300" simplePos="0" relativeHeight="251658752" behindDoc="0" locked="0" layoutInCell="1" allowOverlap="1" wp14:anchorId="186139BC" wp14:editId="64F0ABEC">
                <wp:simplePos x="0" y="0"/>
                <wp:positionH relativeFrom="column">
                  <wp:posOffset>2958465</wp:posOffset>
                </wp:positionH>
                <wp:positionV relativeFrom="paragraph">
                  <wp:posOffset>1903095</wp:posOffset>
                </wp:positionV>
                <wp:extent cx="436033" cy="108857"/>
                <wp:effectExtent l="0" t="0" r="21590" b="24765"/>
                <wp:wrapNone/>
                <wp:docPr id="1862968827" name="Rectángulo 1"/>
                <wp:cNvGraphicFramePr/>
                <a:graphic xmlns:a="http://schemas.openxmlformats.org/drawingml/2006/main">
                  <a:graphicData uri="http://schemas.microsoft.com/office/word/2010/wordprocessingShape">
                    <wps:wsp>
                      <wps:cNvSpPr/>
                      <wps:spPr>
                        <a:xfrm>
                          <a:off x="0" y="0"/>
                          <a:ext cx="436033" cy="108857"/>
                        </a:xfrm>
                        <a:prstGeom prst="rect">
                          <a:avLst/>
                        </a:prstGeom>
                        <a:ln>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51ED87B3" w14:textId="73E8F643"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sidR="004F2981">
                              <w:rPr>
                                <w:rFonts w:ascii="Arial" w:hAnsi="Arial" w:cs="Arial"/>
                                <w:b/>
                                <w:bCs/>
                                <w:sz w:val="12"/>
                                <w:szCs w:val="12"/>
                                <w:lang w:val="es-E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139BC" id="Rectángulo 1" o:spid="_x0000_s1027" style="position:absolute;left:0;text-align:left;margin-left:232.95pt;margin-top:149.85pt;width:34.35pt;height:8.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" fillcolor="white [3201]" strokecolor="red" strokeweight="1pt">
                <v:textbox inset="0,0,0,0">
                  <w:txbxContent>
                    <w:p w14:paraId="51ED87B3" w14:textId="73E8F643" w:rsidR="000C7DDF" w:rsidRPr="00456DC4" w:rsidRDefault="000C7DDF" w:rsidP="007E3629">
                      <w:pPr>
                        <w:jc w:val="center"/>
                        <w:rPr>
                          <w:rFonts w:ascii="Arial" w:hAnsi="Arial" w:cs="Arial"/>
                          <w:b/>
                          <w:bCs/>
                          <w:sz w:val="12"/>
                          <w:szCs w:val="12"/>
                          <w:lang w:val="es-ES"/>
                        </w:rPr>
                      </w:pPr>
                      <w:r w:rsidRPr="00456DC4">
                        <w:rPr>
                          <w:rFonts w:ascii="Arial" w:hAnsi="Arial" w:cs="Arial"/>
                          <w:b/>
                          <w:bCs/>
                          <w:sz w:val="12"/>
                          <w:szCs w:val="12"/>
                          <w:lang w:val="es-ES"/>
                        </w:rPr>
                        <w:t xml:space="preserve">Tramo </w:t>
                      </w:r>
                      <w:r w:rsidR="004F2981">
                        <w:rPr>
                          <w:rFonts w:ascii="Arial" w:hAnsi="Arial" w:cs="Arial"/>
                          <w:b/>
                          <w:bCs/>
                          <w:sz w:val="12"/>
                          <w:szCs w:val="12"/>
                          <w:lang w:val="es-ES"/>
                        </w:rPr>
                        <w:t>2</w:t>
                      </w:r>
                    </w:p>
                  </w:txbxContent>
                </v:textbox>
              </v:rect>
            </w:pict>
          </mc:Fallback>
        </mc:AlternateContent>
      </w:r>
      <w:r w:rsidR="004F2981" w:rsidRPr="003D5A21">
        <w:rPr>
          <w:rFonts w:ascii="Tahoma" w:eastAsia="Times New Roman" w:hAnsi="Tahoma" w:cs="Tahoma"/>
          <w:b/>
          <w:bCs/>
          <w:noProof/>
          <w:sz w:val="20"/>
          <w:szCs w:val="20"/>
        </w:rPr>
        <w:drawing>
          <wp:inline distT="0" distB="0" distL="0" distR="0" wp14:anchorId="792AC2F7" wp14:editId="29B744BA">
            <wp:extent cx="5613400" cy="3322320"/>
            <wp:effectExtent l="0" t="0" r="6350" b="0"/>
            <wp:docPr id="1889432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432360" name=""/>
                    <pic:cNvPicPr/>
                  </pic:nvPicPr>
                  <pic:blipFill>
                    <a:blip r:embed="rId24"/>
                    <a:stretch>
                      <a:fillRect/>
                    </a:stretch>
                  </pic:blipFill>
                  <pic:spPr>
                    <a:xfrm>
                      <a:off x="0" y="0"/>
                      <a:ext cx="5613400" cy="3322320"/>
                    </a:xfrm>
                    <a:prstGeom prst="rect">
                      <a:avLst/>
                    </a:prstGeom>
                  </pic:spPr>
                </pic:pic>
              </a:graphicData>
            </a:graphic>
          </wp:inline>
        </w:drawing>
      </w:r>
    </w:p>
    <w:p w14:paraId="3E276269" w14:textId="77777777" w:rsidR="007E3629" w:rsidRPr="00460FBD" w:rsidRDefault="007E3629" w:rsidP="00460FBD">
      <w:pPr>
        <w:pStyle w:val="Ttulo2"/>
        <w:jc w:val="both"/>
        <w:rPr>
          <w:rFonts w:ascii="Tahoma" w:hAnsi="Tahoma" w:cs="Tahoma"/>
          <w:b w:val="0"/>
          <w:bCs/>
          <w:sz w:val="20"/>
          <w:szCs w:val="20"/>
        </w:rPr>
      </w:pPr>
      <w:bookmarkStart w:id="127" w:name="_Toc171501579"/>
      <w:bookmarkStart w:id="128" w:name="_Toc179212594"/>
      <w:r w:rsidRPr="00460FBD">
        <w:rPr>
          <w:rFonts w:ascii="Tahoma" w:hAnsi="Tahoma" w:cs="Tahoma"/>
          <w:bCs/>
          <w:sz w:val="20"/>
          <w:szCs w:val="20"/>
        </w:rPr>
        <w:lastRenderedPageBreak/>
        <w:t>3.1 DESCRIPCIÓN DE LA LÍNEA</w:t>
      </w:r>
      <w:bookmarkEnd w:id="127"/>
      <w:bookmarkEnd w:id="128"/>
    </w:p>
    <w:p w14:paraId="07F723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F26FD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línea tiene las siguientes características:</w:t>
      </w:r>
    </w:p>
    <w:tbl>
      <w:tblPr>
        <w:tblStyle w:val="Tablaconcuadrcula"/>
        <w:tblW w:w="0" w:type="auto"/>
        <w:jc w:val="center"/>
        <w:tblLook w:val="04A0" w:firstRow="1" w:lastRow="0" w:firstColumn="1" w:lastColumn="0" w:noHBand="0" w:noVBand="1"/>
      </w:tblPr>
      <w:tblGrid>
        <w:gridCol w:w="3455"/>
        <w:gridCol w:w="5118"/>
      </w:tblGrid>
      <w:tr w:rsidR="007E3629" w:rsidRPr="00460FBD" w14:paraId="0D021A76" w14:textId="77777777" w:rsidTr="005B5B34">
        <w:trPr>
          <w:trHeight w:val="340"/>
          <w:jc w:val="center"/>
        </w:trPr>
        <w:tc>
          <w:tcPr>
            <w:tcW w:w="3455" w:type="dxa"/>
            <w:vAlign w:val="center"/>
          </w:tcPr>
          <w:p w14:paraId="61E74AA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Longitud</w:t>
            </w:r>
            <w:proofErr w:type="spellEnd"/>
            <w:r w:rsidRPr="00460FBD">
              <w:rPr>
                <w:rFonts w:ascii="Tahoma" w:hAnsi="Tahoma" w:cs="Tahoma"/>
                <w:bCs/>
                <w:sz w:val="20"/>
                <w:szCs w:val="20"/>
              </w:rPr>
              <w:t>:</w:t>
            </w:r>
          </w:p>
        </w:tc>
        <w:tc>
          <w:tcPr>
            <w:tcW w:w="5118" w:type="dxa"/>
            <w:vAlign w:val="center"/>
          </w:tcPr>
          <w:p w14:paraId="012895A9" w14:textId="165D44A0" w:rsidR="007E3629" w:rsidRPr="00460FBD" w:rsidRDefault="004F2981"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Tramo</w:t>
            </w:r>
            <w:proofErr w:type="spellEnd"/>
            <w:r w:rsidRPr="00460FBD">
              <w:rPr>
                <w:rFonts w:ascii="Tahoma" w:hAnsi="Tahoma" w:cs="Tahoma"/>
                <w:bCs/>
                <w:sz w:val="20"/>
                <w:szCs w:val="20"/>
              </w:rPr>
              <w:t xml:space="preserve"> </w:t>
            </w:r>
            <w:r>
              <w:rPr>
                <w:rFonts w:ascii="Tahoma" w:hAnsi="Tahoma" w:cs="Tahoma"/>
                <w:bCs/>
                <w:sz w:val="20"/>
                <w:szCs w:val="20"/>
              </w:rPr>
              <w:t>2</w:t>
            </w:r>
            <w:r w:rsidRPr="00460FBD">
              <w:rPr>
                <w:rFonts w:ascii="Tahoma" w:hAnsi="Tahoma" w:cs="Tahoma"/>
                <w:bCs/>
                <w:sz w:val="20"/>
                <w:szCs w:val="20"/>
              </w:rPr>
              <w:t xml:space="preserve">: </w:t>
            </w:r>
            <w:r>
              <w:rPr>
                <w:rFonts w:ascii="Tahoma" w:hAnsi="Tahoma" w:cs="Tahoma"/>
                <w:bCs/>
                <w:sz w:val="20"/>
                <w:szCs w:val="20"/>
              </w:rPr>
              <w:t>63</w:t>
            </w:r>
            <w:r w:rsidRPr="00460FBD">
              <w:rPr>
                <w:rFonts w:ascii="Tahoma" w:hAnsi="Tahoma" w:cs="Tahoma"/>
                <w:bCs/>
                <w:sz w:val="20"/>
                <w:szCs w:val="20"/>
              </w:rPr>
              <w:t>.</w:t>
            </w:r>
            <w:r>
              <w:rPr>
                <w:rFonts w:ascii="Tahoma" w:hAnsi="Tahoma" w:cs="Tahoma"/>
                <w:bCs/>
                <w:sz w:val="20"/>
                <w:szCs w:val="20"/>
              </w:rPr>
              <w:t>98</w:t>
            </w:r>
            <w:r w:rsidRPr="00460FBD">
              <w:rPr>
                <w:rFonts w:ascii="Tahoma" w:hAnsi="Tahoma" w:cs="Tahoma"/>
                <w:bCs/>
                <w:sz w:val="20"/>
                <w:szCs w:val="20"/>
              </w:rPr>
              <w:t xml:space="preserve"> km </w:t>
            </w:r>
            <w:proofErr w:type="spellStart"/>
            <w:r w:rsidRPr="00460FBD">
              <w:rPr>
                <w:rFonts w:ascii="Tahoma" w:hAnsi="Tahoma" w:cs="Tahoma"/>
                <w:bCs/>
                <w:sz w:val="20"/>
                <w:szCs w:val="20"/>
              </w:rPr>
              <w:t>Aprox</w:t>
            </w:r>
            <w:proofErr w:type="spellEnd"/>
            <w:r w:rsidRPr="00460FBD">
              <w:rPr>
                <w:rFonts w:ascii="Tahoma" w:hAnsi="Tahoma" w:cs="Tahoma"/>
                <w:bCs/>
                <w:sz w:val="20"/>
                <w:szCs w:val="20"/>
              </w:rPr>
              <w:t>.</w:t>
            </w:r>
          </w:p>
        </w:tc>
      </w:tr>
      <w:tr w:rsidR="007E3629" w:rsidRPr="00460FBD" w14:paraId="4A8862CF" w14:textId="77777777" w:rsidTr="005B5B34">
        <w:trPr>
          <w:trHeight w:val="340"/>
          <w:jc w:val="center"/>
        </w:trPr>
        <w:tc>
          <w:tcPr>
            <w:tcW w:w="3455" w:type="dxa"/>
            <w:vAlign w:val="center"/>
          </w:tcPr>
          <w:p w14:paraId="24BDDED6"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Circuito</w:t>
            </w:r>
            <w:proofErr w:type="spellEnd"/>
            <w:r w:rsidRPr="00460FBD">
              <w:rPr>
                <w:rFonts w:ascii="Tahoma" w:hAnsi="Tahoma" w:cs="Tahoma"/>
                <w:bCs/>
                <w:sz w:val="20"/>
                <w:szCs w:val="20"/>
              </w:rPr>
              <w:t>:</w:t>
            </w:r>
          </w:p>
        </w:tc>
        <w:tc>
          <w:tcPr>
            <w:tcW w:w="5118" w:type="dxa"/>
            <w:vAlign w:val="center"/>
          </w:tcPr>
          <w:p w14:paraId="231A7F0A"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Simple circuito y tres fases</w:t>
            </w:r>
          </w:p>
        </w:tc>
      </w:tr>
      <w:tr w:rsidR="007E3629" w:rsidRPr="00460FBD" w14:paraId="063674BC" w14:textId="77777777" w:rsidTr="005B5B34">
        <w:trPr>
          <w:trHeight w:val="340"/>
          <w:jc w:val="center"/>
        </w:trPr>
        <w:tc>
          <w:tcPr>
            <w:tcW w:w="3455" w:type="dxa"/>
            <w:vAlign w:val="center"/>
          </w:tcPr>
          <w:p w14:paraId="6D437BEC"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Voltaje</w:t>
            </w:r>
            <w:proofErr w:type="spellEnd"/>
            <w:r w:rsidRPr="00460FBD">
              <w:rPr>
                <w:rFonts w:ascii="Tahoma" w:hAnsi="Tahoma" w:cs="Tahoma"/>
                <w:bCs/>
                <w:sz w:val="20"/>
                <w:szCs w:val="20"/>
              </w:rPr>
              <w:t xml:space="preserve"> nominal:</w:t>
            </w:r>
            <w:r w:rsidRPr="00460FBD">
              <w:rPr>
                <w:rFonts w:ascii="Tahoma" w:hAnsi="Tahoma" w:cs="Tahoma"/>
                <w:bCs/>
                <w:sz w:val="20"/>
                <w:szCs w:val="20"/>
              </w:rPr>
              <w:tab/>
            </w:r>
          </w:p>
        </w:tc>
        <w:tc>
          <w:tcPr>
            <w:tcW w:w="5118" w:type="dxa"/>
            <w:vAlign w:val="center"/>
          </w:tcPr>
          <w:p w14:paraId="50F5F14A"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230 kV</w:t>
            </w:r>
          </w:p>
        </w:tc>
      </w:tr>
      <w:tr w:rsidR="007E3629" w:rsidRPr="00460FBD" w14:paraId="472B9FF5" w14:textId="77777777" w:rsidTr="005B5B34">
        <w:trPr>
          <w:trHeight w:val="340"/>
          <w:jc w:val="center"/>
        </w:trPr>
        <w:tc>
          <w:tcPr>
            <w:tcW w:w="3455" w:type="dxa"/>
            <w:vAlign w:val="center"/>
          </w:tcPr>
          <w:p w14:paraId="72290365"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Frecuencia</w:t>
            </w:r>
            <w:proofErr w:type="spellEnd"/>
            <w:r w:rsidRPr="00460FBD">
              <w:rPr>
                <w:rFonts w:ascii="Tahoma" w:hAnsi="Tahoma" w:cs="Tahoma"/>
                <w:bCs/>
                <w:sz w:val="20"/>
                <w:szCs w:val="20"/>
              </w:rPr>
              <w:t xml:space="preserve"> nominal:</w:t>
            </w:r>
          </w:p>
        </w:tc>
        <w:tc>
          <w:tcPr>
            <w:tcW w:w="5118" w:type="dxa"/>
            <w:vAlign w:val="center"/>
          </w:tcPr>
          <w:p w14:paraId="2A743540"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50 Hz</w:t>
            </w:r>
          </w:p>
        </w:tc>
      </w:tr>
      <w:tr w:rsidR="007E3629" w:rsidRPr="00460FBD" w14:paraId="1BFADD0F" w14:textId="77777777" w:rsidTr="005B5B34">
        <w:trPr>
          <w:trHeight w:val="340"/>
          <w:jc w:val="center"/>
        </w:trPr>
        <w:tc>
          <w:tcPr>
            <w:tcW w:w="3455" w:type="dxa"/>
            <w:vAlign w:val="center"/>
          </w:tcPr>
          <w:p w14:paraId="6FA44D52"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de </w:t>
            </w:r>
            <w:proofErr w:type="spellStart"/>
            <w:r w:rsidRPr="00460FBD">
              <w:rPr>
                <w:rFonts w:ascii="Tahoma" w:hAnsi="Tahoma" w:cs="Tahoma"/>
                <w:bCs/>
                <w:sz w:val="20"/>
                <w:szCs w:val="20"/>
              </w:rPr>
              <w:t>estructuras</w:t>
            </w:r>
            <w:proofErr w:type="spellEnd"/>
            <w:r w:rsidRPr="00460FBD">
              <w:rPr>
                <w:rFonts w:ascii="Tahoma" w:hAnsi="Tahoma" w:cs="Tahoma"/>
                <w:bCs/>
                <w:sz w:val="20"/>
                <w:szCs w:val="20"/>
              </w:rPr>
              <w:t>:</w:t>
            </w:r>
            <w:r w:rsidRPr="00460FBD">
              <w:rPr>
                <w:rFonts w:ascii="Tahoma" w:hAnsi="Tahoma" w:cs="Tahoma"/>
                <w:bCs/>
                <w:sz w:val="20"/>
                <w:szCs w:val="20"/>
              </w:rPr>
              <w:tab/>
            </w:r>
          </w:p>
        </w:tc>
        <w:tc>
          <w:tcPr>
            <w:tcW w:w="5118" w:type="dxa"/>
            <w:vAlign w:val="center"/>
          </w:tcPr>
          <w:p w14:paraId="0D37426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Torres </w:t>
            </w:r>
            <w:proofErr w:type="spellStart"/>
            <w:r w:rsidRPr="00460FBD">
              <w:rPr>
                <w:rFonts w:ascii="Tahoma" w:hAnsi="Tahoma" w:cs="Tahoma"/>
                <w:bCs/>
                <w:sz w:val="20"/>
                <w:szCs w:val="20"/>
              </w:rPr>
              <w:t>reticuladas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autosoportadas</w:t>
            </w:r>
            <w:proofErr w:type="spellEnd"/>
            <w:r w:rsidRPr="00460FBD">
              <w:rPr>
                <w:rFonts w:ascii="Tahoma" w:hAnsi="Tahoma" w:cs="Tahoma"/>
                <w:bCs/>
                <w:sz w:val="20"/>
                <w:szCs w:val="20"/>
              </w:rPr>
              <w:t xml:space="preserve"> simple terna.</w:t>
            </w:r>
          </w:p>
        </w:tc>
      </w:tr>
      <w:tr w:rsidR="007E3629" w:rsidRPr="00460FBD" w14:paraId="236BC752" w14:textId="77777777" w:rsidTr="005B5B34">
        <w:trPr>
          <w:trHeight w:val="340"/>
          <w:jc w:val="center"/>
        </w:trPr>
        <w:tc>
          <w:tcPr>
            <w:tcW w:w="3455" w:type="dxa"/>
            <w:vAlign w:val="center"/>
          </w:tcPr>
          <w:p w14:paraId="01FF3D0E"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Fundaciones</w:t>
            </w:r>
            <w:proofErr w:type="spellEnd"/>
            <w:r w:rsidRPr="00460FBD">
              <w:rPr>
                <w:rFonts w:ascii="Tahoma" w:hAnsi="Tahoma" w:cs="Tahoma"/>
                <w:bCs/>
                <w:sz w:val="20"/>
                <w:szCs w:val="20"/>
              </w:rPr>
              <w:t>:</w:t>
            </w:r>
          </w:p>
        </w:tc>
        <w:tc>
          <w:tcPr>
            <w:tcW w:w="5118" w:type="dxa"/>
            <w:vAlign w:val="center"/>
          </w:tcPr>
          <w:p w14:paraId="37D5E2D5" w14:textId="13A08AB2"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Tipo </w:t>
            </w:r>
            <w:proofErr w:type="spellStart"/>
            <w:r w:rsidRPr="00460FBD">
              <w:rPr>
                <w:rFonts w:ascii="Tahoma" w:hAnsi="Tahoma" w:cs="Tahoma"/>
                <w:bCs/>
                <w:sz w:val="20"/>
                <w:szCs w:val="20"/>
              </w:rPr>
              <w:t>grilla</w:t>
            </w:r>
            <w:proofErr w:type="spellEnd"/>
            <w:r w:rsidRPr="00460FBD">
              <w:rPr>
                <w:rFonts w:ascii="Tahoma" w:hAnsi="Tahoma" w:cs="Tahoma"/>
                <w:bCs/>
                <w:sz w:val="20"/>
                <w:szCs w:val="20"/>
              </w:rPr>
              <w:t xml:space="preserve"> y </w:t>
            </w:r>
            <w:proofErr w:type="spellStart"/>
            <w:r w:rsidR="008E7D5B">
              <w:rPr>
                <w:rFonts w:ascii="Tahoma" w:hAnsi="Tahoma" w:cs="Tahoma"/>
                <w:bCs/>
                <w:sz w:val="20"/>
                <w:szCs w:val="20"/>
              </w:rPr>
              <w:t>pilotes</w:t>
            </w:r>
            <w:proofErr w:type="spellEnd"/>
            <w:r w:rsidRPr="00460FBD">
              <w:rPr>
                <w:rFonts w:ascii="Tahoma" w:hAnsi="Tahoma" w:cs="Tahoma"/>
                <w:bCs/>
                <w:sz w:val="20"/>
                <w:szCs w:val="20"/>
              </w:rPr>
              <w:t>.</w:t>
            </w:r>
          </w:p>
        </w:tc>
      </w:tr>
      <w:tr w:rsidR="007E3629" w:rsidRPr="00460FBD" w14:paraId="0B2D6386" w14:textId="77777777" w:rsidTr="005B5B34">
        <w:trPr>
          <w:trHeight w:val="340"/>
          <w:jc w:val="center"/>
        </w:trPr>
        <w:tc>
          <w:tcPr>
            <w:tcW w:w="3455" w:type="dxa"/>
            <w:vAlign w:val="center"/>
          </w:tcPr>
          <w:p w14:paraId="78CA5945"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Conductor:</w:t>
            </w:r>
          </w:p>
        </w:tc>
        <w:tc>
          <w:tcPr>
            <w:tcW w:w="5118" w:type="dxa"/>
            <w:vAlign w:val="center"/>
          </w:tcPr>
          <w:p w14:paraId="05CFAD06"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Conductor de aluminio con refuerzo de aleación de aluminio Tipo “ACAR” 750 MCM 18/19</w:t>
            </w:r>
          </w:p>
        </w:tc>
      </w:tr>
      <w:tr w:rsidR="007E3629" w:rsidRPr="00460FBD" w14:paraId="55E46FEC" w14:textId="77777777" w:rsidTr="005B5B34">
        <w:trPr>
          <w:trHeight w:val="340"/>
          <w:jc w:val="center"/>
        </w:trPr>
        <w:tc>
          <w:tcPr>
            <w:tcW w:w="3455" w:type="dxa"/>
            <w:vAlign w:val="center"/>
          </w:tcPr>
          <w:p w14:paraId="674FC2D3"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Configuración</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Fase</w:t>
            </w:r>
            <w:proofErr w:type="spellEnd"/>
            <w:r w:rsidRPr="00460FBD">
              <w:rPr>
                <w:rFonts w:ascii="Tahoma" w:hAnsi="Tahoma" w:cs="Tahoma"/>
                <w:bCs/>
                <w:sz w:val="20"/>
                <w:szCs w:val="20"/>
              </w:rPr>
              <w:t>:</w:t>
            </w:r>
          </w:p>
        </w:tc>
        <w:tc>
          <w:tcPr>
            <w:tcW w:w="5118" w:type="dxa"/>
            <w:vAlign w:val="center"/>
          </w:tcPr>
          <w:p w14:paraId="79F20CDD"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Delta, con dos conductores por fase</w:t>
            </w:r>
          </w:p>
        </w:tc>
      </w:tr>
      <w:tr w:rsidR="007E3629" w:rsidRPr="00460FBD" w14:paraId="53469B20" w14:textId="77777777" w:rsidTr="005B5B34">
        <w:trPr>
          <w:trHeight w:val="340"/>
          <w:jc w:val="center"/>
        </w:trPr>
        <w:tc>
          <w:tcPr>
            <w:tcW w:w="3455" w:type="dxa"/>
            <w:vAlign w:val="center"/>
          </w:tcPr>
          <w:p w14:paraId="37A69178"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Cable de Guardia:</w:t>
            </w:r>
            <w:r w:rsidRPr="00460FBD">
              <w:rPr>
                <w:rFonts w:ascii="Tahoma" w:hAnsi="Tahoma" w:cs="Tahoma"/>
                <w:bCs/>
                <w:sz w:val="20"/>
                <w:szCs w:val="20"/>
              </w:rPr>
              <w:tab/>
            </w:r>
          </w:p>
        </w:tc>
        <w:tc>
          <w:tcPr>
            <w:tcW w:w="5118" w:type="dxa"/>
            <w:vAlign w:val="center"/>
          </w:tcPr>
          <w:p w14:paraId="0C276F2E"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lang w:val="es-BO"/>
              </w:rPr>
            </w:pPr>
            <w:r w:rsidRPr="00460FBD">
              <w:rPr>
                <w:rFonts w:ascii="Tahoma" w:hAnsi="Tahoma" w:cs="Tahoma"/>
                <w:bCs/>
                <w:sz w:val="20"/>
                <w:szCs w:val="20"/>
                <w:lang w:val="es-BO"/>
              </w:rPr>
              <w:t>Un cable de 3/8”de diámetro, cables EHS de acero galvanizado, de 7 hebras.</w:t>
            </w:r>
          </w:p>
          <w:p w14:paraId="5FE0EF3B" w14:textId="77777777" w:rsidR="007E3629" w:rsidRPr="00460FBD" w:rsidRDefault="007E3629" w:rsidP="00460FBD">
            <w:pPr>
              <w:widowControl w:val="0"/>
              <w:numPr>
                <w:ilvl w:val="0"/>
                <w:numId w:val="144"/>
              </w:numPr>
              <w:autoSpaceDE w:val="0"/>
              <w:autoSpaceDN w:val="0"/>
              <w:adjustRightInd w:val="0"/>
              <w:ind w:left="176" w:hanging="142"/>
              <w:jc w:val="both"/>
              <w:rPr>
                <w:rFonts w:ascii="Tahoma" w:hAnsi="Tahoma" w:cs="Tahoma"/>
                <w:bCs/>
                <w:sz w:val="20"/>
                <w:szCs w:val="20"/>
              </w:rPr>
            </w:pPr>
            <w:r w:rsidRPr="00460FBD">
              <w:rPr>
                <w:rFonts w:ascii="Tahoma" w:hAnsi="Tahoma" w:cs="Tahoma"/>
                <w:bCs/>
                <w:sz w:val="20"/>
                <w:szCs w:val="20"/>
              </w:rPr>
              <w:t>Un cable OPGW</w:t>
            </w:r>
          </w:p>
        </w:tc>
      </w:tr>
      <w:tr w:rsidR="007E3629" w:rsidRPr="00460FBD" w14:paraId="49820ED0" w14:textId="77777777" w:rsidTr="005B5B34">
        <w:trPr>
          <w:trHeight w:val="340"/>
          <w:jc w:val="center"/>
        </w:trPr>
        <w:tc>
          <w:tcPr>
            <w:tcW w:w="3455" w:type="dxa"/>
            <w:vAlign w:val="center"/>
          </w:tcPr>
          <w:p w14:paraId="56B9FBA8" w14:textId="77777777" w:rsidR="007E3629" w:rsidRPr="00460FBD" w:rsidRDefault="007E3629" w:rsidP="00460FBD">
            <w:pPr>
              <w:widowControl w:val="0"/>
              <w:autoSpaceDE w:val="0"/>
              <w:autoSpaceDN w:val="0"/>
              <w:adjustRightInd w:val="0"/>
              <w:jc w:val="both"/>
              <w:rPr>
                <w:rFonts w:ascii="Tahoma" w:hAnsi="Tahoma" w:cs="Tahoma"/>
                <w:bCs/>
                <w:sz w:val="20"/>
                <w:szCs w:val="20"/>
              </w:rPr>
            </w:pP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w:t>
            </w:r>
            <w:proofErr w:type="spellStart"/>
            <w:r w:rsidRPr="00460FBD">
              <w:rPr>
                <w:rFonts w:ascii="Tahoma" w:hAnsi="Tahoma" w:cs="Tahoma"/>
                <w:bCs/>
                <w:sz w:val="20"/>
                <w:szCs w:val="20"/>
              </w:rPr>
              <w:t>Suspensión</w:t>
            </w:r>
            <w:proofErr w:type="spellEnd"/>
            <w:r w:rsidRPr="00460FBD">
              <w:rPr>
                <w:rFonts w:ascii="Tahoma" w:hAnsi="Tahoma" w:cs="Tahoma"/>
                <w:bCs/>
                <w:sz w:val="20"/>
                <w:szCs w:val="20"/>
              </w:rPr>
              <w:t xml:space="preserve"> y </w:t>
            </w:r>
            <w:proofErr w:type="spellStart"/>
            <w:r w:rsidRPr="00460FBD">
              <w:rPr>
                <w:rFonts w:ascii="Tahoma" w:hAnsi="Tahoma" w:cs="Tahoma"/>
                <w:bCs/>
                <w:sz w:val="20"/>
                <w:szCs w:val="20"/>
              </w:rPr>
              <w:t>cuello</w:t>
            </w:r>
            <w:proofErr w:type="spellEnd"/>
            <w:r w:rsidRPr="00460FBD">
              <w:rPr>
                <w:rFonts w:ascii="Tahoma" w:hAnsi="Tahoma" w:cs="Tahoma"/>
                <w:bCs/>
                <w:sz w:val="20"/>
                <w:szCs w:val="20"/>
              </w:rPr>
              <w:t>:</w:t>
            </w:r>
          </w:p>
        </w:tc>
        <w:tc>
          <w:tcPr>
            <w:tcW w:w="5118" w:type="dxa"/>
            <w:vAlign w:val="center"/>
          </w:tcPr>
          <w:p w14:paraId="37F83E7D"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 xml:space="preserve">Cadena de </w:t>
            </w:r>
            <w:proofErr w:type="spellStart"/>
            <w:r w:rsidRPr="00460FBD">
              <w:rPr>
                <w:rFonts w:ascii="Tahoma" w:hAnsi="Tahoma" w:cs="Tahoma"/>
                <w:bCs/>
                <w:sz w:val="20"/>
                <w:szCs w:val="20"/>
              </w:rPr>
              <w:t>aisladores</w:t>
            </w:r>
            <w:proofErr w:type="spellEnd"/>
            <w:r w:rsidRPr="00460FBD">
              <w:rPr>
                <w:rFonts w:ascii="Tahoma" w:hAnsi="Tahoma" w:cs="Tahoma"/>
                <w:bCs/>
                <w:sz w:val="20"/>
                <w:szCs w:val="20"/>
              </w:rPr>
              <w:t xml:space="preserve"> de </w:t>
            </w:r>
            <w:proofErr w:type="spellStart"/>
            <w:r w:rsidRPr="00460FBD">
              <w:rPr>
                <w:rFonts w:ascii="Tahoma" w:hAnsi="Tahoma" w:cs="Tahoma"/>
                <w:bCs/>
                <w:sz w:val="20"/>
                <w:szCs w:val="20"/>
              </w:rPr>
              <w:t>Vidrio</w:t>
            </w:r>
            <w:proofErr w:type="spellEnd"/>
            <w:r w:rsidRPr="00460FBD">
              <w:rPr>
                <w:rFonts w:ascii="Tahoma" w:hAnsi="Tahoma" w:cs="Tahoma"/>
                <w:bCs/>
                <w:sz w:val="20"/>
                <w:szCs w:val="20"/>
              </w:rPr>
              <w:t xml:space="preserve"> (Class IEC, 120 KN)</w:t>
            </w:r>
          </w:p>
        </w:tc>
      </w:tr>
      <w:tr w:rsidR="007E3629" w:rsidRPr="00460FBD" w14:paraId="3D45C231" w14:textId="77777777" w:rsidTr="005B5B34">
        <w:trPr>
          <w:trHeight w:val="340"/>
          <w:jc w:val="center"/>
        </w:trPr>
        <w:tc>
          <w:tcPr>
            <w:tcW w:w="3455" w:type="dxa"/>
            <w:vAlign w:val="center"/>
          </w:tcPr>
          <w:p w14:paraId="1D7F0D64" w14:textId="77777777" w:rsidR="007E3629" w:rsidRPr="00460FBD" w:rsidRDefault="007E3629" w:rsidP="00460FBD">
            <w:pPr>
              <w:widowControl w:val="0"/>
              <w:autoSpaceDE w:val="0"/>
              <w:autoSpaceDN w:val="0"/>
              <w:adjustRightInd w:val="0"/>
              <w:jc w:val="both"/>
              <w:rPr>
                <w:rFonts w:ascii="Tahoma" w:hAnsi="Tahoma" w:cs="Tahoma"/>
                <w:bCs/>
                <w:sz w:val="20"/>
                <w:szCs w:val="20"/>
                <w:lang w:val="es-BO"/>
              </w:rPr>
            </w:pPr>
            <w:r w:rsidRPr="00460FBD">
              <w:rPr>
                <w:rFonts w:ascii="Tahoma" w:hAnsi="Tahoma" w:cs="Tahoma"/>
                <w:bCs/>
                <w:sz w:val="20"/>
                <w:szCs w:val="20"/>
                <w:lang w:val="es-BO"/>
              </w:rPr>
              <w:t>Ancho de la faja de seguridad:</w:t>
            </w:r>
          </w:p>
        </w:tc>
        <w:tc>
          <w:tcPr>
            <w:tcW w:w="5118" w:type="dxa"/>
            <w:vAlign w:val="center"/>
          </w:tcPr>
          <w:p w14:paraId="2E318846" w14:textId="77777777" w:rsidR="007E3629" w:rsidRPr="00460FBD" w:rsidRDefault="007E3629" w:rsidP="00460FBD">
            <w:pPr>
              <w:widowControl w:val="0"/>
              <w:autoSpaceDE w:val="0"/>
              <w:autoSpaceDN w:val="0"/>
              <w:adjustRightInd w:val="0"/>
              <w:jc w:val="both"/>
              <w:rPr>
                <w:rFonts w:ascii="Tahoma" w:hAnsi="Tahoma" w:cs="Tahoma"/>
                <w:bCs/>
                <w:sz w:val="20"/>
                <w:szCs w:val="20"/>
              </w:rPr>
            </w:pPr>
            <w:r w:rsidRPr="00460FBD">
              <w:rPr>
                <w:rFonts w:ascii="Tahoma" w:hAnsi="Tahoma" w:cs="Tahoma"/>
                <w:bCs/>
                <w:sz w:val="20"/>
                <w:szCs w:val="20"/>
              </w:rPr>
              <w:t>38 metros</w:t>
            </w:r>
          </w:p>
        </w:tc>
      </w:tr>
    </w:tbl>
    <w:p w14:paraId="3837A6B2" w14:textId="77777777" w:rsidR="007E3629" w:rsidRPr="00460FBD" w:rsidRDefault="007E3629" w:rsidP="00460FBD">
      <w:pPr>
        <w:widowControl w:val="0"/>
        <w:autoSpaceDE w:val="0"/>
        <w:autoSpaceDN w:val="0"/>
        <w:adjustRightInd w:val="0"/>
        <w:spacing w:after="0" w:line="240" w:lineRule="auto"/>
        <w:ind w:left="284"/>
        <w:jc w:val="both"/>
        <w:rPr>
          <w:rFonts w:ascii="Tahoma" w:hAnsi="Tahoma" w:cs="Tahoma"/>
          <w:b/>
          <w:bCs/>
          <w:sz w:val="20"/>
          <w:szCs w:val="20"/>
        </w:rPr>
      </w:pPr>
    </w:p>
    <w:p w14:paraId="4A02CCC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29" w:name="_Toc171501580"/>
      <w:bookmarkStart w:id="130" w:name="_Toc179212595"/>
      <w:r w:rsidRPr="00460FBD">
        <w:rPr>
          <w:rFonts w:ascii="Tahoma" w:hAnsi="Tahoma" w:cs="Tahoma"/>
          <w:b/>
          <w:bCs/>
          <w:sz w:val="20"/>
          <w:szCs w:val="20"/>
        </w:rPr>
        <w:t>ALMACENAMIENTO DE MATERIALES</w:t>
      </w:r>
      <w:bookmarkEnd w:id="129"/>
      <w:bookmarkEnd w:id="130"/>
    </w:p>
    <w:p w14:paraId="687717DB"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para la construcción de la línea, serán suministrados por el Contratante. El Contratista deberá cargar, transportar, descargar y manipular dichos materiales.</w:t>
      </w:r>
    </w:p>
    <w:p w14:paraId="60649CC7" w14:textId="77777777" w:rsidR="005B5B34" w:rsidRPr="00460FBD" w:rsidRDefault="005B5B34" w:rsidP="005B5B34">
      <w:pPr>
        <w:pStyle w:val="Continuarlista"/>
        <w:ind w:left="0"/>
        <w:jc w:val="both"/>
        <w:rPr>
          <w:rFonts w:ascii="Tahoma" w:hAnsi="Tahoma" w:cs="Tahoma"/>
          <w:sz w:val="20"/>
          <w:szCs w:val="20"/>
        </w:rPr>
      </w:pPr>
    </w:p>
    <w:p w14:paraId="3BDB086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Todos los materiales a ser entregados por el contratante serán entregados “en suelo” de almacén de ENDE de la Subestación de San Ignacio de Velasco - Santa Cruz o en almacenes de ENDE del proyecto.</w:t>
      </w:r>
    </w:p>
    <w:p w14:paraId="2DFF0B94" w14:textId="77777777" w:rsidR="005B5B34" w:rsidRPr="00460FBD" w:rsidRDefault="005B5B34" w:rsidP="005B5B34">
      <w:pPr>
        <w:pStyle w:val="Continuarlista"/>
        <w:ind w:left="0"/>
        <w:jc w:val="both"/>
        <w:rPr>
          <w:rFonts w:ascii="Tahoma" w:hAnsi="Tahoma" w:cs="Tahoma"/>
          <w:sz w:val="20"/>
          <w:szCs w:val="20"/>
        </w:rPr>
      </w:pPr>
    </w:p>
    <w:p w14:paraId="5CDEE53C"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es responsable de la custodia y los riesgos de pérdida por cualquier causa posible de todos los materiales </w:t>
      </w:r>
      <w:proofErr w:type="gramStart"/>
      <w:r w:rsidRPr="00460FBD">
        <w:rPr>
          <w:rFonts w:ascii="Tahoma" w:hAnsi="Tahoma" w:cs="Tahoma"/>
          <w:sz w:val="20"/>
          <w:szCs w:val="20"/>
        </w:rPr>
        <w:t>suministrados</w:t>
      </w:r>
      <w:proofErr w:type="gramEnd"/>
      <w:r w:rsidRPr="00460FBD">
        <w:rPr>
          <w:rFonts w:ascii="Tahoma" w:hAnsi="Tahoma" w:cs="Tahoma"/>
          <w:sz w:val="20"/>
          <w:szCs w:val="20"/>
        </w:rPr>
        <w:t xml:space="preserve"> por ENDE. La responsabilidad del Contratista por pérdida debe continuar hasta el momento en que el material sea colocado en la obra y que la construcción sea </w:t>
      </w:r>
      <w:proofErr w:type="gramStart"/>
      <w:r w:rsidRPr="00460FBD">
        <w:rPr>
          <w:rFonts w:ascii="Tahoma" w:hAnsi="Tahoma" w:cs="Tahoma"/>
          <w:sz w:val="20"/>
          <w:szCs w:val="20"/>
        </w:rPr>
        <w:t>aceptada</w:t>
      </w:r>
      <w:proofErr w:type="gramEnd"/>
      <w:r w:rsidRPr="00460FBD">
        <w:rPr>
          <w:rFonts w:ascii="Tahoma" w:hAnsi="Tahoma" w:cs="Tahoma"/>
          <w:sz w:val="20"/>
          <w:szCs w:val="20"/>
        </w:rPr>
        <w:t xml:space="preserve"> por ENDE; o hasta que los materiales sean entregados, libres de cargo bajo inventario, en los lugares de depósito de materiales de ENDE y se emita el Certificado de Conclusión de Obra.</w:t>
      </w:r>
    </w:p>
    <w:p w14:paraId="45EA69A1" w14:textId="77777777" w:rsidR="005B5B34" w:rsidRPr="00460FBD" w:rsidRDefault="005B5B34" w:rsidP="005B5B34">
      <w:pPr>
        <w:pStyle w:val="Continuarlista"/>
        <w:ind w:left="0"/>
        <w:jc w:val="both"/>
        <w:rPr>
          <w:rFonts w:ascii="Tahoma" w:hAnsi="Tahoma" w:cs="Tahoma"/>
          <w:sz w:val="20"/>
          <w:szCs w:val="20"/>
        </w:rPr>
      </w:pPr>
    </w:p>
    <w:p w14:paraId="6E0D0C01" w14:textId="70F4CE1F"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almacenar y proteger los materiales en forma adecuada para prevenir y cuidar de cualquier posible pérdida o daño. Se permitirá el almacenamiento al aire libre de aquellos ítems que no sufran deterioro por acción climática</w:t>
      </w:r>
      <w:r w:rsidR="008E7D5B">
        <w:rPr>
          <w:rFonts w:ascii="Tahoma" w:hAnsi="Tahoma" w:cs="Tahoma"/>
          <w:sz w:val="20"/>
          <w:szCs w:val="20"/>
        </w:rPr>
        <w:t>, el material deberá estar asentado sobre listones o bolillos de madera, no deberá estar en contacto</w:t>
      </w:r>
      <w:r w:rsidR="007A716D">
        <w:rPr>
          <w:rFonts w:ascii="Tahoma" w:hAnsi="Tahoma" w:cs="Tahoma"/>
          <w:sz w:val="20"/>
          <w:szCs w:val="20"/>
        </w:rPr>
        <w:t xml:space="preserve"> directo</w:t>
      </w:r>
      <w:r w:rsidR="008E7D5B">
        <w:rPr>
          <w:rFonts w:ascii="Tahoma" w:hAnsi="Tahoma" w:cs="Tahoma"/>
          <w:sz w:val="20"/>
          <w:szCs w:val="20"/>
        </w:rPr>
        <w:t xml:space="preserve"> con el suelo</w:t>
      </w:r>
      <w:r w:rsidR="007A716D">
        <w:rPr>
          <w:rFonts w:ascii="Tahoma" w:hAnsi="Tahoma" w:cs="Tahoma"/>
          <w:sz w:val="20"/>
          <w:szCs w:val="20"/>
        </w:rPr>
        <w:t xml:space="preserve">. </w:t>
      </w:r>
      <w:r w:rsidRPr="00460FBD">
        <w:rPr>
          <w:rFonts w:ascii="Tahoma" w:hAnsi="Tahoma" w:cs="Tahoma"/>
          <w:sz w:val="20"/>
          <w:szCs w:val="20"/>
        </w:rPr>
        <w:t>Los sitios de almacenamiento y medios de protección deben estar sujetos a la aprobación escrita por parte de ENDE</w:t>
      </w:r>
      <w:r w:rsidR="008E7D5B">
        <w:rPr>
          <w:rFonts w:ascii="Tahoma" w:hAnsi="Tahoma" w:cs="Tahoma"/>
          <w:sz w:val="20"/>
          <w:szCs w:val="20"/>
        </w:rPr>
        <w:t xml:space="preserve"> o la Supervisión</w:t>
      </w:r>
      <w:r w:rsidRPr="00460FBD">
        <w:rPr>
          <w:rFonts w:ascii="Tahoma" w:hAnsi="Tahoma" w:cs="Tahoma"/>
          <w:sz w:val="20"/>
          <w:szCs w:val="20"/>
        </w:rPr>
        <w:t xml:space="preserve">. </w:t>
      </w: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ENDE</w:t>
      </w:r>
      <w:r w:rsidR="007A716D">
        <w:rPr>
          <w:rFonts w:ascii="Tahoma" w:hAnsi="Tahoma" w:cs="Tahoma"/>
          <w:sz w:val="20"/>
          <w:szCs w:val="20"/>
        </w:rPr>
        <w:t xml:space="preserve"> </w:t>
      </w:r>
      <w:r w:rsidRPr="00460FBD">
        <w:rPr>
          <w:rFonts w:ascii="Tahoma" w:hAnsi="Tahoma" w:cs="Tahoma"/>
          <w:sz w:val="20"/>
          <w:szCs w:val="20"/>
        </w:rPr>
        <w:t xml:space="preserve">se reserva el derecho para disponer que el Contratista cambie o provea mayores sitios de almacenamiento y medios de protección, toda vez que se evidencie que los sitios aprobados previamente y/o los medios de protección sean inadecuados de acuerdo al juicio </w:t>
      </w:r>
      <w:r w:rsidR="007A716D">
        <w:rPr>
          <w:rFonts w:ascii="Tahoma" w:hAnsi="Tahoma" w:cs="Tahoma"/>
          <w:sz w:val="20"/>
          <w:szCs w:val="20"/>
        </w:rPr>
        <w:t xml:space="preserve">de </w:t>
      </w:r>
      <w:r w:rsidRPr="00460FBD">
        <w:rPr>
          <w:rFonts w:ascii="Tahoma" w:hAnsi="Tahoma" w:cs="Tahoma"/>
          <w:sz w:val="20"/>
          <w:szCs w:val="20"/>
        </w:rPr>
        <w:t>ENDE</w:t>
      </w:r>
      <w:r w:rsidR="007A716D">
        <w:rPr>
          <w:rFonts w:ascii="Tahoma" w:hAnsi="Tahoma" w:cs="Tahoma"/>
          <w:sz w:val="20"/>
          <w:szCs w:val="20"/>
        </w:rPr>
        <w:t xml:space="preserve"> y/o la Supervisión</w:t>
      </w:r>
      <w:r w:rsidRPr="00460FBD">
        <w:rPr>
          <w:rFonts w:ascii="Tahoma" w:hAnsi="Tahoma" w:cs="Tahoma"/>
          <w:sz w:val="20"/>
          <w:szCs w:val="20"/>
        </w:rPr>
        <w:t>. El ejercicio del derecho anteriormente anotado, no exime al Contratista de la responsabilidad total para la protección de los materiales.</w:t>
      </w:r>
    </w:p>
    <w:p w14:paraId="40218C18" w14:textId="77777777" w:rsidR="005B5B34" w:rsidRPr="00460FBD" w:rsidRDefault="005B5B34" w:rsidP="005B5B34">
      <w:pPr>
        <w:pStyle w:val="Continuarlista"/>
        <w:ind w:left="0"/>
        <w:jc w:val="both"/>
        <w:rPr>
          <w:rFonts w:ascii="Tahoma" w:hAnsi="Tahoma" w:cs="Tahoma"/>
          <w:sz w:val="20"/>
          <w:szCs w:val="20"/>
        </w:rPr>
      </w:pPr>
    </w:p>
    <w:p w14:paraId="0592811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instalar sus almacenes en lugares adecuados para facilitar las operaciones de transporte, descarga, manipuleo, almacenaje y carga. Los lugares generalmente estarán localizados </w:t>
      </w:r>
      <w:r w:rsidRPr="00460FBD">
        <w:rPr>
          <w:rFonts w:ascii="Tahoma" w:hAnsi="Tahoma" w:cs="Tahoma"/>
          <w:sz w:val="20"/>
          <w:szCs w:val="20"/>
        </w:rPr>
        <w:lastRenderedPageBreak/>
        <w:t>tan cerca como sea posible a lo largo de la ruta de la línea de transmisión. El Contratista deberá correr con todos los gastos emergentes del alquiler de propiedades, instalación y operación de dichos almacenes.</w:t>
      </w:r>
    </w:p>
    <w:p w14:paraId="723C46D2" w14:textId="77777777" w:rsidR="005B5B34" w:rsidRPr="00460FBD" w:rsidRDefault="005B5B34" w:rsidP="005B5B34">
      <w:pPr>
        <w:pStyle w:val="Continuarlista"/>
        <w:ind w:left="0"/>
        <w:jc w:val="both"/>
        <w:rPr>
          <w:rFonts w:ascii="Tahoma" w:hAnsi="Tahoma" w:cs="Tahoma"/>
          <w:sz w:val="20"/>
          <w:szCs w:val="20"/>
        </w:rPr>
      </w:pPr>
    </w:p>
    <w:p w14:paraId="606E4902"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Contratista debe proveer todos los caminos de acceso a sus almacenes y dotarlos de una capa de grava o piedra que asegure el acceso y el uso de los almacenes en cualquier condición climática. El Contratista deberá proveer todas las oficinas de campo e infraestructuras necesarias para sus operaciones. Debe arreglar y comprar todos los servicios y materiales que requiera para la instalación de las oficinas, almacenes, otros, etc.</w:t>
      </w:r>
    </w:p>
    <w:p w14:paraId="7AEDD16C" w14:textId="77777777" w:rsidR="005B5B34" w:rsidRPr="00460FBD" w:rsidRDefault="005B5B34" w:rsidP="005B5B34">
      <w:pPr>
        <w:pStyle w:val="Continuarlista"/>
        <w:ind w:left="0"/>
        <w:jc w:val="both"/>
        <w:rPr>
          <w:rFonts w:ascii="Tahoma" w:hAnsi="Tahoma" w:cs="Tahoma"/>
          <w:sz w:val="20"/>
          <w:szCs w:val="20"/>
        </w:rPr>
      </w:pPr>
    </w:p>
    <w:p w14:paraId="01F3B7C8"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Todo el trabajo de descarga, transporte, manipuleo, almacenamiento, cuidado, recarga y/o nuevo transporte de todos los materiales que sean requeridos para transportar tales desde el punto de origen al punto de instalación debe ser de responsabilidad del Contratista. El Contratista se hará responsable por cualquier y toda demora ocasionada durante la ejecución del trabajo.</w:t>
      </w:r>
    </w:p>
    <w:p w14:paraId="4FCEF0FC" w14:textId="77777777" w:rsidR="005B5B34" w:rsidRPr="00460FBD" w:rsidRDefault="005B5B34" w:rsidP="005B5B34">
      <w:pPr>
        <w:pStyle w:val="Continuarlista"/>
        <w:ind w:left="0"/>
        <w:jc w:val="both"/>
        <w:rPr>
          <w:rFonts w:ascii="Tahoma" w:hAnsi="Tahoma" w:cs="Tahoma"/>
          <w:sz w:val="20"/>
          <w:szCs w:val="20"/>
        </w:rPr>
      </w:pPr>
    </w:p>
    <w:p w14:paraId="7DDE3644" w14:textId="77777777"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Antes de la conclusión del Contrato, el Contratista deberá seleccionar, empacar, marcar y entregar en Almacén ENDE en la Subestación de San Ignacio de Velasco y Los Troncos – Santa Cruz, todos los materiales suministrados que no fueron incorporados en el Proyecto, tales materiales deberán estar en buen estado. ENDE firmará un recibo por el material devuelto y emitirá la Conformidad de Devolución de material de Almacenes requerimiento ineludible y necesario para la Recepción Definitiva del Contrato.</w:t>
      </w:r>
    </w:p>
    <w:p w14:paraId="50D4BAE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1" w:name="_Toc171501581"/>
      <w:bookmarkStart w:id="132" w:name="_Toc179212596"/>
      <w:r w:rsidRPr="00460FBD">
        <w:rPr>
          <w:rFonts w:ascii="Tahoma" w:hAnsi="Tahoma" w:cs="Tahoma"/>
          <w:b/>
          <w:bCs/>
          <w:sz w:val="20"/>
          <w:szCs w:val="20"/>
        </w:rPr>
        <w:t>MATERIALES A SER SUMINISTRADOS POR EL CONTRATANTE</w:t>
      </w:r>
      <w:bookmarkEnd w:id="131"/>
      <w:bookmarkEnd w:id="132"/>
    </w:p>
    <w:p w14:paraId="0C130591"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retirar, de suelo, de almacén de ENDE ubicado en la </w:t>
      </w:r>
      <w:r w:rsidRPr="00460FBD">
        <w:rPr>
          <w:rFonts w:ascii="Tahoma" w:eastAsia="Times New Roman" w:hAnsi="Tahoma" w:cs="Tahoma"/>
          <w:sz w:val="20"/>
          <w:szCs w:val="20"/>
        </w:rPr>
        <w:t>Subestación de San Ignacio de Velasco - Santa Cruz.</w:t>
      </w:r>
      <w:r w:rsidRPr="00460FBD">
        <w:rPr>
          <w:rFonts w:ascii="Tahoma" w:hAnsi="Tahoma" w:cs="Tahoma"/>
          <w:sz w:val="20"/>
          <w:szCs w:val="20"/>
        </w:rPr>
        <w:t>, la totalidad de los elementos que le correspondan para la ejecución de sus tareas, de esta forma el Contratista podrá administrar y dosificar de manera independiente estos materiales a sus trabajadores. Siendo en definitiva el Contratista, el único responsable de la custodia, tenencia de estos materiales y su estado, una vez retirado el material de almacenes de ENDE.</w:t>
      </w:r>
    </w:p>
    <w:p w14:paraId="00C4BD26" w14:textId="77777777" w:rsidR="005B5B34" w:rsidRPr="00460FBD" w:rsidRDefault="005B5B34" w:rsidP="005B5B34">
      <w:pPr>
        <w:pStyle w:val="Continuarlista"/>
        <w:ind w:left="0"/>
        <w:jc w:val="both"/>
        <w:rPr>
          <w:rFonts w:ascii="Tahoma" w:hAnsi="Tahoma" w:cs="Tahoma"/>
          <w:sz w:val="20"/>
          <w:szCs w:val="20"/>
        </w:rPr>
      </w:pPr>
    </w:p>
    <w:p w14:paraId="51524651" w14:textId="11AB0056"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Los materiales a ser </w:t>
      </w:r>
      <w:r w:rsidR="00F86AF6" w:rsidRPr="00460FBD">
        <w:rPr>
          <w:rFonts w:ascii="Tahoma" w:hAnsi="Tahoma" w:cs="Tahoma"/>
          <w:sz w:val="20"/>
          <w:szCs w:val="20"/>
        </w:rPr>
        <w:t>entregados,</w:t>
      </w:r>
      <w:r w:rsidRPr="00460FBD">
        <w:rPr>
          <w:rFonts w:ascii="Tahoma" w:hAnsi="Tahoma" w:cs="Tahoma"/>
          <w:sz w:val="20"/>
          <w:szCs w:val="20"/>
        </w:rPr>
        <w:t xml:space="preserve"> por ENDE, se describen de manera general a continuación:</w:t>
      </w:r>
    </w:p>
    <w:p w14:paraId="13A3D2D9" w14:textId="46D0412B" w:rsidR="007E3629" w:rsidRPr="005B5B34" w:rsidRDefault="007E3629" w:rsidP="005B5B34">
      <w:pPr>
        <w:pStyle w:val="Lista2"/>
        <w:numPr>
          <w:ilvl w:val="0"/>
          <w:numId w:val="122"/>
        </w:numPr>
        <w:jc w:val="both"/>
        <w:rPr>
          <w:rFonts w:ascii="Tahoma" w:hAnsi="Tahoma" w:cs="Tahoma"/>
          <w:b/>
          <w:bCs/>
          <w:sz w:val="20"/>
          <w:szCs w:val="20"/>
        </w:rPr>
      </w:pPr>
      <w:r w:rsidRPr="005B5B34">
        <w:rPr>
          <w:rFonts w:ascii="Tahoma" w:hAnsi="Tahoma" w:cs="Tahoma"/>
          <w:b/>
          <w:bCs/>
          <w:sz w:val="20"/>
          <w:szCs w:val="20"/>
        </w:rPr>
        <w:t>Torres metálicas</w:t>
      </w:r>
    </w:p>
    <w:p w14:paraId="0EDC93B2" w14:textId="41158113"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Las torres metálicas serán estructuras </w:t>
      </w:r>
      <w:r w:rsidR="00F86AF6" w:rsidRPr="00460FBD">
        <w:rPr>
          <w:rFonts w:ascii="Tahoma" w:hAnsi="Tahoma" w:cs="Tahoma"/>
          <w:sz w:val="20"/>
          <w:szCs w:val="20"/>
        </w:rPr>
        <w:t>auto soportadas</w:t>
      </w:r>
      <w:r w:rsidRPr="00460FBD">
        <w:rPr>
          <w:rFonts w:ascii="Tahoma" w:hAnsi="Tahoma" w:cs="Tahoma"/>
          <w:sz w:val="20"/>
          <w:szCs w:val="20"/>
        </w:rPr>
        <w:t xml:space="preserve"> del tipo reticulado en perfiles de acero galvanizado completos, incluyendo arandelas, espesores, pernos y tuercas de acuerdo con los planos de fabricación y lista de materiales.</w:t>
      </w:r>
    </w:p>
    <w:p w14:paraId="00EC268A"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Por otra </w:t>
      </w:r>
      <w:proofErr w:type="gramStart"/>
      <w:r w:rsidRPr="00460FBD">
        <w:rPr>
          <w:rFonts w:ascii="Tahoma" w:hAnsi="Tahoma" w:cs="Tahoma"/>
          <w:sz w:val="20"/>
          <w:szCs w:val="20"/>
        </w:rPr>
        <w:t>parte</w:t>
      </w:r>
      <w:proofErr w:type="gramEnd"/>
      <w:r w:rsidRPr="00460FBD">
        <w:rPr>
          <w:rFonts w:ascii="Tahoma" w:hAnsi="Tahoma" w:cs="Tahoma"/>
          <w:sz w:val="20"/>
          <w:szCs w:val="20"/>
        </w:rPr>
        <w:t xml:space="preserve"> incluye cuerpo básico de las torres, sus extensiones, las extensiones de patas de acero galvanizado completo, incluye arandelas, pernos y pernos de acuerdo con los planos de fabricación y lista de materiales. </w:t>
      </w:r>
    </w:p>
    <w:p w14:paraId="4154829C" w14:textId="0D4E55C0" w:rsidR="005B5B34"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Fundaciones tipo grilla</w:t>
      </w:r>
    </w:p>
    <w:p w14:paraId="7CD2A1BF"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 con pernos, tuercas y arandelas agrupadas por la marca de la pieza o los ítems individuales de acuerdo con los planos de fabricación y listas de materiales.</w:t>
      </w:r>
    </w:p>
    <w:p w14:paraId="4B64719C" w14:textId="54456511"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 xml:space="preserve">Fundaciones tipo </w:t>
      </w:r>
      <w:proofErr w:type="spellStart"/>
      <w:r w:rsidRPr="005B5B34">
        <w:rPr>
          <w:rFonts w:ascii="Tahoma" w:hAnsi="Tahoma" w:cs="Tahoma"/>
          <w:b/>
          <w:bCs/>
          <w:sz w:val="20"/>
          <w:szCs w:val="20"/>
        </w:rPr>
        <w:t>Stub</w:t>
      </w:r>
      <w:proofErr w:type="spellEnd"/>
    </w:p>
    <w:p w14:paraId="6767500D"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Perfiles de acero galvanizado completos, perfiles complementarios “aletas”, pernos, tuercas y arandelas agrupadas por la marca de la pieza o los ítems individuales de acuerdo con los planos de fabricación y listas de materiales.</w:t>
      </w:r>
    </w:p>
    <w:p w14:paraId="4ACF9144" w14:textId="77777777" w:rsidR="007E3629" w:rsidRPr="005B5B34" w:rsidRDefault="007E3629" w:rsidP="005B5B34">
      <w:pPr>
        <w:pStyle w:val="Lista2"/>
        <w:numPr>
          <w:ilvl w:val="0"/>
          <w:numId w:val="122"/>
        </w:numPr>
        <w:ind w:left="709" w:hanging="283"/>
        <w:jc w:val="both"/>
        <w:rPr>
          <w:rFonts w:ascii="Tahoma" w:hAnsi="Tahoma" w:cs="Tahoma"/>
          <w:b/>
          <w:bCs/>
          <w:sz w:val="20"/>
          <w:szCs w:val="20"/>
        </w:rPr>
      </w:pPr>
      <w:r w:rsidRPr="005B5B34">
        <w:rPr>
          <w:rFonts w:ascii="Tahoma" w:hAnsi="Tahoma" w:cs="Tahoma"/>
          <w:b/>
          <w:bCs/>
          <w:sz w:val="20"/>
          <w:szCs w:val="20"/>
        </w:rPr>
        <w:t>Material de Puesta a tierra</w:t>
      </w:r>
    </w:p>
    <w:p w14:paraId="1804B047" w14:textId="77777777" w:rsidR="007E3629" w:rsidRPr="00460FBD" w:rsidRDefault="007E3629" w:rsidP="005B5B34">
      <w:pPr>
        <w:widowControl w:val="0"/>
        <w:autoSpaceDE w:val="0"/>
        <w:autoSpaceDN w:val="0"/>
        <w:adjustRightInd w:val="0"/>
        <w:spacing w:after="0" w:line="240" w:lineRule="auto"/>
        <w:ind w:left="709" w:hanging="283"/>
        <w:jc w:val="both"/>
        <w:rPr>
          <w:rFonts w:ascii="Tahoma" w:hAnsi="Tahoma" w:cs="Tahoma"/>
          <w:bCs/>
          <w:sz w:val="20"/>
          <w:szCs w:val="20"/>
        </w:rPr>
      </w:pPr>
    </w:p>
    <w:p w14:paraId="06EB592E" w14:textId="77777777" w:rsidR="007E3629" w:rsidRPr="00460FBD" w:rsidRDefault="007E3629" w:rsidP="005B5B34">
      <w:pPr>
        <w:pStyle w:val="Textoindependienteprimerasangra2"/>
        <w:ind w:left="426" w:firstLine="0"/>
        <w:jc w:val="both"/>
        <w:rPr>
          <w:rFonts w:ascii="Tahoma" w:hAnsi="Tahoma" w:cs="Tahoma"/>
          <w:sz w:val="20"/>
          <w:szCs w:val="20"/>
        </w:rPr>
      </w:pPr>
      <w:r w:rsidRPr="00460FBD">
        <w:rPr>
          <w:rFonts w:ascii="Tahoma" w:hAnsi="Tahoma" w:cs="Tahoma"/>
          <w:sz w:val="20"/>
          <w:szCs w:val="20"/>
        </w:rPr>
        <w:t xml:space="preserve">Cable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(EHS), conectores, grampas, jabalinas, etc., junto con planos e instructivos para el montaje.</w:t>
      </w:r>
    </w:p>
    <w:p w14:paraId="71654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en exceso a las cantidades permitidas de material utilizado deberán ser devueltos en los almacenes de ENDE ubicados en San Ignacio de Velasco y Los Troncos - Santa Cruz; bajo inventario; en buen estado y condiciones de utilización al momento de su devolución.</w:t>
      </w:r>
    </w:p>
    <w:p w14:paraId="235F524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3" w:name="_Toc171501582"/>
      <w:bookmarkStart w:id="134" w:name="_Toc179212597"/>
      <w:r w:rsidRPr="00460FBD">
        <w:rPr>
          <w:rFonts w:ascii="Tahoma" w:hAnsi="Tahoma" w:cs="Tahoma"/>
          <w:b/>
          <w:bCs/>
          <w:sz w:val="20"/>
          <w:szCs w:val="20"/>
        </w:rPr>
        <w:t>SERVICIOS SUMINISTRADOS POR EL CONTRATANTE</w:t>
      </w:r>
      <w:bookmarkEnd w:id="133"/>
      <w:bookmarkEnd w:id="134"/>
    </w:p>
    <w:p w14:paraId="1AE4F265" w14:textId="211CADBA"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El Contratante es responsable del trámite para la liberación de</w:t>
      </w:r>
      <w:r w:rsidR="00641A64">
        <w:rPr>
          <w:rFonts w:ascii="Tahoma" w:hAnsi="Tahoma" w:cs="Tahoma"/>
          <w:sz w:val="20"/>
          <w:szCs w:val="20"/>
        </w:rPr>
        <w:t xml:space="preserve"> la </w:t>
      </w:r>
      <w:bookmarkStart w:id="135" w:name="_Hlk179207424"/>
      <w:r w:rsidR="00641A64">
        <w:rPr>
          <w:rFonts w:ascii="Tahoma" w:hAnsi="Tahoma" w:cs="Tahoma"/>
          <w:sz w:val="20"/>
          <w:szCs w:val="20"/>
        </w:rPr>
        <w:t>faja de seguridad (faja de servidumbre)</w:t>
      </w:r>
      <w:bookmarkEnd w:id="135"/>
      <w:r w:rsidR="00641A64">
        <w:rPr>
          <w:rFonts w:ascii="Tahoma" w:hAnsi="Tahoma" w:cs="Tahoma"/>
          <w:sz w:val="20"/>
          <w:szCs w:val="20"/>
        </w:rPr>
        <w:t xml:space="preserve"> </w:t>
      </w:r>
      <w:r w:rsidRPr="00460FBD">
        <w:rPr>
          <w:rFonts w:ascii="Tahoma" w:hAnsi="Tahoma" w:cs="Tahoma"/>
          <w:sz w:val="20"/>
          <w:szCs w:val="20"/>
        </w:rPr>
        <w:t>para la construcción, en todo el trazo de la línea de transmisión. Cualquier restricción y previsiones especiales en los permisos o acuerdos contraídos por el Contratante, deben ser estrictamente acatadas y respetadas por el Contratista.</w:t>
      </w:r>
    </w:p>
    <w:p w14:paraId="64416E5E" w14:textId="77777777" w:rsidR="00447A86" w:rsidRDefault="00447A86" w:rsidP="005B5B34">
      <w:pPr>
        <w:pStyle w:val="Continuarlista"/>
        <w:ind w:left="0"/>
        <w:jc w:val="both"/>
        <w:rPr>
          <w:rFonts w:ascii="Tahoma" w:hAnsi="Tahoma" w:cs="Tahoma"/>
          <w:sz w:val="20"/>
          <w:szCs w:val="20"/>
        </w:rPr>
      </w:pPr>
    </w:p>
    <w:p w14:paraId="2DB34081" w14:textId="77777777" w:rsidR="00447A86" w:rsidRDefault="00447A86" w:rsidP="00447A86">
      <w:pPr>
        <w:pStyle w:val="Continuarlista"/>
        <w:ind w:left="0"/>
        <w:jc w:val="both"/>
        <w:rPr>
          <w:rFonts w:ascii="Tahoma" w:hAnsi="Tahoma" w:cs="Tahoma"/>
          <w:sz w:val="20"/>
          <w:szCs w:val="20"/>
        </w:rPr>
      </w:pPr>
      <w:r>
        <w:rPr>
          <w:rFonts w:ascii="Tahoma" w:hAnsi="Tahoma" w:cs="Tahoma"/>
          <w:sz w:val="20"/>
          <w:szCs w:val="20"/>
        </w:rPr>
        <w:t>Los permisos y autorizaciones necesarios que ENDE dispone son los siguientes:</w:t>
      </w:r>
    </w:p>
    <w:p w14:paraId="2E02C16F" w14:textId="77777777" w:rsidR="00D57B35" w:rsidRDefault="00D57B35" w:rsidP="00D57B35">
      <w:pPr>
        <w:pStyle w:val="Continuarlista"/>
        <w:numPr>
          <w:ilvl w:val="0"/>
          <w:numId w:val="152"/>
        </w:numPr>
        <w:spacing w:line="256" w:lineRule="auto"/>
        <w:jc w:val="both"/>
        <w:rPr>
          <w:rFonts w:ascii="Tahoma" w:hAnsi="Tahoma" w:cs="Tahoma"/>
          <w:sz w:val="20"/>
          <w:szCs w:val="20"/>
        </w:rPr>
      </w:pPr>
      <w:r>
        <w:rPr>
          <w:rFonts w:ascii="Tahoma" w:hAnsi="Tahoma" w:cs="Tahoma"/>
          <w:sz w:val="20"/>
          <w:szCs w:val="20"/>
        </w:rPr>
        <w:t>Licencia Ambiental (APROBADA)</w:t>
      </w:r>
    </w:p>
    <w:p w14:paraId="3AC39E42" w14:textId="77777777" w:rsidR="00D57B35" w:rsidRDefault="00D57B35" w:rsidP="00D57B35">
      <w:pPr>
        <w:pStyle w:val="Continuarlista"/>
        <w:numPr>
          <w:ilvl w:val="0"/>
          <w:numId w:val="152"/>
        </w:numPr>
        <w:spacing w:line="256" w:lineRule="auto"/>
        <w:jc w:val="both"/>
        <w:rPr>
          <w:rFonts w:ascii="Tahoma" w:hAnsi="Tahoma" w:cs="Tahoma"/>
          <w:sz w:val="20"/>
          <w:szCs w:val="20"/>
        </w:rPr>
      </w:pPr>
      <w:r>
        <w:rPr>
          <w:rFonts w:ascii="Tahoma" w:hAnsi="Tahoma" w:cs="Tahoma"/>
          <w:sz w:val="20"/>
          <w:szCs w:val="20"/>
        </w:rPr>
        <w:t>Plan de Desmonte con Fines no Agropecuarios (APROBADO)</w:t>
      </w:r>
    </w:p>
    <w:p w14:paraId="7D9B2922" w14:textId="77777777" w:rsidR="00D57B35" w:rsidRDefault="00D57B35" w:rsidP="00D57B35">
      <w:pPr>
        <w:pStyle w:val="Continuarlista"/>
        <w:numPr>
          <w:ilvl w:val="0"/>
          <w:numId w:val="152"/>
        </w:numPr>
        <w:spacing w:line="256" w:lineRule="auto"/>
        <w:jc w:val="both"/>
        <w:rPr>
          <w:rFonts w:ascii="Tahoma" w:hAnsi="Tahoma" w:cs="Tahoma"/>
          <w:sz w:val="20"/>
          <w:szCs w:val="20"/>
        </w:rPr>
      </w:pPr>
      <w:r>
        <w:rPr>
          <w:rFonts w:ascii="Tahoma" w:hAnsi="Tahoma" w:cs="Tahoma"/>
          <w:sz w:val="20"/>
          <w:szCs w:val="20"/>
        </w:rPr>
        <w:t>Plan de Gestión Ambiental y Social</w:t>
      </w:r>
    </w:p>
    <w:p w14:paraId="60AC8648" w14:textId="77777777" w:rsidR="005B5B34" w:rsidRPr="00460FBD" w:rsidRDefault="005B5B34" w:rsidP="005B5B34">
      <w:pPr>
        <w:pStyle w:val="Continuarlista"/>
        <w:ind w:left="0"/>
        <w:jc w:val="both"/>
        <w:rPr>
          <w:rFonts w:ascii="Tahoma" w:hAnsi="Tahoma" w:cs="Tahoma"/>
          <w:sz w:val="20"/>
          <w:szCs w:val="20"/>
        </w:rPr>
      </w:pPr>
    </w:p>
    <w:p w14:paraId="5C33DCCA" w14:textId="77777777" w:rsidR="007E3629" w:rsidRPr="00460FBD" w:rsidRDefault="007E3629" w:rsidP="005B5B34">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y el alcance de los trabajos, serán obtenidos y gestionados por cuenta y costo del contratista.</w:t>
      </w:r>
    </w:p>
    <w:p w14:paraId="337D2FDF"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36" w:name="_Toc171501583"/>
      <w:bookmarkStart w:id="137" w:name="_Toc179212598"/>
      <w:r w:rsidRPr="00460FBD">
        <w:rPr>
          <w:rFonts w:ascii="Tahoma" w:hAnsi="Tahoma" w:cs="Tahoma"/>
          <w:b/>
          <w:bCs/>
          <w:sz w:val="20"/>
          <w:szCs w:val="20"/>
        </w:rPr>
        <w:t>FUNCIÓN DEL CONTRATISTA</w:t>
      </w:r>
      <w:bookmarkEnd w:id="136"/>
      <w:bookmarkEnd w:id="137"/>
    </w:p>
    <w:p w14:paraId="39AE43A6" w14:textId="43F21C77" w:rsidR="005B5B34" w:rsidRDefault="007E3629" w:rsidP="005B5B34">
      <w:pPr>
        <w:pStyle w:val="Continuarlista"/>
        <w:ind w:left="0"/>
        <w:jc w:val="both"/>
        <w:rPr>
          <w:rFonts w:ascii="Tahoma" w:hAnsi="Tahoma" w:cs="Tahoma"/>
          <w:sz w:val="20"/>
          <w:szCs w:val="20"/>
        </w:rPr>
      </w:pPr>
      <w:r w:rsidRPr="00460FBD">
        <w:rPr>
          <w:rFonts w:ascii="Tahoma" w:hAnsi="Tahoma" w:cs="Tahoma"/>
          <w:sz w:val="20"/>
          <w:szCs w:val="20"/>
        </w:rPr>
        <w:t xml:space="preserve">El contratista actuará como una unidad organizativa, proveyendo dirección y mano de obra calificada, mano de obra del lugar, materiales, herramientas, campamentos, almacenes, aparatos, maquinaria, equipo y transporte requerido para la construcción de las fundaciones y montaje, contemplando en su propuesta los costos en los que incurrirá para lograr el objeto de contrato. </w:t>
      </w:r>
      <w:r w:rsidR="00C7536E" w:rsidRPr="00C7536E">
        <w:rPr>
          <w:rFonts w:ascii="Tahoma" w:hAnsi="Tahoma" w:cs="Tahoma"/>
          <w:sz w:val="20"/>
          <w:szCs w:val="20"/>
        </w:rPr>
        <w:t>El contratista, además, y sin ninguna compensación adicional, deberá coordinar para la construcción de las fundaciones, la verificación de los ángulos de la línea en la torre inicial y final del tramo a construirse con referencia a los tramos anterior y posterior (si corresponde). La verificación de la dirección de los ángulos deberá ser aprobada por la Supervisión y ENDE.</w:t>
      </w:r>
    </w:p>
    <w:p w14:paraId="7E3AF40A" w14:textId="77777777" w:rsidR="00C7536E" w:rsidRPr="00460FBD" w:rsidRDefault="00C7536E" w:rsidP="005B5B34">
      <w:pPr>
        <w:pStyle w:val="Continuarlista"/>
        <w:ind w:left="0"/>
        <w:jc w:val="both"/>
        <w:rPr>
          <w:rFonts w:ascii="Tahoma" w:hAnsi="Tahoma" w:cs="Tahoma"/>
          <w:sz w:val="20"/>
          <w:szCs w:val="20"/>
        </w:rPr>
      </w:pPr>
    </w:p>
    <w:p w14:paraId="4B364713" w14:textId="77777777" w:rsidR="007E3629" w:rsidRDefault="007E3629" w:rsidP="005B5B34">
      <w:pPr>
        <w:pStyle w:val="Continuarlista"/>
        <w:ind w:left="0"/>
        <w:jc w:val="both"/>
        <w:rPr>
          <w:rFonts w:ascii="Tahoma" w:hAnsi="Tahoma" w:cs="Tahoma"/>
          <w:sz w:val="20"/>
          <w:szCs w:val="20"/>
        </w:rPr>
      </w:pPr>
      <w:r w:rsidRPr="00460FBD">
        <w:rPr>
          <w:rFonts w:ascii="Tahoma" w:hAnsi="Tahoma" w:cs="Tahoma"/>
          <w:sz w:val="20"/>
          <w:szCs w:val="20"/>
        </w:rPr>
        <w:t>Para la realización de los trabajos el Contratista debe realizar la contratación de mano de obra local del lugar en las diferentes comunidades, poblaciones cercanas al tramo en construcción de la línea de transmisión.</w:t>
      </w:r>
    </w:p>
    <w:p w14:paraId="7E2B5B70" w14:textId="77777777" w:rsidR="005B5B34" w:rsidRPr="00460FBD" w:rsidRDefault="005B5B34" w:rsidP="005B5B34">
      <w:pPr>
        <w:pStyle w:val="Continuarlista"/>
        <w:ind w:left="0"/>
        <w:jc w:val="both"/>
        <w:rPr>
          <w:rFonts w:ascii="Tahoma" w:hAnsi="Tahoma" w:cs="Tahoma"/>
          <w:sz w:val="20"/>
          <w:szCs w:val="20"/>
        </w:rPr>
      </w:pPr>
    </w:p>
    <w:p w14:paraId="4EF1EE8C" w14:textId="77777777" w:rsidR="00CC6E40" w:rsidRDefault="007E3629" w:rsidP="005B5B34">
      <w:pPr>
        <w:pStyle w:val="Continuarlista"/>
        <w:ind w:left="0"/>
        <w:jc w:val="both"/>
        <w:rPr>
          <w:rFonts w:ascii="Tahoma" w:hAnsi="Tahoma" w:cs="Tahoma"/>
          <w:sz w:val="20"/>
          <w:szCs w:val="20"/>
        </w:rPr>
      </w:pPr>
      <w:r w:rsidRPr="00460FBD">
        <w:rPr>
          <w:rFonts w:ascii="Tahoma" w:hAnsi="Tahoma" w:cs="Tahoma"/>
          <w:sz w:val="20"/>
          <w:szCs w:val="20"/>
        </w:rPr>
        <w:t>Así mismo, el Contratista, deberá realizar todas sus actividades y/o trabajos en el marco del cumplimiento de la legislación boliviana referida a Seguridad y Salud Ocupacional, Medio Ambiente y Gestión Social (SMAGS), toda la documentación que forman parte de las Licencias Ambientales y otras relacionadas aplicables al proyecto y normativa establecida por el Contratante.</w:t>
      </w:r>
    </w:p>
    <w:p w14:paraId="26D6E036" w14:textId="1C644D30" w:rsidR="00CC6E40" w:rsidRDefault="00CC6E40" w:rsidP="005B5B34">
      <w:pPr>
        <w:pStyle w:val="Continuarlista"/>
        <w:ind w:left="0"/>
        <w:jc w:val="both"/>
        <w:rPr>
          <w:rFonts w:ascii="Tahoma" w:hAnsi="Tahoma" w:cs="Tahoma"/>
          <w:sz w:val="20"/>
          <w:szCs w:val="20"/>
        </w:rPr>
      </w:pPr>
      <w:r>
        <w:rPr>
          <w:rFonts w:ascii="Tahoma" w:hAnsi="Tahoma" w:cs="Tahoma"/>
          <w:sz w:val="20"/>
          <w:szCs w:val="20"/>
        </w:rPr>
        <w:t xml:space="preserve"> </w:t>
      </w:r>
    </w:p>
    <w:p w14:paraId="5C603E8F" w14:textId="0BC89DBA" w:rsidR="007E3629" w:rsidRDefault="00CC6E40" w:rsidP="005B5B34">
      <w:pPr>
        <w:pStyle w:val="Continuarlista"/>
        <w:ind w:left="0"/>
        <w:jc w:val="both"/>
        <w:rPr>
          <w:rFonts w:ascii="Tahoma" w:hAnsi="Tahoma" w:cs="Tahoma"/>
          <w:sz w:val="20"/>
          <w:szCs w:val="20"/>
        </w:rPr>
      </w:pPr>
      <w:r>
        <w:rPr>
          <w:rFonts w:ascii="Tahoma" w:hAnsi="Tahoma" w:cs="Tahoma"/>
          <w:sz w:val="20"/>
          <w:szCs w:val="20"/>
        </w:rPr>
        <w:t>El contratista deberá c</w:t>
      </w:r>
      <w:r w:rsidRPr="00CC6E40">
        <w:rPr>
          <w:rFonts w:ascii="Tahoma" w:hAnsi="Tahoma" w:cs="Tahoma"/>
          <w:sz w:val="20"/>
          <w:szCs w:val="20"/>
        </w:rPr>
        <w:t>ontar con personal para el cumplimiento de las medidas de seguridad, medio ambiente y gestión social. El o los especialistas deberán cumplir con los requisitos establecidos en el acápite 4 del</w:t>
      </w:r>
      <w:r>
        <w:rPr>
          <w:rFonts w:ascii="Tahoma" w:hAnsi="Tahoma" w:cs="Tahoma"/>
          <w:sz w:val="20"/>
          <w:szCs w:val="20"/>
        </w:rPr>
        <w:t xml:space="preserve"> documento “requerimientos mínimos</w:t>
      </w:r>
      <w:r w:rsidRPr="00CC6E40">
        <w:rPr>
          <w:rFonts w:ascii="Tahoma" w:hAnsi="Tahoma" w:cs="Tahoma"/>
          <w:sz w:val="20"/>
          <w:szCs w:val="20"/>
        </w:rPr>
        <w:t xml:space="preserve"> SMAGS</w:t>
      </w:r>
      <w:r>
        <w:rPr>
          <w:rFonts w:ascii="Tahoma" w:hAnsi="Tahoma" w:cs="Tahoma"/>
          <w:sz w:val="20"/>
          <w:szCs w:val="20"/>
        </w:rPr>
        <w:t>”</w:t>
      </w:r>
      <w:r w:rsidRPr="00CC6E40">
        <w:rPr>
          <w:rFonts w:ascii="Tahoma" w:hAnsi="Tahoma" w:cs="Tahoma"/>
          <w:sz w:val="20"/>
          <w:szCs w:val="20"/>
        </w:rPr>
        <w:t>. Esto implica que los responsables deben poseer las competencias y formación técnica adecuada para ejecutar las funciones de control, asegurando que se respeten las normativas ambientales, de seguridad laboral y sociales del proyecto. Además, deberán garantizar la correcta implementación del PGAS y de las medidas de mitigación y prevención.</w:t>
      </w:r>
    </w:p>
    <w:p w14:paraId="5A1D7E3A" w14:textId="77777777" w:rsidR="005B5B34" w:rsidRPr="00460FBD" w:rsidRDefault="005B5B34" w:rsidP="00460FBD">
      <w:pPr>
        <w:pStyle w:val="Continuarlista"/>
        <w:jc w:val="both"/>
        <w:rPr>
          <w:rFonts w:ascii="Tahoma" w:hAnsi="Tahoma" w:cs="Tahoma"/>
          <w:sz w:val="20"/>
          <w:szCs w:val="20"/>
        </w:rPr>
      </w:pPr>
    </w:p>
    <w:p w14:paraId="64968F05" w14:textId="5CB0DB2C" w:rsidR="007E3629" w:rsidRPr="00460FBD" w:rsidRDefault="003B3B99" w:rsidP="00460FBD">
      <w:pPr>
        <w:pStyle w:val="Ttulo2"/>
        <w:jc w:val="both"/>
        <w:rPr>
          <w:rFonts w:ascii="Tahoma" w:hAnsi="Tahoma" w:cs="Tahoma"/>
          <w:b w:val="0"/>
          <w:bCs/>
          <w:sz w:val="20"/>
          <w:szCs w:val="20"/>
        </w:rPr>
      </w:pPr>
      <w:bookmarkStart w:id="138" w:name="_Toc171501584"/>
      <w:bookmarkStart w:id="139" w:name="_Toc179212599"/>
      <w:r>
        <w:rPr>
          <w:rFonts w:ascii="Tahoma" w:hAnsi="Tahoma" w:cs="Tahoma"/>
          <w:bCs/>
          <w:sz w:val="20"/>
          <w:szCs w:val="20"/>
        </w:rPr>
        <w:lastRenderedPageBreak/>
        <w:t>7</w:t>
      </w:r>
      <w:r w:rsidR="007E3629" w:rsidRPr="00460FBD">
        <w:rPr>
          <w:rFonts w:ascii="Tahoma" w:hAnsi="Tahoma" w:cs="Tahoma"/>
          <w:bCs/>
          <w:sz w:val="20"/>
          <w:szCs w:val="20"/>
        </w:rPr>
        <w:t>.1 TRABAJOS GENERALES REQUERIDOS</w:t>
      </w:r>
      <w:bookmarkEnd w:id="138"/>
      <w:bookmarkEnd w:id="139"/>
    </w:p>
    <w:p w14:paraId="7EF991B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40617" w14:textId="660A58ED" w:rsidR="007A716D" w:rsidRDefault="007E3629" w:rsidP="00E74C00">
      <w:pPr>
        <w:pStyle w:val="Continuarlista2"/>
        <w:ind w:left="0"/>
        <w:jc w:val="both"/>
        <w:rPr>
          <w:rFonts w:ascii="Tahoma" w:hAnsi="Tahoma" w:cs="Tahoma"/>
        </w:rPr>
      </w:pPr>
      <w:r w:rsidRPr="00460FBD">
        <w:rPr>
          <w:rFonts w:ascii="Tahoma" w:hAnsi="Tahoma" w:cs="Tahoma"/>
        </w:rPr>
        <w:t>Las obras deberán hacerse de modo de obtener altos grados de calidad, el trabajo del Contratista incluye, pero no está limitado a lo siguiente:</w:t>
      </w:r>
    </w:p>
    <w:p w14:paraId="3656A7AF" w14:textId="77777777" w:rsidR="007A716D" w:rsidRDefault="007A716D" w:rsidP="007A716D">
      <w:pPr>
        <w:pStyle w:val="Listaconvietas3"/>
        <w:tabs>
          <w:tab w:val="clear" w:pos="1584"/>
          <w:tab w:val="clear" w:pos="1903"/>
        </w:tabs>
        <w:ind w:left="993" w:firstLine="0"/>
        <w:rPr>
          <w:rFonts w:ascii="Tahoma" w:hAnsi="Tahoma" w:cs="Tahoma"/>
        </w:rPr>
      </w:pPr>
    </w:p>
    <w:p w14:paraId="75B34868" w14:textId="5AB3948C"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Faenas, movilización de equipo y personal.</w:t>
      </w:r>
    </w:p>
    <w:p w14:paraId="2B9ADD7E" w14:textId="77777777" w:rsidR="005B5B34" w:rsidRPr="00460FBD" w:rsidRDefault="005B5B34" w:rsidP="007A716D">
      <w:pPr>
        <w:pStyle w:val="Listaconvietas3"/>
        <w:tabs>
          <w:tab w:val="clear" w:pos="1584"/>
          <w:tab w:val="clear" w:pos="1903"/>
        </w:tabs>
        <w:ind w:left="993" w:firstLine="0"/>
        <w:rPr>
          <w:rFonts w:ascii="Tahoma" w:hAnsi="Tahoma" w:cs="Tahoma"/>
        </w:rPr>
      </w:pPr>
    </w:p>
    <w:p w14:paraId="75B9CFB3" w14:textId="1BCEA974" w:rsidR="001A4CBE" w:rsidRDefault="001A4CBE" w:rsidP="001A4CBE">
      <w:pPr>
        <w:pStyle w:val="Listaconvietas3"/>
        <w:numPr>
          <w:ilvl w:val="0"/>
          <w:numId w:val="123"/>
        </w:numPr>
        <w:ind w:left="993"/>
        <w:rPr>
          <w:rFonts w:ascii="Tahoma" w:hAnsi="Tahoma" w:cs="Tahoma"/>
        </w:rPr>
      </w:pPr>
      <w:r w:rsidRPr="00460FBD">
        <w:rPr>
          <w:rFonts w:ascii="Tahoma" w:hAnsi="Tahoma" w:cs="Tahoma"/>
        </w:rPr>
        <w:t xml:space="preserve">Replanteo de estructuras (verificación de la ubicación de cada una de las estructuras, comprobación del vano adelante y vano atrás, así como su respectivo ángulo de deflexión) </w:t>
      </w:r>
      <w:r>
        <w:rPr>
          <w:rFonts w:ascii="Tahoma" w:hAnsi="Tahoma" w:cs="Tahoma"/>
        </w:rPr>
        <w:t>para</w:t>
      </w:r>
      <w:r w:rsidRPr="00460FBD">
        <w:rPr>
          <w:rFonts w:ascii="Tahoma" w:hAnsi="Tahoma" w:cs="Tahoma"/>
        </w:rPr>
        <w:t xml:space="preserve"> cada una de las fundaciones </w:t>
      </w:r>
      <w:r>
        <w:rPr>
          <w:rFonts w:ascii="Tahoma" w:hAnsi="Tahoma" w:cs="Tahoma"/>
        </w:rPr>
        <w:t>de</w:t>
      </w:r>
      <w:r w:rsidRPr="00460FBD">
        <w:rPr>
          <w:rFonts w:ascii="Tahoma" w:hAnsi="Tahoma" w:cs="Tahoma"/>
        </w:rPr>
        <w:t xml:space="preserve"> torres, divididas en los tramos correspondientes. Si los resultados, difieren de la planilla de construcción, por problemas topográficos, geotécnicos u otros, los cambios estarán sujetos a la aprobación previa de la Supervisión.</w:t>
      </w:r>
    </w:p>
    <w:p w14:paraId="1BC13FAA"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31A0F2A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Dar a conocer la existencia de problemas de estabilidad y otros que se presenten durante la construcción y sugerir soluciones a la supervisión considerara para instruir su ejecución.</w:t>
      </w:r>
    </w:p>
    <w:p w14:paraId="1BAB8AC7"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689DDD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Ejecución de Fundaciones Tipo Pilote (perforación con recirculación de lodo bentónico, provisión, colocado de Acero de refuerzo y hormigón H21; así como la instalación, nivelación y montaje de los </w:t>
      </w:r>
      <w:proofErr w:type="spellStart"/>
      <w:r w:rsidRPr="00460FBD">
        <w:rPr>
          <w:rFonts w:ascii="Tahoma" w:hAnsi="Tahoma" w:cs="Tahoma"/>
        </w:rPr>
        <w:t>Stubs</w:t>
      </w:r>
      <w:proofErr w:type="spellEnd"/>
      <w:r w:rsidRPr="00460FBD">
        <w:rPr>
          <w:rFonts w:ascii="Tahoma" w:hAnsi="Tahoma" w:cs="Tahoma"/>
        </w:rPr>
        <w:t>).</w:t>
      </w:r>
    </w:p>
    <w:p w14:paraId="1EE44EB9"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2104D8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Ejecución de Fundaciones Tipo Grilla (excavación y relleno compactado).</w:t>
      </w:r>
    </w:p>
    <w:p w14:paraId="109E88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1229486"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Apertura y mantenimiento de accesos temporales nuevos y/o mejorados y mantenimiento de los accesos existentes desde los caminos principales, hasta cada sitio de torre o su proximidad (por cuenta del contratista para la etapa de construcción).</w:t>
      </w:r>
    </w:p>
    <w:p w14:paraId="2E5887C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6A8DDFA"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Tala y desbroce de árboles gran magnitud en proximidades del área de construcción de las fundaciones y montaje de estructuras metálicas de la línea de transmisión.</w:t>
      </w:r>
    </w:p>
    <w:p w14:paraId="2C860F73"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7589F0E"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Los accesos a cada uno de los sitios de torre deberán estar debidamente señalizados, durante y hasta la conclusión de los trabajos.</w:t>
      </w:r>
    </w:p>
    <w:p w14:paraId="14550BD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DDAB0C2" w14:textId="39BCFF02" w:rsidR="007E3629" w:rsidRDefault="007E3629" w:rsidP="005B5B34">
      <w:pPr>
        <w:pStyle w:val="Listaconvietas3"/>
        <w:numPr>
          <w:ilvl w:val="0"/>
          <w:numId w:val="123"/>
        </w:numPr>
        <w:ind w:left="993"/>
        <w:rPr>
          <w:rFonts w:ascii="Tahoma" w:hAnsi="Tahoma" w:cs="Tahoma"/>
        </w:rPr>
      </w:pPr>
      <w:r w:rsidRPr="00460FBD">
        <w:rPr>
          <w:rFonts w:ascii="Tahoma" w:hAnsi="Tahoma" w:cs="Tahoma"/>
        </w:rPr>
        <w:t>Limpieza de basura</w:t>
      </w:r>
      <w:r w:rsidR="00F22A2F">
        <w:rPr>
          <w:rFonts w:ascii="Tahoma" w:hAnsi="Tahoma" w:cs="Tahoma"/>
        </w:rPr>
        <w:t xml:space="preserve"> en la</w:t>
      </w:r>
      <w:r w:rsidRPr="00460FBD">
        <w:rPr>
          <w:rFonts w:ascii="Tahoma" w:hAnsi="Tahoma" w:cs="Tahoma"/>
        </w:rPr>
        <w:t xml:space="preserve"> </w:t>
      </w:r>
      <w:r w:rsidR="00F22A2F">
        <w:rPr>
          <w:rFonts w:ascii="Tahoma" w:hAnsi="Tahoma" w:cs="Tahoma"/>
        </w:rPr>
        <w:t xml:space="preserve">faja de seguridad (faja de servidumbre) utilizadas como </w:t>
      </w:r>
      <w:proofErr w:type="gramStart"/>
      <w:r w:rsidR="00F22A2F">
        <w:rPr>
          <w:rFonts w:ascii="Tahoma" w:hAnsi="Tahoma" w:cs="Tahoma"/>
        </w:rPr>
        <w:t>acceso</w:t>
      </w:r>
      <w:proofErr w:type="gramEnd"/>
      <w:r w:rsidR="00F22A2F">
        <w:rPr>
          <w:rFonts w:ascii="Tahoma" w:hAnsi="Tahoma" w:cs="Tahoma"/>
        </w:rPr>
        <w:t xml:space="preserve"> así como en las </w:t>
      </w:r>
      <w:r w:rsidRPr="00460FBD">
        <w:rPr>
          <w:rFonts w:ascii="Tahoma" w:hAnsi="Tahoma" w:cs="Tahoma"/>
        </w:rPr>
        <w:t xml:space="preserve">áreas de construcción, retiro de arbustos, y todo lo requerido para la construcción </w:t>
      </w:r>
      <w:r w:rsidR="00F22A2F">
        <w:rPr>
          <w:rFonts w:ascii="Tahoma" w:hAnsi="Tahoma" w:cs="Tahoma"/>
        </w:rPr>
        <w:t>de las fundaciones.</w:t>
      </w:r>
    </w:p>
    <w:p w14:paraId="5AF0C8A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BBBFB2" w14:textId="06A4EC82"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Construcción de fundaciones según el tipo </w:t>
      </w:r>
      <w:r w:rsidR="00F22A2F">
        <w:rPr>
          <w:rFonts w:ascii="Tahoma" w:hAnsi="Tahoma" w:cs="Tahoma"/>
        </w:rPr>
        <w:t>aprobado por la</w:t>
      </w:r>
      <w:r w:rsidRPr="00460FBD">
        <w:rPr>
          <w:rFonts w:ascii="Tahoma" w:hAnsi="Tahoma" w:cs="Tahoma"/>
        </w:rPr>
        <w:t xml:space="preserve"> </w:t>
      </w:r>
      <w:r w:rsidRPr="00460FBD">
        <w:rPr>
          <w:rFonts w:ascii="Tahoma" w:hAnsi="Tahoma" w:cs="Tahoma"/>
          <w:lang w:val="es-ES"/>
        </w:rPr>
        <w:t>Supervisión</w:t>
      </w:r>
      <w:r w:rsidRPr="00460FBD">
        <w:rPr>
          <w:rFonts w:ascii="Tahoma" w:hAnsi="Tahoma" w:cs="Tahoma"/>
        </w:rPr>
        <w:t>, para cada sitio de torre.</w:t>
      </w:r>
    </w:p>
    <w:p w14:paraId="69A8222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2B5D280"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Diseño y construcción de defensivos de gaviones, zanjas de coronamiento y otros, para evitar erosión y deslizamientos de taludes en sitios potencialmente peligrosos.</w:t>
      </w:r>
    </w:p>
    <w:p w14:paraId="6749C95D"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459533D"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Comunicación de la existencia de problemas de estabilidad y otros que se presenten durante la construcción y, sugerir soluciones oportunas que la </w:t>
      </w:r>
      <w:r w:rsidRPr="00460FBD">
        <w:rPr>
          <w:rFonts w:ascii="Tahoma" w:hAnsi="Tahoma" w:cs="Tahoma"/>
          <w:lang w:val="es-ES"/>
        </w:rPr>
        <w:t xml:space="preserve">Supervisión </w:t>
      </w:r>
      <w:r w:rsidRPr="00460FBD">
        <w:rPr>
          <w:rFonts w:ascii="Tahoma" w:hAnsi="Tahoma" w:cs="Tahoma"/>
        </w:rPr>
        <w:t>considerará para instruir su ejecución.</w:t>
      </w:r>
    </w:p>
    <w:p w14:paraId="3AD14FF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1DB23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Carguío, </w:t>
      </w:r>
      <w:proofErr w:type="spellStart"/>
      <w:r w:rsidRPr="00460FBD">
        <w:rPr>
          <w:rFonts w:ascii="Tahoma" w:hAnsi="Tahoma" w:cs="Tahoma"/>
        </w:rPr>
        <w:t>descarguío</w:t>
      </w:r>
      <w:proofErr w:type="spellEnd"/>
      <w:r w:rsidRPr="00460FBD">
        <w:rPr>
          <w:rFonts w:ascii="Tahoma" w:hAnsi="Tahoma" w:cs="Tahoma"/>
        </w:rPr>
        <w:t>, transporte, almacenaje y protección de todo material suministrado por el contratante desde y hasta el lugar de entrega hasta la conclusión de los trabajos.</w:t>
      </w:r>
    </w:p>
    <w:p w14:paraId="61D32971"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EF664DF"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El contratista a su costo deberá realizar la movilización, deshierbe, limpieza, destronque de árboles de los sitios de construcción de fundaciones de acuerdo con las planillas de construcción. En cada sitio de torre se realizará la limpieza del área de emplazamiento, </w:t>
      </w:r>
      <w:r w:rsidRPr="00460FBD">
        <w:rPr>
          <w:rFonts w:ascii="Tahoma" w:hAnsi="Tahoma" w:cs="Tahoma"/>
        </w:rPr>
        <w:lastRenderedPageBreak/>
        <w:t>las dimensiones del área deberán ser aprobadas por la Supervisión y garantizar la correcta ejecución de los trabajos de construcción de fundaciones y montaje de estructuras.</w:t>
      </w:r>
    </w:p>
    <w:p w14:paraId="2B15A43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D8891BB"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puesta a tierra en las torres y mejoras necesarias hasta la obtención del valor menor a 20 Ω.</w:t>
      </w:r>
    </w:p>
    <w:p w14:paraId="71FBBC68" w14:textId="77777777" w:rsidR="00D43F42" w:rsidRPr="00460FBD" w:rsidRDefault="00D43F42" w:rsidP="00D43F42">
      <w:pPr>
        <w:pStyle w:val="Listaconvietas3"/>
        <w:tabs>
          <w:tab w:val="clear" w:pos="1584"/>
          <w:tab w:val="clear" w:pos="1903"/>
        </w:tabs>
        <w:ind w:left="0" w:firstLine="0"/>
        <w:rPr>
          <w:rFonts w:ascii="Tahoma" w:hAnsi="Tahoma" w:cs="Tahoma"/>
        </w:rPr>
      </w:pPr>
    </w:p>
    <w:p w14:paraId="2B4BA128"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Medición de resistividad y resistencia en cada sitio de torre las veces que sean requeridas. </w:t>
      </w:r>
    </w:p>
    <w:p w14:paraId="2DE92212"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0F723681" w14:textId="77777777" w:rsidR="007E3629" w:rsidRDefault="007E3629" w:rsidP="005B5B34">
      <w:pPr>
        <w:pStyle w:val="Listaconvietas3"/>
        <w:numPr>
          <w:ilvl w:val="0"/>
          <w:numId w:val="123"/>
        </w:numPr>
        <w:ind w:left="993"/>
        <w:rPr>
          <w:rFonts w:ascii="Tahoma" w:hAnsi="Tahoma" w:cs="Tahoma"/>
        </w:rPr>
      </w:pPr>
      <w:r w:rsidRPr="00460FBD">
        <w:rPr>
          <w:rFonts w:ascii="Tahoma" w:hAnsi="Tahoma" w:cs="Tahoma"/>
        </w:rPr>
        <w:t xml:space="preserve">Montaje de estructuras metálicas reticuladas </w:t>
      </w:r>
      <w:proofErr w:type="spellStart"/>
      <w:r w:rsidRPr="00460FBD">
        <w:rPr>
          <w:rFonts w:ascii="Tahoma" w:hAnsi="Tahoma" w:cs="Tahoma"/>
        </w:rPr>
        <w:t>autosoportadas</w:t>
      </w:r>
      <w:proofErr w:type="spellEnd"/>
      <w:r w:rsidRPr="00460FBD">
        <w:rPr>
          <w:rFonts w:ascii="Tahoma" w:hAnsi="Tahoma" w:cs="Tahoma"/>
        </w:rPr>
        <w:t>, de acuerdo con los detalles de los planos de montaje del fabricante, en las ubicaciones a lo largo del tramo y donde lo instruya la Supervisión.</w:t>
      </w:r>
    </w:p>
    <w:p w14:paraId="46A6494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2BA1A478" w14:textId="7F76C608" w:rsidR="007E3629" w:rsidRDefault="007E3629" w:rsidP="005B5B34">
      <w:pPr>
        <w:pStyle w:val="Listaconvietas3"/>
        <w:numPr>
          <w:ilvl w:val="0"/>
          <w:numId w:val="123"/>
        </w:numPr>
        <w:ind w:left="993"/>
        <w:rPr>
          <w:rFonts w:ascii="Tahoma" w:hAnsi="Tahoma" w:cs="Tahoma"/>
        </w:rPr>
      </w:pPr>
      <w:r w:rsidRPr="00460FBD">
        <w:rPr>
          <w:rFonts w:ascii="Tahoma" w:hAnsi="Tahoma" w:cs="Tahoma"/>
        </w:rPr>
        <w:t>Instalación de placas de numeración e identificación de estructura deberán ser instaladas de acuerdo a la última versión de la planilla de construcción aprobada por el Contratante,</w:t>
      </w:r>
      <w:r w:rsidR="00D43F42">
        <w:rPr>
          <w:rFonts w:ascii="Tahoma" w:hAnsi="Tahoma" w:cs="Tahoma"/>
        </w:rPr>
        <w:t xml:space="preserve"> instalación de placas de </w:t>
      </w:r>
      <w:r w:rsidRPr="00460FBD">
        <w:rPr>
          <w:rFonts w:ascii="Tahoma" w:hAnsi="Tahoma" w:cs="Tahoma"/>
        </w:rPr>
        <w:t>identificación de fases y placas de peligro, incluyendo todos los perfiles que fueran necesarios para su fijación.</w:t>
      </w:r>
    </w:p>
    <w:p w14:paraId="0C0AE4DC" w14:textId="77777777" w:rsidR="005B5B34" w:rsidRPr="00460FBD" w:rsidRDefault="005B5B34" w:rsidP="005B5B34">
      <w:pPr>
        <w:pStyle w:val="Listaconvietas3"/>
        <w:tabs>
          <w:tab w:val="clear" w:pos="1584"/>
          <w:tab w:val="clear" w:pos="1903"/>
        </w:tabs>
        <w:ind w:left="0" w:firstLine="0"/>
        <w:rPr>
          <w:rFonts w:ascii="Tahoma" w:hAnsi="Tahoma" w:cs="Tahoma"/>
        </w:rPr>
      </w:pPr>
    </w:p>
    <w:p w14:paraId="732F4C82" w14:textId="415D0A50"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proveerá el transporte y erección temporal de toda estructura necesaria para la construcción</w:t>
      </w:r>
      <w:r w:rsidR="000005B4">
        <w:rPr>
          <w:rFonts w:ascii="Tahoma" w:hAnsi="Tahoma" w:cs="Tahoma"/>
        </w:rPr>
        <w:t xml:space="preserve"> fundaciones y montaje de estructuras reticuladas</w:t>
      </w:r>
      <w:r w:rsidRPr="00460FBD">
        <w:rPr>
          <w:rFonts w:ascii="Tahoma" w:hAnsi="Tahoma" w:cs="Tahoma"/>
        </w:rPr>
        <w:t xml:space="preserve">. Todas las estructuras temporales deberán ser retiradas por el Contratista una vez que el Trabajo haya sido completado. </w:t>
      </w:r>
    </w:p>
    <w:p w14:paraId="20744BCC" w14:textId="77777777" w:rsidR="005B5B34" w:rsidRPr="00460FBD" w:rsidRDefault="005B5B34" w:rsidP="005B5B34">
      <w:pPr>
        <w:pStyle w:val="Listaconvietas3"/>
        <w:tabs>
          <w:tab w:val="clear" w:pos="1584"/>
          <w:tab w:val="clear" w:pos="1903"/>
        </w:tabs>
        <w:ind w:left="633" w:firstLine="0"/>
        <w:rPr>
          <w:rFonts w:ascii="Tahoma" w:hAnsi="Tahoma" w:cs="Tahoma"/>
        </w:rPr>
      </w:pPr>
    </w:p>
    <w:p w14:paraId="78970AEA" w14:textId="5D40A011"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Limpieza y disposición final de basura originada por el Contratista, en </w:t>
      </w:r>
      <w:r w:rsidR="00F22A2F">
        <w:rPr>
          <w:rFonts w:ascii="Tahoma" w:hAnsi="Tahoma" w:cs="Tahoma"/>
        </w:rPr>
        <w:t>la</w:t>
      </w:r>
      <w:r w:rsidRPr="00460FBD">
        <w:rPr>
          <w:rFonts w:ascii="Tahoma" w:hAnsi="Tahoma" w:cs="Tahoma"/>
        </w:rPr>
        <w:t xml:space="preserve"> </w:t>
      </w:r>
      <w:r w:rsidR="00F22A2F">
        <w:rPr>
          <w:rFonts w:ascii="Tahoma" w:hAnsi="Tahoma" w:cs="Tahoma"/>
        </w:rPr>
        <w:t>faja de seguridad (faja de servidumbre), en las</w:t>
      </w:r>
      <w:r w:rsidRPr="00460FBD">
        <w:rPr>
          <w:rFonts w:ascii="Tahoma" w:hAnsi="Tahoma" w:cs="Tahoma"/>
        </w:rPr>
        <w:t xml:space="preserve"> áreas de construcción y otros sitios relacionados con las obras.</w:t>
      </w:r>
    </w:p>
    <w:p w14:paraId="36B2478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558A9E3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a su costo, deberá construir, mejorar y mantener todos los caminos de acceso, mallas y puertas requeridas para la ejecución del Trabajo.  Todos los permisos y aprobaciones que sean necesarias, deben ser gestionados por el contratista.</w:t>
      </w:r>
    </w:p>
    <w:p w14:paraId="095562E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1E51493" w14:textId="29616F76"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Los trabajos objeto de las presentes especificaciones técnicas, deberán ser programados por el Contratista para su ejecución de manera sucesiva con prontitud y sin pérdida de tiempo, en concordancia con su Cronograma de Obras. Al finalizar los trabajos, el contratista realizará una limpieza final, antes de la recepción provisional y definitiva. </w:t>
      </w:r>
    </w:p>
    <w:p w14:paraId="4ECBD46F"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C532EC3"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La devolución de todos los materiales sin uso o excedentes, será efectuada en suelo de los almacenes del Contratante según lo instruya la Supervisión, una vez completado el trabajo. Este trabajo deberá realizarse bajo inventario y el contratista recabará una constancia escrita de los encargados del almacén previo a la Recepción Definitiva de las Obras.</w:t>
      </w:r>
    </w:p>
    <w:p w14:paraId="5B33D782" w14:textId="77777777" w:rsidR="005B5B34" w:rsidRPr="00460FBD" w:rsidRDefault="005B5B34" w:rsidP="005B5B34">
      <w:pPr>
        <w:pStyle w:val="Listaconvietas3"/>
        <w:tabs>
          <w:tab w:val="clear" w:pos="1584"/>
          <w:tab w:val="clear" w:pos="1903"/>
        </w:tabs>
        <w:ind w:left="0" w:firstLine="0"/>
        <w:rPr>
          <w:rFonts w:ascii="Tahoma" w:hAnsi="Tahoma" w:cs="Tahoma"/>
        </w:rPr>
      </w:pPr>
    </w:p>
    <w:p w14:paraId="6E359CC5"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El Contratista queda obligado a señalizar a su costo y de forma permanente, los accesos a los sitios de torre y las obras, objeto del contrato de acuerdo a las normas vigentes de seguridad industrial y/o las instrucciones y modelos que ordene la Supervisión, siendo ésta en última instancia responsable del estricto cumplimiento de las disposiciones vigentes en el lugar de obra. </w:t>
      </w:r>
    </w:p>
    <w:p w14:paraId="7F9D9F68" w14:textId="77777777" w:rsidR="005B5B34" w:rsidRPr="00460FBD" w:rsidRDefault="005B5B34" w:rsidP="005B5B34">
      <w:pPr>
        <w:pStyle w:val="Listaconvietas3"/>
        <w:tabs>
          <w:tab w:val="clear" w:pos="1584"/>
          <w:tab w:val="clear" w:pos="1903"/>
        </w:tabs>
        <w:ind w:left="0" w:firstLine="0"/>
        <w:rPr>
          <w:rFonts w:ascii="Tahoma" w:hAnsi="Tahoma" w:cs="Tahoma"/>
        </w:rPr>
      </w:pPr>
    </w:p>
    <w:p w14:paraId="19CC18AC"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Es obligación ineludible de todo Contratista, velar por la seguridad e integridad física e higiene de su personal, mediante la prevención de riesgos; tomando las medidas y precauciones necesarias para la protección y seguridad de las personas, instalaciones, equipos y otros bienes, tanto en la obra como en propiedades vecinas, colocando y manteniendo señalizaciones visibles, barreras y pantallas requeridas. En relación a </w:t>
      </w:r>
      <w:r w:rsidRPr="00460FBD">
        <w:rPr>
          <w:rFonts w:ascii="Tahoma" w:hAnsi="Tahoma" w:cs="Tahoma"/>
        </w:rPr>
        <w:lastRenderedPageBreak/>
        <w:t>higiene, debe mantener las áreas de trabajo y sectores aledaños siempre limpios y con un adecuado manejo de los resididos sólidos y orgánicos.</w:t>
      </w:r>
    </w:p>
    <w:p w14:paraId="0318B211" w14:textId="77777777" w:rsidR="005B5B34" w:rsidRPr="00460FBD" w:rsidRDefault="005B5B34" w:rsidP="005B5B34">
      <w:pPr>
        <w:pStyle w:val="Listaconvietas3"/>
        <w:tabs>
          <w:tab w:val="clear" w:pos="1584"/>
          <w:tab w:val="clear" w:pos="1903"/>
        </w:tabs>
        <w:rPr>
          <w:rFonts w:ascii="Tahoma" w:hAnsi="Tahoma" w:cs="Tahoma"/>
        </w:rPr>
      </w:pPr>
    </w:p>
    <w:p w14:paraId="45DB2F90" w14:textId="77777777" w:rsidR="007E3629" w:rsidRPr="00460FBD" w:rsidRDefault="007E3629" w:rsidP="005B5B34">
      <w:pPr>
        <w:pStyle w:val="Textoindependienteprimerasangra2"/>
        <w:ind w:left="993" w:firstLine="0"/>
        <w:jc w:val="both"/>
        <w:rPr>
          <w:rFonts w:ascii="Tahoma" w:hAnsi="Tahoma" w:cs="Tahoma"/>
          <w:sz w:val="20"/>
          <w:szCs w:val="20"/>
        </w:rPr>
      </w:pPr>
      <w:r w:rsidRPr="00460FBD">
        <w:rPr>
          <w:rFonts w:ascii="Tahoma" w:hAnsi="Tahoma" w:cs="Tahoma"/>
          <w:sz w:val="20"/>
          <w:szCs w:val="20"/>
        </w:rPr>
        <w:t>Tratándose de normas básicas de Seguridad Industrial, se tiene como fuente principal la Ley General de Higiene, Seguridad Ocupacional y Bienestar vigente, como las buenas prácticas generalmente aceptadas en Seguridad Industrial, a las cuales se deberá recurrir en caso de dudas en su aplicación.</w:t>
      </w:r>
    </w:p>
    <w:p w14:paraId="04BC802E"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Es obligación del Contratista, al concluir con el servicio realizar la presentación del informe final con la documentación As-</w:t>
      </w:r>
      <w:proofErr w:type="spellStart"/>
      <w:r w:rsidRPr="00460FBD">
        <w:rPr>
          <w:rFonts w:ascii="Tahoma" w:hAnsi="Tahoma" w:cs="Tahoma"/>
        </w:rPr>
        <w:t>Built</w:t>
      </w:r>
      <w:proofErr w:type="spellEnd"/>
      <w:r w:rsidRPr="00460FBD">
        <w:rPr>
          <w:rFonts w:ascii="Tahoma" w:hAnsi="Tahoma" w:cs="Tahoma"/>
        </w:rPr>
        <w:t xml:space="preserve"> (Tal como se Construyó) del proyecto y la conciliación de materiales con Almacenes del Contratante en coordinación con Supervisión y Fiscalización, conjuntamente a la presentación de los certificados de no adeudo, etc.</w:t>
      </w:r>
    </w:p>
    <w:p w14:paraId="4ACA6701" w14:textId="77777777" w:rsidR="005B5B34" w:rsidRPr="00460FBD" w:rsidRDefault="005B5B34" w:rsidP="005B5B34">
      <w:pPr>
        <w:pStyle w:val="Listaconvietas3"/>
        <w:tabs>
          <w:tab w:val="clear" w:pos="1584"/>
          <w:tab w:val="clear" w:pos="1903"/>
        </w:tabs>
        <w:ind w:left="993" w:firstLine="0"/>
        <w:rPr>
          <w:rFonts w:ascii="Tahoma" w:hAnsi="Tahoma" w:cs="Tahoma"/>
        </w:rPr>
      </w:pPr>
    </w:p>
    <w:p w14:paraId="4E8E2885" w14:textId="30C8B569" w:rsidR="007E3629" w:rsidRDefault="007E3629" w:rsidP="005B5B34">
      <w:pPr>
        <w:pStyle w:val="Listaconvietas3"/>
        <w:numPr>
          <w:ilvl w:val="0"/>
          <w:numId w:val="124"/>
        </w:numPr>
        <w:ind w:left="993"/>
        <w:rPr>
          <w:rFonts w:ascii="Tahoma" w:hAnsi="Tahoma" w:cs="Tahoma"/>
        </w:rPr>
      </w:pPr>
      <w:r w:rsidRPr="00460FBD">
        <w:rPr>
          <w:rFonts w:ascii="Tahoma" w:hAnsi="Tahoma" w:cs="Tahoma"/>
        </w:rPr>
        <w:t>El Contratista deberá establecer e implementar</w:t>
      </w:r>
      <w:r w:rsidR="00C8621F">
        <w:rPr>
          <w:rFonts w:ascii="Tahoma" w:hAnsi="Tahoma" w:cs="Tahoma"/>
        </w:rPr>
        <w:t xml:space="preserve"> </w:t>
      </w:r>
      <w:r w:rsidR="00CE68B6">
        <w:rPr>
          <w:rFonts w:ascii="Tahoma" w:hAnsi="Tahoma" w:cs="Tahoma"/>
        </w:rPr>
        <w:t xml:space="preserve">su </w:t>
      </w:r>
      <w:r w:rsidR="00C8621F">
        <w:rPr>
          <w:rFonts w:ascii="Tahoma" w:hAnsi="Tahoma" w:cs="Tahoma"/>
        </w:rPr>
        <w:t>plan</w:t>
      </w:r>
      <w:r w:rsidRPr="00460FBD">
        <w:rPr>
          <w:rFonts w:ascii="Tahoma" w:hAnsi="Tahoma" w:cs="Tahoma"/>
        </w:rPr>
        <w:t xml:space="preserve"> </w:t>
      </w:r>
      <w:r w:rsidR="00CE68B6">
        <w:rPr>
          <w:rFonts w:ascii="Tahoma" w:hAnsi="Tahoma" w:cs="Tahoma"/>
        </w:rPr>
        <w:t xml:space="preserve">SMAGS </w:t>
      </w:r>
      <w:r w:rsidRPr="00460FBD">
        <w:rPr>
          <w:rFonts w:ascii="Tahoma" w:hAnsi="Tahoma" w:cs="Tahoma"/>
        </w:rPr>
        <w:t>de acuerdo con el documento</w:t>
      </w:r>
      <w:r w:rsidR="00CE68B6">
        <w:rPr>
          <w:rFonts w:ascii="Tahoma" w:hAnsi="Tahoma" w:cs="Tahoma"/>
        </w:rPr>
        <w:t xml:space="preserve"> </w:t>
      </w:r>
      <w:r w:rsidRPr="00460FBD">
        <w:rPr>
          <w:rFonts w:ascii="Tahoma" w:hAnsi="Tahoma" w:cs="Tahoma"/>
        </w:rPr>
        <w:t>“Requerimientos Mínimos SMAGS”</w:t>
      </w:r>
      <w:r w:rsidR="00CE68B6">
        <w:rPr>
          <w:rFonts w:ascii="Tahoma" w:hAnsi="Tahoma" w:cs="Tahoma"/>
        </w:rPr>
        <w:t>, este plan deberá ser aprobado por la Supervisión</w:t>
      </w:r>
      <w:r w:rsidRPr="00460FBD">
        <w:rPr>
          <w:rFonts w:ascii="Tahoma" w:hAnsi="Tahoma" w:cs="Tahoma"/>
        </w:rPr>
        <w:t>.</w:t>
      </w:r>
    </w:p>
    <w:p w14:paraId="5D75C1EE" w14:textId="77777777" w:rsidR="005B5B34" w:rsidRPr="00460FBD" w:rsidRDefault="005B5B34" w:rsidP="005B5B34">
      <w:pPr>
        <w:pStyle w:val="Listaconvietas3"/>
        <w:tabs>
          <w:tab w:val="clear" w:pos="1584"/>
          <w:tab w:val="clear" w:pos="1903"/>
        </w:tabs>
        <w:ind w:left="0" w:firstLine="0"/>
        <w:rPr>
          <w:rFonts w:ascii="Tahoma" w:hAnsi="Tahoma" w:cs="Tahoma"/>
        </w:rPr>
      </w:pPr>
    </w:p>
    <w:p w14:paraId="3EB55EEB"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Se debe tomar en cuenta además consideraciones en temas referidos a: condiciones climáticas, existencia de campamentos (viviendas, comedores, instalaciones sanitarias, etc.). Todo en función a la Identificación de Peligros y Evaluación de Riesgos.</w:t>
      </w:r>
    </w:p>
    <w:p w14:paraId="68BC0FF5" w14:textId="77777777" w:rsidR="005B5B34" w:rsidRPr="00460FBD" w:rsidRDefault="005B5B34" w:rsidP="005B5B34">
      <w:pPr>
        <w:pStyle w:val="Listaconvietas3"/>
        <w:tabs>
          <w:tab w:val="clear" w:pos="1584"/>
          <w:tab w:val="clear" w:pos="1903"/>
        </w:tabs>
        <w:ind w:left="0" w:firstLine="0"/>
        <w:rPr>
          <w:rFonts w:ascii="Tahoma" w:hAnsi="Tahoma" w:cs="Tahoma"/>
        </w:rPr>
      </w:pPr>
    </w:p>
    <w:p w14:paraId="4F0726BA" w14:textId="77777777" w:rsidR="007E3629" w:rsidRDefault="007E3629" w:rsidP="005B5B34">
      <w:pPr>
        <w:pStyle w:val="Listaconvietas3"/>
        <w:numPr>
          <w:ilvl w:val="0"/>
          <w:numId w:val="124"/>
        </w:numPr>
        <w:ind w:left="993"/>
        <w:rPr>
          <w:rFonts w:ascii="Tahoma" w:hAnsi="Tahoma" w:cs="Tahoma"/>
        </w:rPr>
      </w:pPr>
      <w:r w:rsidRPr="00460FBD">
        <w:rPr>
          <w:rFonts w:ascii="Tahoma" w:hAnsi="Tahoma" w:cs="Tahoma"/>
        </w:rPr>
        <w:t xml:space="preserve">Por otra parte, considerando el rubro, se deben establecer consideraciones enmarcadas en normativa específica al rubro eléctrico (AE, NB 777, NB 148011, NB 148012, IEC, NFPA, IEEE, entre otros) para establecer consideraciones </w:t>
      </w:r>
      <w:proofErr w:type="spellStart"/>
      <w:r w:rsidRPr="00460FBD">
        <w:rPr>
          <w:rFonts w:ascii="Tahoma" w:hAnsi="Tahoma" w:cs="Tahoma"/>
        </w:rPr>
        <w:t>SySO</w:t>
      </w:r>
      <w:proofErr w:type="spellEnd"/>
      <w:r w:rsidRPr="00460FBD">
        <w:rPr>
          <w:rFonts w:ascii="Tahoma" w:hAnsi="Tahoma" w:cs="Tahoma"/>
        </w:rPr>
        <w:t xml:space="preserve"> referidos a: distancias de seguridad, instalaciones eléctricas, entre otros.</w:t>
      </w:r>
    </w:p>
    <w:p w14:paraId="2157CFC6" w14:textId="77777777" w:rsidR="005B5B34" w:rsidRPr="00460FBD" w:rsidRDefault="005B5B34" w:rsidP="005B5B34">
      <w:pPr>
        <w:pStyle w:val="Listaconvietas3"/>
        <w:tabs>
          <w:tab w:val="clear" w:pos="1584"/>
          <w:tab w:val="clear" w:pos="1903"/>
        </w:tabs>
        <w:ind w:left="0" w:firstLine="0"/>
        <w:rPr>
          <w:rFonts w:ascii="Tahoma" w:hAnsi="Tahoma" w:cs="Tahoma"/>
        </w:rPr>
      </w:pPr>
    </w:p>
    <w:p w14:paraId="0A5D05CA" w14:textId="05D9C880" w:rsidR="005247DA" w:rsidRPr="005247DA" w:rsidRDefault="007E3629" w:rsidP="005247DA">
      <w:pPr>
        <w:pStyle w:val="Listaconvietas3"/>
        <w:numPr>
          <w:ilvl w:val="0"/>
          <w:numId w:val="124"/>
        </w:numPr>
        <w:ind w:left="993"/>
        <w:rPr>
          <w:rFonts w:ascii="Tahoma" w:hAnsi="Tahoma" w:cs="Tahoma"/>
        </w:rPr>
      </w:pPr>
      <w:r w:rsidRPr="00460FBD">
        <w:rPr>
          <w:rFonts w:ascii="Tahoma" w:hAnsi="Tahoma" w:cs="Tahoma"/>
        </w:rPr>
        <w:t>Cumplimiento de las disposiciones Socio ambientales y de Seguridad y Salud Ocupacional para Contratistas. Asimismo, el Plan de Gestión Ambiental, Seguridad Industrial y Gestión Social (PGAS).</w:t>
      </w:r>
    </w:p>
    <w:p w14:paraId="3108C45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60930C" w14:textId="0CF9651D" w:rsidR="007E3629" w:rsidRPr="00460FBD" w:rsidRDefault="006470FE"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40" w:name="_Toc179212600"/>
      <w:bookmarkStart w:id="141" w:name="_Toc171501585"/>
      <w:r w:rsidRPr="006470FE">
        <w:rPr>
          <w:rFonts w:ascii="Tahoma" w:hAnsi="Tahoma" w:cs="Tahoma"/>
          <w:b/>
          <w:bCs/>
          <w:sz w:val="20"/>
          <w:szCs w:val="20"/>
        </w:rPr>
        <w:t>FAJA DE SEGURIDAD (FAJA DE SERVIDUMBRE)</w:t>
      </w:r>
      <w:bookmarkEnd w:id="140"/>
      <w:r w:rsidRPr="00460FBD">
        <w:rPr>
          <w:rFonts w:ascii="Tahoma" w:hAnsi="Tahoma" w:cs="Tahoma"/>
          <w:b/>
          <w:bCs/>
          <w:sz w:val="20"/>
          <w:szCs w:val="20"/>
        </w:rPr>
        <w:t xml:space="preserve"> </w:t>
      </w:r>
      <w:bookmarkEnd w:id="141"/>
    </w:p>
    <w:p w14:paraId="6BF6069A" w14:textId="791926E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El Contratante es responsable del trámite para la liberación </w:t>
      </w:r>
      <w:r w:rsidR="00F22A2F">
        <w:rPr>
          <w:rFonts w:ascii="Tahoma" w:hAnsi="Tahoma" w:cs="Tahoma"/>
          <w:sz w:val="20"/>
          <w:szCs w:val="20"/>
        </w:rPr>
        <w:t>de la faja de seguridad (faja de servidumbre)</w:t>
      </w:r>
      <w:r w:rsidRPr="00460FBD">
        <w:rPr>
          <w:rFonts w:ascii="Tahoma" w:hAnsi="Tahoma" w:cs="Tahoma"/>
          <w:sz w:val="20"/>
          <w:szCs w:val="20"/>
        </w:rPr>
        <w:t xml:space="preserve"> para la construcción, para todo el trazo de la línea de transmisión. Cualquier restricción y previsiones especiales en los permisos o acuerdos contraídos por el Contratante, deben ser estrictamente acatadas y respetadas por el Contratista.</w:t>
      </w:r>
    </w:p>
    <w:p w14:paraId="3CE94048" w14:textId="77777777" w:rsidR="005B5B34" w:rsidRPr="00460FBD" w:rsidRDefault="005B5B34" w:rsidP="00E74C00">
      <w:pPr>
        <w:pStyle w:val="Continuarlista"/>
        <w:ind w:left="0"/>
        <w:jc w:val="both"/>
        <w:rPr>
          <w:rFonts w:ascii="Tahoma" w:hAnsi="Tahoma" w:cs="Tahoma"/>
          <w:sz w:val="20"/>
          <w:szCs w:val="20"/>
        </w:rPr>
      </w:pPr>
    </w:p>
    <w:p w14:paraId="319C2AB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Cualquier otro permiso, licencia y autorización que sean requeridos únicamente para la ejecución de los trabajos, serán obtenidos y gestionados por cuenta y costo del contratista.</w:t>
      </w:r>
    </w:p>
    <w:p w14:paraId="3B618AB1" w14:textId="77777777" w:rsidR="005B5B34" w:rsidRPr="00460FBD" w:rsidRDefault="005B5B34" w:rsidP="00E74C00">
      <w:pPr>
        <w:pStyle w:val="Continuarlista"/>
        <w:ind w:left="0"/>
        <w:jc w:val="both"/>
        <w:rPr>
          <w:rFonts w:ascii="Tahoma" w:hAnsi="Tahoma" w:cs="Tahoma"/>
          <w:sz w:val="20"/>
          <w:szCs w:val="20"/>
        </w:rPr>
      </w:pPr>
    </w:p>
    <w:p w14:paraId="60A765A4" w14:textId="50AFA444" w:rsidR="007E3629" w:rsidRDefault="007E3629" w:rsidP="00E74C00">
      <w:pPr>
        <w:pStyle w:val="Continuarlista"/>
        <w:ind w:left="0"/>
        <w:jc w:val="both"/>
        <w:rPr>
          <w:rFonts w:ascii="Tahoma" w:hAnsi="Tahoma" w:cs="Tahoma"/>
          <w:sz w:val="20"/>
          <w:szCs w:val="20"/>
        </w:rPr>
      </w:pPr>
      <w:proofErr w:type="gramStart"/>
      <w:r w:rsidRPr="00460FBD">
        <w:rPr>
          <w:rFonts w:ascii="Tahoma" w:hAnsi="Tahoma" w:cs="Tahoma"/>
          <w:sz w:val="20"/>
          <w:szCs w:val="20"/>
        </w:rPr>
        <w:t xml:space="preserve">El </w:t>
      </w:r>
      <w:r w:rsidR="00F22A2F">
        <w:rPr>
          <w:rFonts w:ascii="Tahoma" w:hAnsi="Tahoma" w:cs="Tahoma"/>
          <w:sz w:val="20"/>
          <w:szCs w:val="20"/>
        </w:rPr>
        <w:t>faja</w:t>
      </w:r>
      <w:proofErr w:type="gramEnd"/>
      <w:r w:rsidR="00F22A2F">
        <w:rPr>
          <w:rFonts w:ascii="Tahoma" w:hAnsi="Tahoma" w:cs="Tahoma"/>
          <w:sz w:val="20"/>
          <w:szCs w:val="20"/>
        </w:rPr>
        <w:t xml:space="preserve"> de seguridad (faja de servidumbre) </w:t>
      </w:r>
      <w:r w:rsidRPr="00460FBD">
        <w:rPr>
          <w:rFonts w:ascii="Tahoma" w:hAnsi="Tahoma" w:cs="Tahoma"/>
          <w:sz w:val="20"/>
          <w:szCs w:val="20"/>
        </w:rPr>
        <w:t>de la línea de transmisión se define como una franja dentro de la cual el Contratista podrá realizar todos los trabajos necesarios para la construcción de fundaciones</w:t>
      </w:r>
      <w:r w:rsidR="00A429C1">
        <w:rPr>
          <w:rFonts w:ascii="Tahoma" w:hAnsi="Tahoma" w:cs="Tahoma"/>
          <w:sz w:val="20"/>
          <w:szCs w:val="20"/>
        </w:rPr>
        <w:t xml:space="preserve"> </w:t>
      </w:r>
      <w:r w:rsidR="00CE68B6">
        <w:rPr>
          <w:rFonts w:ascii="Tahoma" w:hAnsi="Tahoma" w:cs="Tahoma"/>
          <w:sz w:val="20"/>
          <w:szCs w:val="20"/>
        </w:rPr>
        <w:t xml:space="preserve">y </w:t>
      </w:r>
      <w:r w:rsidR="00CE68B6" w:rsidRPr="00460FBD">
        <w:rPr>
          <w:rFonts w:ascii="Tahoma" w:hAnsi="Tahoma" w:cs="Tahoma"/>
          <w:sz w:val="20"/>
          <w:szCs w:val="20"/>
        </w:rPr>
        <w:t>montaje</w:t>
      </w:r>
      <w:r w:rsidRPr="00460FBD">
        <w:rPr>
          <w:rFonts w:ascii="Tahoma" w:hAnsi="Tahoma" w:cs="Tahoma"/>
          <w:sz w:val="20"/>
          <w:szCs w:val="20"/>
        </w:rPr>
        <w:t xml:space="preserve"> de estructuras. El Contratista no podrá realizar el uso de</w:t>
      </w:r>
      <w:r w:rsidR="00F22A2F">
        <w:rPr>
          <w:rFonts w:ascii="Tahoma" w:hAnsi="Tahoma" w:cs="Tahoma"/>
          <w:sz w:val="20"/>
          <w:szCs w:val="20"/>
        </w:rPr>
        <w:t xml:space="preserve"> la faja de seguridad (faja de servidumbre) </w:t>
      </w:r>
      <w:r w:rsidRPr="00460FBD">
        <w:rPr>
          <w:rFonts w:ascii="Tahoma" w:hAnsi="Tahoma" w:cs="Tahoma"/>
          <w:sz w:val="20"/>
          <w:szCs w:val="20"/>
        </w:rPr>
        <w:t>sin la previa autorización por parte de la Supervisión. Una vez autorizado el Contratista deberá utiliza</w:t>
      </w:r>
      <w:r w:rsidR="008A400A">
        <w:rPr>
          <w:rFonts w:ascii="Tahoma" w:hAnsi="Tahoma" w:cs="Tahoma"/>
          <w:sz w:val="20"/>
          <w:szCs w:val="20"/>
        </w:rPr>
        <w:t>rla</w:t>
      </w:r>
      <w:r w:rsidRPr="00460FBD">
        <w:rPr>
          <w:rFonts w:ascii="Tahoma" w:hAnsi="Tahoma" w:cs="Tahoma"/>
          <w:sz w:val="20"/>
          <w:szCs w:val="20"/>
        </w:rPr>
        <w:t xml:space="preserve"> realizando la mínima afectación de los predios, cercos, sembradíos y otros; estará a su costo la apertura de sendas o caminos para el traslado de material, equipos y personal si lo requiere. </w:t>
      </w:r>
    </w:p>
    <w:p w14:paraId="65E155BC" w14:textId="77777777" w:rsidR="005B5B34" w:rsidRPr="00460FBD" w:rsidRDefault="005B5B34" w:rsidP="005B5B34">
      <w:pPr>
        <w:pStyle w:val="Continuarlista"/>
        <w:ind w:left="0"/>
        <w:jc w:val="both"/>
        <w:rPr>
          <w:rFonts w:ascii="Tahoma" w:hAnsi="Tahoma" w:cs="Tahoma"/>
          <w:sz w:val="20"/>
          <w:szCs w:val="20"/>
        </w:rPr>
      </w:pPr>
    </w:p>
    <w:p w14:paraId="5F32635F" w14:textId="5AF874AA"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2" w:name="_Toc171501586"/>
      <w:bookmarkStart w:id="143" w:name="_Toc179212601"/>
      <w:r w:rsidRPr="00460FBD">
        <w:rPr>
          <w:rFonts w:ascii="Tahoma" w:hAnsi="Tahoma" w:cs="Tahoma"/>
          <w:b/>
          <w:bCs/>
          <w:sz w:val="20"/>
          <w:szCs w:val="20"/>
        </w:rPr>
        <w:t>ACCESO A</w:t>
      </w:r>
      <w:r w:rsidR="008A400A">
        <w:rPr>
          <w:rFonts w:ascii="Tahoma" w:hAnsi="Tahoma" w:cs="Tahoma"/>
          <w:b/>
          <w:bCs/>
          <w:sz w:val="20"/>
          <w:szCs w:val="20"/>
        </w:rPr>
        <w:t xml:space="preserve"> LA</w:t>
      </w:r>
      <w:r w:rsidRPr="00460FBD">
        <w:rPr>
          <w:rFonts w:ascii="Tahoma" w:hAnsi="Tahoma" w:cs="Tahoma"/>
          <w:b/>
          <w:bCs/>
          <w:sz w:val="20"/>
          <w:szCs w:val="20"/>
        </w:rPr>
        <w:t xml:space="preserve"> </w:t>
      </w:r>
      <w:r w:rsidR="008A400A" w:rsidRPr="008A400A">
        <w:rPr>
          <w:rFonts w:ascii="Tahoma" w:hAnsi="Tahoma" w:cs="Tahoma"/>
          <w:b/>
          <w:bCs/>
          <w:sz w:val="20"/>
          <w:szCs w:val="20"/>
        </w:rPr>
        <w:t>FAJA DE SEGURIDAD (FAJA DE SERVIDUMBRE)</w:t>
      </w:r>
      <w:bookmarkEnd w:id="142"/>
      <w:bookmarkEnd w:id="143"/>
    </w:p>
    <w:p w14:paraId="2B1B142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8E19B99" w14:textId="699F7939" w:rsidR="007E3629" w:rsidRPr="00460FBD" w:rsidRDefault="007E3629" w:rsidP="00E74C00">
      <w:pPr>
        <w:pStyle w:val="Continuarlista2"/>
        <w:ind w:left="0"/>
        <w:jc w:val="both"/>
        <w:rPr>
          <w:rFonts w:ascii="Tahoma" w:hAnsi="Tahoma" w:cs="Tahoma"/>
        </w:rPr>
      </w:pPr>
      <w:r w:rsidRPr="00460FBD">
        <w:rPr>
          <w:rFonts w:ascii="Tahoma" w:hAnsi="Tahoma" w:cs="Tahoma"/>
        </w:rPr>
        <w:t>Las actividades del Contratista deberán limitarse a los caminos o accesos públicos y a</w:t>
      </w:r>
      <w:r w:rsidR="008A400A">
        <w:rPr>
          <w:rFonts w:ascii="Tahoma" w:hAnsi="Tahoma" w:cs="Tahoma"/>
        </w:rPr>
        <w:t xml:space="preserve"> la</w:t>
      </w:r>
      <w:r w:rsidRPr="00460FBD">
        <w:rPr>
          <w:rFonts w:ascii="Tahoma" w:hAnsi="Tahoma" w:cs="Tahoma"/>
        </w:rPr>
        <w:t xml:space="preserve"> </w:t>
      </w:r>
      <w:r w:rsidR="008A400A">
        <w:rPr>
          <w:rFonts w:ascii="Tahoma" w:hAnsi="Tahoma" w:cs="Tahoma"/>
        </w:rPr>
        <w:t>faja de seguridad (faja de servidumbre)</w:t>
      </w:r>
      <w:r w:rsidRPr="00460FBD">
        <w:rPr>
          <w:rFonts w:ascii="Tahoma" w:hAnsi="Tahoma" w:cs="Tahoma"/>
        </w:rPr>
        <w:t xml:space="preserve">. El Contratista podrá utilizar como acceso </w:t>
      </w:r>
      <w:r w:rsidR="008A400A">
        <w:rPr>
          <w:rFonts w:ascii="Tahoma" w:hAnsi="Tahoma" w:cs="Tahoma"/>
        </w:rPr>
        <w:t xml:space="preserve">la </w:t>
      </w:r>
      <w:r w:rsidR="006470FE">
        <w:rPr>
          <w:rFonts w:ascii="Tahoma" w:hAnsi="Tahoma" w:cs="Tahoma"/>
        </w:rPr>
        <w:t xml:space="preserve">faja de seguridad (faja </w:t>
      </w:r>
      <w:r w:rsidR="006470FE">
        <w:rPr>
          <w:rFonts w:ascii="Tahoma" w:hAnsi="Tahoma" w:cs="Tahoma"/>
        </w:rPr>
        <w:lastRenderedPageBreak/>
        <w:t xml:space="preserve">de servidumbre) </w:t>
      </w:r>
      <w:r w:rsidRPr="00460FBD">
        <w:rPr>
          <w:rFonts w:ascii="Tahoma" w:hAnsi="Tahoma" w:cs="Tahoma"/>
        </w:rPr>
        <w:t xml:space="preserve">para realizar el trabajo, el paso del personal de los equipos y de los materiales necesarios para la ejecución de la obra, causando la mínima afectación de los predios, cercos, sembradíos y otros. ENDE solamente proporcionará entrada y salida al trabajo donde existan cruces con caminos públicos y </w:t>
      </w:r>
      <w:r w:rsidR="006470FE">
        <w:rPr>
          <w:rFonts w:ascii="Tahoma" w:hAnsi="Tahoma" w:cs="Tahoma"/>
        </w:rPr>
        <w:t>la faja de seguridad (faja de servidumbre)</w:t>
      </w:r>
      <w:r w:rsidRPr="00460FBD">
        <w:rPr>
          <w:rFonts w:ascii="Tahoma" w:hAnsi="Tahoma" w:cs="Tahoma"/>
        </w:rPr>
        <w:t>.</w:t>
      </w:r>
    </w:p>
    <w:p w14:paraId="357150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usar siempre que sea posible para los accesos a la obra, los caminos públicos existentes.</w:t>
      </w:r>
    </w:p>
    <w:p w14:paraId="4CBB31D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deberá determinar la localización de las vías de acceso necesarias para transportar a los Sitios de Trabajo, los materiales, equipos, personal de trabajadores y todo lo demás que fuere necesario para la ejecución de las obras. Presentará a la Supervisión un plan de las vías de acceso antes del inicio y ejecución de la obra.</w:t>
      </w:r>
    </w:p>
    <w:p w14:paraId="01D983CC"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Cuando los trabajos sobre vías de acceso contemplen el uso de vías de propiedad privada, el Contratista deberá obtener por escrito, de quien corresponda, los permisos necesarios para utilizarlas como vías de acceso a los sitios de trabajos previamente a su uso. En tales permisos deberán quedar consignados en forma clara los requisitos que debe cumplir el Contratista referente al uso de las vías; y deberán ser puestos en conocimiento de la Supervisión o ENDE. Los gastos que ocasione el cumplimiento de tales condiciones, así como el valor de las adiciones, adaptaciones, reconstrucciones u otras mejoras estarán a cargo del Contratista.</w:t>
      </w:r>
    </w:p>
    <w:p w14:paraId="29C0F8E3" w14:textId="2584278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caso de que los caminos existentes y otras facilidades sean utilizados por los empleados del Contratista o su equipo, éstos se mantendrán a costo del Contratista en condiciones accesibles en todas las fases de las operaciones de construcción y cuando use un camino existente sobre </w:t>
      </w:r>
      <w:r w:rsidR="006470FE">
        <w:rPr>
          <w:rFonts w:ascii="Tahoma" w:hAnsi="Tahoma" w:cs="Tahoma"/>
        </w:rPr>
        <w:t>la faja de seguridad (faja de servidumbre) e</w:t>
      </w:r>
      <w:r w:rsidRPr="00460FBD">
        <w:rPr>
          <w:rFonts w:ascii="Tahoma" w:hAnsi="Tahoma" w:cs="Tahoma"/>
        </w:rPr>
        <w:t>l Contratista deberá dejarlo en condición igual o mejor cuando las operaciones de construcción sean completadas.</w:t>
      </w:r>
    </w:p>
    <w:p w14:paraId="3654EF87"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asumirá ninguna responsabilidad por la condición o el mantenimiento de cualquier camino o estructura utilizada por el Contratista, en el desarrollo de su trabajo y/o para transportar material al, y del, lugar de trabajo. ENDE no otorgará extensiones del plazo de entrega de las obras, por suspensiones de los trabajos relacionados con las vías de acceso a la obra, ni hará pago adicional alguno al Contratista por este concepto.</w:t>
      </w:r>
    </w:p>
    <w:p w14:paraId="0CA12289" w14:textId="7242E31C" w:rsidR="007E3629" w:rsidRPr="00460FBD" w:rsidRDefault="007E3629" w:rsidP="00E74C00">
      <w:pPr>
        <w:pStyle w:val="Continuarlista2"/>
        <w:ind w:left="0"/>
        <w:jc w:val="both"/>
        <w:rPr>
          <w:rFonts w:ascii="Tahoma" w:hAnsi="Tahoma" w:cs="Tahoma"/>
        </w:rPr>
      </w:pPr>
      <w:r w:rsidRPr="00460FBD">
        <w:rPr>
          <w:rFonts w:ascii="Tahoma" w:hAnsi="Tahoma" w:cs="Tahoma"/>
        </w:rPr>
        <w:t>Antes de iniciar con la limpieza de cualquier sección de la línea, el Contratista coordinará con ENDE el límite de</w:t>
      </w:r>
      <w:r w:rsidR="006470FE">
        <w:rPr>
          <w:rFonts w:ascii="Tahoma" w:hAnsi="Tahoma" w:cs="Tahoma"/>
        </w:rPr>
        <w:t xml:space="preserve"> la faja de seguridad (faja de servidumbre) de </w:t>
      </w:r>
      <w:r w:rsidRPr="00460FBD">
        <w:rPr>
          <w:rFonts w:ascii="Tahoma" w:hAnsi="Tahoma" w:cs="Tahoma"/>
        </w:rPr>
        <w:t>la línea de transmisión y los límites para la limpieza.</w:t>
      </w:r>
    </w:p>
    <w:p w14:paraId="260C4697"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4" w:name="_Toc171501587"/>
      <w:bookmarkStart w:id="145" w:name="_Toc179212602"/>
      <w:r w:rsidRPr="00460FBD">
        <w:rPr>
          <w:rFonts w:ascii="Tahoma" w:hAnsi="Tahoma" w:cs="Tahoma"/>
          <w:b/>
          <w:bCs/>
          <w:sz w:val="20"/>
          <w:szCs w:val="20"/>
        </w:rPr>
        <w:t>ACCESO, PROPIEDAD PRIVADA Y DAÑOS CONDICIÓN DE LOS CAMINOS DE ACCESO</w:t>
      </w:r>
      <w:bookmarkEnd w:id="144"/>
      <w:bookmarkEnd w:id="145"/>
    </w:p>
    <w:p w14:paraId="3FFCE5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40A8B4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asume ninguna responsabilidad por la utilización o el mantenimiento de cualquier camino o estructura utilizada por el contratista en el desarrollo de su trabajo y/o para transportar material, al y del lugar de Trabajo.</w:t>
      </w:r>
    </w:p>
    <w:p w14:paraId="514AEF5F"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ENDE no efectuará ningún pago al Contratista por cualquier trabajo efectuado para construir, mejorar, reparar o mantener cualquier camino o estructura requerido por éste, en el desarrollo del Trabajo.</w:t>
      </w:r>
    </w:p>
    <w:p w14:paraId="71302B59" w14:textId="25F753DF"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En el caso de que los caminos y otras facilidades sean utilizados por los empleados del Contratista o su equipo, éstos se mantendrán a costo del Contratista en condiciones accesibles en todas las fases de la construcción y montaje de </w:t>
      </w:r>
      <w:r w:rsidR="00A429C1">
        <w:rPr>
          <w:rFonts w:ascii="Tahoma" w:hAnsi="Tahoma" w:cs="Tahoma"/>
        </w:rPr>
        <w:t>estructuras</w:t>
      </w:r>
      <w:r w:rsidRPr="00460FBD">
        <w:rPr>
          <w:rFonts w:ascii="Tahoma" w:hAnsi="Tahoma" w:cs="Tahoma"/>
        </w:rPr>
        <w:t>.</w:t>
      </w:r>
    </w:p>
    <w:p w14:paraId="5C2A8701" w14:textId="7A91181D"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Cuando exista un camino de acceso sobre </w:t>
      </w:r>
      <w:r w:rsidR="006470FE">
        <w:rPr>
          <w:rFonts w:ascii="Tahoma" w:hAnsi="Tahoma" w:cs="Tahoma"/>
        </w:rPr>
        <w:t>la faja de seguridad (faja de servidumbre)</w:t>
      </w:r>
      <w:r w:rsidRPr="00460FBD">
        <w:rPr>
          <w:rFonts w:ascii="Tahoma" w:hAnsi="Tahoma" w:cs="Tahoma"/>
        </w:rPr>
        <w:t>, el Contratista deberá dejarlo en una condición</w:t>
      </w:r>
      <w:r w:rsidR="006470FE">
        <w:rPr>
          <w:rFonts w:ascii="Tahoma" w:hAnsi="Tahoma" w:cs="Tahoma"/>
        </w:rPr>
        <w:t xml:space="preserve"> igual o mejor a la inicial</w:t>
      </w:r>
      <w:r w:rsidRPr="00460FBD">
        <w:rPr>
          <w:rFonts w:ascii="Tahoma" w:hAnsi="Tahoma" w:cs="Tahoma"/>
        </w:rPr>
        <w:t>, una vez que todas las etapas de construcción sean completadas.</w:t>
      </w:r>
    </w:p>
    <w:p w14:paraId="5991B36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caminos, puentes, alcantarillas u otras mejoras provistas por el Contratista para la construcción de la línea quedarán intactas o serán retiradas con previa aprobación de la Supervisión y ENDE. Todos los costos serán realizados por cuenta del Contratista.</w:t>
      </w:r>
    </w:p>
    <w:p w14:paraId="2B43D06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lastRenderedPageBreak/>
        <w:t>Las zanjas, baches y huellas de superficie que resulten de las operaciones del Contratista serán rellenados, nivelados, compactados y restaurados con material apropiado a su condición inicial y a satisfacción de ENDE.</w:t>
      </w:r>
    </w:p>
    <w:p w14:paraId="4DE4FB40"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6" w:name="_Toc171501588"/>
      <w:bookmarkStart w:id="147" w:name="_Toc179212603"/>
      <w:r w:rsidRPr="00460FBD">
        <w:rPr>
          <w:rFonts w:ascii="Tahoma" w:hAnsi="Tahoma" w:cs="Tahoma"/>
          <w:b/>
          <w:bCs/>
          <w:sz w:val="20"/>
          <w:szCs w:val="20"/>
        </w:rPr>
        <w:t>INTERFERENCIAS CON CAMINOS PÚBLICOS</w:t>
      </w:r>
      <w:bookmarkEnd w:id="146"/>
      <w:bookmarkEnd w:id="147"/>
    </w:p>
    <w:p w14:paraId="6487AA0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393B2D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protegerá todos los caminos públicos y los puentes que puedan ser dañados, excesivamente desgastados, o interferidos por causas del Trabajo; si fuesen dañados, el Contratista los reemplazará o reparará a su propio costo, a satisfacción completa de los propietarios, autoridades pertinentes y de ENDE.</w:t>
      </w:r>
    </w:p>
    <w:p w14:paraId="7F7FFF04"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Los caminos públicos que puedan ser interferidos durante el trabajo del Contratista deberán mantenerse permanentemente abiertos. En caso de obstrucción, el Contratista suministrará, levantará y mantendrá a su propio costo, barreras apropiadas que deberán contar con señales de aviso y/o señales de desvío adecuadamente colocadas a cada lado del camino.</w:t>
      </w:r>
    </w:p>
    <w:p w14:paraId="4C3ED0DB" w14:textId="55BB70F7" w:rsidR="007E3629" w:rsidRPr="00460FBD" w:rsidRDefault="007E3629" w:rsidP="00E74C00">
      <w:pPr>
        <w:pStyle w:val="Continuarlista2"/>
        <w:ind w:left="0"/>
        <w:jc w:val="both"/>
        <w:rPr>
          <w:rFonts w:ascii="Tahoma" w:hAnsi="Tahoma" w:cs="Tahoma"/>
        </w:rPr>
      </w:pPr>
      <w:r w:rsidRPr="00460FBD">
        <w:rPr>
          <w:rFonts w:ascii="Tahoma" w:hAnsi="Tahoma" w:cs="Tahoma"/>
        </w:rPr>
        <w:t>El Contratista efectuará y firmará arreglos adecuados con las autoridades de caminos para la construcción de cualquier estructura sobre, encima o debajo</w:t>
      </w:r>
      <w:r w:rsidR="00B64C49">
        <w:rPr>
          <w:rFonts w:ascii="Tahoma" w:hAnsi="Tahoma" w:cs="Tahoma"/>
        </w:rPr>
        <w:t xml:space="preserve"> de la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de tal forma que el público que utiliza los caminos esté adecuadamente resguardado de accidentes y/o demoras. Los guardas o portabanderas que sean requeridas por las autoridades de caminos, serán provistas por cuenta del Contratista.</w:t>
      </w:r>
    </w:p>
    <w:p w14:paraId="2D1F1EF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métodos y medidas de seguridad y protección, deberán ser aprobados, por ENDE, sin embargo, la responsabilidad total de los resultados es del Contratista.</w:t>
      </w:r>
    </w:p>
    <w:p w14:paraId="011FB358"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48" w:name="_Toc171501589"/>
      <w:bookmarkStart w:id="149" w:name="_Toc179212604"/>
      <w:r w:rsidRPr="00460FBD">
        <w:rPr>
          <w:rFonts w:ascii="Tahoma" w:hAnsi="Tahoma" w:cs="Tahoma"/>
          <w:b/>
          <w:bCs/>
          <w:sz w:val="20"/>
          <w:szCs w:val="20"/>
        </w:rPr>
        <w:t>TRANQUERAS, ABERTURAS TEMPORALES Y REMOCIÓN DE CERCOS</w:t>
      </w:r>
      <w:bookmarkEnd w:id="148"/>
      <w:bookmarkEnd w:id="149"/>
    </w:p>
    <w:p w14:paraId="382FDE7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75FDC8" w14:textId="198865D7" w:rsidR="007E3629" w:rsidRPr="00460FBD" w:rsidRDefault="007E3629" w:rsidP="00E74C00">
      <w:pPr>
        <w:pStyle w:val="Continuarlista2"/>
        <w:ind w:left="0"/>
        <w:jc w:val="both"/>
        <w:rPr>
          <w:rFonts w:ascii="Tahoma" w:hAnsi="Tahoma" w:cs="Tahoma"/>
        </w:rPr>
      </w:pPr>
      <w:r w:rsidRPr="00460FBD">
        <w:rPr>
          <w:rFonts w:ascii="Tahoma" w:hAnsi="Tahoma" w:cs="Tahoma"/>
        </w:rPr>
        <w:t>El Contratista no cortará pasos temporales ni retirará cercos hasta que haya contactado al propietario u ocupante y efectuado los arreglos necesarios por escrito para la entrada y salida, al y de</w:t>
      </w:r>
      <w:r w:rsidR="00B64C49">
        <w:rPr>
          <w:rFonts w:ascii="Tahoma" w:hAnsi="Tahoma" w:cs="Tahoma"/>
        </w:rPr>
        <w:t xml:space="preserve"> </w:t>
      </w:r>
      <w:r w:rsidRPr="00460FBD">
        <w:rPr>
          <w:rFonts w:ascii="Tahoma" w:hAnsi="Tahoma" w:cs="Tahoma"/>
        </w:rPr>
        <w:t>l</w:t>
      </w:r>
      <w:r w:rsidR="00B64C49">
        <w:rPr>
          <w:rFonts w:ascii="Tahoma" w:hAnsi="Tahoma" w:cs="Tahoma"/>
        </w:rPr>
        <w:t>a</w:t>
      </w:r>
      <w:r w:rsidRPr="00460FBD">
        <w:rPr>
          <w:rFonts w:ascii="Tahoma" w:hAnsi="Tahoma" w:cs="Tahoma"/>
        </w:rPr>
        <w:t xml:space="preserve"> </w:t>
      </w:r>
      <w:r w:rsidR="00B64C49">
        <w:rPr>
          <w:rFonts w:ascii="Tahoma" w:hAnsi="Tahoma" w:cs="Tahoma"/>
        </w:rPr>
        <w:t>faja de seguridad (faja de servidumbre)</w:t>
      </w:r>
      <w:r w:rsidRPr="00460FBD">
        <w:rPr>
          <w:rFonts w:ascii="Tahoma" w:hAnsi="Tahoma" w:cs="Tahoma"/>
        </w:rPr>
        <w:t>. El Contratista, entregará una copia de tales arreglos a la Supervisión o a ENDE.</w:t>
      </w:r>
    </w:p>
    <w:p w14:paraId="64418B98"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Todas las tranqueras deberán permanecer cerradas después de su uso y cuando no esté en uso para evitar la pérdida de ganado de terceros.</w:t>
      </w:r>
    </w:p>
    <w:p w14:paraId="1611D68A"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será responsable a su costo de resarcir cualquier pérdida y daño a sembradío, ganado, propiedades u otros causada por no cuidar, cerrar y mantener cercos, tranqueras o pasos en condiciones apropiadas.</w:t>
      </w:r>
    </w:p>
    <w:p w14:paraId="15897FC0"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Todos los reclamos por daños que sean resultantes de la negligencia del Contratista con relación al mantenimiento y uso de tranqueras, cercos y pasos serán de entera responsabilidad del Contratista.</w:t>
      </w:r>
    </w:p>
    <w:p w14:paraId="4E1C0B82" w14:textId="77777777" w:rsidR="007E3629" w:rsidRPr="00460FBD" w:rsidRDefault="007E3629" w:rsidP="00460FBD">
      <w:pPr>
        <w:pStyle w:val="Prrafodelista"/>
        <w:widowControl w:val="0"/>
        <w:numPr>
          <w:ilvl w:val="1"/>
          <w:numId w:val="120"/>
        </w:numPr>
        <w:autoSpaceDE w:val="0"/>
        <w:autoSpaceDN w:val="0"/>
        <w:adjustRightInd w:val="0"/>
        <w:ind w:left="360"/>
        <w:contextualSpacing/>
        <w:jc w:val="both"/>
        <w:outlineLvl w:val="1"/>
        <w:rPr>
          <w:rFonts w:ascii="Tahoma" w:hAnsi="Tahoma" w:cs="Tahoma"/>
          <w:b/>
          <w:bCs/>
          <w:sz w:val="20"/>
          <w:szCs w:val="20"/>
        </w:rPr>
      </w:pPr>
      <w:bookmarkStart w:id="150" w:name="_Toc171501590"/>
      <w:bookmarkStart w:id="151" w:name="_Toc179212605"/>
      <w:r w:rsidRPr="00460FBD">
        <w:rPr>
          <w:rFonts w:ascii="Tahoma" w:hAnsi="Tahoma" w:cs="Tahoma"/>
          <w:b/>
          <w:bCs/>
          <w:sz w:val="20"/>
          <w:szCs w:val="20"/>
        </w:rPr>
        <w:t>LIMPIEZA, RESTAURACIÓN Y DAÑOS A PROPIETARIOS</w:t>
      </w:r>
      <w:bookmarkEnd w:id="150"/>
      <w:bookmarkEnd w:id="151"/>
    </w:p>
    <w:p w14:paraId="24F25FA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14D6DCE"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Como parte del trabajo, el Contratista retirará íntegramente y dispondrá en forma satisfactoria todas las instalaciones y edificaciones temporales; retirará o nivelará necesariamente todos los bancos de préstamo, ataguías y diques temporales hechos para propósitos de construcción; deberá retirar todo equipo y material. Dejando en condiciones generales iguales o mejores que el inicio de los trabajos bajo Contrato a satisfacción de sus propietarios y de ENDE. El Contratista tomará previsiones para disponer todos los materiales de </w:t>
      </w:r>
      <w:proofErr w:type="spellStart"/>
      <w:r w:rsidRPr="00460FBD">
        <w:rPr>
          <w:rFonts w:ascii="Tahoma" w:hAnsi="Tahoma" w:cs="Tahoma"/>
        </w:rPr>
        <w:t>deshecho</w:t>
      </w:r>
      <w:proofErr w:type="spellEnd"/>
      <w:r w:rsidRPr="00460FBD">
        <w:rPr>
          <w:rFonts w:ascii="Tahoma" w:hAnsi="Tahoma" w:cs="Tahoma"/>
        </w:rPr>
        <w:t xml:space="preserve"> de acuerdo con las leyes u ordenanzas locales que sean aplicables. Los lugares de botadero y los métodos deberán estar </w:t>
      </w:r>
      <w:proofErr w:type="gramStart"/>
      <w:r w:rsidRPr="00460FBD">
        <w:rPr>
          <w:rFonts w:ascii="Tahoma" w:hAnsi="Tahoma" w:cs="Tahoma"/>
        </w:rPr>
        <w:t>aprobados</w:t>
      </w:r>
      <w:proofErr w:type="gramEnd"/>
      <w:r w:rsidRPr="00460FBD">
        <w:rPr>
          <w:rFonts w:ascii="Tahoma" w:hAnsi="Tahoma" w:cs="Tahoma"/>
        </w:rPr>
        <w:t xml:space="preserve"> por ENDE.</w:t>
      </w:r>
    </w:p>
    <w:p w14:paraId="75CDB75C" w14:textId="0EB0E420" w:rsidR="007E3629" w:rsidRPr="00460FBD" w:rsidRDefault="007E3629" w:rsidP="00E74C00">
      <w:pPr>
        <w:pStyle w:val="Continuarlista2"/>
        <w:ind w:left="0"/>
        <w:jc w:val="both"/>
        <w:rPr>
          <w:rFonts w:ascii="Tahoma" w:hAnsi="Tahoma" w:cs="Tahoma"/>
        </w:rPr>
      </w:pPr>
      <w:r w:rsidRPr="00460FBD">
        <w:rPr>
          <w:rFonts w:ascii="Tahoma" w:hAnsi="Tahoma" w:cs="Tahoma"/>
        </w:rPr>
        <w:t>Cualquier daño a cultivos u otros, etc., fuera de</w:t>
      </w:r>
      <w:r w:rsidR="00B64C49">
        <w:rPr>
          <w:rFonts w:ascii="Tahoma" w:hAnsi="Tahoma" w:cs="Tahoma"/>
        </w:rPr>
        <w:t xml:space="preserve"> la faja de seguridad (faja de servidumbre)</w:t>
      </w:r>
      <w:r w:rsidRPr="00460FBD">
        <w:rPr>
          <w:rFonts w:ascii="Tahoma" w:hAnsi="Tahoma" w:cs="Tahoma"/>
        </w:rPr>
        <w:t xml:space="preserve">, será de responsabilidad del Contratista. Así mismo el Contratista deberá causar la mínima afectación de los predios, cultivos, sembradíos y otros cuando realice trabajos de ingreso por </w:t>
      </w:r>
      <w:r w:rsidR="00B64C49">
        <w:rPr>
          <w:rFonts w:ascii="Tahoma" w:hAnsi="Tahoma" w:cs="Tahoma"/>
        </w:rPr>
        <w:t>la faja de seguridad (faja de servidumbre)</w:t>
      </w:r>
      <w:r w:rsidRPr="00460FBD">
        <w:rPr>
          <w:rFonts w:ascii="Tahoma" w:hAnsi="Tahoma" w:cs="Tahoma"/>
        </w:rPr>
        <w:t>.</w:t>
      </w:r>
    </w:p>
    <w:p w14:paraId="53A2036D" w14:textId="464058D0" w:rsidR="007E3629" w:rsidRPr="00460FBD" w:rsidRDefault="007E3629" w:rsidP="00E74C00">
      <w:pPr>
        <w:pStyle w:val="Continuarlista2"/>
        <w:ind w:left="0"/>
        <w:jc w:val="both"/>
        <w:rPr>
          <w:rFonts w:ascii="Tahoma" w:hAnsi="Tahoma" w:cs="Tahoma"/>
        </w:rPr>
      </w:pPr>
      <w:r w:rsidRPr="00460FBD">
        <w:rPr>
          <w:rFonts w:ascii="Tahoma" w:hAnsi="Tahoma" w:cs="Tahoma"/>
        </w:rPr>
        <w:t xml:space="preserve">Cualquier daño a alcantarillas, accesos, caminos, puentes, edificaciones y otras obras como resultado de las operaciones del Contratista, ya sea directa o indirectamente, serán reparados por el contratista </w:t>
      </w:r>
      <w:r w:rsidRPr="00460FBD">
        <w:rPr>
          <w:rFonts w:ascii="Tahoma" w:hAnsi="Tahoma" w:cs="Tahoma"/>
        </w:rPr>
        <w:lastRenderedPageBreak/>
        <w:t>a su propio costo. Todo trabajo de reparación debe ser tal que restablezca la propiedad dañada a su condición original a satisfacción de su propietari</w:t>
      </w:r>
      <w:r w:rsidR="00E05895">
        <w:rPr>
          <w:rFonts w:ascii="Tahoma" w:hAnsi="Tahoma" w:cs="Tahoma"/>
        </w:rPr>
        <w:t>o y</w:t>
      </w:r>
      <w:r w:rsidRPr="00460FBD">
        <w:rPr>
          <w:rFonts w:ascii="Tahoma" w:hAnsi="Tahoma" w:cs="Tahoma"/>
        </w:rPr>
        <w:t xml:space="preserve"> </w:t>
      </w:r>
      <w:r w:rsidR="00E05895">
        <w:rPr>
          <w:rFonts w:ascii="Tahoma" w:hAnsi="Tahoma" w:cs="Tahoma"/>
        </w:rPr>
        <w:t xml:space="preserve">de </w:t>
      </w:r>
      <w:r w:rsidRPr="00460FBD">
        <w:rPr>
          <w:rFonts w:ascii="Tahoma" w:hAnsi="Tahoma" w:cs="Tahoma"/>
        </w:rPr>
        <w:t>ENDE</w:t>
      </w:r>
      <w:r w:rsidR="00E05895">
        <w:rPr>
          <w:rFonts w:ascii="Tahoma" w:hAnsi="Tahoma" w:cs="Tahoma"/>
        </w:rPr>
        <w:t xml:space="preserve"> y/o la Supervisión</w:t>
      </w:r>
      <w:r w:rsidRPr="00460FBD">
        <w:rPr>
          <w:rFonts w:ascii="Tahoma" w:hAnsi="Tahoma" w:cs="Tahoma"/>
        </w:rPr>
        <w:t>.</w:t>
      </w:r>
    </w:p>
    <w:p w14:paraId="4F2830D2" w14:textId="77777777" w:rsidR="007E3629" w:rsidRPr="00460FBD" w:rsidRDefault="007E3629" w:rsidP="00E74C00">
      <w:pPr>
        <w:pStyle w:val="Continuarlista2"/>
        <w:ind w:left="0"/>
        <w:jc w:val="both"/>
        <w:rPr>
          <w:rFonts w:ascii="Tahoma" w:hAnsi="Tahoma" w:cs="Tahoma"/>
        </w:rPr>
      </w:pPr>
      <w:r w:rsidRPr="00460FBD">
        <w:rPr>
          <w:rFonts w:ascii="Tahoma" w:hAnsi="Tahoma" w:cs="Tahoma"/>
        </w:rPr>
        <w:t>El Contratista se hará cargo de los costos de cualquier daño, que pueda causar a los propietarios durante las operaciones de acceso al sitio de las obras y obtendrá de los propietarios una autorización escrita que lo libere de compromisos legales antes de concluir los trabajos en ese sector.</w:t>
      </w:r>
    </w:p>
    <w:p w14:paraId="56FB8B91" w14:textId="0B262BF2" w:rsidR="00E05895" w:rsidRDefault="007E3629" w:rsidP="00E74C00">
      <w:pPr>
        <w:pStyle w:val="Continuarlista2"/>
        <w:ind w:left="0"/>
        <w:jc w:val="both"/>
        <w:rPr>
          <w:rFonts w:ascii="Tahoma" w:hAnsi="Tahoma" w:cs="Tahoma"/>
        </w:rPr>
      </w:pPr>
      <w:r w:rsidRPr="00460FBD">
        <w:rPr>
          <w:rFonts w:ascii="Tahoma" w:hAnsi="Tahoma" w:cs="Tahoma"/>
        </w:rPr>
        <w:t>Si en la opinión de ENDE, el Contratista no efectúa una oferta razonable de arreglo y con prontitud a los propietarios afectados, entonces ENDE puede efectuar el arreglo, y si hubiese obligaciones de deudas de por medio, el reclamo podrá ser cancelado por ENDE y el costo total, incluyendo gastos generales y costos legales, será deducido de cualquiera de los pagos pendientes al Contratista.</w:t>
      </w:r>
    </w:p>
    <w:p w14:paraId="0F969BC2" w14:textId="77777777" w:rsidR="00E05895" w:rsidRDefault="00E05895" w:rsidP="00E74C00">
      <w:pPr>
        <w:pStyle w:val="Continuarlista2"/>
        <w:ind w:left="0"/>
        <w:jc w:val="both"/>
        <w:rPr>
          <w:rFonts w:ascii="Tahoma" w:hAnsi="Tahoma" w:cs="Tahoma"/>
        </w:rPr>
      </w:pPr>
    </w:p>
    <w:p w14:paraId="694CFBA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52" w:name="_Toc171501591"/>
      <w:bookmarkStart w:id="153" w:name="_Toc179212606"/>
      <w:r w:rsidRPr="00460FBD">
        <w:rPr>
          <w:rFonts w:ascii="Tahoma" w:hAnsi="Tahoma" w:cs="Tahoma"/>
          <w:b/>
          <w:bCs/>
          <w:sz w:val="20"/>
          <w:szCs w:val="20"/>
        </w:rPr>
        <w:t>ESPECIFICACIONES TÉCNICAS</w:t>
      </w:r>
      <w:bookmarkEnd w:id="152"/>
      <w:bookmarkEnd w:id="153"/>
    </w:p>
    <w:p w14:paraId="495F854B"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presentes Especificaciones Técnicas tienen por finalidad de describir el trabajo, en forma indicativa pero no limitativa, para la construcción de las fundaciones y montaje de estructuras.</w:t>
      </w:r>
    </w:p>
    <w:p w14:paraId="70897498"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trabajo de la fundación, se inicia con la comprobación por parte del Contratista, de la calidad del terreno en cada punto de fundación.</w:t>
      </w:r>
    </w:p>
    <w:p w14:paraId="644AF011"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efectuar el Replanteo de todas las estructuras y diagonales, verificando la ubicación de las fundaciones de acuerdo con la Lista de Construcción, planos, especificaciones técnicas e instrucciones proporcionadas por la Supervisión.</w:t>
      </w:r>
    </w:p>
    <w:p w14:paraId="494EDEF0" w14:textId="77777777" w:rsidR="005247DA" w:rsidRPr="00460FBD" w:rsidRDefault="005247DA" w:rsidP="00E74C00">
      <w:pPr>
        <w:pStyle w:val="Continuarlista"/>
        <w:ind w:left="0"/>
        <w:jc w:val="both"/>
        <w:rPr>
          <w:rFonts w:ascii="Tahoma" w:hAnsi="Tahoma" w:cs="Tahoma"/>
          <w:sz w:val="20"/>
          <w:szCs w:val="20"/>
        </w:rPr>
      </w:pPr>
    </w:p>
    <w:p w14:paraId="29E897F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estructuras, las coordenadas y referencia topográficas de las estructuras, planos del proveedor), etc., el Contratista conjuntamente con la Supervisión, procederá a la verificación de la posición de cada una de las estructuras, comprobando la longitud de los vanos adelante y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w:t>
      </w:r>
    </w:p>
    <w:p w14:paraId="264819C4" w14:textId="77777777" w:rsidR="005247DA" w:rsidRPr="00460FBD" w:rsidRDefault="005247DA" w:rsidP="00E74C00">
      <w:pPr>
        <w:pStyle w:val="Continuarlista"/>
        <w:ind w:left="0"/>
        <w:jc w:val="both"/>
        <w:rPr>
          <w:rFonts w:ascii="Tahoma" w:hAnsi="Tahoma" w:cs="Tahoma"/>
          <w:sz w:val="20"/>
          <w:szCs w:val="20"/>
        </w:rPr>
      </w:pPr>
    </w:p>
    <w:p w14:paraId="5B1AA5C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deberá verificar que las fundaciones mostradas en la Lista de Construcción, son las más adecuadas y en caso de verificar que estas no lo son, deberá diseñar el tipo de fundación que se adecua a cada torre y terreno en particular, preparar tablas para la construcción de las mismas y obtener aprobación del Supervisor antes de construirlos. Empero, esta aprobación no lo libera de la responsabilidad que asume por su trabajo posterior.</w:t>
      </w:r>
    </w:p>
    <w:p w14:paraId="2CF498CB" w14:textId="77777777" w:rsidR="005247DA" w:rsidRPr="00460FBD" w:rsidRDefault="005247DA" w:rsidP="00E74C00">
      <w:pPr>
        <w:pStyle w:val="Continuarlista"/>
        <w:ind w:left="0"/>
        <w:jc w:val="both"/>
        <w:rPr>
          <w:rFonts w:ascii="Tahoma" w:hAnsi="Tahoma" w:cs="Tahoma"/>
          <w:sz w:val="20"/>
          <w:szCs w:val="20"/>
        </w:rPr>
      </w:pPr>
    </w:p>
    <w:p w14:paraId="28560B2C"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la lista de cantidades se establece cantidades aproximadas de estas obras. La cantidad exacta que se aplicará en el Pago, surgirá de Medición en Obra de las cantidades realmente ejecutadas.</w:t>
      </w:r>
    </w:p>
    <w:p w14:paraId="07F76EF4"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el Contratista se percate de la necesidad de realizar modificaciones en las dimensiones o longitudes de los pilotes (por las condiciones particulares que se encuentre en el terreno) deberá informar a la Supervisión y proponer las nuevas dimensiones incluyendo memorias de cálculo y planos. Ninguna aprobación de los planos iniciales o eventuales modificaciones al Diseño, libera al Contratista de sus responsabilidades contractuales.</w:t>
      </w:r>
    </w:p>
    <w:p w14:paraId="29EA6861" w14:textId="77777777" w:rsidR="005247DA" w:rsidRPr="00460FBD" w:rsidRDefault="005247DA" w:rsidP="00E74C00">
      <w:pPr>
        <w:pStyle w:val="Continuarlista"/>
        <w:ind w:left="0"/>
        <w:jc w:val="both"/>
        <w:rPr>
          <w:rFonts w:ascii="Tahoma" w:hAnsi="Tahoma" w:cs="Tahoma"/>
          <w:sz w:val="20"/>
          <w:szCs w:val="20"/>
        </w:rPr>
      </w:pPr>
    </w:p>
    <w:p w14:paraId="3A68438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También el Contratista, deberá realizar el trabajo de comprobación de la calidad de terreno, en forma indicativa y no taxativa, de acuerdo a una primera inspección visual, de ensayos de suelos, calicatas u otros según sea necesario, para la toma de muestras para análisis de laboratorio, o cualquier prueba que el Supervisor considere necesaria, para verificar las condiciones geotécnicas y capacidad portante de los terrenos de fundación.</w:t>
      </w:r>
    </w:p>
    <w:p w14:paraId="11D0CF3D" w14:textId="77777777" w:rsidR="005247DA" w:rsidRPr="00460FBD" w:rsidRDefault="005247DA" w:rsidP="00E74C00">
      <w:pPr>
        <w:pStyle w:val="Continuarlista"/>
        <w:ind w:left="0"/>
        <w:jc w:val="both"/>
        <w:rPr>
          <w:rFonts w:ascii="Tahoma" w:hAnsi="Tahoma" w:cs="Tahoma"/>
          <w:sz w:val="20"/>
          <w:szCs w:val="20"/>
        </w:rPr>
      </w:pPr>
    </w:p>
    <w:p w14:paraId="4CF49246"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lastRenderedPageBreak/>
        <w:t>El Contratante, podrá adecuar cualquier cambio del tipo de fundación dentro de la Propuesta. Dichos cambios no alterarán en ningún caso los precios unitarios establecidos para cada uno de los diferentes tipos de fundación y el Contratista será pagado de acuerdo al tipo de fundación realmente ejecutada.</w:t>
      </w:r>
    </w:p>
    <w:p w14:paraId="5D9C72A7"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Si el Contratista, requiere información adicional para la presentación de su propuesta, deberá obtenerla por su cuenta y riesgo en el terreno.</w:t>
      </w:r>
    </w:p>
    <w:p w14:paraId="46ACE1EC" w14:textId="77777777" w:rsidR="005247DA" w:rsidRPr="00460FBD" w:rsidRDefault="005247DA" w:rsidP="00E74C00">
      <w:pPr>
        <w:pStyle w:val="Continuarlista"/>
        <w:ind w:left="0"/>
        <w:jc w:val="both"/>
        <w:rPr>
          <w:rFonts w:ascii="Tahoma" w:hAnsi="Tahoma" w:cs="Tahoma"/>
          <w:sz w:val="20"/>
          <w:szCs w:val="20"/>
        </w:rPr>
      </w:pPr>
    </w:p>
    <w:p w14:paraId="55E747BC"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 xml:space="preserve">Los trabajos de fundaciones incluyen, pero sin limitarse a: el desagüe, bombeo, drenaje, </w:t>
      </w:r>
      <w:proofErr w:type="spellStart"/>
      <w:r w:rsidRPr="00460FBD">
        <w:rPr>
          <w:rFonts w:ascii="Tahoma" w:hAnsi="Tahoma" w:cs="Tahoma"/>
          <w:sz w:val="20"/>
          <w:szCs w:val="20"/>
        </w:rPr>
        <w:t>tablaestacado</w:t>
      </w:r>
      <w:proofErr w:type="spellEnd"/>
      <w:r w:rsidRPr="00460FBD">
        <w:rPr>
          <w:rFonts w:ascii="Tahoma" w:hAnsi="Tahoma" w:cs="Tahoma"/>
          <w:sz w:val="20"/>
          <w:szCs w:val="20"/>
        </w:rPr>
        <w:t>, apuntalamiento, mejoramiento de suelo de ser necesario, construcción de encofrados y ataguías y el suministro de los materiales para dicha construcción; también involucra el subsiguiente retiro de encofrados ataguías y otros, etc.</w:t>
      </w:r>
    </w:p>
    <w:p w14:paraId="1C1C6AA8" w14:textId="77777777" w:rsidR="005247DA" w:rsidRDefault="005247DA" w:rsidP="00E74C00">
      <w:pPr>
        <w:pStyle w:val="Continuarlista"/>
        <w:ind w:left="0"/>
        <w:jc w:val="both"/>
        <w:rPr>
          <w:rFonts w:ascii="Tahoma" w:hAnsi="Tahoma" w:cs="Tahoma"/>
          <w:sz w:val="20"/>
          <w:szCs w:val="20"/>
        </w:rPr>
      </w:pPr>
    </w:p>
    <w:p w14:paraId="3E42F264" w14:textId="1EB69FD3" w:rsidR="005247DA" w:rsidRDefault="005247DA" w:rsidP="00E74C00">
      <w:pPr>
        <w:pStyle w:val="Continuarlista"/>
        <w:ind w:left="0"/>
        <w:jc w:val="both"/>
        <w:rPr>
          <w:rFonts w:ascii="Tahoma" w:hAnsi="Tahoma" w:cs="Tahoma"/>
          <w:sz w:val="20"/>
          <w:szCs w:val="20"/>
        </w:rPr>
      </w:pPr>
      <w:r>
        <w:rPr>
          <w:rFonts w:ascii="Tahoma" w:hAnsi="Tahoma" w:cs="Tahoma"/>
          <w:sz w:val="20"/>
          <w:szCs w:val="20"/>
        </w:rPr>
        <w:t xml:space="preserve">ENDE </w:t>
      </w:r>
      <w:r w:rsidR="003D06E0">
        <w:rPr>
          <w:rFonts w:ascii="Tahoma" w:hAnsi="Tahoma" w:cs="Tahoma"/>
          <w:sz w:val="20"/>
          <w:szCs w:val="20"/>
        </w:rPr>
        <w:t xml:space="preserve">a través de la supervisión </w:t>
      </w:r>
      <w:r>
        <w:rPr>
          <w:rFonts w:ascii="Tahoma" w:hAnsi="Tahoma" w:cs="Tahoma"/>
          <w:sz w:val="20"/>
          <w:szCs w:val="20"/>
        </w:rPr>
        <w:t xml:space="preserve">habilitara los sitios de torre para el inicio de los trabajos, los mismos podrán ser de forma </w:t>
      </w:r>
      <w:r w:rsidR="003D06E0">
        <w:rPr>
          <w:rFonts w:ascii="Tahoma" w:hAnsi="Tahoma" w:cs="Tahoma"/>
          <w:sz w:val="20"/>
          <w:szCs w:val="20"/>
        </w:rPr>
        <w:t>discontinua</w:t>
      </w:r>
      <w:r>
        <w:rPr>
          <w:rFonts w:ascii="Tahoma" w:hAnsi="Tahoma" w:cs="Tahoma"/>
          <w:sz w:val="20"/>
          <w:szCs w:val="20"/>
        </w:rPr>
        <w:t>.</w:t>
      </w:r>
    </w:p>
    <w:p w14:paraId="21CA472A" w14:textId="77777777" w:rsidR="005247DA" w:rsidRPr="00460FBD" w:rsidRDefault="005247DA" w:rsidP="00E74C00">
      <w:pPr>
        <w:pStyle w:val="Continuarlista"/>
        <w:ind w:left="0"/>
        <w:jc w:val="both"/>
        <w:rPr>
          <w:rFonts w:ascii="Tahoma" w:hAnsi="Tahoma" w:cs="Tahoma"/>
          <w:sz w:val="20"/>
          <w:szCs w:val="20"/>
        </w:rPr>
      </w:pPr>
    </w:p>
    <w:p w14:paraId="24B7D3A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Para verificar la calidad de los materiales utilizados en la construcción de fundaciones, el Contratista deberá presentar certificados de calidad y resultados de ensayos que comprueben la buena calidad de los mismos, el Supervisor podrá instruir la realización de ensayos como: granulometría, dosificación del hormigón, rotura de cilindros y otros que considere necesarios para tal verificación. Todos los costos de dichos ensayos serán cubiertos por el Contratista y se realizarán en presencia de la Supervisión.</w:t>
      </w:r>
    </w:p>
    <w:p w14:paraId="42DE9F1D" w14:textId="77777777" w:rsidR="00E05895" w:rsidRPr="00460FBD" w:rsidRDefault="00E05895" w:rsidP="00E74C00">
      <w:pPr>
        <w:pStyle w:val="Continuarlista"/>
        <w:ind w:left="0"/>
        <w:jc w:val="both"/>
        <w:rPr>
          <w:rFonts w:ascii="Tahoma" w:hAnsi="Tahoma" w:cs="Tahoma"/>
          <w:sz w:val="20"/>
          <w:szCs w:val="20"/>
        </w:rPr>
      </w:pPr>
    </w:p>
    <w:p w14:paraId="3B40B8FD"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Identificación de los accesos</w:t>
      </w:r>
    </w:p>
    <w:p w14:paraId="709FAC88" w14:textId="77777777" w:rsidR="00E05895" w:rsidRPr="00460FBD" w:rsidRDefault="00E05895" w:rsidP="00E74C00">
      <w:pPr>
        <w:pStyle w:val="Continuarlista"/>
        <w:ind w:left="0"/>
        <w:jc w:val="both"/>
        <w:rPr>
          <w:rFonts w:ascii="Tahoma" w:hAnsi="Tahoma" w:cs="Tahoma"/>
          <w:b/>
          <w:sz w:val="20"/>
          <w:szCs w:val="20"/>
        </w:rPr>
      </w:pPr>
    </w:p>
    <w:p w14:paraId="1D23502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incluirá a prorrata en su propuesta la identificación de los accesos a los sitios de torres, estas deberán ser identificadas con carteles de madera, ubicados al inicio de dicha senda. Estos serán realizados con letreros de madera pintados de color blanco y letras de color rojo de dimensiones mínimas de 30x20cm o mayor colocados de manera fija sobre estacas o parantes de madera, que aseguren una buena visualización del acceso.</w:t>
      </w:r>
    </w:p>
    <w:p w14:paraId="7F7D2939"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Previo al colocado de esta señalización deberá ser aprobada por la SUPERVISIÓN, y posteriormente ubicada al inicio de dicha senda.</w:t>
      </w:r>
    </w:p>
    <w:p w14:paraId="0AD9DFE4" w14:textId="77777777" w:rsidR="00E05895" w:rsidRPr="00460FBD" w:rsidRDefault="00E05895" w:rsidP="00E74C00">
      <w:pPr>
        <w:pStyle w:val="Continuarlista"/>
        <w:ind w:left="0"/>
        <w:jc w:val="both"/>
        <w:rPr>
          <w:rFonts w:ascii="Tahoma" w:hAnsi="Tahoma" w:cs="Tahoma"/>
          <w:sz w:val="20"/>
          <w:szCs w:val="20"/>
        </w:rPr>
      </w:pPr>
    </w:p>
    <w:p w14:paraId="3B2319BD"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Como alternativa, la identificación puede realizarse pintando piedras dispuestas en mojones de color blanco y los números de color rojo, si las piedras o rocas ofrecen mejor visibilidad y seguridad, previa a aprobación de la Supervisión.</w:t>
      </w:r>
    </w:p>
    <w:p w14:paraId="3FB8D77F" w14:textId="1439B954" w:rsidR="007E3629" w:rsidRPr="008524F2"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54" w:name="_Toc171501592"/>
      <w:bookmarkStart w:id="155" w:name="_Toc179212607"/>
      <w:r w:rsidRPr="00460FBD">
        <w:rPr>
          <w:rFonts w:ascii="Tahoma" w:hAnsi="Tahoma" w:cs="Tahoma"/>
          <w:b/>
          <w:bCs/>
          <w:sz w:val="20"/>
          <w:szCs w:val="20"/>
        </w:rPr>
        <w:t>FUNDACIONES</w:t>
      </w:r>
      <w:bookmarkEnd w:id="154"/>
      <w:bookmarkEnd w:id="155"/>
    </w:p>
    <w:p w14:paraId="312FEAC5"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6" w:name="_Toc171501593"/>
      <w:bookmarkStart w:id="157" w:name="_Toc179212608"/>
      <w:r w:rsidRPr="00460FBD">
        <w:rPr>
          <w:rFonts w:ascii="Tahoma" w:hAnsi="Tahoma" w:cs="Tahoma"/>
          <w:b/>
          <w:bCs/>
          <w:sz w:val="20"/>
          <w:szCs w:val="20"/>
        </w:rPr>
        <w:t>MOVILIZACIÓN E INSTALACIÓN DE FAENAS</w:t>
      </w:r>
      <w:bookmarkEnd w:id="156"/>
      <w:bookmarkEnd w:id="157"/>
    </w:p>
    <w:p w14:paraId="164E53EC"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El Contratista proveerá todos los materiales y equipos necesarios para la instalación de faenas, los mismos que comprenden todas las instalaciones provisionales, y otras facilidades que deberá construir y proveer. </w:t>
      </w:r>
    </w:p>
    <w:p w14:paraId="0B72B90A" w14:textId="77777777" w:rsidR="00E74C00" w:rsidRPr="00460FBD" w:rsidRDefault="00E74C00" w:rsidP="00E74C00">
      <w:pPr>
        <w:pStyle w:val="Continuarlista3"/>
        <w:ind w:left="0"/>
        <w:jc w:val="both"/>
        <w:rPr>
          <w:rFonts w:ascii="Tahoma" w:hAnsi="Tahoma" w:cs="Tahoma"/>
          <w:sz w:val="20"/>
          <w:szCs w:val="20"/>
        </w:rPr>
      </w:pPr>
    </w:p>
    <w:p w14:paraId="625E5B35" w14:textId="77777777" w:rsidR="007E3629"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La instalación de faenas será presentada y aprobada por la Supervisión de Medio Ambiente y deberá contar con las condiciones y elementos mínimos requeridos y elementos adicionales, que a criterio racional de la Supervisión y en el marco de lo establecido en el Documento: </w:t>
      </w:r>
    </w:p>
    <w:p w14:paraId="42C9DC74" w14:textId="77777777" w:rsidR="00E74C00" w:rsidRPr="00460FBD" w:rsidRDefault="00E74C00" w:rsidP="00E74C00">
      <w:pPr>
        <w:pStyle w:val="Continuarlista3"/>
        <w:ind w:left="0"/>
        <w:jc w:val="both"/>
        <w:rPr>
          <w:rFonts w:ascii="Tahoma" w:hAnsi="Tahoma" w:cs="Tahoma"/>
          <w:sz w:val="20"/>
          <w:szCs w:val="20"/>
        </w:rPr>
      </w:pPr>
    </w:p>
    <w:p w14:paraId="576B3E2F" w14:textId="77777777" w:rsidR="007E3629" w:rsidRDefault="007E3629" w:rsidP="00E74C00">
      <w:pPr>
        <w:pStyle w:val="Continuarlista3"/>
        <w:ind w:left="0"/>
        <w:jc w:val="both"/>
        <w:rPr>
          <w:rFonts w:ascii="Tahoma" w:hAnsi="Tahoma" w:cs="Tahoma"/>
          <w:b/>
          <w:sz w:val="20"/>
          <w:szCs w:val="20"/>
        </w:rPr>
      </w:pPr>
      <w:r w:rsidRPr="00460FBD">
        <w:rPr>
          <w:rFonts w:ascii="Tahoma" w:hAnsi="Tahoma" w:cs="Tahoma"/>
          <w:b/>
          <w:sz w:val="20"/>
          <w:szCs w:val="20"/>
        </w:rPr>
        <w:t>Disposiciones socioambientales y de seguridad y salud ocupacional para contratistas:</w:t>
      </w:r>
    </w:p>
    <w:p w14:paraId="0F076C48" w14:textId="77777777" w:rsidR="00E74C00" w:rsidRPr="00460FBD" w:rsidRDefault="00E74C00" w:rsidP="00E74C00">
      <w:pPr>
        <w:pStyle w:val="Continuarlista3"/>
        <w:ind w:left="0"/>
        <w:jc w:val="both"/>
        <w:rPr>
          <w:rFonts w:ascii="Tahoma" w:hAnsi="Tahoma" w:cs="Tahoma"/>
          <w:b/>
          <w:sz w:val="20"/>
          <w:szCs w:val="20"/>
        </w:rPr>
      </w:pPr>
    </w:p>
    <w:p w14:paraId="790FEF99" w14:textId="77777777" w:rsidR="007E3629" w:rsidRPr="00460FBD" w:rsidRDefault="007E3629" w:rsidP="00E74C00">
      <w:pPr>
        <w:pStyle w:val="Continuarlista3"/>
        <w:ind w:left="0"/>
        <w:jc w:val="both"/>
        <w:rPr>
          <w:rFonts w:ascii="Tahoma" w:hAnsi="Tahoma" w:cs="Tahoma"/>
          <w:sz w:val="20"/>
          <w:szCs w:val="20"/>
        </w:rPr>
      </w:pPr>
      <w:r w:rsidRPr="00460FBD">
        <w:rPr>
          <w:rFonts w:ascii="Tahoma" w:hAnsi="Tahoma" w:cs="Tahoma"/>
          <w:sz w:val="20"/>
          <w:szCs w:val="20"/>
        </w:rPr>
        <w:t xml:space="preserve">Como mínimo, el Contratista deberá proveer y contar, para la vivienda o campamento y para sus obreros, lo siguiente: </w:t>
      </w:r>
    </w:p>
    <w:p w14:paraId="6B5C333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lastRenderedPageBreak/>
        <w:t>Provisión de ilimitada agua potable para consumo y agua para la limpieza del personal.</w:t>
      </w:r>
    </w:p>
    <w:p w14:paraId="4B25DEF5"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Número de baños y duchas en relación a la cantidad de trabajadores, con condiciones y elementos mínimos para el uso adecuado de duchas instalaciones. Disposición final adecuada del agua y sólidos.</w:t>
      </w:r>
    </w:p>
    <w:p w14:paraId="06E74156"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Mantener las instalaciones siempre en condiciones higiénicas y de limpieza.</w:t>
      </w:r>
    </w:p>
    <w:p w14:paraId="70C23C0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Cuartos con camas o catres seguros para los trabajadores.</w:t>
      </w:r>
    </w:p>
    <w:p w14:paraId="6685FD29"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Contenedores de plástico para los residuos sólidos.</w:t>
      </w:r>
    </w:p>
    <w:p w14:paraId="3D4DEA48" w14:textId="77777777" w:rsidR="007E3629" w:rsidRPr="00460FBD" w:rsidRDefault="007E3629" w:rsidP="00460FBD">
      <w:pPr>
        <w:pStyle w:val="Listaconvietas4"/>
        <w:numPr>
          <w:ilvl w:val="0"/>
          <w:numId w:val="126"/>
        </w:numPr>
        <w:jc w:val="both"/>
        <w:rPr>
          <w:rFonts w:ascii="Tahoma" w:hAnsi="Tahoma" w:cs="Tahoma"/>
          <w:sz w:val="20"/>
          <w:szCs w:val="20"/>
        </w:rPr>
      </w:pPr>
      <w:r w:rsidRPr="00460FBD">
        <w:rPr>
          <w:rFonts w:ascii="Tahoma" w:hAnsi="Tahoma" w:cs="Tahoma"/>
          <w:sz w:val="20"/>
          <w:szCs w:val="20"/>
        </w:rPr>
        <w:t>Ubicar y disponer extinguidores portátiles y botiquines aprobados por Supervisión.</w:t>
      </w:r>
    </w:p>
    <w:p w14:paraId="32B35BC4" w14:textId="2737F20E" w:rsidR="007E3629" w:rsidRPr="00E74C00" w:rsidRDefault="007E3629" w:rsidP="00E74C00">
      <w:pPr>
        <w:pStyle w:val="Listaconvietas4"/>
        <w:numPr>
          <w:ilvl w:val="0"/>
          <w:numId w:val="126"/>
        </w:numPr>
        <w:jc w:val="both"/>
        <w:rPr>
          <w:rFonts w:ascii="Tahoma" w:hAnsi="Tahoma" w:cs="Tahoma"/>
          <w:sz w:val="20"/>
          <w:szCs w:val="20"/>
        </w:rPr>
      </w:pPr>
      <w:r w:rsidRPr="00460FBD">
        <w:rPr>
          <w:rFonts w:ascii="Tahoma" w:hAnsi="Tahoma" w:cs="Tahoma"/>
          <w:sz w:val="20"/>
          <w:szCs w:val="20"/>
        </w:rPr>
        <w:t>Dotar al personal con ropa de trabajo y elementos de protección personal, los cuales deberán estar aprobados por Supervisión y ser renovados a necesidad y/o a criterio de Supervisión.</w:t>
      </w:r>
    </w:p>
    <w:p w14:paraId="25D449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con los que el Contratista deberá dotar al personal son:</w:t>
      </w:r>
    </w:p>
    <w:p w14:paraId="1E4CDAC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648D029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debe llevar impreso el nombre de la Empresa (Clara y Visible) a la cual pertenece el trabajador, estar en buenas condiciones, cubrir el torso, las piernas y los brazos. Los puños de la camisa deben mantenerse correctamente abrochados (no deben tener elementos sueltos), no se permite el trabajo con el torso desnudo y/o pantalones cortos (la dotación será una mudada o conjunto por cada tres meses de trabajo efectuado).</w:t>
      </w:r>
    </w:p>
    <w:p w14:paraId="3B1A03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utilizara el logotipo de ENDE en sus EPP y movilidades.</w:t>
      </w:r>
    </w:p>
    <w:p w14:paraId="3BF6B8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Elementos de Protección Personal (EPP): Se debe utilizar los elementos de protección personal, de acuerdo al riesgo de la tarea que está desarrollando y los elementos de protección requeridos en el sector donde está trabajando. Los elementos de protección personal requeridos como mínimo son los siguientes:</w:t>
      </w:r>
    </w:p>
    <w:p w14:paraId="77D7B85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Casco: De poliuretano de alta densidad o ABS, ajustado correctamente a la nuca, no poseer perforaciones o rajaduras. Y deberá estar dentro del plazo de 5 años de su fecha de fabricación. Este elemento se deberá utilizar permanentemente.</w:t>
      </w:r>
    </w:p>
    <w:p w14:paraId="29C6DCE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Calzado de Seguridad: Toda persona que realice una actividad en el área, deberá hacerlo con calzado de seguridad tipo botín o zapato y planta antideslizante. No se permitirá el trabajo con abarcas y/o zapatillas deportivas, etc.</w:t>
      </w:r>
    </w:p>
    <w:p w14:paraId="4D15AD30"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Guantes: Se deberá utilizar guantes de cuero y/o guantes Adherentes o de abrasión según la tarea a realizar y al riesgo de la misma. Los guantes en mal estado o deteriorados por el uso, deberán ser inmediatamente sustituidos por otros nuevos. </w:t>
      </w:r>
    </w:p>
    <w:p w14:paraId="53A1DC68"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y visual: Se deberá utilizar protección facial, cuando exista el riesgo de salpicadura en el rostro correspondiente a alguna actividad que origine chispas, productos químicos o en piedras de amolar.</w:t>
      </w:r>
    </w:p>
    <w:p w14:paraId="0391770C"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Protección facial: Se deberá utilizar protección facial para la actividad de excavación en roca con voladura.</w:t>
      </w:r>
    </w:p>
    <w:p w14:paraId="7E90C519"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Los anteojos de seguridad, se deberán utilizar cuando exista el riesgo de proyección de partículas volantes. Se utilizará anteojos </w:t>
      </w:r>
      <w:proofErr w:type="spellStart"/>
      <w:r w:rsidRPr="00460FBD">
        <w:rPr>
          <w:rFonts w:ascii="Tahoma" w:hAnsi="Tahoma" w:cs="Tahoma"/>
          <w:sz w:val="20"/>
          <w:szCs w:val="20"/>
        </w:rPr>
        <w:t>antireflectivos</w:t>
      </w:r>
      <w:proofErr w:type="spellEnd"/>
      <w:r w:rsidRPr="00460FBD">
        <w:rPr>
          <w:rFonts w:ascii="Tahoma" w:hAnsi="Tahoma" w:cs="Tahoma"/>
          <w:sz w:val="20"/>
          <w:szCs w:val="20"/>
        </w:rPr>
        <w:t xml:space="preserve"> (con protección UV certificado) para la actividad de </w:t>
      </w:r>
      <w:proofErr w:type="spellStart"/>
      <w:r w:rsidRPr="00460FBD">
        <w:rPr>
          <w:rFonts w:ascii="Tahoma" w:hAnsi="Tahoma" w:cs="Tahoma"/>
          <w:sz w:val="20"/>
          <w:szCs w:val="20"/>
        </w:rPr>
        <w:t>prearmado</w:t>
      </w:r>
      <w:proofErr w:type="spellEnd"/>
      <w:r w:rsidRPr="00460FBD">
        <w:rPr>
          <w:rFonts w:ascii="Tahoma" w:hAnsi="Tahoma" w:cs="Tahoma"/>
          <w:sz w:val="20"/>
          <w:szCs w:val="20"/>
        </w:rPr>
        <w:t xml:space="preserve"> y montaje de estructuras.</w:t>
      </w:r>
    </w:p>
    <w:p w14:paraId="12E643B3"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 xml:space="preserve">Protección auditiva: Los protectores auditivos, se deberán utilizar obligatoriamente cuando el ruido generado en la tarea o cuando se realicen trabajos en las proximidades de fuentes circunstanciales de nivel sonoro que supere los 85 </w:t>
      </w:r>
      <w:proofErr w:type="spellStart"/>
      <w:r w:rsidRPr="00460FBD">
        <w:rPr>
          <w:rFonts w:ascii="Tahoma" w:hAnsi="Tahoma" w:cs="Tahoma"/>
          <w:sz w:val="20"/>
          <w:szCs w:val="20"/>
        </w:rPr>
        <w:t>dBs</w:t>
      </w:r>
      <w:proofErr w:type="spellEnd"/>
      <w:r w:rsidRPr="00460FBD">
        <w:rPr>
          <w:rFonts w:ascii="Tahoma" w:hAnsi="Tahoma" w:cs="Tahoma"/>
          <w:sz w:val="20"/>
          <w:szCs w:val="20"/>
        </w:rPr>
        <w:t xml:space="preserve">. </w:t>
      </w:r>
    </w:p>
    <w:p w14:paraId="26BFE7FF" w14:textId="77777777" w:rsidR="007E3629" w:rsidRPr="00460FBD" w:rsidRDefault="007E3629" w:rsidP="00460FBD">
      <w:pPr>
        <w:pStyle w:val="Listaconvietas2"/>
        <w:numPr>
          <w:ilvl w:val="0"/>
          <w:numId w:val="127"/>
        </w:numPr>
        <w:jc w:val="both"/>
        <w:rPr>
          <w:rFonts w:ascii="Tahoma" w:hAnsi="Tahoma" w:cs="Tahoma"/>
          <w:sz w:val="20"/>
          <w:szCs w:val="20"/>
        </w:rPr>
      </w:pPr>
      <w:r w:rsidRPr="00460FBD">
        <w:rPr>
          <w:rFonts w:ascii="Tahoma" w:hAnsi="Tahoma" w:cs="Tahoma"/>
          <w:sz w:val="20"/>
          <w:szCs w:val="20"/>
        </w:rPr>
        <w:t>Otros equipos de protección contra caída: Arnés de seguridad, línea de sujeción con dispositivo amortiguador de impactos, etc.</w:t>
      </w:r>
    </w:p>
    <w:p w14:paraId="2B33DD6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C29C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Todo el Equipo de Protección Personal EPP previa dotación o entrega al personal de Contratista, deberá ser aprobado por la Supervisión de Medio Ambiente, quien verificará o rechazará de acuerdo a los estándares de seguridad establecidos. </w:t>
      </w:r>
    </w:p>
    <w:p w14:paraId="1DACD3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instalación de faenas comprende, además, Instalaciones provisionales adecuadas para almacenado de equipo y materiales, un Ambiente exclusivo para la Supervisión. Asimismo, deberá proveer un ambiente especial (Polvorín) para el almacenamiento de material utilizado para voladura (si corresponde).</w:t>
      </w:r>
    </w:p>
    <w:p w14:paraId="07E68F7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marco de este ítem el Contratista proveerá para la Supervisión, un ambiente exclusivo disponible en todo momento con capacidad para 4 personas y otras facilidades como sillas, mesa de trabajo, agua, electricidad y acceso a Internet. La dotación e instalación de estas facilidades incluidas en la Instalación de Faenas, deberán ser efectivas desde la Orden de Proceder, en coordinación con la Supervisión.</w:t>
      </w:r>
    </w:p>
    <w:p w14:paraId="234096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los lugares donde el Contratista no pueda adquirir un ambiente, previa coordinación con la Supervisión de Medio Ambiente deberá instalar una carpa con piso para la Supervisión.</w:t>
      </w:r>
    </w:p>
    <w:p w14:paraId="0C43449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también deberá prever la instalación de una oficina, donde se efectuarán las reuniones de coordinación con la Supervisión. En dicha oficina, se mantendrá el Libro de Órdenes, se colocará los cronogramas de ejecución de las obras, Planillas o cuadros para el control del avance de las obras, lista de personal, lista de equipo en obra y otros. La oficina deberá estar equipada con una computadora, una impresora y scanner, en condiciones de uso permanente. La supervisión tendrá el acceso y permiso de uso de la impresora y el scanner cuando lo requiera.</w:t>
      </w:r>
    </w:p>
    <w:p w14:paraId="59B6D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4B5B105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efectuará de la siguiente manera:</w:t>
      </w:r>
    </w:p>
    <w:p w14:paraId="09543947"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Cuando se haya efectuado y verificado todas las instalaciones (campamento o vivienda, polvorín, oficina y ambiente para la Supervisión), las cuales deberán cumplir con lo descrito líneas arriba.</w:t>
      </w:r>
    </w:p>
    <w:p w14:paraId="713E89E9"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Cuando el Contratista haya previsto un solo campamento a lo largo de todo un tramo, la instalación de faenas será medida y pagada en forma global en la primera planilla y corresponderá el pago de máximo el 50% del Global ofertado, el 50% restante será efectivo en la planilla de pago final. </w:t>
      </w:r>
    </w:p>
    <w:p w14:paraId="326F805C" w14:textId="77777777" w:rsidR="00E05895" w:rsidRPr="00460FBD" w:rsidRDefault="00E05895" w:rsidP="00E05895">
      <w:pPr>
        <w:pStyle w:val="Lista2"/>
        <w:ind w:left="720" w:firstLine="0"/>
        <w:jc w:val="both"/>
        <w:rPr>
          <w:rFonts w:ascii="Tahoma" w:hAnsi="Tahoma" w:cs="Tahoma"/>
          <w:sz w:val="20"/>
          <w:szCs w:val="20"/>
        </w:rPr>
      </w:pPr>
    </w:p>
    <w:p w14:paraId="607998A7" w14:textId="7E022DC3"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Sin embargo, si el Contratista hubiese planificado uno o más campamentos móviles, se efectuará pagos distribuidos </w:t>
      </w:r>
      <w:r w:rsidR="00E74C00" w:rsidRPr="00460FBD">
        <w:rPr>
          <w:rFonts w:ascii="Tahoma" w:hAnsi="Tahoma" w:cs="Tahoma"/>
          <w:sz w:val="20"/>
          <w:szCs w:val="20"/>
        </w:rPr>
        <w:t>proporcional o porcentualmente</w:t>
      </w:r>
      <w:r w:rsidRPr="00460FBD">
        <w:rPr>
          <w:rFonts w:ascii="Tahoma" w:hAnsi="Tahoma" w:cs="Tahoma"/>
          <w:sz w:val="20"/>
          <w:szCs w:val="20"/>
        </w:rPr>
        <w:t xml:space="preserve"> en cada planilla de pago.</w:t>
      </w:r>
    </w:p>
    <w:p w14:paraId="33E222EC"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56292ED" w14:textId="77777777" w:rsidR="007E3629" w:rsidRPr="00460FBD" w:rsidRDefault="007E3629" w:rsidP="00E74C00">
      <w:pPr>
        <w:pStyle w:val="Textoindependienteprimerasangra2"/>
        <w:ind w:left="709" w:firstLine="11"/>
        <w:jc w:val="both"/>
        <w:rPr>
          <w:rFonts w:ascii="Tahoma" w:hAnsi="Tahoma" w:cs="Tahoma"/>
          <w:sz w:val="20"/>
          <w:szCs w:val="20"/>
        </w:rPr>
      </w:pPr>
      <w:r w:rsidRPr="00460FBD">
        <w:rPr>
          <w:rFonts w:ascii="Tahoma" w:hAnsi="Tahoma" w:cs="Tahoma"/>
          <w:sz w:val="20"/>
          <w:szCs w:val="20"/>
        </w:rPr>
        <w:t>LOS PAGOS SE EFECTUARÁN A LO LARGO DE LA EJECUCIÓN DE OBRAS Y CONSTITUIRÁ LA COMPENSACIÓN TOTAL DE TODOS LOS COSTOS.</w:t>
      </w:r>
    </w:p>
    <w:p w14:paraId="1252D254" w14:textId="77777777" w:rsidR="007E3629"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 xml:space="preserve">El pago será efectivo únicamente con la certificación y aceptación escrita de la Supervisión de Medio Ambiente, quien efectuará una verificación conjunta de todo lo requerido. </w:t>
      </w:r>
    </w:p>
    <w:p w14:paraId="49D1736E" w14:textId="77777777" w:rsidR="00E74C00" w:rsidRPr="00460FBD" w:rsidRDefault="00E74C00" w:rsidP="00E74C00">
      <w:pPr>
        <w:pStyle w:val="Lista2"/>
        <w:ind w:left="720" w:firstLine="0"/>
        <w:jc w:val="both"/>
        <w:rPr>
          <w:rFonts w:ascii="Tahoma" w:hAnsi="Tahoma" w:cs="Tahoma"/>
          <w:sz w:val="20"/>
          <w:szCs w:val="20"/>
        </w:rPr>
      </w:pPr>
    </w:p>
    <w:p w14:paraId="698E7159" w14:textId="77777777" w:rsidR="007E3629" w:rsidRPr="00460FBD" w:rsidRDefault="007E3629" w:rsidP="00460FBD">
      <w:pPr>
        <w:pStyle w:val="Lista2"/>
        <w:numPr>
          <w:ilvl w:val="0"/>
          <w:numId w:val="128"/>
        </w:numPr>
        <w:jc w:val="both"/>
        <w:rPr>
          <w:rFonts w:ascii="Tahoma" w:hAnsi="Tahoma" w:cs="Tahoma"/>
          <w:sz w:val="20"/>
          <w:szCs w:val="20"/>
        </w:rPr>
      </w:pPr>
      <w:r w:rsidRPr="00460FBD">
        <w:rPr>
          <w:rFonts w:ascii="Tahoma" w:hAnsi="Tahoma" w:cs="Tahoma"/>
          <w:sz w:val="20"/>
          <w:szCs w:val="20"/>
        </w:rPr>
        <w:t>Si la instalación de faenas para la Supervisión no está concluida o no cumple con todo lo requerido, se rechazará y no se efectuará ningún pago.</w:t>
      </w:r>
    </w:p>
    <w:p w14:paraId="189F62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8F326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B7F82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Movilización e instalación de faenas</w:t>
      </w:r>
    </w:p>
    <w:p w14:paraId="6823CB3D" w14:textId="77777777" w:rsidR="007E3629" w:rsidRDefault="007E3629" w:rsidP="00460FBD">
      <w:pPr>
        <w:pStyle w:val="Textoindependiente"/>
        <w:jc w:val="both"/>
        <w:rPr>
          <w:rFonts w:ascii="Tahoma" w:hAnsi="Tahoma" w:cs="Tahoma"/>
          <w:b/>
          <w:sz w:val="20"/>
          <w:szCs w:val="20"/>
        </w:rPr>
      </w:pPr>
      <w:r w:rsidRPr="00460FBD">
        <w:rPr>
          <w:rFonts w:ascii="Tahoma" w:hAnsi="Tahoma" w:cs="Tahoma"/>
          <w:b/>
          <w:sz w:val="20"/>
          <w:szCs w:val="20"/>
        </w:rPr>
        <w:t>Unidad: global “</w:t>
      </w:r>
      <w:proofErr w:type="spellStart"/>
      <w:r w:rsidRPr="00460FBD">
        <w:rPr>
          <w:rFonts w:ascii="Tahoma" w:hAnsi="Tahoma" w:cs="Tahoma"/>
          <w:b/>
          <w:sz w:val="20"/>
          <w:szCs w:val="20"/>
        </w:rPr>
        <w:t>glb</w:t>
      </w:r>
      <w:proofErr w:type="spellEnd"/>
      <w:r w:rsidRPr="00460FBD">
        <w:rPr>
          <w:rFonts w:ascii="Tahoma" w:hAnsi="Tahoma" w:cs="Tahoma"/>
          <w:b/>
          <w:sz w:val="20"/>
          <w:szCs w:val="20"/>
        </w:rPr>
        <w:t>”</w:t>
      </w:r>
    </w:p>
    <w:p w14:paraId="504CD22E" w14:textId="77777777" w:rsidR="00E05895" w:rsidRPr="00460FBD" w:rsidRDefault="00E05895" w:rsidP="00460FBD">
      <w:pPr>
        <w:pStyle w:val="Textoindependiente"/>
        <w:jc w:val="both"/>
        <w:rPr>
          <w:rFonts w:ascii="Tahoma" w:hAnsi="Tahoma" w:cs="Tahoma"/>
          <w:b/>
          <w:sz w:val="20"/>
          <w:szCs w:val="20"/>
        </w:rPr>
      </w:pPr>
    </w:p>
    <w:p w14:paraId="5E4F7CCC"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58" w:name="_Toc171501594"/>
      <w:bookmarkStart w:id="159" w:name="_Toc179212609"/>
      <w:r w:rsidRPr="00460FBD">
        <w:rPr>
          <w:rFonts w:ascii="Tahoma" w:hAnsi="Tahoma" w:cs="Tahoma"/>
          <w:b/>
          <w:bCs/>
          <w:sz w:val="20"/>
          <w:szCs w:val="20"/>
        </w:rPr>
        <w:t>APERTURA DE SENDAS CARRETABLES ANCHO = 1 [M]</w:t>
      </w:r>
      <w:bookmarkEnd w:id="158"/>
      <w:bookmarkEnd w:id="159"/>
    </w:p>
    <w:p w14:paraId="2A737E9E"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lastRenderedPageBreak/>
        <w:t>Descripción</w:t>
      </w:r>
    </w:p>
    <w:p w14:paraId="43865411" w14:textId="77777777" w:rsidR="00E74C00" w:rsidRPr="00460FBD" w:rsidRDefault="00E74C00" w:rsidP="00E74C00">
      <w:pPr>
        <w:pStyle w:val="Continuarlista"/>
        <w:ind w:left="0"/>
        <w:jc w:val="both"/>
        <w:rPr>
          <w:rFonts w:ascii="Tahoma" w:hAnsi="Tahoma" w:cs="Tahoma"/>
          <w:b/>
          <w:sz w:val="20"/>
          <w:szCs w:val="20"/>
        </w:rPr>
      </w:pPr>
    </w:p>
    <w:p w14:paraId="7DD3F1EF"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Contratista procederá a la apertura de Sendas Carreteables de un (1) metro de ancho en puntos críticos donde no exista acceso para la circulación del personal, traslado de material y equipo, hasta los sitios de torre, de acuerdo a necesidad y ubicación para ejecución, aprobadas o definidas por la Supervisión.</w:t>
      </w:r>
    </w:p>
    <w:p w14:paraId="73F0A1F8" w14:textId="77777777" w:rsidR="00E74C00" w:rsidRPr="00460FBD" w:rsidRDefault="00E74C00" w:rsidP="00E74C00">
      <w:pPr>
        <w:pStyle w:val="Continuarlista"/>
        <w:ind w:left="0"/>
        <w:jc w:val="both"/>
        <w:rPr>
          <w:rFonts w:ascii="Tahoma" w:hAnsi="Tahoma" w:cs="Tahoma"/>
          <w:sz w:val="20"/>
          <w:szCs w:val="20"/>
        </w:rPr>
      </w:pPr>
    </w:p>
    <w:p w14:paraId="4BA6E10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Cuando la Supervisión considere necesario, se analizarán puntos críticos a los que no se podrán acceder mediante los caminos de acceso existentes y se proyectará la construcción de sendas que permitan el trasteo de materiales para las estructuras a los sitios de torre.</w:t>
      </w:r>
    </w:p>
    <w:p w14:paraId="3B9E08D6" w14:textId="77777777" w:rsidR="00E74C00" w:rsidRPr="00460FBD" w:rsidRDefault="00E74C00" w:rsidP="00E74C00">
      <w:pPr>
        <w:pStyle w:val="Continuarlista"/>
        <w:ind w:left="0"/>
        <w:jc w:val="both"/>
        <w:rPr>
          <w:rFonts w:ascii="Tahoma" w:hAnsi="Tahoma" w:cs="Tahoma"/>
          <w:sz w:val="20"/>
          <w:szCs w:val="20"/>
        </w:rPr>
      </w:pPr>
    </w:p>
    <w:p w14:paraId="504B669D"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sendas para trasteo, en forma enunciativa pero no limitativa, comprenderá desbosque, destronque, retiro de capa vegetal, corte y relleno para conformar eventualmente una plataforma de rodado y retiro y disposición final de escombros. El mantenimiento de las mismas, durante la fase de trabajos de construcción y montaje, comprenderá todas las actividades necesarias para mantenerlas en buen estado de uso y facilidad de ingreso. El costo del mantenimiento de las sendas realizadas por el Contratista, durante el tiempo de ejecución de obra, corre a cuenta del Contratista.</w:t>
      </w:r>
    </w:p>
    <w:p w14:paraId="1A41368F" w14:textId="77777777" w:rsidR="00E74C00" w:rsidRPr="00460FBD" w:rsidRDefault="00E74C00" w:rsidP="00E74C00">
      <w:pPr>
        <w:pStyle w:val="Continuarlista"/>
        <w:ind w:left="0"/>
        <w:jc w:val="both"/>
        <w:rPr>
          <w:rFonts w:ascii="Tahoma" w:hAnsi="Tahoma" w:cs="Tahoma"/>
          <w:sz w:val="20"/>
          <w:szCs w:val="20"/>
        </w:rPr>
      </w:pPr>
    </w:p>
    <w:p w14:paraId="2D45F7A0"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que los predios donde se pretende realizar las sendas de acceso tengan propietarios, el Contratista deberá trabajar en forma conjunta con el personal de Gestión Social del Contratante, para poder obtener un Acta de compromiso con el dueño de los predios.</w:t>
      </w:r>
    </w:p>
    <w:p w14:paraId="5671E817" w14:textId="77777777" w:rsidR="00E74C00" w:rsidRPr="00460FBD" w:rsidRDefault="00E74C00" w:rsidP="00E74C00">
      <w:pPr>
        <w:pStyle w:val="Continuarlista"/>
        <w:ind w:left="0"/>
        <w:jc w:val="both"/>
        <w:rPr>
          <w:rFonts w:ascii="Tahoma" w:hAnsi="Tahoma" w:cs="Tahoma"/>
          <w:sz w:val="20"/>
          <w:szCs w:val="20"/>
        </w:rPr>
      </w:pPr>
    </w:p>
    <w:p w14:paraId="6A14B813"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sendas deberán seguir una pendiente tal que permita la circulación del personal de trabajo, o equipo pensando además en que se realizará el transporte de materiales inclusive con animales de carga.</w:t>
      </w:r>
    </w:p>
    <w:p w14:paraId="6CA5A0D3" w14:textId="77777777" w:rsidR="00E74C00" w:rsidRPr="00460FBD" w:rsidRDefault="00E74C00" w:rsidP="00E74C00">
      <w:pPr>
        <w:pStyle w:val="Continuarlista"/>
        <w:ind w:left="0"/>
        <w:jc w:val="both"/>
        <w:rPr>
          <w:rFonts w:ascii="Tahoma" w:hAnsi="Tahoma" w:cs="Tahoma"/>
          <w:sz w:val="20"/>
          <w:szCs w:val="20"/>
        </w:rPr>
      </w:pPr>
    </w:p>
    <w:p w14:paraId="255C4A8E"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Las pendientes máximas estarán comprendidas, como referencia entre 10% y 20%.</w:t>
      </w:r>
    </w:p>
    <w:p w14:paraId="335F16D8"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El ancho de la senda será mínimamente de 1.0 m, pudiendo el Contratista ensanchar las mismas para el paso de sus equipos a su costo, salvo aprobación e instrucción de la Supervisión de Obras.</w:t>
      </w:r>
    </w:p>
    <w:p w14:paraId="0A671E55" w14:textId="77777777" w:rsidR="00E74C00" w:rsidRPr="00460FBD" w:rsidRDefault="00E74C00" w:rsidP="00E74C00">
      <w:pPr>
        <w:pStyle w:val="Continuarlista"/>
        <w:ind w:left="0"/>
        <w:jc w:val="both"/>
        <w:rPr>
          <w:rFonts w:ascii="Tahoma" w:hAnsi="Tahoma" w:cs="Tahoma"/>
          <w:sz w:val="20"/>
          <w:szCs w:val="20"/>
        </w:rPr>
      </w:pPr>
    </w:p>
    <w:p w14:paraId="2046EE35" w14:textId="77777777" w:rsidR="007E3629" w:rsidRPr="00460FBD" w:rsidRDefault="007E3629" w:rsidP="00E74C00">
      <w:pPr>
        <w:pStyle w:val="Continuarlista"/>
        <w:ind w:left="0"/>
        <w:jc w:val="both"/>
        <w:rPr>
          <w:rFonts w:ascii="Tahoma" w:hAnsi="Tahoma" w:cs="Tahoma"/>
          <w:sz w:val="20"/>
          <w:szCs w:val="20"/>
        </w:rPr>
      </w:pPr>
      <w:r w:rsidRPr="00460FBD">
        <w:rPr>
          <w:rFonts w:ascii="Tahoma" w:hAnsi="Tahoma" w:cs="Tahoma"/>
          <w:sz w:val="20"/>
          <w:szCs w:val="20"/>
        </w:rPr>
        <w:t>En caso de existir zonas con material suelto e inestable en el terreno de la senda proyectada para apertura, el Contratista debe estabilizar el suelo de la senda, garantizando un acceso estable, sin inconvenientes para el trasteo de material. El costo de este tipo de trabajo, debe ser previsto por el Contratista dentro del costo de apertura de sendas.</w:t>
      </w:r>
    </w:p>
    <w:p w14:paraId="49D484B1" w14:textId="77777777" w:rsidR="007E3629" w:rsidRPr="00460FBD" w:rsidRDefault="007E3629" w:rsidP="00E74C00">
      <w:pPr>
        <w:widowControl w:val="0"/>
        <w:autoSpaceDE w:val="0"/>
        <w:autoSpaceDN w:val="0"/>
        <w:adjustRightInd w:val="0"/>
        <w:spacing w:after="0" w:line="240" w:lineRule="auto"/>
        <w:jc w:val="both"/>
        <w:rPr>
          <w:rFonts w:ascii="Tahoma" w:hAnsi="Tahoma" w:cs="Tahoma"/>
          <w:bCs/>
          <w:sz w:val="20"/>
          <w:szCs w:val="20"/>
        </w:rPr>
      </w:pPr>
    </w:p>
    <w:p w14:paraId="78F3508A"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05548B2" w14:textId="77777777" w:rsidR="00E74C00" w:rsidRPr="00460FBD" w:rsidRDefault="00E74C00" w:rsidP="00E74C00">
      <w:pPr>
        <w:pStyle w:val="Continuarlista"/>
        <w:ind w:left="0"/>
        <w:jc w:val="both"/>
        <w:rPr>
          <w:rFonts w:ascii="Tahoma" w:hAnsi="Tahoma" w:cs="Tahoma"/>
          <w:b/>
          <w:sz w:val="20"/>
          <w:szCs w:val="20"/>
        </w:rPr>
      </w:pPr>
    </w:p>
    <w:p w14:paraId="3FA8568A" w14:textId="77777777" w:rsidR="007E3629" w:rsidRDefault="007E3629" w:rsidP="00E74C00">
      <w:pPr>
        <w:pStyle w:val="Continuarlista"/>
        <w:ind w:left="0"/>
        <w:jc w:val="both"/>
        <w:rPr>
          <w:rFonts w:ascii="Tahoma" w:hAnsi="Tahoma" w:cs="Tahoma"/>
          <w:sz w:val="20"/>
          <w:szCs w:val="20"/>
        </w:rPr>
      </w:pPr>
      <w:r w:rsidRPr="00460FBD">
        <w:rPr>
          <w:rFonts w:ascii="Tahoma" w:hAnsi="Tahoma" w:cs="Tahoma"/>
          <w:sz w:val="20"/>
          <w:szCs w:val="20"/>
        </w:rPr>
        <w:t>La apertura de las sendas de trasteo de materiales, será medida y pagada cada metro lineal ejecutado por 1,0 metro de ancho, de acuerdo a las características mínimas antes descritas.</w:t>
      </w:r>
    </w:p>
    <w:p w14:paraId="679A21D7" w14:textId="77777777" w:rsidR="008D4E68" w:rsidRPr="00460FBD" w:rsidRDefault="008D4E68" w:rsidP="00E74C00">
      <w:pPr>
        <w:pStyle w:val="Continuarlista"/>
        <w:ind w:left="0"/>
        <w:jc w:val="both"/>
        <w:rPr>
          <w:rFonts w:ascii="Tahoma" w:hAnsi="Tahoma" w:cs="Tahoma"/>
          <w:sz w:val="20"/>
          <w:szCs w:val="20"/>
        </w:rPr>
      </w:pPr>
    </w:p>
    <w:p w14:paraId="5ABAEE28" w14:textId="77777777" w:rsidR="007E3629" w:rsidRDefault="007E3629" w:rsidP="00E74C00">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6DBEDCD7" w14:textId="77777777" w:rsidR="008D4E68" w:rsidRPr="00460FBD" w:rsidRDefault="008D4E68" w:rsidP="00E74C00">
      <w:pPr>
        <w:pStyle w:val="Continuarlista"/>
        <w:ind w:left="0"/>
        <w:jc w:val="both"/>
        <w:rPr>
          <w:rFonts w:ascii="Tahoma" w:hAnsi="Tahoma" w:cs="Tahoma"/>
          <w:b/>
          <w:sz w:val="20"/>
          <w:szCs w:val="20"/>
        </w:rPr>
      </w:pPr>
    </w:p>
    <w:p w14:paraId="0EB8B75D" w14:textId="2B9082BE" w:rsidR="00E05895" w:rsidRDefault="007E3629" w:rsidP="00E74C00">
      <w:pPr>
        <w:pStyle w:val="Continuarlista"/>
        <w:ind w:left="0"/>
        <w:jc w:val="both"/>
        <w:rPr>
          <w:rFonts w:ascii="Tahoma" w:hAnsi="Tahoma" w:cs="Tahoma"/>
          <w:b/>
          <w:sz w:val="20"/>
          <w:szCs w:val="20"/>
        </w:rPr>
      </w:pPr>
      <w:r w:rsidRPr="00460FBD">
        <w:rPr>
          <w:rFonts w:ascii="Tahoma" w:hAnsi="Tahoma" w:cs="Tahoma"/>
          <w:sz w:val="20"/>
          <w:szCs w:val="20"/>
        </w:rPr>
        <w:t xml:space="preserve">Apertura de sendas </w:t>
      </w:r>
      <w:proofErr w:type="spellStart"/>
      <w:r w:rsidRPr="00460FBD">
        <w:rPr>
          <w:rFonts w:ascii="Tahoma" w:hAnsi="Tahoma" w:cs="Tahoma"/>
          <w:sz w:val="20"/>
          <w:szCs w:val="20"/>
        </w:rPr>
        <w:t>carretables</w:t>
      </w:r>
      <w:proofErr w:type="spellEnd"/>
      <w:r w:rsidRPr="00460FBD">
        <w:rPr>
          <w:rFonts w:ascii="Tahoma" w:hAnsi="Tahoma" w:cs="Tahoma"/>
          <w:sz w:val="20"/>
          <w:szCs w:val="20"/>
        </w:rPr>
        <w:t xml:space="preserve"> (ancho 1 metro) Unidad: </w:t>
      </w:r>
      <w:r w:rsidRPr="00460FBD">
        <w:rPr>
          <w:rFonts w:ascii="Tahoma" w:hAnsi="Tahoma" w:cs="Tahoma"/>
          <w:b/>
          <w:sz w:val="20"/>
          <w:szCs w:val="20"/>
        </w:rPr>
        <w:t>metro lineal “m”</w:t>
      </w:r>
    </w:p>
    <w:p w14:paraId="7A51B40B" w14:textId="77777777" w:rsidR="00E05895" w:rsidRPr="00460FBD" w:rsidRDefault="00E05895" w:rsidP="00E74C00">
      <w:pPr>
        <w:pStyle w:val="Continuarlista"/>
        <w:ind w:left="0"/>
        <w:jc w:val="both"/>
        <w:rPr>
          <w:rFonts w:ascii="Tahoma" w:hAnsi="Tahoma" w:cs="Tahoma"/>
          <w:b/>
          <w:sz w:val="20"/>
          <w:szCs w:val="20"/>
        </w:rPr>
      </w:pPr>
    </w:p>
    <w:p w14:paraId="0411275B" w14:textId="77777777" w:rsidR="000C5291" w:rsidRPr="00460FBD" w:rsidRDefault="000C5291"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0" w:name="_Toc171501595"/>
      <w:bookmarkStart w:id="161" w:name="_Toc179212610"/>
      <w:bookmarkStart w:id="162" w:name="_Hlk170831338"/>
      <w:r w:rsidRPr="00460FBD">
        <w:rPr>
          <w:rFonts w:ascii="Tahoma" w:hAnsi="Tahoma" w:cs="Tahoma"/>
          <w:b/>
          <w:bCs/>
          <w:sz w:val="20"/>
          <w:szCs w:val="20"/>
        </w:rPr>
        <w:t>CO</w:t>
      </w:r>
      <w:bookmarkStart w:id="163" w:name="_Hlk170831371"/>
      <w:r w:rsidRPr="00460FBD">
        <w:rPr>
          <w:rFonts w:ascii="Tahoma" w:hAnsi="Tahoma" w:cs="Tahoma"/>
          <w:b/>
          <w:bCs/>
          <w:sz w:val="20"/>
          <w:szCs w:val="20"/>
        </w:rPr>
        <w:t>RTE DE ÁRBOLES PELIGROSOS (INCLUYE CORTE, LIMPIEZA Y TROZADO)</w:t>
      </w:r>
      <w:bookmarkEnd w:id="160"/>
      <w:bookmarkEnd w:id="161"/>
    </w:p>
    <w:bookmarkEnd w:id="162"/>
    <w:bookmarkEnd w:id="163"/>
    <w:p w14:paraId="211F910C"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1ABDF076" w14:textId="77777777" w:rsidR="008D4E68" w:rsidRPr="00460FBD" w:rsidRDefault="008D4E68" w:rsidP="008D4E68">
      <w:pPr>
        <w:pStyle w:val="Continuarlista"/>
        <w:ind w:left="0"/>
        <w:jc w:val="both"/>
        <w:rPr>
          <w:rFonts w:ascii="Tahoma" w:hAnsi="Tahoma" w:cs="Tahoma"/>
          <w:b/>
          <w:sz w:val="20"/>
          <w:szCs w:val="20"/>
        </w:rPr>
      </w:pPr>
    </w:p>
    <w:p w14:paraId="530C3BAC" w14:textId="03BA407F"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lastRenderedPageBreak/>
        <w:t xml:space="preserve">Se consideran “árboles peligrosos” aquellos que estén ubicados fuera </w:t>
      </w:r>
      <w:r w:rsidR="00751BEA">
        <w:rPr>
          <w:rFonts w:ascii="Tahoma" w:hAnsi="Tahoma" w:cs="Tahoma"/>
          <w:sz w:val="20"/>
          <w:szCs w:val="20"/>
        </w:rPr>
        <w:t xml:space="preserve">de </w:t>
      </w:r>
      <w:r w:rsidR="00751BEA">
        <w:rPr>
          <w:rFonts w:ascii="Tahoma" w:hAnsi="Tahoma" w:cs="Tahoma"/>
        </w:rPr>
        <w:t xml:space="preserve">la </w:t>
      </w:r>
      <w:r w:rsidR="00751BEA">
        <w:rPr>
          <w:rFonts w:ascii="Tahoma" w:hAnsi="Tahoma" w:cs="Tahoma"/>
          <w:sz w:val="20"/>
          <w:szCs w:val="20"/>
        </w:rPr>
        <w:t>faja de seguridad (faja de servidumbre)</w:t>
      </w:r>
      <w:r w:rsidR="00751BEA" w:rsidRPr="00460FBD">
        <w:rPr>
          <w:rFonts w:ascii="Tahoma" w:hAnsi="Tahoma" w:cs="Tahoma"/>
        </w:rPr>
        <w:t xml:space="preserve"> </w:t>
      </w:r>
      <w:r w:rsidRPr="00460FBD">
        <w:rPr>
          <w:rFonts w:ascii="Tahoma" w:hAnsi="Tahoma" w:cs="Tahoma"/>
          <w:sz w:val="20"/>
          <w:szCs w:val="20"/>
        </w:rPr>
        <w:t>y del área de limpieza necesario para la ejecución de la construcción de cada fundación, a los árboles que debido a su altura podrían alcanzar a las torres en caso de que caigan hacia los mismos.  Todos los “árboles peligrosos” serán identificados y marcados por la Supervisión, los mismos que deberán ser removidos por el Contratista.</w:t>
      </w:r>
    </w:p>
    <w:p w14:paraId="50A6BBDF" w14:textId="77777777" w:rsidR="008D4E68" w:rsidRPr="00460FBD" w:rsidRDefault="008D4E68" w:rsidP="008D4E68">
      <w:pPr>
        <w:pStyle w:val="Continuarlista"/>
        <w:ind w:left="0"/>
        <w:jc w:val="both"/>
        <w:rPr>
          <w:rFonts w:ascii="Tahoma" w:hAnsi="Tahoma" w:cs="Tahoma"/>
          <w:sz w:val="20"/>
          <w:szCs w:val="20"/>
        </w:rPr>
      </w:pPr>
    </w:p>
    <w:p w14:paraId="175A05C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La limpieza y destronque y árboles peligrosos estará a cargo del contratista, este ítem se aplicará solo en lugares donde fuera necesario e instruido exclusivamente por la supervisión.</w:t>
      </w:r>
    </w:p>
    <w:p w14:paraId="494B4106" w14:textId="77777777" w:rsidR="008D4E68" w:rsidRPr="00460FBD" w:rsidRDefault="008D4E68" w:rsidP="008D4E68">
      <w:pPr>
        <w:pStyle w:val="Continuarlista"/>
        <w:ind w:left="0"/>
        <w:jc w:val="both"/>
        <w:rPr>
          <w:rFonts w:ascii="Tahoma" w:hAnsi="Tahoma" w:cs="Tahoma"/>
          <w:sz w:val="20"/>
          <w:szCs w:val="20"/>
        </w:rPr>
      </w:pPr>
    </w:p>
    <w:p w14:paraId="739DA53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trabajo, consistirá en el corte en todos los árboles autorizados por la Supervisión, así como el retiro del material y disposición final a lugares aprobados por la Supervisión para evitar que el material acumulado, pueda producir perjuicios a terceras personas o propietarios de los predios circundantes y/o perjudiquen la marcha de la obra.  Dichas operaciones de disposición final, serán también de tal forma, que no produzcan la obstrucción de cauces o canales de agua naturales o artificiales.  Este trabajo consistirá en el corte y trozado con moto sierras u otro método aprobado por la Supervisión.</w:t>
      </w:r>
    </w:p>
    <w:p w14:paraId="11777352" w14:textId="77777777" w:rsidR="008D4E68" w:rsidRPr="00460FBD" w:rsidRDefault="008D4E68" w:rsidP="008D4E68">
      <w:pPr>
        <w:pStyle w:val="Continuarlista"/>
        <w:ind w:left="0"/>
        <w:jc w:val="both"/>
        <w:rPr>
          <w:rFonts w:ascii="Tahoma" w:hAnsi="Tahoma" w:cs="Tahoma"/>
          <w:sz w:val="20"/>
          <w:szCs w:val="20"/>
        </w:rPr>
      </w:pPr>
    </w:p>
    <w:p w14:paraId="01D953EF"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no removerá árboles frutales ni ornamentales sin la autorización escrita de la Supervisión de Medio Ambiente y/o el Contratante.</w:t>
      </w:r>
    </w:p>
    <w:p w14:paraId="5FEFCDC4" w14:textId="77777777" w:rsidR="008D4E68" w:rsidRPr="00460FBD" w:rsidRDefault="008D4E68" w:rsidP="008D4E68">
      <w:pPr>
        <w:pStyle w:val="Continuarlista"/>
        <w:ind w:left="0"/>
        <w:jc w:val="both"/>
        <w:rPr>
          <w:rFonts w:ascii="Tahoma" w:hAnsi="Tahoma" w:cs="Tahoma"/>
          <w:sz w:val="20"/>
          <w:szCs w:val="20"/>
        </w:rPr>
      </w:pPr>
    </w:p>
    <w:p w14:paraId="097596A0"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Todos los tocones y muñones deberán estar limpiamente cortados, descortezados, libres de astillas que constituyan peligro para los obreros, transeúntes y/o animales.</w:t>
      </w:r>
    </w:p>
    <w:p w14:paraId="0FF7909A" w14:textId="77777777" w:rsidR="008D4E68" w:rsidRPr="00460FBD" w:rsidRDefault="008D4E68" w:rsidP="008D4E68">
      <w:pPr>
        <w:pStyle w:val="Continuarlista"/>
        <w:ind w:left="0"/>
        <w:jc w:val="both"/>
        <w:rPr>
          <w:rFonts w:ascii="Tahoma" w:hAnsi="Tahoma" w:cs="Tahoma"/>
          <w:sz w:val="20"/>
          <w:szCs w:val="20"/>
        </w:rPr>
      </w:pPr>
    </w:p>
    <w:p w14:paraId="7F201E5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daños que se causen a los cultivos u otros, por cualquiera de las operaciones del Contratista, deberán ser pagados por éste a los propietarios de los mismos.</w:t>
      </w:r>
    </w:p>
    <w:p w14:paraId="043CA896" w14:textId="77777777" w:rsidR="008D4E68" w:rsidRPr="00460FBD" w:rsidRDefault="008D4E68" w:rsidP="008D4E68">
      <w:pPr>
        <w:pStyle w:val="Continuarlista"/>
        <w:ind w:left="0"/>
        <w:jc w:val="both"/>
        <w:rPr>
          <w:rFonts w:ascii="Tahoma" w:hAnsi="Tahoma" w:cs="Tahoma"/>
          <w:sz w:val="20"/>
          <w:szCs w:val="20"/>
        </w:rPr>
      </w:pPr>
    </w:p>
    <w:p w14:paraId="0E38D281"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Precauciones</w:t>
      </w:r>
    </w:p>
    <w:p w14:paraId="20865CD7" w14:textId="77777777" w:rsidR="008D4E68" w:rsidRPr="00460FBD" w:rsidRDefault="008D4E68" w:rsidP="008D4E68">
      <w:pPr>
        <w:pStyle w:val="Continuarlista"/>
        <w:ind w:left="0"/>
        <w:jc w:val="both"/>
        <w:rPr>
          <w:rFonts w:ascii="Tahoma" w:hAnsi="Tahoma" w:cs="Tahoma"/>
          <w:b/>
          <w:sz w:val="20"/>
          <w:szCs w:val="20"/>
        </w:rPr>
      </w:pPr>
    </w:p>
    <w:p w14:paraId="34F06094"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El Contratista deberá realizar sus operaciones de tal forma que se minimicen los daños de los árboles, cultivos, tierras u otras propiedades adyacentes.</w:t>
      </w:r>
    </w:p>
    <w:p w14:paraId="45BE8522" w14:textId="77777777" w:rsidR="00E05895" w:rsidRPr="00460FBD" w:rsidRDefault="00E05895" w:rsidP="008D4E68">
      <w:pPr>
        <w:pStyle w:val="Continuarlista"/>
        <w:ind w:left="0"/>
        <w:jc w:val="both"/>
        <w:rPr>
          <w:rFonts w:ascii="Tahoma" w:hAnsi="Tahoma" w:cs="Tahoma"/>
          <w:sz w:val="20"/>
          <w:szCs w:val="20"/>
        </w:rPr>
      </w:pPr>
    </w:p>
    <w:p w14:paraId="04B5CCB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En las inmediaciones de los caminos, cuando se presente peligro para el tránsito de vehículos y/o peatones, los árboles se cortarán en trozos desde arriba hacia abajo.  Además, el Contratista, deberá prever la señalización de advertencia que corresponda.</w:t>
      </w:r>
    </w:p>
    <w:p w14:paraId="085E5729" w14:textId="77777777" w:rsidR="008D4E68" w:rsidRPr="00460FBD" w:rsidRDefault="008D4E68" w:rsidP="008D4E68">
      <w:pPr>
        <w:pStyle w:val="Continuarlista"/>
        <w:ind w:left="0"/>
        <w:jc w:val="both"/>
        <w:rPr>
          <w:rFonts w:ascii="Tahoma" w:hAnsi="Tahoma" w:cs="Tahoma"/>
          <w:sz w:val="20"/>
          <w:szCs w:val="20"/>
        </w:rPr>
      </w:pPr>
    </w:p>
    <w:p w14:paraId="4D7B0568"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No se concederá extensiones del plazo de entrega de las obras, por suspensiones de los trabajos debidas a la omisión del Contratista, de alguna o algunas de las previsiones aquí contempladas, ni por menor rendimiento debido al paso sobre zonas de cultivo.  El Contratante, no hará pago adicional alguno, que no haya sido especificado en este pliego de condiciones.</w:t>
      </w:r>
    </w:p>
    <w:p w14:paraId="609B3ACD" w14:textId="77777777" w:rsidR="008D4E68" w:rsidRPr="00460FBD" w:rsidRDefault="008D4E68" w:rsidP="008D4E68">
      <w:pPr>
        <w:pStyle w:val="Continuarlista"/>
        <w:ind w:left="0"/>
        <w:jc w:val="both"/>
        <w:rPr>
          <w:rFonts w:ascii="Tahoma" w:hAnsi="Tahoma" w:cs="Tahoma"/>
          <w:sz w:val="20"/>
          <w:szCs w:val="20"/>
        </w:rPr>
      </w:pPr>
    </w:p>
    <w:p w14:paraId="038B55D4"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Medición y forma de pago</w:t>
      </w:r>
    </w:p>
    <w:p w14:paraId="2BB89DD2" w14:textId="77777777" w:rsidR="008D4E68" w:rsidRPr="00460FBD" w:rsidRDefault="008D4E68" w:rsidP="008D4E68">
      <w:pPr>
        <w:pStyle w:val="Continuarlista"/>
        <w:ind w:left="0"/>
        <w:jc w:val="both"/>
        <w:rPr>
          <w:rFonts w:ascii="Tahoma" w:hAnsi="Tahoma" w:cs="Tahoma"/>
          <w:b/>
          <w:sz w:val="20"/>
          <w:szCs w:val="20"/>
        </w:rPr>
      </w:pPr>
    </w:p>
    <w:p w14:paraId="136860D6" w14:textId="77777777"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Los trabajos de corte arboles peligrosos será medida y pagada por unidad cortada, limpiada y destroncada aprobada por la Supervisión.</w:t>
      </w:r>
    </w:p>
    <w:p w14:paraId="50A9D8DE" w14:textId="77777777" w:rsidR="008D4E68" w:rsidRPr="00460FBD" w:rsidRDefault="008D4E68" w:rsidP="008D4E68">
      <w:pPr>
        <w:pStyle w:val="Continuarlista"/>
        <w:ind w:left="0"/>
        <w:jc w:val="both"/>
        <w:rPr>
          <w:rFonts w:ascii="Tahoma" w:hAnsi="Tahoma" w:cs="Tahoma"/>
          <w:sz w:val="20"/>
          <w:szCs w:val="20"/>
        </w:rPr>
      </w:pPr>
    </w:p>
    <w:p w14:paraId="2657BBC6" w14:textId="2D54795D" w:rsidR="000C5291" w:rsidRDefault="000C5291" w:rsidP="008D4E68">
      <w:pPr>
        <w:pStyle w:val="Continuarlista"/>
        <w:ind w:left="0"/>
        <w:jc w:val="both"/>
        <w:rPr>
          <w:rFonts w:ascii="Tahoma" w:hAnsi="Tahoma" w:cs="Tahoma"/>
          <w:sz w:val="20"/>
          <w:szCs w:val="20"/>
        </w:rPr>
      </w:pPr>
      <w:r w:rsidRPr="00460FBD">
        <w:rPr>
          <w:rFonts w:ascii="Tahoma" w:hAnsi="Tahoma" w:cs="Tahoma"/>
          <w:sz w:val="20"/>
          <w:szCs w:val="20"/>
        </w:rPr>
        <w:t xml:space="preserve">El material proveniente del corte de los árboles no podrá ser comercializado por el Contratista. La propiedad de este material </w:t>
      </w:r>
      <w:r w:rsidR="00E05895" w:rsidRPr="00460FBD">
        <w:rPr>
          <w:rFonts w:ascii="Tahoma" w:hAnsi="Tahoma" w:cs="Tahoma"/>
          <w:sz w:val="20"/>
          <w:szCs w:val="20"/>
        </w:rPr>
        <w:t>les</w:t>
      </w:r>
      <w:r w:rsidRPr="00460FBD">
        <w:rPr>
          <w:rFonts w:ascii="Tahoma" w:hAnsi="Tahoma" w:cs="Tahoma"/>
          <w:sz w:val="20"/>
          <w:szCs w:val="20"/>
        </w:rPr>
        <w:t xml:space="preserve"> corresponde a los dueños de los terrenos o a la comunidad cuando corresponda.</w:t>
      </w:r>
    </w:p>
    <w:p w14:paraId="35FBC183" w14:textId="77777777" w:rsidR="008D4E68" w:rsidRPr="00460FBD" w:rsidRDefault="008D4E68" w:rsidP="008D4E68">
      <w:pPr>
        <w:pStyle w:val="Continuarlista"/>
        <w:ind w:left="0"/>
        <w:jc w:val="both"/>
        <w:rPr>
          <w:rFonts w:ascii="Tahoma" w:hAnsi="Tahoma" w:cs="Tahoma"/>
          <w:sz w:val="20"/>
          <w:szCs w:val="20"/>
        </w:rPr>
      </w:pPr>
    </w:p>
    <w:p w14:paraId="0ECB6018" w14:textId="77777777" w:rsidR="000C5291" w:rsidRDefault="000C5291"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078D030D" w14:textId="77777777" w:rsidR="008D4E68" w:rsidRPr="00460FBD" w:rsidRDefault="008D4E68" w:rsidP="008D4E68">
      <w:pPr>
        <w:pStyle w:val="Continuarlista"/>
        <w:ind w:left="0"/>
        <w:jc w:val="both"/>
        <w:rPr>
          <w:rFonts w:ascii="Tahoma" w:hAnsi="Tahoma" w:cs="Tahoma"/>
          <w:b/>
          <w:sz w:val="20"/>
          <w:szCs w:val="20"/>
        </w:rPr>
      </w:pPr>
    </w:p>
    <w:p w14:paraId="2B321EEF" w14:textId="77777777" w:rsidR="000C5291" w:rsidRDefault="000C5291" w:rsidP="008D4E68">
      <w:pPr>
        <w:pStyle w:val="Continuarlista"/>
        <w:ind w:left="0"/>
        <w:jc w:val="both"/>
        <w:rPr>
          <w:rFonts w:ascii="Tahoma" w:hAnsi="Tahoma" w:cs="Tahoma"/>
          <w:b/>
          <w:bCs/>
          <w:sz w:val="20"/>
          <w:szCs w:val="20"/>
        </w:rPr>
      </w:pPr>
      <w:r w:rsidRPr="00460FBD">
        <w:rPr>
          <w:rFonts w:ascii="Tahoma" w:hAnsi="Tahoma" w:cs="Tahoma"/>
          <w:sz w:val="20"/>
          <w:szCs w:val="20"/>
        </w:rPr>
        <w:t xml:space="preserve">Corte de árboles peligrosos (Incluye Corte, limpieza y trozado) – </w:t>
      </w:r>
      <w:r w:rsidRPr="008D4E68">
        <w:rPr>
          <w:rFonts w:ascii="Tahoma" w:hAnsi="Tahoma" w:cs="Tahoma"/>
          <w:b/>
          <w:bCs/>
          <w:sz w:val="20"/>
          <w:szCs w:val="20"/>
        </w:rPr>
        <w:t>Unidad</w:t>
      </w:r>
    </w:p>
    <w:p w14:paraId="2932B3BD" w14:textId="77777777" w:rsidR="00E05895" w:rsidRPr="00460FBD" w:rsidRDefault="00E05895" w:rsidP="008D4E68">
      <w:pPr>
        <w:pStyle w:val="Continuarlista"/>
        <w:ind w:left="0"/>
        <w:jc w:val="both"/>
        <w:rPr>
          <w:rFonts w:ascii="Tahoma" w:hAnsi="Tahoma" w:cs="Tahoma"/>
          <w:sz w:val="20"/>
          <w:szCs w:val="20"/>
        </w:rPr>
      </w:pPr>
    </w:p>
    <w:p w14:paraId="33E5C0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4" w:name="_Toc171501596"/>
      <w:bookmarkStart w:id="165" w:name="_Toc179212611"/>
      <w:r w:rsidRPr="00460FBD">
        <w:rPr>
          <w:rFonts w:ascii="Tahoma" w:hAnsi="Tahoma" w:cs="Tahoma"/>
          <w:b/>
          <w:bCs/>
          <w:sz w:val="20"/>
          <w:szCs w:val="20"/>
        </w:rPr>
        <w:t>EXCAVACIÓN EN TERRENO NO ROCOSO</w:t>
      </w:r>
      <w:bookmarkEnd w:id="164"/>
      <w:bookmarkEnd w:id="165"/>
    </w:p>
    <w:p w14:paraId="1006F6B1"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7AAC7F97" w14:textId="77777777" w:rsidR="008D4E68" w:rsidRPr="00460FBD" w:rsidRDefault="008D4E68" w:rsidP="008D4E68">
      <w:pPr>
        <w:pStyle w:val="Continuarlista"/>
        <w:ind w:left="0"/>
        <w:jc w:val="both"/>
        <w:rPr>
          <w:rFonts w:ascii="Tahoma" w:hAnsi="Tahoma" w:cs="Tahoma"/>
          <w:b/>
          <w:sz w:val="20"/>
          <w:szCs w:val="20"/>
        </w:rPr>
      </w:pPr>
    </w:p>
    <w:p w14:paraId="11BB538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Comprende toda remoción de materiales sin necesidad de perforación y voladuras, aunque requieran rotura previa u otros medios que no precisen el uso de explosivos, para dar cabida a los diferentes tipos de fundaciones, obras de arte y otros. Comprende también, el retiro y disposición final de todo material excedente en un todo, de acuerdo con las especificaciones y de conformidad con las instrucciones de la Supervisión.</w:t>
      </w:r>
    </w:p>
    <w:p w14:paraId="402A7B92" w14:textId="77777777" w:rsidR="008D4E68" w:rsidRPr="00460FBD" w:rsidRDefault="008D4E68" w:rsidP="008D4E68">
      <w:pPr>
        <w:pStyle w:val="Continuarlista"/>
        <w:ind w:left="0"/>
        <w:jc w:val="both"/>
        <w:rPr>
          <w:rFonts w:ascii="Tahoma" w:hAnsi="Tahoma" w:cs="Tahoma"/>
          <w:sz w:val="20"/>
          <w:szCs w:val="20"/>
        </w:rPr>
      </w:pPr>
    </w:p>
    <w:p w14:paraId="6CF1AE5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Este trabajo comprenderá de ser necesario el desagüe, bombeo y drenaje alrededor de las excavaciones para la fundación y dentro de la misma, especialmente en cercanías de los ríos, o con niveles freáticos encontrados actividades necesarias para mantener libre de aguas superficiales, subterráneas y de lluvia, los trabajos hasta completar las fundaciones.</w:t>
      </w:r>
    </w:p>
    <w:p w14:paraId="217AAF72" w14:textId="77777777" w:rsidR="008D4E68" w:rsidRPr="00460FBD" w:rsidRDefault="008D4E68" w:rsidP="008D4E68">
      <w:pPr>
        <w:pStyle w:val="Continuarlista"/>
        <w:ind w:left="0"/>
        <w:jc w:val="both"/>
        <w:rPr>
          <w:rFonts w:ascii="Tahoma" w:hAnsi="Tahoma" w:cs="Tahoma"/>
          <w:sz w:val="20"/>
          <w:szCs w:val="20"/>
        </w:rPr>
      </w:pPr>
    </w:p>
    <w:p w14:paraId="2EBB0D4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 verificar si el sitio elegido para las fundaciones es el más adecuado, en caso contrario deberá informar de manera inmediata a la Supervisión, sugiriendo la modificación del sitio de torre.</w:t>
      </w:r>
    </w:p>
    <w:p w14:paraId="5316935F" w14:textId="77777777" w:rsidR="008D4E68" w:rsidRPr="00460FBD" w:rsidRDefault="008D4E68" w:rsidP="008D4E68">
      <w:pPr>
        <w:pStyle w:val="Continuarlista"/>
        <w:ind w:left="0"/>
        <w:jc w:val="both"/>
        <w:rPr>
          <w:rFonts w:ascii="Tahoma" w:hAnsi="Tahoma" w:cs="Tahoma"/>
          <w:sz w:val="20"/>
          <w:szCs w:val="20"/>
        </w:rPr>
      </w:pPr>
    </w:p>
    <w:p w14:paraId="6F12EF9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0F921F0F" w14:textId="77777777" w:rsidR="008D4E68" w:rsidRPr="00460FBD" w:rsidRDefault="008D4E68" w:rsidP="008D4E68">
      <w:pPr>
        <w:pStyle w:val="Continuarlista"/>
        <w:ind w:left="0"/>
        <w:jc w:val="both"/>
        <w:rPr>
          <w:rFonts w:ascii="Tahoma" w:hAnsi="Tahoma" w:cs="Tahoma"/>
          <w:b/>
          <w:sz w:val="20"/>
          <w:szCs w:val="20"/>
        </w:rPr>
      </w:pPr>
    </w:p>
    <w:p w14:paraId="45FA29F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hacer conocer al inicio de cada semana, la programación de excavaciones, o notificar a la Supervisión por escrito si hubiese modificación, por lo menos con 24 horas de anticipación. Toda esta información se asentará en el libro de órdenes.</w:t>
      </w:r>
    </w:p>
    <w:p w14:paraId="61F6E47A" w14:textId="77777777" w:rsidR="008D4E68" w:rsidRPr="00460FBD" w:rsidRDefault="008D4E68" w:rsidP="008D4E68">
      <w:pPr>
        <w:pStyle w:val="Continuarlista"/>
        <w:ind w:left="0"/>
        <w:jc w:val="both"/>
        <w:rPr>
          <w:rFonts w:ascii="Tahoma" w:hAnsi="Tahoma" w:cs="Tahoma"/>
          <w:sz w:val="20"/>
          <w:szCs w:val="20"/>
        </w:rPr>
      </w:pPr>
    </w:p>
    <w:p w14:paraId="0117FF9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Personal Clave del Contratista con alta experiencia en la ejecución de Líneas de Transmisión, verificará en función de los niveles del terreno, si las extensiones de patas establecidas en la Lista de Construcción son las más adecuadas; en caso contrario y de forma inmediata informará a la Supervisión la necesidad de modificar las extensiones de patas.</w:t>
      </w:r>
    </w:p>
    <w:p w14:paraId="63C33BBC" w14:textId="77777777" w:rsidR="008D4E68" w:rsidRPr="00460FBD" w:rsidRDefault="008D4E68" w:rsidP="008D4E68">
      <w:pPr>
        <w:pStyle w:val="Continuarlista"/>
        <w:ind w:left="0"/>
        <w:jc w:val="both"/>
        <w:rPr>
          <w:rFonts w:ascii="Tahoma" w:hAnsi="Tahoma" w:cs="Tahoma"/>
          <w:sz w:val="20"/>
          <w:szCs w:val="20"/>
        </w:rPr>
      </w:pPr>
    </w:p>
    <w:p w14:paraId="1FEDA74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Se excavará de acuerdo a las disposiciones de cada fundación, pendientes del terreno y dimensiones especificadas, o como sea indicado por la Supervisión.</w:t>
      </w:r>
    </w:p>
    <w:p w14:paraId="0DCC3956" w14:textId="77777777" w:rsidR="008D4E68" w:rsidRPr="00460FBD" w:rsidRDefault="008D4E68" w:rsidP="008D4E68">
      <w:pPr>
        <w:pStyle w:val="Continuarlista"/>
        <w:ind w:left="0"/>
        <w:jc w:val="both"/>
        <w:rPr>
          <w:rFonts w:ascii="Tahoma" w:hAnsi="Tahoma" w:cs="Tahoma"/>
          <w:sz w:val="20"/>
          <w:szCs w:val="20"/>
        </w:rPr>
      </w:pPr>
    </w:p>
    <w:p w14:paraId="1E06595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y no colocará material de asentamiento ni estructuras, hasta tanto la Supervisión no haya verificado y aprobado la profundidad de la excavación, la naturaleza del material excavado y el tipo de fundación.</w:t>
      </w:r>
    </w:p>
    <w:p w14:paraId="623122FF" w14:textId="77777777" w:rsidR="008D4E68" w:rsidRPr="00460FBD" w:rsidRDefault="008D4E68" w:rsidP="008D4E68">
      <w:pPr>
        <w:pStyle w:val="Continuarlista"/>
        <w:ind w:left="0"/>
        <w:jc w:val="both"/>
        <w:rPr>
          <w:rFonts w:ascii="Tahoma" w:hAnsi="Tahoma" w:cs="Tahoma"/>
          <w:sz w:val="20"/>
          <w:szCs w:val="20"/>
        </w:rPr>
      </w:pPr>
    </w:p>
    <w:p w14:paraId="6B4BADC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alcanzado el nivel de fundación si el terreno resultante de la excavación fuera adecuado, en opinión de la Supervisión, será nivelado y compactado, si corresponde, según lo indicado para la compactación en otros párrafos pertinentes de estas especificaciones. En cambio, si el terreno es inadecuado, el contratista a su costo deberá realizar el mejoramiento, cambio de material, zampeado de piedra. Estos mejoramientos deberán ser aprobados por la Supervisión. Así mismo la Supervisión instruirá a criterio los ensayos DCP o Cono de Arena según el lugar de fundación de ser necesario.</w:t>
      </w:r>
    </w:p>
    <w:p w14:paraId="50F576BF" w14:textId="77777777" w:rsidR="008D4E68" w:rsidRPr="00460FBD" w:rsidRDefault="008D4E68" w:rsidP="008D4E68">
      <w:pPr>
        <w:pStyle w:val="Continuarlista"/>
        <w:ind w:left="0"/>
        <w:jc w:val="both"/>
        <w:rPr>
          <w:rFonts w:ascii="Tahoma" w:hAnsi="Tahoma" w:cs="Tahoma"/>
          <w:sz w:val="20"/>
          <w:szCs w:val="20"/>
        </w:rPr>
      </w:pPr>
    </w:p>
    <w:p w14:paraId="102CF81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El Contratista, deberá limitar el número de excavaciones en preparación para fundaciones de estructuras, de manera que ninguna fosa sea dejada abierta por más tiempo que el necesario. La restricción del número de fosas abiertas quedará sujeta a la aprobación de la Supervisión.</w:t>
      </w:r>
    </w:p>
    <w:p w14:paraId="743EDA60" w14:textId="77777777" w:rsidR="008D4E68" w:rsidRPr="00460FBD" w:rsidRDefault="008D4E68" w:rsidP="008D4E68">
      <w:pPr>
        <w:pStyle w:val="Continuarlista"/>
        <w:ind w:left="0"/>
        <w:jc w:val="both"/>
        <w:rPr>
          <w:rFonts w:ascii="Tahoma" w:hAnsi="Tahoma" w:cs="Tahoma"/>
          <w:sz w:val="20"/>
          <w:szCs w:val="20"/>
        </w:rPr>
      </w:pPr>
    </w:p>
    <w:p w14:paraId="33B540ED"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Cuando el Contratista haga las excavaciones para las bases de las estructuras, deberá señalizar y construir cercos que impidan el acceso del ganado a los sitios de trabajo y evite su caída a las excavaciones, en estricto cumplimiento de las normas de seguridad industrial y medio ambientales.</w:t>
      </w:r>
    </w:p>
    <w:p w14:paraId="545923C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Toda excavación se mantendrá libre de suelo suelto y de cualquier otro material, hasta que la construcción de la subsiguiente etapa sea completada.</w:t>
      </w:r>
    </w:p>
    <w:p w14:paraId="581F6514" w14:textId="77777777" w:rsidR="008D4E68" w:rsidRPr="00460FBD" w:rsidRDefault="008D4E68" w:rsidP="008D4E68">
      <w:pPr>
        <w:pStyle w:val="Continuarlista"/>
        <w:ind w:left="0"/>
        <w:jc w:val="both"/>
        <w:rPr>
          <w:rFonts w:ascii="Tahoma" w:hAnsi="Tahoma" w:cs="Tahoma"/>
          <w:sz w:val="20"/>
          <w:szCs w:val="20"/>
        </w:rPr>
      </w:pPr>
    </w:p>
    <w:p w14:paraId="5F89F76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procedente de la excavación, deberá ser acumulado al lado de ésta y separado al menos 0.5 m de los bordes de la excavación, separando y descartando la capa vegetal, ya que para los rellenos compactados para los cuales pudiesen ser usados, deberán estar libres de toda materia orgánica.</w:t>
      </w:r>
    </w:p>
    <w:p w14:paraId="05B58329" w14:textId="77777777" w:rsidR="008D4E68" w:rsidRPr="00460FBD" w:rsidRDefault="008D4E68" w:rsidP="008D4E68">
      <w:pPr>
        <w:pStyle w:val="Continuarlista"/>
        <w:ind w:left="0"/>
        <w:jc w:val="both"/>
        <w:rPr>
          <w:rFonts w:ascii="Tahoma" w:hAnsi="Tahoma" w:cs="Tahoma"/>
          <w:sz w:val="20"/>
          <w:szCs w:val="20"/>
        </w:rPr>
      </w:pPr>
    </w:p>
    <w:p w14:paraId="3049AF69" w14:textId="272E364D"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material adecuado proveniente de la excavación podrá ser utilizado, con autorización de la</w:t>
      </w:r>
      <w:r w:rsidR="00227BA2" w:rsidRPr="00460FBD">
        <w:rPr>
          <w:rFonts w:ascii="Tahoma" w:hAnsi="Tahoma" w:cs="Tahoma"/>
          <w:sz w:val="20"/>
          <w:szCs w:val="20"/>
        </w:rPr>
        <w:t xml:space="preserve"> </w:t>
      </w:r>
      <w:r w:rsidRPr="00460FBD">
        <w:rPr>
          <w:rFonts w:ascii="Tahoma" w:hAnsi="Tahoma" w:cs="Tahoma"/>
          <w:sz w:val="20"/>
          <w:szCs w:val="20"/>
        </w:rPr>
        <w:t xml:space="preserve">Supervisión, para el relleno de grillas o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9E7A288" w14:textId="77777777" w:rsidR="008D4E68" w:rsidRPr="00460FBD" w:rsidRDefault="008D4E68" w:rsidP="008D4E68">
      <w:pPr>
        <w:pStyle w:val="Continuarlista"/>
        <w:ind w:left="0"/>
        <w:jc w:val="both"/>
        <w:rPr>
          <w:rFonts w:ascii="Tahoma" w:hAnsi="Tahoma" w:cs="Tahoma"/>
          <w:sz w:val="20"/>
          <w:szCs w:val="20"/>
        </w:rPr>
      </w:pPr>
    </w:p>
    <w:p w14:paraId="12D747B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Todo material no utilizado como relleno, será trasladado, colocado y nivelado en lugares aprobados por la Supervisión de Medio Ambiente, de tal manera que no se obstruya el drenaje, ni se provoquen erosiones del suelo. Ninguna porción de material excavado, podrá depositarse en momento alguno de manera que pueda poner en peligro las obras concluidas o parcialmente terminadas, ni obstruir caminos públicos, privados ni cursos de agua.</w:t>
      </w:r>
    </w:p>
    <w:p w14:paraId="7F6DE0A8" w14:textId="77777777" w:rsidR="008D4E68" w:rsidRPr="00460FBD" w:rsidRDefault="008D4E68" w:rsidP="008D4E68">
      <w:pPr>
        <w:pStyle w:val="Continuarlista"/>
        <w:ind w:left="0"/>
        <w:jc w:val="both"/>
        <w:rPr>
          <w:rFonts w:ascii="Tahoma" w:hAnsi="Tahoma" w:cs="Tahoma"/>
          <w:sz w:val="20"/>
          <w:szCs w:val="20"/>
        </w:rPr>
      </w:pPr>
    </w:p>
    <w:p w14:paraId="0808881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Tipo de excavación según el suelo</w:t>
      </w:r>
    </w:p>
    <w:p w14:paraId="6FA898B5" w14:textId="77777777" w:rsidR="008D4E68" w:rsidRPr="00460FBD" w:rsidRDefault="008D4E68" w:rsidP="008D4E68">
      <w:pPr>
        <w:pStyle w:val="Continuarlista"/>
        <w:ind w:left="0"/>
        <w:jc w:val="both"/>
        <w:rPr>
          <w:rFonts w:ascii="Tahoma" w:hAnsi="Tahoma" w:cs="Tahoma"/>
          <w:b/>
          <w:sz w:val="20"/>
          <w:szCs w:val="20"/>
        </w:rPr>
      </w:pPr>
    </w:p>
    <w:p w14:paraId="7A46CAE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podrá ser en suelo seco o en suelo bajo agua.</w:t>
      </w:r>
    </w:p>
    <w:p w14:paraId="79C23AA4" w14:textId="77777777" w:rsidR="008D4E68" w:rsidRPr="00460FBD" w:rsidRDefault="008D4E68" w:rsidP="008D4E68">
      <w:pPr>
        <w:pStyle w:val="Continuarlista"/>
        <w:ind w:left="0"/>
        <w:jc w:val="both"/>
        <w:rPr>
          <w:rFonts w:ascii="Tahoma" w:hAnsi="Tahoma" w:cs="Tahoma"/>
          <w:sz w:val="20"/>
          <w:szCs w:val="20"/>
        </w:rPr>
      </w:pPr>
    </w:p>
    <w:p w14:paraId="609A974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en suelo seco</w:t>
      </w:r>
    </w:p>
    <w:p w14:paraId="4E5F6DB6" w14:textId="77777777" w:rsidR="008D4E68" w:rsidRPr="00460FBD" w:rsidRDefault="008D4E68" w:rsidP="008D4E68">
      <w:pPr>
        <w:pStyle w:val="Continuarlista"/>
        <w:ind w:left="0"/>
        <w:jc w:val="both"/>
        <w:rPr>
          <w:rFonts w:ascii="Tahoma" w:hAnsi="Tahoma" w:cs="Tahoma"/>
          <w:b/>
          <w:sz w:val="20"/>
          <w:szCs w:val="20"/>
        </w:rPr>
      </w:pPr>
    </w:p>
    <w:p w14:paraId="3DBF453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seco se realizará con maquinaria apropiada y/o manualmente de acuerdo al tipo de terreno.</w:t>
      </w:r>
    </w:p>
    <w:p w14:paraId="674541AE" w14:textId="77777777" w:rsidR="00E05895" w:rsidRPr="00460FBD" w:rsidRDefault="00E05895" w:rsidP="008D4E68">
      <w:pPr>
        <w:pStyle w:val="Continuarlista"/>
        <w:ind w:left="0"/>
        <w:jc w:val="both"/>
        <w:rPr>
          <w:rFonts w:ascii="Tahoma" w:hAnsi="Tahoma" w:cs="Tahoma"/>
          <w:sz w:val="20"/>
          <w:szCs w:val="20"/>
        </w:rPr>
      </w:pPr>
    </w:p>
    <w:p w14:paraId="3EBFB91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algunas excavaciones el Contratista debe prever el entibado adecuado o algún otro método para impedir el desmoronamiento y/o la entrada de material a la fosa y para controlar las posibles entradas de agua durante el colocado de la fundación elegida.</w:t>
      </w:r>
    </w:p>
    <w:p w14:paraId="2A59F110" w14:textId="77777777" w:rsidR="00A429C1" w:rsidRPr="00460FBD" w:rsidRDefault="00A429C1" w:rsidP="008D4E68">
      <w:pPr>
        <w:pStyle w:val="Continuarlista"/>
        <w:ind w:left="0"/>
        <w:jc w:val="both"/>
        <w:rPr>
          <w:rFonts w:ascii="Tahoma" w:hAnsi="Tahoma" w:cs="Tahoma"/>
          <w:sz w:val="20"/>
          <w:szCs w:val="20"/>
        </w:rPr>
      </w:pPr>
    </w:p>
    <w:p w14:paraId="1AD0BC6C"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Excavación bajo agua</w:t>
      </w:r>
    </w:p>
    <w:p w14:paraId="2836441F" w14:textId="77777777" w:rsidR="00A429C1" w:rsidRPr="00460FBD" w:rsidRDefault="00A429C1" w:rsidP="008D4E68">
      <w:pPr>
        <w:pStyle w:val="Continuarlista"/>
        <w:ind w:left="0"/>
        <w:jc w:val="both"/>
        <w:rPr>
          <w:rFonts w:ascii="Tahoma" w:hAnsi="Tahoma" w:cs="Tahoma"/>
          <w:b/>
          <w:sz w:val="20"/>
          <w:szCs w:val="20"/>
        </w:rPr>
      </w:pPr>
    </w:p>
    <w:p w14:paraId="2E2EE7C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suelo bajo agua, se considera aquella donde existe un tirante de 30 cm. de agua subterránea entre el fondo de la excavación y la superficie del pelo libre de agua, dentro de la excavación.</w:t>
      </w:r>
    </w:p>
    <w:p w14:paraId="62DF7A1F" w14:textId="77777777" w:rsidR="00A429C1" w:rsidRPr="00460FBD" w:rsidRDefault="00A429C1" w:rsidP="008D4E68">
      <w:pPr>
        <w:pStyle w:val="Continuarlista"/>
        <w:ind w:left="0"/>
        <w:jc w:val="both"/>
        <w:rPr>
          <w:rFonts w:ascii="Tahoma" w:hAnsi="Tahoma" w:cs="Tahoma"/>
          <w:sz w:val="20"/>
          <w:szCs w:val="20"/>
        </w:rPr>
      </w:pPr>
    </w:p>
    <w:p w14:paraId="7C8F70C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para estas excavaciones, debe prever entibado, tablestacado, bombeo u otro método adecuado para evitar el desmoronamiento de las paredes y control de aguas, así mismo, tiene que prever una </w:t>
      </w:r>
      <w:proofErr w:type="spellStart"/>
      <w:r w:rsidRPr="00460FBD">
        <w:rPr>
          <w:rFonts w:ascii="Tahoma" w:hAnsi="Tahoma" w:cs="Tahoma"/>
          <w:sz w:val="20"/>
          <w:szCs w:val="20"/>
        </w:rPr>
        <w:t>sobre-excavación</w:t>
      </w:r>
      <w:proofErr w:type="spellEnd"/>
      <w:r w:rsidRPr="00460FBD">
        <w:rPr>
          <w:rFonts w:ascii="Tahoma" w:hAnsi="Tahoma" w:cs="Tahoma"/>
          <w:sz w:val="20"/>
          <w:szCs w:val="20"/>
        </w:rPr>
        <w:t xml:space="preserve"> para ubicación de la bomba y drenajes laterales, para poder agotar la fundación durante el colocado y nivelado de la grilla o construcción de cabezal y/o estructura de </w:t>
      </w:r>
      <w:proofErr w:type="spellStart"/>
      <w:r w:rsidRPr="00460FBD">
        <w:rPr>
          <w:rFonts w:ascii="Tahoma" w:hAnsi="Tahoma" w:cs="Tahoma"/>
          <w:sz w:val="20"/>
          <w:szCs w:val="20"/>
        </w:rPr>
        <w:t>HoAo</w:t>
      </w:r>
      <w:proofErr w:type="spellEnd"/>
      <w:r w:rsidRPr="00460FBD">
        <w:rPr>
          <w:rFonts w:ascii="Tahoma" w:hAnsi="Tahoma" w:cs="Tahoma"/>
          <w:sz w:val="20"/>
          <w:szCs w:val="20"/>
        </w:rPr>
        <w:t>. Todo material, auxiliar, equipos y otros serán retirados por el Contratista cuando ya no sean necesarios.</w:t>
      </w:r>
    </w:p>
    <w:p w14:paraId="32972D07" w14:textId="77777777" w:rsidR="00A429C1" w:rsidRPr="00460FBD" w:rsidRDefault="00A429C1" w:rsidP="008D4E68">
      <w:pPr>
        <w:pStyle w:val="Continuarlista"/>
        <w:ind w:left="0"/>
        <w:jc w:val="both"/>
        <w:rPr>
          <w:rFonts w:ascii="Tahoma" w:hAnsi="Tahoma" w:cs="Tahoma"/>
          <w:sz w:val="20"/>
          <w:szCs w:val="20"/>
        </w:rPr>
      </w:pPr>
    </w:p>
    <w:p w14:paraId="03DEB21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lastRenderedPageBreak/>
        <w:t>Bombeo</w:t>
      </w:r>
    </w:p>
    <w:p w14:paraId="62C5177C" w14:textId="77777777" w:rsidR="00A429C1" w:rsidRPr="00460FBD" w:rsidRDefault="00A429C1" w:rsidP="008D4E68">
      <w:pPr>
        <w:pStyle w:val="Continuarlista"/>
        <w:ind w:left="0"/>
        <w:jc w:val="both"/>
        <w:rPr>
          <w:rFonts w:ascii="Tahoma" w:hAnsi="Tahoma" w:cs="Tahoma"/>
          <w:b/>
          <w:sz w:val="20"/>
          <w:szCs w:val="20"/>
        </w:rPr>
      </w:pPr>
    </w:p>
    <w:p w14:paraId="78722D9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en las excavaciones para fundaciones deberá desagotar completamente las excavaciones mediante un sistema de bombeo para el colocado de la fundación elegida, así como también para el relleno y compactación de excavaciones, de acuerdo a las condiciones del terreno y como apruebe la Supervisión de Obras.</w:t>
      </w:r>
    </w:p>
    <w:p w14:paraId="5AB5B7F5" w14:textId="77777777" w:rsidR="00A429C1" w:rsidRPr="00460FBD" w:rsidRDefault="00A429C1" w:rsidP="008D4E68">
      <w:pPr>
        <w:pStyle w:val="Continuarlista"/>
        <w:ind w:left="0"/>
        <w:jc w:val="both"/>
        <w:rPr>
          <w:rFonts w:ascii="Tahoma" w:hAnsi="Tahoma" w:cs="Tahoma"/>
          <w:sz w:val="20"/>
          <w:szCs w:val="20"/>
        </w:rPr>
      </w:pPr>
    </w:p>
    <w:p w14:paraId="5545DED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Sistema de bombeo significa: Diseño, construcción y operación del equipo apropiado de todos los sistemas de agotamiento, y de otros medios necesarios para mantener las obras, cuando se requiera, en condiciones de facilidad de trabajo durante la construcción, excepto que se especifique de otro modo.</w:t>
      </w:r>
    </w:p>
    <w:p w14:paraId="45C2BC30" w14:textId="77777777" w:rsidR="00A429C1" w:rsidRPr="00460FBD" w:rsidRDefault="00A429C1" w:rsidP="008D4E68">
      <w:pPr>
        <w:pStyle w:val="Continuarlista"/>
        <w:ind w:left="0"/>
        <w:jc w:val="both"/>
        <w:rPr>
          <w:rFonts w:ascii="Tahoma" w:hAnsi="Tahoma" w:cs="Tahoma"/>
          <w:sz w:val="20"/>
          <w:szCs w:val="20"/>
        </w:rPr>
      </w:pPr>
    </w:p>
    <w:p w14:paraId="4B0D2C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agua bombeada o desagotada será descargada a una distancia adecuada del área de trabajo, en forma tal que en ningún momento se originen disturbios en el terreno, erosiones o daños a las obras o a terceros.</w:t>
      </w:r>
    </w:p>
    <w:p w14:paraId="37C4A6B6" w14:textId="77777777" w:rsidR="00A429C1" w:rsidRPr="00460FBD" w:rsidRDefault="00A429C1" w:rsidP="008D4E68">
      <w:pPr>
        <w:pStyle w:val="Continuarlista"/>
        <w:ind w:left="0"/>
        <w:jc w:val="both"/>
        <w:rPr>
          <w:rFonts w:ascii="Tahoma" w:hAnsi="Tahoma" w:cs="Tahoma"/>
          <w:sz w:val="20"/>
          <w:szCs w:val="20"/>
        </w:rPr>
      </w:pPr>
    </w:p>
    <w:p w14:paraId="4F6FB05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Tablestacado y entibado</w:t>
      </w:r>
    </w:p>
    <w:p w14:paraId="3C3F851D" w14:textId="77777777" w:rsidR="00A429C1" w:rsidRPr="00460FBD" w:rsidRDefault="00A429C1" w:rsidP="008D4E68">
      <w:pPr>
        <w:pStyle w:val="Continuarlista"/>
        <w:ind w:left="0"/>
        <w:jc w:val="both"/>
        <w:rPr>
          <w:rFonts w:ascii="Tahoma" w:hAnsi="Tahoma" w:cs="Tahoma"/>
          <w:b/>
          <w:sz w:val="20"/>
          <w:szCs w:val="20"/>
        </w:rPr>
      </w:pPr>
    </w:p>
    <w:p w14:paraId="6D5D1F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Durante la excavación para fundaciones, el Contratista, deberá considerar en los lugares donde el terreno sea inestable o donde las obras lo requieran: el diseño, colocación y construcción de entibado y/o tablestacado.</w:t>
      </w:r>
    </w:p>
    <w:p w14:paraId="6883F1D3" w14:textId="77777777" w:rsidR="00A429C1" w:rsidRPr="00460FBD" w:rsidRDefault="00A429C1" w:rsidP="008D4E68">
      <w:pPr>
        <w:pStyle w:val="Continuarlista"/>
        <w:ind w:left="0"/>
        <w:jc w:val="both"/>
        <w:rPr>
          <w:rFonts w:ascii="Tahoma" w:hAnsi="Tahoma" w:cs="Tahoma"/>
          <w:sz w:val="20"/>
          <w:szCs w:val="20"/>
        </w:rPr>
      </w:pPr>
    </w:p>
    <w:p w14:paraId="7CFB122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Estas estructuras provisionales de protección contra la presión lateral del terreno y del agua, durante el proceso de excavación y de la construcción de las cimentaciones, deberán ser resistentes, rígidas y razonablemente impermeables.</w:t>
      </w:r>
    </w:p>
    <w:p w14:paraId="6025D032" w14:textId="77777777" w:rsidR="00A429C1" w:rsidRPr="00460FBD" w:rsidRDefault="00A429C1" w:rsidP="008D4E68">
      <w:pPr>
        <w:pStyle w:val="Continuarlista"/>
        <w:ind w:left="0"/>
        <w:jc w:val="both"/>
        <w:rPr>
          <w:rFonts w:ascii="Tahoma" w:hAnsi="Tahoma" w:cs="Tahoma"/>
          <w:sz w:val="20"/>
          <w:szCs w:val="20"/>
        </w:rPr>
      </w:pPr>
    </w:p>
    <w:p w14:paraId="0B4B57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terreno de la parte exterior, no deberá tener posibilidades de deslizarse o de que se inicie un fallo en él. Deberán utilizarse riostras, marcos, cuñas, gatos y otros para asegurar que todos los largueros y puntales queden debidamente apoyados.</w:t>
      </w:r>
    </w:p>
    <w:p w14:paraId="122558FB" w14:textId="77777777" w:rsidR="00A429C1" w:rsidRPr="00460FBD" w:rsidRDefault="00A429C1" w:rsidP="008D4E68">
      <w:pPr>
        <w:pStyle w:val="Continuarlista"/>
        <w:ind w:left="0"/>
        <w:jc w:val="both"/>
        <w:rPr>
          <w:rFonts w:ascii="Tahoma" w:hAnsi="Tahoma" w:cs="Tahoma"/>
          <w:sz w:val="20"/>
          <w:szCs w:val="20"/>
        </w:rPr>
      </w:pPr>
    </w:p>
    <w:p w14:paraId="3F89614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elementos han de ser lo suficientemente resistentes, para absorber las cargas adicionales que puedan originar los equipos de construcción, que pudieran apoyarse en ellos.</w:t>
      </w:r>
    </w:p>
    <w:p w14:paraId="1CD294B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métodos y procedimientos de este trabajo, deberán ser presentados por el Contratista a la Supervisión para su aprobación, por lo menos 15 días hábiles antes de la implementación de estos trabajos.</w:t>
      </w:r>
    </w:p>
    <w:p w14:paraId="70BC28DA" w14:textId="77777777" w:rsidR="00A429C1" w:rsidRPr="00460FBD" w:rsidRDefault="00A429C1" w:rsidP="008D4E68">
      <w:pPr>
        <w:pStyle w:val="Continuarlista"/>
        <w:ind w:left="0"/>
        <w:jc w:val="both"/>
        <w:rPr>
          <w:rFonts w:ascii="Tahoma" w:hAnsi="Tahoma" w:cs="Tahoma"/>
          <w:sz w:val="20"/>
          <w:szCs w:val="20"/>
        </w:rPr>
      </w:pPr>
    </w:p>
    <w:p w14:paraId="1CF1B0C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Nada de lo estipulado en esta sección será interpretado como exoneración al Contratista, de su responsabilidad única por la calidad y seguridad de estas obras, o de su responsabilidad por accidentes o muerte de personas, animales y/o daños a terceros.</w:t>
      </w:r>
    </w:p>
    <w:p w14:paraId="06D467C1" w14:textId="77777777" w:rsidR="00A429C1" w:rsidRPr="00460FBD" w:rsidRDefault="00A429C1" w:rsidP="008D4E68">
      <w:pPr>
        <w:pStyle w:val="Continuarlista"/>
        <w:ind w:left="0"/>
        <w:jc w:val="both"/>
        <w:rPr>
          <w:rFonts w:ascii="Tahoma" w:hAnsi="Tahoma" w:cs="Tahoma"/>
          <w:sz w:val="20"/>
          <w:szCs w:val="20"/>
        </w:rPr>
      </w:pPr>
    </w:p>
    <w:p w14:paraId="19260F60"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2D52CD07" w14:textId="77777777" w:rsidR="00A429C1" w:rsidRPr="00460FBD" w:rsidRDefault="00A429C1" w:rsidP="008D4E68">
      <w:pPr>
        <w:pStyle w:val="Continuarlista"/>
        <w:ind w:left="0"/>
        <w:jc w:val="both"/>
        <w:rPr>
          <w:rFonts w:ascii="Tahoma" w:hAnsi="Tahoma" w:cs="Tahoma"/>
          <w:b/>
          <w:sz w:val="20"/>
          <w:szCs w:val="20"/>
        </w:rPr>
      </w:pPr>
    </w:p>
    <w:p w14:paraId="040CFDA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común en terreno no rocoso será medida considerando la excavación según dimensiones en planos o indicaciones de la Supervisión, en metros cúbicos y certificados por la Supervisión.</w:t>
      </w:r>
    </w:p>
    <w:p w14:paraId="28439450" w14:textId="77777777" w:rsidR="00A429C1" w:rsidRPr="00460FBD" w:rsidRDefault="00A429C1" w:rsidP="008D4E68">
      <w:pPr>
        <w:pStyle w:val="Continuarlista"/>
        <w:ind w:left="0"/>
        <w:jc w:val="both"/>
        <w:rPr>
          <w:rFonts w:ascii="Tahoma" w:hAnsi="Tahoma" w:cs="Tahoma"/>
          <w:sz w:val="20"/>
          <w:szCs w:val="20"/>
        </w:rPr>
      </w:pPr>
    </w:p>
    <w:p w14:paraId="0D88DC6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iniciada la excavación, la Supervisión verificará el replanteo, las cotas del terreno original y emitirá la autorización para iniciar la excavación, de acuerdo con las dimensiones indicadas en los planos.</w:t>
      </w:r>
    </w:p>
    <w:p w14:paraId="5C4DEFD2" w14:textId="77777777" w:rsidR="00E05895" w:rsidRPr="00460FBD" w:rsidRDefault="00E05895" w:rsidP="008D4E68">
      <w:pPr>
        <w:pStyle w:val="Continuarlista"/>
        <w:ind w:left="0"/>
        <w:jc w:val="both"/>
        <w:rPr>
          <w:rFonts w:ascii="Tahoma" w:hAnsi="Tahoma" w:cs="Tahoma"/>
          <w:sz w:val="20"/>
          <w:szCs w:val="20"/>
        </w:rPr>
      </w:pPr>
    </w:p>
    <w:p w14:paraId="1409291D"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lastRenderedPageBreak/>
        <w:t>Pago</w:t>
      </w:r>
    </w:p>
    <w:p w14:paraId="3FA15FB3" w14:textId="77777777" w:rsidR="008D4E68" w:rsidRPr="00460FBD" w:rsidRDefault="008D4E68" w:rsidP="008D4E68">
      <w:pPr>
        <w:pStyle w:val="Continuarlista"/>
        <w:ind w:left="0"/>
        <w:jc w:val="both"/>
        <w:rPr>
          <w:rFonts w:ascii="Tahoma" w:hAnsi="Tahoma" w:cs="Tahoma"/>
          <w:b/>
          <w:sz w:val="20"/>
          <w:szCs w:val="20"/>
        </w:rPr>
      </w:pPr>
    </w:p>
    <w:p w14:paraId="0C26C128"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será de acuerdo con las dimensiones indicadas en los planos y a los precios unitarios establecidos en el contrato, en función de las cantidades certificadas y será la compensación total que incluirá todos los costos. No existirá pago alguno por sobre excavaciones, salvo mejor parecer de la Supervisión.</w:t>
      </w:r>
    </w:p>
    <w:p w14:paraId="53A32417" w14:textId="77777777" w:rsidR="008D4E68" w:rsidRPr="00460FBD" w:rsidRDefault="008D4E68" w:rsidP="008D4E68">
      <w:pPr>
        <w:pStyle w:val="Continuarlista"/>
        <w:ind w:left="0"/>
        <w:jc w:val="both"/>
        <w:rPr>
          <w:rFonts w:ascii="Tahoma" w:hAnsi="Tahoma" w:cs="Tahoma"/>
          <w:sz w:val="20"/>
          <w:szCs w:val="20"/>
        </w:rPr>
      </w:pPr>
    </w:p>
    <w:p w14:paraId="5BDE008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terreno no rocoso es el m³</w:t>
      </w:r>
    </w:p>
    <w:p w14:paraId="553DC0F6" w14:textId="77777777" w:rsidR="008D4E68" w:rsidRPr="00460FBD" w:rsidRDefault="008D4E68" w:rsidP="008D4E68">
      <w:pPr>
        <w:pStyle w:val="Continuarlista"/>
        <w:ind w:left="0"/>
        <w:jc w:val="both"/>
        <w:rPr>
          <w:rFonts w:ascii="Tahoma" w:hAnsi="Tahoma" w:cs="Tahoma"/>
          <w:sz w:val="20"/>
          <w:szCs w:val="20"/>
        </w:rPr>
      </w:pPr>
    </w:p>
    <w:p w14:paraId="69AC2EEA"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253033E6" w14:textId="77777777" w:rsidR="008D4E68" w:rsidRPr="00460FBD" w:rsidRDefault="008D4E68" w:rsidP="008D4E68">
      <w:pPr>
        <w:pStyle w:val="Continuarlista"/>
        <w:ind w:left="0"/>
        <w:jc w:val="both"/>
        <w:rPr>
          <w:rFonts w:ascii="Tahoma" w:hAnsi="Tahoma" w:cs="Tahoma"/>
          <w:b/>
          <w:sz w:val="20"/>
          <w:szCs w:val="20"/>
        </w:rPr>
      </w:pPr>
    </w:p>
    <w:p w14:paraId="4FC10EC5" w14:textId="7B1D5EE3"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terreno no rocoso</w:t>
      </w:r>
      <w:r w:rsidR="008D4E68">
        <w:rPr>
          <w:rFonts w:ascii="Tahoma" w:hAnsi="Tahoma" w:cs="Tahoma"/>
          <w:sz w:val="20"/>
          <w:szCs w:val="20"/>
        </w:rPr>
        <w:t xml:space="preserve">- </w:t>
      </w:r>
      <w:r w:rsidRPr="00460FBD">
        <w:rPr>
          <w:rFonts w:ascii="Tahoma" w:hAnsi="Tahoma" w:cs="Tahoma"/>
          <w:b/>
          <w:sz w:val="20"/>
          <w:szCs w:val="20"/>
        </w:rPr>
        <w:t>Unidad: metro cubico “m³”</w:t>
      </w:r>
    </w:p>
    <w:p w14:paraId="6639C3C6" w14:textId="77777777" w:rsidR="00E05895" w:rsidRPr="008D4E68" w:rsidRDefault="00E05895" w:rsidP="008D4E68">
      <w:pPr>
        <w:pStyle w:val="Continuarlista"/>
        <w:ind w:left="0"/>
        <w:jc w:val="both"/>
        <w:rPr>
          <w:rFonts w:ascii="Tahoma" w:hAnsi="Tahoma" w:cs="Tahoma"/>
          <w:sz w:val="20"/>
          <w:szCs w:val="20"/>
        </w:rPr>
      </w:pPr>
    </w:p>
    <w:p w14:paraId="5F02E03B"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6" w:name="_Toc171501597"/>
      <w:bookmarkStart w:id="167" w:name="_Toc179212612"/>
      <w:r w:rsidRPr="00460FBD">
        <w:rPr>
          <w:rFonts w:ascii="Tahoma" w:hAnsi="Tahoma" w:cs="Tahoma"/>
          <w:b/>
          <w:bCs/>
          <w:sz w:val="20"/>
          <w:szCs w:val="20"/>
        </w:rPr>
        <w:t>EXCAVACIÓN EN ROCA</w:t>
      </w:r>
      <w:bookmarkEnd w:id="166"/>
      <w:bookmarkEnd w:id="167"/>
    </w:p>
    <w:p w14:paraId="0C612788"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DA99E8" w14:textId="77777777" w:rsidR="008D4E68" w:rsidRPr="00460FBD" w:rsidRDefault="008D4E68" w:rsidP="008D4E68">
      <w:pPr>
        <w:pStyle w:val="Continuarlista"/>
        <w:ind w:left="0"/>
        <w:jc w:val="both"/>
        <w:rPr>
          <w:rFonts w:ascii="Tahoma" w:hAnsi="Tahoma" w:cs="Tahoma"/>
          <w:b/>
          <w:sz w:val="20"/>
          <w:szCs w:val="20"/>
        </w:rPr>
      </w:pPr>
    </w:p>
    <w:p w14:paraId="68B6A45C" w14:textId="5511712C"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Se considerará excavación en roca, todo corte que deba efectuarse en material pétreo o bolones cuyo volumen sea mayor o igual a 0.75 metros cúbicos. </w:t>
      </w:r>
      <w:proofErr w:type="spellStart"/>
      <w:r w:rsidRPr="00460FBD">
        <w:rPr>
          <w:rFonts w:ascii="Tahoma" w:hAnsi="Tahoma" w:cs="Tahoma"/>
          <w:sz w:val="20"/>
          <w:szCs w:val="20"/>
        </w:rPr>
        <w:t>Pedrones</w:t>
      </w:r>
      <w:proofErr w:type="spellEnd"/>
      <w:r w:rsidRPr="00460FBD">
        <w:rPr>
          <w:rFonts w:ascii="Tahoma" w:hAnsi="Tahoma" w:cs="Tahoma"/>
          <w:sz w:val="20"/>
          <w:szCs w:val="20"/>
        </w:rPr>
        <w:t xml:space="preserve"> de menor volumen se considerarán como excavación común. Así mismo se considerará excavación en roca, la realizada en pizarras no descompuestas y rocas sedimentarias fuertemente consolidadas y otros que a juicio de la Supervisión no puedan excavarse económicamente sin el uso de explosivos. Serán considerados como excavación en roca, todos aquellos trabajos de remoción total de material, empleando taladros, martillos neumáticos y/o explosivos.</w:t>
      </w:r>
    </w:p>
    <w:p w14:paraId="0CE4096F" w14:textId="77777777" w:rsidR="008D4E68" w:rsidRPr="00460FBD" w:rsidRDefault="008D4E68" w:rsidP="008D4E68">
      <w:pPr>
        <w:pStyle w:val="Continuarlista"/>
        <w:ind w:left="0"/>
        <w:jc w:val="both"/>
        <w:rPr>
          <w:rFonts w:ascii="Tahoma" w:hAnsi="Tahoma" w:cs="Tahoma"/>
          <w:sz w:val="20"/>
          <w:szCs w:val="20"/>
        </w:rPr>
      </w:pPr>
    </w:p>
    <w:p w14:paraId="55E06F70"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es responsable de la obtención de autorización legal para la compra, manejo y transporte de explosivos. También deberá presentar, la certificación o autorización para todo aquel personal que haga uso de los explosivos; así como un plan de aplicación de las medidas de seguridad correspondientes para los trabajadores y terceros durante la utilización de explosivos. Las autorizaciones, permisos y plan de aplicación de explosivos deberán ser presentados para su aprobación a la Supervisión.</w:t>
      </w:r>
    </w:p>
    <w:p w14:paraId="02189C83" w14:textId="77777777" w:rsidR="008D4E68" w:rsidRPr="00460FBD" w:rsidRDefault="008D4E68" w:rsidP="008D4E68">
      <w:pPr>
        <w:pStyle w:val="Continuarlista"/>
        <w:ind w:left="0"/>
        <w:jc w:val="both"/>
        <w:rPr>
          <w:rFonts w:ascii="Tahoma" w:hAnsi="Tahoma" w:cs="Tahoma"/>
          <w:sz w:val="20"/>
          <w:szCs w:val="20"/>
        </w:rPr>
      </w:pPr>
    </w:p>
    <w:p w14:paraId="4BC785F4"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Ejecución</w:t>
      </w:r>
    </w:p>
    <w:p w14:paraId="745CC845" w14:textId="77777777" w:rsidR="008D4E68" w:rsidRPr="00460FBD" w:rsidRDefault="008D4E68" w:rsidP="008D4E68">
      <w:pPr>
        <w:pStyle w:val="Continuarlista"/>
        <w:ind w:left="0"/>
        <w:jc w:val="both"/>
        <w:rPr>
          <w:rFonts w:ascii="Tahoma" w:hAnsi="Tahoma" w:cs="Tahoma"/>
          <w:b/>
          <w:sz w:val="20"/>
          <w:szCs w:val="20"/>
        </w:rPr>
      </w:pPr>
    </w:p>
    <w:p w14:paraId="5CC64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no pueda ejecutarse la excavación a mano o por medio de equipos mecánicos, se permitirá la “voladura controlada” que garantice que se vaya a provocar la mínima fractura y/o daño posible en la roca circundante, en forma limitada y en lugares donde la Supervisión autorice por escrito al Contratista; el cual indicará el replanteo para el colocado de estacas de referencia para el trabajo de medición.</w:t>
      </w:r>
    </w:p>
    <w:p w14:paraId="7B435F32" w14:textId="77777777" w:rsidR="008D4E68" w:rsidRPr="00460FBD" w:rsidRDefault="008D4E68" w:rsidP="008D4E68">
      <w:pPr>
        <w:pStyle w:val="Continuarlista"/>
        <w:ind w:left="0"/>
        <w:jc w:val="both"/>
        <w:rPr>
          <w:rFonts w:ascii="Tahoma" w:hAnsi="Tahoma" w:cs="Tahoma"/>
          <w:sz w:val="20"/>
          <w:szCs w:val="20"/>
        </w:rPr>
      </w:pPr>
    </w:p>
    <w:p w14:paraId="59FB155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se encuentre roca sólida y se prevé el empotrado de “</w:t>
      </w:r>
      <w:proofErr w:type="spellStart"/>
      <w:r w:rsidRPr="00460FBD">
        <w:rPr>
          <w:rFonts w:ascii="Tahoma" w:hAnsi="Tahoma" w:cs="Tahoma"/>
          <w:sz w:val="20"/>
          <w:szCs w:val="20"/>
        </w:rPr>
        <w:t>stubs</w:t>
      </w:r>
      <w:proofErr w:type="spellEnd"/>
      <w:r w:rsidRPr="00460FBD">
        <w:rPr>
          <w:rFonts w:ascii="Tahoma" w:hAnsi="Tahoma" w:cs="Tahoma"/>
          <w:sz w:val="20"/>
          <w:szCs w:val="20"/>
        </w:rPr>
        <w:t>”, no se permitirá la voladura de roca, a fin de preservar las características mecánicas de la misma.</w:t>
      </w:r>
    </w:p>
    <w:p w14:paraId="63C1D407" w14:textId="77777777" w:rsidR="008D4E68" w:rsidRPr="00460FBD" w:rsidRDefault="008D4E68" w:rsidP="008D4E68">
      <w:pPr>
        <w:pStyle w:val="Continuarlista"/>
        <w:ind w:left="0"/>
        <w:jc w:val="both"/>
        <w:rPr>
          <w:rFonts w:ascii="Tahoma" w:hAnsi="Tahoma" w:cs="Tahoma"/>
          <w:sz w:val="20"/>
          <w:szCs w:val="20"/>
        </w:rPr>
      </w:pPr>
    </w:p>
    <w:p w14:paraId="298081D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Donde dichas voladuras sean permitidas, el Contratista deberá usar la carga mínima necesaria para “aflojar” la roca, de manera que el material circundante no sea “disturbado” en exceso. El Contratista deberá asegurar el uso correcto de explosivos con la utilización de malla para voladuras u otro método que garantice que, los efectos por las operaciones de voladura no provoquen heridas al personal o terceros, daños a caminos, etc.</w:t>
      </w:r>
    </w:p>
    <w:p w14:paraId="199A90C8" w14:textId="77777777" w:rsidR="008D4E68" w:rsidRPr="00460FBD" w:rsidRDefault="008D4E68" w:rsidP="008D4E68">
      <w:pPr>
        <w:pStyle w:val="Continuarlista"/>
        <w:ind w:left="0"/>
        <w:jc w:val="both"/>
        <w:rPr>
          <w:rFonts w:ascii="Tahoma" w:hAnsi="Tahoma" w:cs="Tahoma"/>
          <w:sz w:val="20"/>
          <w:szCs w:val="20"/>
        </w:rPr>
      </w:pPr>
    </w:p>
    <w:p w14:paraId="06124C1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El material adecuado proveniente de la excavación en roca, podrá ser utilizado según lo indique la Supervisión, para el relleno de los diferentes tipos de fundaciones.</w:t>
      </w:r>
    </w:p>
    <w:p w14:paraId="79602C82" w14:textId="77777777" w:rsidR="008D4E68" w:rsidRPr="00460FBD" w:rsidRDefault="008D4E68" w:rsidP="008D4E68">
      <w:pPr>
        <w:pStyle w:val="Continuarlista"/>
        <w:ind w:left="0"/>
        <w:jc w:val="both"/>
        <w:rPr>
          <w:rFonts w:ascii="Tahoma" w:hAnsi="Tahoma" w:cs="Tahoma"/>
          <w:sz w:val="20"/>
          <w:szCs w:val="20"/>
        </w:rPr>
      </w:pPr>
    </w:p>
    <w:p w14:paraId="7FC5F3E5"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Uso de explosivos</w:t>
      </w:r>
    </w:p>
    <w:p w14:paraId="66534980" w14:textId="77777777" w:rsidR="008D4E68" w:rsidRPr="00460FBD" w:rsidRDefault="008D4E68" w:rsidP="008D4E68">
      <w:pPr>
        <w:pStyle w:val="Continuarlista"/>
        <w:ind w:left="0"/>
        <w:jc w:val="both"/>
        <w:rPr>
          <w:rFonts w:ascii="Tahoma" w:hAnsi="Tahoma" w:cs="Tahoma"/>
          <w:b/>
          <w:sz w:val="20"/>
          <w:szCs w:val="20"/>
        </w:rPr>
      </w:pPr>
    </w:p>
    <w:p w14:paraId="453C2B6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recabará de las autoridades de gobierno, todos los permisos para el transporte, almacenamiento y la utilización de explosivos. Seguirá también estrictamente y respetará, las condiciones medioambientales al respecto.</w:t>
      </w:r>
    </w:p>
    <w:p w14:paraId="0543F11B" w14:textId="77777777" w:rsidR="008D4E68" w:rsidRPr="00460FBD" w:rsidRDefault="008D4E68" w:rsidP="008D4E68">
      <w:pPr>
        <w:pStyle w:val="Continuarlista"/>
        <w:ind w:left="0"/>
        <w:jc w:val="both"/>
        <w:rPr>
          <w:rFonts w:ascii="Tahoma" w:hAnsi="Tahoma" w:cs="Tahoma"/>
          <w:sz w:val="20"/>
          <w:szCs w:val="20"/>
        </w:rPr>
      </w:pPr>
    </w:p>
    <w:p w14:paraId="05F9091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se deberán almacenar, manipular y utilizar tal como las leyes y reglamentos bolivianos lo prescriban. En caso del almacenamiento, el Contratista deberá implementar su polvorín de acuerdo a las directrices de la Supervisión.</w:t>
      </w:r>
    </w:p>
    <w:p w14:paraId="05792D75" w14:textId="77777777" w:rsidR="008D4E68" w:rsidRPr="00460FBD" w:rsidRDefault="008D4E68" w:rsidP="008D4E68">
      <w:pPr>
        <w:pStyle w:val="Continuarlista"/>
        <w:ind w:left="0"/>
        <w:jc w:val="both"/>
        <w:rPr>
          <w:rFonts w:ascii="Tahoma" w:hAnsi="Tahoma" w:cs="Tahoma"/>
          <w:sz w:val="20"/>
          <w:szCs w:val="20"/>
        </w:rPr>
      </w:pPr>
    </w:p>
    <w:p w14:paraId="182E2522"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Asimismo, se deben eliminar en forma inmediata las envolturas de papel de explosivos, que son venenosas para el ganado. Esta actividad, deberá contar con la aprobación de la Supervisión.</w:t>
      </w:r>
    </w:p>
    <w:p w14:paraId="3D88003B"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455EC919" w14:textId="77777777" w:rsidR="008D4E68" w:rsidRPr="00460FBD" w:rsidRDefault="008D4E68" w:rsidP="008D4E68">
      <w:pPr>
        <w:pStyle w:val="Continuarlista"/>
        <w:ind w:left="0"/>
        <w:jc w:val="both"/>
        <w:rPr>
          <w:rFonts w:ascii="Tahoma" w:hAnsi="Tahoma" w:cs="Tahoma"/>
          <w:sz w:val="20"/>
          <w:szCs w:val="20"/>
        </w:rPr>
      </w:pPr>
    </w:p>
    <w:p w14:paraId="61B8FF97"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Antes de proceder a la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 durante el uso de explosivos.</w:t>
      </w:r>
    </w:p>
    <w:p w14:paraId="524459A0" w14:textId="77777777" w:rsidR="008D4E68" w:rsidRPr="00460FBD" w:rsidRDefault="008D4E68" w:rsidP="008D4E68">
      <w:pPr>
        <w:pStyle w:val="Continuarlista"/>
        <w:ind w:left="0"/>
        <w:jc w:val="both"/>
        <w:rPr>
          <w:rFonts w:ascii="Tahoma" w:hAnsi="Tahoma" w:cs="Tahoma"/>
          <w:sz w:val="20"/>
          <w:szCs w:val="20"/>
        </w:rPr>
      </w:pPr>
    </w:p>
    <w:p w14:paraId="4FC5EC7E"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Contratista deberá alertar a los habitantes de viviendas vecinas y a cualquier otra persona en la zona y deberá contar además con personal asignado para precautelar la correcta ejecución de estos trabajos.</w:t>
      </w:r>
    </w:p>
    <w:p w14:paraId="65B04177" w14:textId="77777777" w:rsidR="008D4E68" w:rsidRPr="00460FBD" w:rsidRDefault="008D4E68" w:rsidP="008D4E68">
      <w:pPr>
        <w:pStyle w:val="Continuarlista"/>
        <w:ind w:left="0"/>
        <w:jc w:val="both"/>
        <w:rPr>
          <w:rFonts w:ascii="Tahoma" w:hAnsi="Tahoma" w:cs="Tahoma"/>
          <w:sz w:val="20"/>
          <w:szCs w:val="20"/>
        </w:rPr>
      </w:pPr>
    </w:p>
    <w:p w14:paraId="01B36C57" w14:textId="5C9143A2"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“PELIGRO - EXPLOSIVOS</w:t>
      </w:r>
      <w:r w:rsidR="00227BA2" w:rsidRPr="00460FBD">
        <w:rPr>
          <w:rFonts w:ascii="Tahoma" w:hAnsi="Tahoma" w:cs="Tahoma"/>
          <w:sz w:val="20"/>
          <w:szCs w:val="20"/>
        </w:rPr>
        <w:t>”</w:t>
      </w:r>
      <w:r w:rsidRPr="00460FBD">
        <w:rPr>
          <w:rFonts w:ascii="Tahoma" w:hAnsi="Tahoma" w:cs="Tahoma"/>
          <w:sz w:val="20"/>
          <w:szCs w:val="20"/>
        </w:rPr>
        <w:t>.</w:t>
      </w:r>
    </w:p>
    <w:p w14:paraId="7E12AC38" w14:textId="77777777" w:rsidR="008D4E68" w:rsidRPr="00460FBD" w:rsidRDefault="008D4E68" w:rsidP="008D4E68">
      <w:pPr>
        <w:pStyle w:val="Continuarlista"/>
        <w:ind w:left="0"/>
        <w:jc w:val="both"/>
        <w:rPr>
          <w:rFonts w:ascii="Tahoma" w:hAnsi="Tahoma" w:cs="Tahoma"/>
          <w:sz w:val="20"/>
          <w:szCs w:val="20"/>
        </w:rPr>
      </w:pPr>
    </w:p>
    <w:p w14:paraId="254FF519"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 aprobadas por el personal de Seguridad Industrial.</w:t>
      </w:r>
    </w:p>
    <w:p w14:paraId="3B6A620C" w14:textId="77777777" w:rsidR="001A4517" w:rsidRPr="00460FBD" w:rsidRDefault="001A4517" w:rsidP="008D4E68">
      <w:pPr>
        <w:pStyle w:val="Continuarlista"/>
        <w:ind w:left="0"/>
        <w:jc w:val="both"/>
        <w:rPr>
          <w:rFonts w:ascii="Tahoma" w:hAnsi="Tahoma" w:cs="Tahoma"/>
          <w:sz w:val="20"/>
          <w:szCs w:val="20"/>
        </w:rPr>
      </w:pPr>
    </w:p>
    <w:p w14:paraId="04D1AB8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aprobación de la Supervisión, no exime al Contratista de su responsabilidad por daños a las instalaciones propias del Proyecto, la Supervisión, su personal o terceros y/o sus propiedades que resulten afectados por la utilización de explosivos. Para el traslado, almacenamiento y uso de explosivos, debe seguirse las recomendaciones de EEIA.</w:t>
      </w:r>
    </w:p>
    <w:p w14:paraId="3744B98A" w14:textId="77777777" w:rsidR="008D4E68" w:rsidRPr="00460FBD" w:rsidRDefault="008D4E68" w:rsidP="008D4E68">
      <w:pPr>
        <w:pStyle w:val="Continuarlista"/>
        <w:ind w:left="0"/>
        <w:jc w:val="both"/>
        <w:rPr>
          <w:rFonts w:ascii="Tahoma" w:hAnsi="Tahoma" w:cs="Tahoma"/>
          <w:sz w:val="20"/>
          <w:szCs w:val="20"/>
        </w:rPr>
      </w:pPr>
    </w:p>
    <w:p w14:paraId="7BF1620E"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Medición</w:t>
      </w:r>
    </w:p>
    <w:p w14:paraId="187313F4" w14:textId="77777777" w:rsidR="008D4E68" w:rsidRPr="00460FBD" w:rsidRDefault="008D4E68" w:rsidP="008D4E68">
      <w:pPr>
        <w:pStyle w:val="Continuarlista"/>
        <w:ind w:left="0"/>
        <w:jc w:val="both"/>
        <w:rPr>
          <w:rFonts w:ascii="Tahoma" w:hAnsi="Tahoma" w:cs="Tahoma"/>
          <w:b/>
          <w:sz w:val="20"/>
          <w:szCs w:val="20"/>
        </w:rPr>
      </w:pPr>
    </w:p>
    <w:p w14:paraId="4F58449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excavación en terreno rocoso será medida considerando la excavación neta, en metros cúbicos (m³) y certificada por la Supervisión.</w:t>
      </w:r>
    </w:p>
    <w:p w14:paraId="1F6A5B57" w14:textId="77777777" w:rsidR="008D4E68" w:rsidRPr="00460FBD" w:rsidRDefault="008D4E68" w:rsidP="008D4E68">
      <w:pPr>
        <w:pStyle w:val="Continuarlista"/>
        <w:ind w:left="0"/>
        <w:jc w:val="both"/>
        <w:rPr>
          <w:rFonts w:ascii="Tahoma" w:hAnsi="Tahoma" w:cs="Tahoma"/>
          <w:sz w:val="20"/>
          <w:szCs w:val="20"/>
        </w:rPr>
      </w:pPr>
    </w:p>
    <w:p w14:paraId="5FB614F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Antes de iniciarse la excavación, la Supervisión verificará las cotas del terreno original y emitirá la autorización para iniciar la excavación de acuerdo con las dimensiones indicadas en los planos.</w:t>
      </w:r>
    </w:p>
    <w:p w14:paraId="0047C3E2" w14:textId="77777777" w:rsidR="00FA2518" w:rsidRPr="00460FBD" w:rsidRDefault="00FA2518" w:rsidP="008D4E68">
      <w:pPr>
        <w:pStyle w:val="Continuarlista"/>
        <w:ind w:left="0"/>
        <w:jc w:val="both"/>
        <w:rPr>
          <w:rFonts w:ascii="Tahoma" w:hAnsi="Tahoma" w:cs="Tahoma"/>
          <w:sz w:val="20"/>
          <w:szCs w:val="20"/>
        </w:rPr>
      </w:pPr>
    </w:p>
    <w:p w14:paraId="589E193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En caso de que en la excavación se encuentren partes no rocosas, la Supervisión deberá establecer en forma porcentual la cantidad de excavación de cada tipo y confeccionará un bosquejo que respaldará las cantidades de excavación.</w:t>
      </w:r>
    </w:p>
    <w:p w14:paraId="5E8C00BC" w14:textId="77777777" w:rsidR="008D4E68" w:rsidRPr="00460FBD" w:rsidRDefault="008D4E68" w:rsidP="008D4E68">
      <w:pPr>
        <w:pStyle w:val="Continuarlista"/>
        <w:ind w:left="0"/>
        <w:jc w:val="both"/>
        <w:rPr>
          <w:rFonts w:ascii="Tahoma" w:hAnsi="Tahoma" w:cs="Tahoma"/>
          <w:sz w:val="20"/>
          <w:szCs w:val="20"/>
        </w:rPr>
      </w:pPr>
    </w:p>
    <w:p w14:paraId="2D094DF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Las excavaciones en exceso, sin la autorización de la Supervisión, no serán tomadas en cuenta para fines de pago.</w:t>
      </w:r>
    </w:p>
    <w:p w14:paraId="27B51F4B" w14:textId="77777777" w:rsidR="008D4E68" w:rsidRPr="00460FBD" w:rsidRDefault="008D4E68" w:rsidP="008D4E68">
      <w:pPr>
        <w:pStyle w:val="Continuarlista"/>
        <w:ind w:left="0"/>
        <w:jc w:val="both"/>
        <w:rPr>
          <w:rFonts w:ascii="Tahoma" w:hAnsi="Tahoma" w:cs="Tahoma"/>
          <w:sz w:val="20"/>
          <w:szCs w:val="20"/>
        </w:rPr>
      </w:pPr>
    </w:p>
    <w:p w14:paraId="3B8BFD83"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Tampoco se tomará en cuenta para pago, el esponjamiento del material resultante de la excavación ni la sobre excavación resultante de derrumbes y otros.</w:t>
      </w:r>
    </w:p>
    <w:p w14:paraId="0AD480DE" w14:textId="77777777" w:rsidR="008D4E68" w:rsidRPr="00460FBD" w:rsidRDefault="008D4E68" w:rsidP="008D4E68">
      <w:pPr>
        <w:pStyle w:val="Continuarlista"/>
        <w:ind w:left="0"/>
        <w:jc w:val="both"/>
        <w:rPr>
          <w:rFonts w:ascii="Tahoma" w:hAnsi="Tahoma" w:cs="Tahoma"/>
          <w:sz w:val="20"/>
          <w:szCs w:val="20"/>
        </w:rPr>
      </w:pPr>
    </w:p>
    <w:p w14:paraId="27D2CB2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Pago</w:t>
      </w:r>
    </w:p>
    <w:p w14:paraId="32828310" w14:textId="77777777" w:rsidR="008D4E68" w:rsidRPr="00460FBD" w:rsidRDefault="008D4E68" w:rsidP="008D4E68">
      <w:pPr>
        <w:pStyle w:val="Continuarlista"/>
        <w:ind w:left="0"/>
        <w:jc w:val="both"/>
        <w:rPr>
          <w:rFonts w:ascii="Tahoma" w:hAnsi="Tahoma" w:cs="Tahoma"/>
          <w:b/>
          <w:sz w:val="20"/>
          <w:szCs w:val="20"/>
        </w:rPr>
      </w:pPr>
    </w:p>
    <w:p w14:paraId="6FDAA507"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pago se realizará con los precios unitarios establecidos en el contrato, en función de las cantidades certificadas y será la compensación total que incluirá todos los costos.</w:t>
      </w:r>
    </w:p>
    <w:p w14:paraId="31F9F0B5"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ítem de pago por excavación en roca es m³</w:t>
      </w:r>
    </w:p>
    <w:p w14:paraId="7250C0D0" w14:textId="77777777" w:rsidR="008D4E68" w:rsidRPr="00460FBD" w:rsidRDefault="008D4E68" w:rsidP="008D4E68">
      <w:pPr>
        <w:pStyle w:val="Continuarlista"/>
        <w:ind w:left="0"/>
        <w:jc w:val="both"/>
        <w:rPr>
          <w:rFonts w:ascii="Tahoma" w:hAnsi="Tahoma" w:cs="Tahoma"/>
          <w:sz w:val="20"/>
          <w:szCs w:val="20"/>
        </w:rPr>
      </w:pPr>
    </w:p>
    <w:p w14:paraId="3C1AB1BC"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Ítems de pago</w:t>
      </w:r>
    </w:p>
    <w:p w14:paraId="53EEA7EE" w14:textId="56E69926" w:rsidR="007E3629" w:rsidRDefault="007E3629" w:rsidP="008D4E68">
      <w:pPr>
        <w:pStyle w:val="Continuarlista"/>
        <w:ind w:left="0"/>
        <w:jc w:val="both"/>
        <w:rPr>
          <w:rFonts w:ascii="Tahoma" w:hAnsi="Tahoma" w:cs="Tahoma"/>
          <w:b/>
          <w:sz w:val="20"/>
          <w:szCs w:val="20"/>
        </w:rPr>
      </w:pPr>
      <w:r w:rsidRPr="00460FBD">
        <w:rPr>
          <w:rFonts w:ascii="Tahoma" w:hAnsi="Tahoma" w:cs="Tahoma"/>
          <w:sz w:val="20"/>
          <w:szCs w:val="20"/>
        </w:rPr>
        <w:t>Excavación en roca</w:t>
      </w:r>
      <w:r w:rsidR="008D4E68">
        <w:rPr>
          <w:rFonts w:ascii="Tahoma" w:hAnsi="Tahoma" w:cs="Tahoma"/>
          <w:sz w:val="20"/>
          <w:szCs w:val="20"/>
        </w:rPr>
        <w:t xml:space="preserve">- </w:t>
      </w:r>
      <w:r w:rsidRPr="00FA2518">
        <w:rPr>
          <w:rFonts w:ascii="Tahoma" w:hAnsi="Tahoma" w:cs="Tahoma"/>
          <w:b/>
          <w:sz w:val="20"/>
          <w:szCs w:val="20"/>
        </w:rPr>
        <w:t>Unidad:</w:t>
      </w:r>
      <w:r w:rsidRPr="00460FBD">
        <w:rPr>
          <w:rFonts w:ascii="Tahoma" w:hAnsi="Tahoma" w:cs="Tahoma"/>
          <w:b/>
          <w:sz w:val="20"/>
          <w:szCs w:val="20"/>
        </w:rPr>
        <w:t xml:space="preserve"> metro cubico “m³”</w:t>
      </w:r>
    </w:p>
    <w:p w14:paraId="53749615" w14:textId="77777777" w:rsidR="00FA2518" w:rsidRPr="008D4E68" w:rsidRDefault="00FA2518" w:rsidP="008D4E68">
      <w:pPr>
        <w:pStyle w:val="Continuarlista"/>
        <w:ind w:left="0"/>
        <w:jc w:val="both"/>
        <w:rPr>
          <w:rFonts w:ascii="Tahoma" w:hAnsi="Tahoma" w:cs="Tahoma"/>
          <w:sz w:val="20"/>
          <w:szCs w:val="20"/>
        </w:rPr>
      </w:pPr>
    </w:p>
    <w:p w14:paraId="5EAF0B4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68" w:name="_Toc171501598"/>
      <w:bookmarkStart w:id="169" w:name="_Toc179212613"/>
      <w:r w:rsidRPr="00460FBD">
        <w:rPr>
          <w:rFonts w:ascii="Tahoma" w:hAnsi="Tahoma" w:cs="Tahoma"/>
          <w:b/>
          <w:bCs/>
          <w:sz w:val="20"/>
          <w:szCs w:val="20"/>
        </w:rPr>
        <w:t>ENSAYOS DE SUELOS</w:t>
      </w:r>
      <w:bookmarkEnd w:id="168"/>
      <w:bookmarkEnd w:id="169"/>
      <w:r w:rsidRPr="00460FBD">
        <w:rPr>
          <w:rFonts w:ascii="Tahoma" w:hAnsi="Tahoma" w:cs="Tahoma"/>
          <w:b/>
          <w:bCs/>
          <w:sz w:val="20"/>
          <w:szCs w:val="20"/>
        </w:rPr>
        <w:t xml:space="preserve"> </w:t>
      </w:r>
    </w:p>
    <w:p w14:paraId="7C50B679" w14:textId="77777777" w:rsidR="007E3629" w:rsidRPr="00460FBD"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9341118" w14:textId="0916F807" w:rsidR="00D6141E"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Este ítem comprende todos los trabajos requeridos para la ejecución de exploración del terreno por lo cual estos ensayos deben de realizarse al inicio de la Obra. </w:t>
      </w:r>
    </w:p>
    <w:p w14:paraId="1495B5DC" w14:textId="77777777" w:rsidR="00D6141E" w:rsidRDefault="00D6141E" w:rsidP="008D4E68">
      <w:pPr>
        <w:pStyle w:val="Continuarlista"/>
        <w:ind w:left="0"/>
        <w:jc w:val="both"/>
        <w:rPr>
          <w:rFonts w:ascii="Tahoma" w:hAnsi="Tahoma" w:cs="Tahoma"/>
          <w:sz w:val="20"/>
          <w:szCs w:val="20"/>
        </w:rPr>
      </w:pPr>
    </w:p>
    <w:p w14:paraId="1F4DA5EE" w14:textId="31701154" w:rsidR="00D6141E" w:rsidRPr="00460FBD" w:rsidRDefault="00D6141E" w:rsidP="00D6141E">
      <w:pPr>
        <w:pStyle w:val="EETT-NORMAL"/>
        <w:spacing w:before="0" w:after="0"/>
        <w:rPr>
          <w:rFonts w:cs="Tahoma"/>
          <w:bCs/>
          <w:sz w:val="20"/>
          <w:szCs w:val="20"/>
        </w:rPr>
      </w:pPr>
      <w:r w:rsidRPr="00460FBD">
        <w:rPr>
          <w:rFonts w:cs="Tahoma"/>
          <w:sz w:val="20"/>
          <w:szCs w:val="20"/>
        </w:rPr>
        <w:t>Los puntos de muestro serán aprobados por la Supervisión</w:t>
      </w:r>
      <w:r>
        <w:rPr>
          <w:rFonts w:cs="Tahoma"/>
          <w:sz w:val="20"/>
          <w:szCs w:val="20"/>
        </w:rPr>
        <w:t>. Cada</w:t>
      </w:r>
      <w:r w:rsidRPr="00460FBD">
        <w:rPr>
          <w:rFonts w:cs="Tahoma"/>
          <w:sz w:val="20"/>
          <w:szCs w:val="20"/>
        </w:rPr>
        <w:t xml:space="preserve"> unidad </w:t>
      </w:r>
      <w:r>
        <w:rPr>
          <w:rFonts w:cs="Tahoma"/>
          <w:sz w:val="20"/>
          <w:szCs w:val="20"/>
        </w:rPr>
        <w:t xml:space="preserve">del ítem </w:t>
      </w:r>
      <w:r w:rsidRPr="00460FBD">
        <w:rPr>
          <w:rFonts w:cs="Tahoma"/>
          <w:sz w:val="20"/>
          <w:szCs w:val="20"/>
        </w:rPr>
        <w:t>de ensayo de suelos debe de incluir mínimamente las siguientes pruebas</w:t>
      </w:r>
      <w:r>
        <w:rPr>
          <w:rFonts w:cs="Tahoma"/>
          <w:sz w:val="20"/>
          <w:szCs w:val="20"/>
        </w:rPr>
        <w:t>/ensayos</w:t>
      </w:r>
      <w:r w:rsidRPr="00460FBD">
        <w:rPr>
          <w:rFonts w:cs="Tahoma"/>
          <w:sz w:val="20"/>
          <w:szCs w:val="20"/>
        </w:rPr>
        <w:t>:</w:t>
      </w:r>
      <w:r>
        <w:rPr>
          <w:rFonts w:cs="Tahoma"/>
          <w:sz w:val="20"/>
          <w:szCs w:val="20"/>
        </w:rPr>
        <w:t xml:space="preserve"> </w:t>
      </w:r>
      <w:r w:rsidRPr="00460FBD">
        <w:rPr>
          <w:rFonts w:cs="Tahoma"/>
          <w:bCs/>
          <w:sz w:val="20"/>
          <w:szCs w:val="20"/>
        </w:rPr>
        <w:t>Clasificación del suelo (Sistema Unificado)</w:t>
      </w:r>
      <w:r>
        <w:rPr>
          <w:rFonts w:cs="Tahoma"/>
          <w:bCs/>
          <w:sz w:val="20"/>
          <w:szCs w:val="20"/>
        </w:rPr>
        <w:t xml:space="preserve"> </w:t>
      </w:r>
      <w:r w:rsidRPr="00460FBD">
        <w:rPr>
          <w:rFonts w:cs="Tahoma"/>
          <w:bCs/>
          <w:sz w:val="20"/>
          <w:szCs w:val="20"/>
        </w:rPr>
        <w:t>ASTM 2487</w:t>
      </w:r>
      <w:r>
        <w:rPr>
          <w:rFonts w:cs="Tahoma"/>
          <w:bCs/>
          <w:sz w:val="20"/>
          <w:szCs w:val="20"/>
        </w:rPr>
        <w:t xml:space="preserve"> y </w:t>
      </w:r>
      <w:r w:rsidRPr="00460FBD">
        <w:rPr>
          <w:rFonts w:cs="Tahoma"/>
          <w:bCs/>
          <w:sz w:val="20"/>
          <w:szCs w:val="20"/>
        </w:rPr>
        <w:t>Ensayo de compactación Proctor estándar</w:t>
      </w:r>
      <w:r>
        <w:rPr>
          <w:rFonts w:cs="Tahoma"/>
          <w:bCs/>
          <w:sz w:val="20"/>
          <w:szCs w:val="20"/>
        </w:rPr>
        <w:t xml:space="preserve"> </w:t>
      </w:r>
      <w:r w:rsidRPr="00460FBD">
        <w:rPr>
          <w:rFonts w:cs="Tahoma"/>
          <w:bCs/>
          <w:sz w:val="20"/>
          <w:szCs w:val="20"/>
        </w:rPr>
        <w:t>ASTM D698</w:t>
      </w:r>
      <w:r>
        <w:rPr>
          <w:rFonts w:cs="Tahoma"/>
          <w:bCs/>
          <w:sz w:val="20"/>
          <w:szCs w:val="20"/>
        </w:rPr>
        <w:t xml:space="preserve"> en el caso de suelos; En el caso de punto de muest</w:t>
      </w:r>
      <w:r w:rsidR="0029655A">
        <w:rPr>
          <w:rFonts w:cs="Tahoma"/>
          <w:bCs/>
          <w:sz w:val="20"/>
          <w:szCs w:val="20"/>
        </w:rPr>
        <w:t>reo</w:t>
      </w:r>
      <w:r>
        <w:rPr>
          <w:rFonts w:cs="Tahoma"/>
          <w:bCs/>
          <w:sz w:val="20"/>
          <w:szCs w:val="20"/>
        </w:rPr>
        <w:t xml:space="preserve"> en rocas </w:t>
      </w:r>
      <w:r w:rsidR="0029655A">
        <w:rPr>
          <w:rFonts w:cs="Tahoma"/>
          <w:bCs/>
          <w:sz w:val="20"/>
          <w:szCs w:val="20"/>
        </w:rPr>
        <w:t xml:space="preserve">los ensayos serán </w:t>
      </w:r>
      <w:r>
        <w:rPr>
          <w:rFonts w:cs="Tahoma"/>
          <w:bCs/>
          <w:sz w:val="20"/>
          <w:szCs w:val="20"/>
        </w:rPr>
        <w:t xml:space="preserve">el </w:t>
      </w:r>
      <w:r w:rsidRPr="00460FBD">
        <w:rPr>
          <w:rFonts w:cs="Tahoma"/>
          <w:bCs/>
          <w:sz w:val="20"/>
          <w:szCs w:val="20"/>
        </w:rPr>
        <w:t>Peso unitario</w:t>
      </w:r>
      <w:r>
        <w:rPr>
          <w:rFonts w:cs="Tahoma"/>
          <w:bCs/>
          <w:sz w:val="20"/>
          <w:szCs w:val="20"/>
        </w:rPr>
        <w:t>, c</w:t>
      </w:r>
      <w:r w:rsidRPr="00460FBD">
        <w:rPr>
          <w:rFonts w:cs="Tahoma"/>
          <w:bCs/>
          <w:sz w:val="20"/>
          <w:szCs w:val="20"/>
        </w:rPr>
        <w:t>arga puntual</w:t>
      </w:r>
      <w:r>
        <w:rPr>
          <w:rFonts w:cs="Tahoma"/>
          <w:bCs/>
          <w:sz w:val="20"/>
          <w:szCs w:val="20"/>
        </w:rPr>
        <w:t xml:space="preserve"> y </w:t>
      </w:r>
      <w:r w:rsidRPr="00460FBD">
        <w:rPr>
          <w:rFonts w:cs="Tahoma"/>
          <w:bCs/>
          <w:sz w:val="20"/>
          <w:szCs w:val="20"/>
        </w:rPr>
        <w:t>Resistencia a la compresión</w:t>
      </w:r>
      <w:r>
        <w:rPr>
          <w:rFonts w:cs="Tahoma"/>
          <w:bCs/>
          <w:sz w:val="20"/>
          <w:szCs w:val="20"/>
        </w:rPr>
        <w:t>.</w:t>
      </w:r>
    </w:p>
    <w:p w14:paraId="200A6EBF" w14:textId="00B8C6D4" w:rsidR="00D6141E" w:rsidRPr="00460FBD" w:rsidRDefault="00D6141E" w:rsidP="008D4E68">
      <w:pPr>
        <w:pStyle w:val="Continuarlista"/>
        <w:ind w:left="0"/>
        <w:jc w:val="both"/>
        <w:rPr>
          <w:rFonts w:ascii="Tahoma" w:hAnsi="Tahoma" w:cs="Tahoma"/>
          <w:sz w:val="20"/>
          <w:szCs w:val="20"/>
        </w:rPr>
      </w:pPr>
      <w:r>
        <w:rPr>
          <w:rFonts w:ascii="Tahoma" w:hAnsi="Tahoma" w:cs="Tahoma"/>
          <w:sz w:val="20"/>
          <w:szCs w:val="20"/>
        </w:rPr>
        <w:t xml:space="preserve"> </w:t>
      </w:r>
    </w:p>
    <w:tbl>
      <w:tblPr>
        <w:tblW w:w="9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417"/>
        <w:gridCol w:w="5386"/>
      </w:tblGrid>
      <w:tr w:rsidR="007E3629" w:rsidRPr="00460FBD" w14:paraId="12126326" w14:textId="77777777" w:rsidTr="008D4E68">
        <w:trPr>
          <w:trHeight w:val="20"/>
        </w:trPr>
        <w:tc>
          <w:tcPr>
            <w:tcW w:w="2324" w:type="dxa"/>
            <w:shd w:val="clear" w:color="auto" w:fill="D9D9D9" w:themeFill="background1" w:themeFillShade="D9"/>
            <w:vAlign w:val="center"/>
          </w:tcPr>
          <w:p w14:paraId="6F058999" w14:textId="552F7DD2"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ENSAYO</w:t>
            </w:r>
          </w:p>
        </w:tc>
        <w:tc>
          <w:tcPr>
            <w:tcW w:w="1417" w:type="dxa"/>
            <w:shd w:val="clear" w:color="auto" w:fill="D9D9D9" w:themeFill="background1" w:themeFillShade="D9"/>
            <w:vAlign w:val="center"/>
          </w:tcPr>
          <w:p w14:paraId="427CB329"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NORMA</w:t>
            </w:r>
          </w:p>
        </w:tc>
        <w:tc>
          <w:tcPr>
            <w:tcW w:w="5386" w:type="dxa"/>
            <w:shd w:val="clear" w:color="auto" w:fill="D9D9D9" w:themeFill="background1" w:themeFillShade="D9"/>
            <w:vAlign w:val="center"/>
          </w:tcPr>
          <w:p w14:paraId="44F1FA0B" w14:textId="77777777" w:rsidR="007E3629" w:rsidRPr="00460FBD" w:rsidRDefault="007E3629" w:rsidP="00460FBD">
            <w:pPr>
              <w:pStyle w:val="EETT-NORMAL"/>
              <w:spacing w:before="0" w:after="0"/>
              <w:rPr>
                <w:rFonts w:cs="Tahoma"/>
                <w:b/>
                <w:bCs/>
                <w:sz w:val="20"/>
                <w:szCs w:val="20"/>
                <w:lang w:val="es-ES_tradnl" w:eastAsia="es-ES"/>
              </w:rPr>
            </w:pPr>
            <w:r w:rsidRPr="00460FBD">
              <w:rPr>
                <w:rFonts w:cs="Tahoma"/>
                <w:b/>
                <w:bCs/>
                <w:sz w:val="20"/>
                <w:szCs w:val="20"/>
                <w:lang w:val="es-ES_tradnl" w:eastAsia="es-ES"/>
              </w:rPr>
              <w:t>DESCRIPCION</w:t>
            </w:r>
          </w:p>
        </w:tc>
      </w:tr>
      <w:tr w:rsidR="007E3629" w:rsidRPr="00460FBD" w14:paraId="71188EA5" w14:textId="77777777" w:rsidTr="008D4E68">
        <w:trPr>
          <w:trHeight w:val="20"/>
        </w:trPr>
        <w:tc>
          <w:tcPr>
            <w:tcW w:w="2324" w:type="dxa"/>
            <w:vAlign w:val="center"/>
          </w:tcPr>
          <w:p w14:paraId="6672528A"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Clasificación del suelo (Sistema Unificado)</w:t>
            </w:r>
          </w:p>
        </w:tc>
        <w:tc>
          <w:tcPr>
            <w:tcW w:w="1417" w:type="dxa"/>
            <w:vAlign w:val="center"/>
          </w:tcPr>
          <w:p w14:paraId="4AD558A4"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2487</w:t>
            </w:r>
          </w:p>
        </w:tc>
        <w:tc>
          <w:tcPr>
            <w:tcW w:w="5386" w:type="dxa"/>
            <w:vAlign w:val="center"/>
          </w:tcPr>
          <w:p w14:paraId="75B6639E" w14:textId="77777777" w:rsidR="007E3629" w:rsidRPr="00460FBD" w:rsidRDefault="007E3629" w:rsidP="00460FBD">
            <w:pPr>
              <w:jc w:val="both"/>
              <w:rPr>
                <w:rFonts w:ascii="Tahoma" w:hAnsi="Tahoma" w:cs="Tahoma"/>
                <w:bCs/>
                <w:sz w:val="20"/>
                <w:szCs w:val="20"/>
              </w:rPr>
            </w:pPr>
            <w:r w:rsidRPr="00460FBD">
              <w:rPr>
                <w:rFonts w:ascii="Tahoma" w:hAnsi="Tahoma" w:cs="Tahoma"/>
                <w:bCs/>
                <w:sz w:val="20"/>
                <w:szCs w:val="20"/>
              </w:rPr>
              <w:t>La clasificación del suelo será realizada para determinar el tipo de suelo y su posible comportamiento mecánico.</w:t>
            </w:r>
          </w:p>
        </w:tc>
      </w:tr>
      <w:tr w:rsidR="007E3629" w:rsidRPr="00460FBD" w14:paraId="0EB531C2" w14:textId="77777777" w:rsidTr="008D4E68">
        <w:trPr>
          <w:trHeight w:val="20"/>
        </w:trPr>
        <w:tc>
          <w:tcPr>
            <w:tcW w:w="2324" w:type="dxa"/>
            <w:vAlign w:val="center"/>
          </w:tcPr>
          <w:p w14:paraId="56253FA9" w14:textId="6E17E8D5" w:rsidR="007E3629" w:rsidRPr="00460FBD" w:rsidRDefault="007E3629" w:rsidP="00FA2518">
            <w:pPr>
              <w:pStyle w:val="EETT-NORMAL"/>
              <w:spacing w:before="0" w:after="0"/>
              <w:jc w:val="left"/>
              <w:rPr>
                <w:rFonts w:cs="Tahoma"/>
                <w:bCs/>
                <w:sz w:val="20"/>
                <w:szCs w:val="20"/>
              </w:rPr>
            </w:pPr>
            <w:r w:rsidRPr="00460FBD">
              <w:rPr>
                <w:rFonts w:cs="Tahoma"/>
                <w:bCs/>
                <w:sz w:val="20"/>
                <w:szCs w:val="20"/>
              </w:rPr>
              <w:t>Ensayo de compactación Proctor estándar</w:t>
            </w:r>
            <w:r w:rsidR="00D6141E">
              <w:rPr>
                <w:rFonts w:cs="Tahoma"/>
                <w:bCs/>
                <w:sz w:val="20"/>
                <w:szCs w:val="20"/>
              </w:rPr>
              <w:t xml:space="preserve"> </w:t>
            </w:r>
          </w:p>
        </w:tc>
        <w:tc>
          <w:tcPr>
            <w:tcW w:w="1417" w:type="dxa"/>
            <w:vAlign w:val="center"/>
          </w:tcPr>
          <w:p w14:paraId="6E0809A3"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ASTM D698</w:t>
            </w:r>
          </w:p>
        </w:tc>
        <w:tc>
          <w:tcPr>
            <w:tcW w:w="5386" w:type="dxa"/>
            <w:vAlign w:val="center"/>
          </w:tcPr>
          <w:p w14:paraId="4566AAD9"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Se realizará para determinar la densidad máxima teórica y el contenido de humedad óptimo de una muestra de suelo, con el objetivo de establecer el grado de compactación mínima del relleno de la fundación de la estructura (Zapata, Grilla, </w:t>
            </w:r>
            <w:proofErr w:type="spellStart"/>
            <w:r w:rsidRPr="00460FBD">
              <w:rPr>
                <w:rFonts w:cs="Tahoma"/>
                <w:bCs/>
                <w:sz w:val="20"/>
                <w:szCs w:val="20"/>
              </w:rPr>
              <w:t>etc</w:t>
            </w:r>
            <w:proofErr w:type="spellEnd"/>
            <w:r w:rsidRPr="00460FBD">
              <w:rPr>
                <w:rFonts w:cs="Tahoma"/>
                <w:bCs/>
                <w:sz w:val="20"/>
                <w:szCs w:val="20"/>
              </w:rPr>
              <w:t>).</w:t>
            </w:r>
          </w:p>
        </w:tc>
      </w:tr>
      <w:tr w:rsidR="007E3629" w:rsidRPr="00460FBD" w14:paraId="6DE61C68" w14:textId="77777777" w:rsidTr="008D4E68">
        <w:trPr>
          <w:trHeight w:val="20"/>
        </w:trPr>
        <w:tc>
          <w:tcPr>
            <w:tcW w:w="2324" w:type="dxa"/>
            <w:vAlign w:val="center"/>
          </w:tcPr>
          <w:p w14:paraId="58429AAB" w14:textId="6E04C5F7" w:rsidR="007E3629" w:rsidRPr="00460FBD" w:rsidRDefault="007E3629" w:rsidP="00460FBD">
            <w:pPr>
              <w:pStyle w:val="EETT-NORMAL"/>
              <w:spacing w:before="0" w:after="0"/>
              <w:rPr>
                <w:rFonts w:cs="Tahoma"/>
                <w:bCs/>
                <w:sz w:val="20"/>
                <w:szCs w:val="20"/>
              </w:rPr>
            </w:pPr>
            <w:r w:rsidRPr="00460FBD">
              <w:rPr>
                <w:rFonts w:cs="Tahoma"/>
                <w:bCs/>
                <w:sz w:val="20"/>
                <w:szCs w:val="20"/>
              </w:rPr>
              <w:t xml:space="preserve">En caso de </w:t>
            </w:r>
            <w:r w:rsidR="00D6141E">
              <w:rPr>
                <w:rFonts w:cs="Tahoma"/>
                <w:bCs/>
                <w:sz w:val="20"/>
                <w:szCs w:val="20"/>
              </w:rPr>
              <w:t xml:space="preserve">punto de muestreo en </w:t>
            </w:r>
            <w:r w:rsidRPr="00460FBD">
              <w:rPr>
                <w:rFonts w:cs="Tahoma"/>
                <w:bCs/>
                <w:sz w:val="20"/>
                <w:szCs w:val="20"/>
              </w:rPr>
              <w:t>Roca (Pruebas en rocas)</w:t>
            </w:r>
          </w:p>
        </w:tc>
        <w:tc>
          <w:tcPr>
            <w:tcW w:w="1417" w:type="dxa"/>
            <w:vAlign w:val="center"/>
          </w:tcPr>
          <w:p w14:paraId="0E347EF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w:t>
            </w:r>
          </w:p>
        </w:tc>
        <w:tc>
          <w:tcPr>
            <w:tcW w:w="5386" w:type="dxa"/>
            <w:vAlign w:val="center"/>
          </w:tcPr>
          <w:p w14:paraId="0EF8AD32"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Peso unitario</w:t>
            </w:r>
          </w:p>
          <w:p w14:paraId="7518FF3F"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Carga puntual</w:t>
            </w:r>
          </w:p>
          <w:p w14:paraId="5B051AE8" w14:textId="77777777" w:rsidR="007E3629" w:rsidRPr="00460FBD" w:rsidRDefault="007E3629" w:rsidP="00460FBD">
            <w:pPr>
              <w:pStyle w:val="EETT-NORMAL"/>
              <w:spacing w:before="0" w:after="0"/>
              <w:rPr>
                <w:rFonts w:cs="Tahoma"/>
                <w:bCs/>
                <w:sz w:val="20"/>
                <w:szCs w:val="20"/>
              </w:rPr>
            </w:pPr>
            <w:r w:rsidRPr="00460FBD">
              <w:rPr>
                <w:rFonts w:cs="Tahoma"/>
                <w:bCs/>
                <w:sz w:val="20"/>
                <w:szCs w:val="20"/>
              </w:rPr>
              <w:t>Resistencia a la compresión</w:t>
            </w:r>
          </w:p>
        </w:tc>
      </w:tr>
    </w:tbl>
    <w:p w14:paraId="2FDCB1B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AEE6F" w14:textId="616CD0AE"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material extraído será manejado adecuadamente con el fin de realizar las pruebas de laboratorio conforme a lo indicado en las normas y guías de laboratorio indicadas para cada prueba.</w:t>
      </w:r>
    </w:p>
    <w:p w14:paraId="009ABD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en el punto de estudio no cuente con material de terreno apto para realizar los estudios de compactación destinados al relleno y compactado de fundaciones, el CONTRATISTA </w:t>
      </w:r>
      <w:r w:rsidRPr="00460FBD">
        <w:rPr>
          <w:rFonts w:ascii="Tahoma" w:hAnsi="Tahoma" w:cs="Tahoma"/>
          <w:sz w:val="20"/>
          <w:szCs w:val="20"/>
        </w:rPr>
        <w:lastRenderedPageBreak/>
        <w:t>deberá proponer al SUPERVISOR un banco de préstamo para su aprobación y obtener las muestras de suelo de este sitio.</w:t>
      </w:r>
    </w:p>
    <w:p w14:paraId="4F0B9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excavación realizada deberá ser concluida en el mismo día, los trabajos deberán planificarse de tal manera de no dejar excavaciones sin rellenar.</w:t>
      </w:r>
    </w:p>
    <w:p w14:paraId="1880934A" w14:textId="4E706EB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informe de laboratorio debe contener los siguientes puntos de acuerdo al tipo de</w:t>
      </w:r>
      <w:r w:rsidR="00D6141E">
        <w:rPr>
          <w:rFonts w:ascii="Tahoma" w:hAnsi="Tahoma" w:cs="Tahoma"/>
          <w:sz w:val="20"/>
          <w:szCs w:val="20"/>
        </w:rPr>
        <w:t xml:space="preserve"> </w:t>
      </w:r>
      <w:proofErr w:type="spellStart"/>
      <w:r w:rsidR="00D6141E">
        <w:rPr>
          <w:rFonts w:ascii="Tahoma" w:hAnsi="Tahoma" w:cs="Tahoma"/>
          <w:sz w:val="20"/>
          <w:szCs w:val="20"/>
        </w:rPr>
        <w:t>puebra</w:t>
      </w:r>
      <w:proofErr w:type="spellEnd"/>
      <w:r w:rsidR="00D6141E">
        <w:rPr>
          <w:rFonts w:ascii="Tahoma" w:hAnsi="Tahoma" w:cs="Tahoma"/>
          <w:sz w:val="20"/>
          <w:szCs w:val="20"/>
        </w:rPr>
        <w:t>/</w:t>
      </w:r>
      <w:r w:rsidRPr="00460FBD">
        <w:rPr>
          <w:rFonts w:ascii="Tahoma" w:hAnsi="Tahoma" w:cs="Tahoma"/>
          <w:sz w:val="20"/>
          <w:szCs w:val="20"/>
        </w:rPr>
        <w:t>ensayo:</w:t>
      </w:r>
    </w:p>
    <w:p w14:paraId="52F014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Clasificación de Suelos ASTM D2487</w:t>
      </w:r>
    </w:p>
    <w:p w14:paraId="259551A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 Granulométrica</w:t>
      </w:r>
    </w:p>
    <w:p w14:paraId="6C692DA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Limite Liquido (LL)</w:t>
      </w:r>
    </w:p>
    <w:p w14:paraId="1A0876C5"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Índice de Plasticidad (IP)</w:t>
      </w:r>
    </w:p>
    <w:p w14:paraId="51C13204"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Clasificación de suelo Grupo y símbolo.</w:t>
      </w:r>
    </w:p>
    <w:p w14:paraId="7BA8A41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suelo</w:t>
      </w:r>
    </w:p>
    <w:p w14:paraId="0FACAC2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E550F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Ensayo de compactación Proctor estándar ASTM D698</w:t>
      </w:r>
    </w:p>
    <w:p w14:paraId="0C98DE67"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Procedimiento utilizado</w:t>
      </w:r>
    </w:p>
    <w:p w14:paraId="5F98C02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Método de preparación utilizado (húmedo o seco)</w:t>
      </w:r>
    </w:p>
    <w:p w14:paraId="020F7A0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al ingresar al laboratorio</w:t>
      </w:r>
    </w:p>
    <w:p w14:paraId="26C7F47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Contenido de agua optimo normal</w:t>
      </w:r>
    </w:p>
    <w:p w14:paraId="5FFA685A"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 seco optimo normal</w:t>
      </w:r>
    </w:p>
    <w:p w14:paraId="24821D7D"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Descripción del martillo (manual o mecánico)</w:t>
      </w:r>
    </w:p>
    <w:p w14:paraId="2EB2014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Gravedad específica y métodos de determinación.</w:t>
      </w:r>
    </w:p>
    <w:p w14:paraId="7DE6E0F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Origen del material usado en el ensayo (proyecto, zona, profundidad y similares.</w:t>
      </w:r>
    </w:p>
    <w:p w14:paraId="1D517971"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Curvas de compactación, mostrando los puntos de compactación, para obtener la curva, y la curva 100% saturación, el punto de peso unitario seco optimo y el contenido de agua óptimo.</w:t>
      </w:r>
    </w:p>
    <w:p w14:paraId="59AC9487" w14:textId="77777777" w:rsidR="007E3629" w:rsidRPr="00460FBD" w:rsidRDefault="007E3629" w:rsidP="00460FBD">
      <w:pPr>
        <w:pStyle w:val="Listaconvietas2"/>
        <w:numPr>
          <w:ilvl w:val="0"/>
          <w:numId w:val="140"/>
        </w:numPr>
        <w:jc w:val="both"/>
        <w:rPr>
          <w:rFonts w:ascii="Tahoma" w:hAnsi="Tahoma" w:cs="Tahoma"/>
          <w:sz w:val="20"/>
          <w:szCs w:val="20"/>
        </w:rPr>
      </w:pPr>
      <w:r w:rsidRPr="00460FBD">
        <w:rPr>
          <w:rFonts w:ascii="Tahoma" w:hAnsi="Tahoma" w:cs="Tahoma"/>
          <w:sz w:val="20"/>
          <w:szCs w:val="20"/>
        </w:rPr>
        <w:t xml:space="preserve">Los datos de corrección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 xml:space="preserve">, incluyendo la fracción de </w:t>
      </w:r>
      <w:proofErr w:type="spellStart"/>
      <w:r w:rsidRPr="00460FBD">
        <w:rPr>
          <w:rFonts w:ascii="Tahoma" w:hAnsi="Tahoma" w:cs="Tahoma"/>
          <w:sz w:val="20"/>
          <w:szCs w:val="20"/>
        </w:rPr>
        <w:t>sobretamaños</w:t>
      </w:r>
      <w:proofErr w:type="spellEnd"/>
      <w:r w:rsidRPr="00460FBD">
        <w:rPr>
          <w:rFonts w:ascii="Tahoma" w:hAnsi="Tahoma" w:cs="Tahoma"/>
          <w:sz w:val="20"/>
          <w:szCs w:val="20"/>
        </w:rPr>
        <w:t>.</w:t>
      </w:r>
    </w:p>
    <w:p w14:paraId="4CCAECE3"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1FEEA5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Pruebas en roca</w:t>
      </w:r>
    </w:p>
    <w:p w14:paraId="1A71AE28"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Peso unitario</w:t>
      </w:r>
    </w:p>
    <w:p w14:paraId="1632ECBB"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Carga puntual</w:t>
      </w:r>
    </w:p>
    <w:p w14:paraId="3AB07E40" w14:textId="77777777" w:rsidR="007E3629" w:rsidRPr="00460FBD" w:rsidRDefault="007E3629" w:rsidP="00460FBD">
      <w:pPr>
        <w:pStyle w:val="Listaconvietas2"/>
        <w:numPr>
          <w:ilvl w:val="0"/>
          <w:numId w:val="139"/>
        </w:numPr>
        <w:jc w:val="both"/>
        <w:rPr>
          <w:rFonts w:ascii="Tahoma" w:hAnsi="Tahoma" w:cs="Tahoma"/>
          <w:sz w:val="20"/>
          <w:szCs w:val="20"/>
        </w:rPr>
      </w:pPr>
      <w:r w:rsidRPr="00460FBD">
        <w:rPr>
          <w:rFonts w:ascii="Tahoma" w:hAnsi="Tahoma" w:cs="Tahoma"/>
          <w:sz w:val="20"/>
          <w:szCs w:val="20"/>
        </w:rPr>
        <w:t>Resistencia a la compresión</w:t>
      </w:r>
    </w:p>
    <w:p w14:paraId="2BDB10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E11869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1E729A2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por ensayos de suelos será por unidad (el costo comprende Clasificación, ensayo Proctor y ensayos en roca en los sitios que corresponda), el sitio de ensayo será definido de acuerdo a requerimiento y autorización de la Supervisión. </w:t>
      </w:r>
    </w:p>
    <w:p w14:paraId="3D5EEAF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9141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ensayos de suelos estará de acuerdo con los precios unitarios establecidos en el contrato, en función de las cantidades certificadas de cada tipo y será la compensación total que incluirá todos los costos.</w:t>
      </w:r>
    </w:p>
    <w:p w14:paraId="537F01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ensayos de suelos: </w:t>
      </w:r>
      <w:r w:rsidRPr="00460FBD">
        <w:rPr>
          <w:rFonts w:ascii="Tahoma" w:hAnsi="Tahoma" w:cs="Tahoma"/>
          <w:b/>
          <w:sz w:val="20"/>
          <w:szCs w:val="20"/>
        </w:rPr>
        <w:t>unidad.</w:t>
      </w:r>
    </w:p>
    <w:p w14:paraId="737490DD" w14:textId="77777777" w:rsidR="007E3629" w:rsidRPr="00460FBD" w:rsidRDefault="007E3629" w:rsidP="00460FBD">
      <w:pPr>
        <w:pStyle w:val="Prrafodelista"/>
        <w:ind w:left="1080"/>
        <w:jc w:val="both"/>
        <w:rPr>
          <w:rFonts w:ascii="Tahoma" w:hAnsi="Tahoma" w:cs="Tahoma"/>
          <w:b/>
          <w:bCs/>
          <w:sz w:val="20"/>
          <w:szCs w:val="20"/>
        </w:rPr>
      </w:pPr>
    </w:p>
    <w:p w14:paraId="59E671C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0" w:name="_Toc171501599"/>
      <w:bookmarkStart w:id="171" w:name="_Toc179212614"/>
      <w:r w:rsidRPr="00460FBD">
        <w:rPr>
          <w:rFonts w:ascii="Tahoma" w:hAnsi="Tahoma" w:cs="Tahoma"/>
          <w:b/>
          <w:bCs/>
          <w:sz w:val="20"/>
          <w:szCs w:val="20"/>
        </w:rPr>
        <w:t>INSTALACION Y MONTAJE DE GRILLAS</w:t>
      </w:r>
      <w:bookmarkEnd w:id="170"/>
      <w:bookmarkEnd w:id="171"/>
    </w:p>
    <w:p w14:paraId="78A7FD77"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Colocación y montaje</w:t>
      </w:r>
    </w:p>
    <w:p w14:paraId="46DAA544" w14:textId="77777777" w:rsidR="00FA2518" w:rsidRPr="00460FBD" w:rsidRDefault="00FA2518" w:rsidP="008D4E68">
      <w:pPr>
        <w:pStyle w:val="Continuarlista"/>
        <w:ind w:left="0"/>
        <w:jc w:val="both"/>
        <w:rPr>
          <w:rFonts w:ascii="Tahoma" w:hAnsi="Tahoma" w:cs="Tahoma"/>
          <w:b/>
          <w:sz w:val="20"/>
          <w:szCs w:val="20"/>
        </w:rPr>
      </w:pPr>
    </w:p>
    <w:p w14:paraId="0A6A3F02"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Grillas</w:t>
      </w:r>
    </w:p>
    <w:p w14:paraId="0819A26B" w14:textId="77777777" w:rsidR="00FA2518" w:rsidRPr="00460FBD" w:rsidRDefault="00FA2518" w:rsidP="008D4E68">
      <w:pPr>
        <w:pStyle w:val="Continuarlista"/>
        <w:ind w:left="0"/>
        <w:jc w:val="both"/>
        <w:rPr>
          <w:rFonts w:ascii="Tahoma" w:hAnsi="Tahoma" w:cs="Tahoma"/>
          <w:b/>
          <w:sz w:val="20"/>
          <w:szCs w:val="20"/>
        </w:rPr>
      </w:pPr>
    </w:p>
    <w:p w14:paraId="7B8B35C2"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618B2AB7" w14:textId="77777777" w:rsidR="00FA2518" w:rsidRPr="00460FBD" w:rsidRDefault="00FA2518" w:rsidP="008D4E68">
      <w:pPr>
        <w:pStyle w:val="Continuarlista"/>
        <w:ind w:left="0"/>
        <w:jc w:val="both"/>
        <w:rPr>
          <w:rFonts w:ascii="Tahoma" w:hAnsi="Tahoma" w:cs="Tahoma"/>
          <w:sz w:val="20"/>
          <w:szCs w:val="20"/>
        </w:rPr>
      </w:pPr>
    </w:p>
    <w:p w14:paraId="0877F82C"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 la grilla. Estos trabajos se ejecutarán en sujeción estricta a las líneas, niveles y dimensiones mostradas en los planos, recomendaciones del fabricante e instrucciones de la Supervisión.</w:t>
      </w:r>
    </w:p>
    <w:p w14:paraId="00FCCFAB" w14:textId="77777777" w:rsidR="008D4E68" w:rsidRPr="00460FBD" w:rsidRDefault="008D4E68" w:rsidP="008D4E68">
      <w:pPr>
        <w:pStyle w:val="Continuarlista"/>
        <w:ind w:left="0"/>
        <w:jc w:val="both"/>
        <w:rPr>
          <w:rFonts w:ascii="Tahoma" w:hAnsi="Tahoma" w:cs="Tahoma"/>
          <w:sz w:val="20"/>
          <w:szCs w:val="20"/>
        </w:rPr>
      </w:pPr>
    </w:p>
    <w:p w14:paraId="0FA90AB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casos en los que se tenga dudas acerca de la calidad del terreno para la fundación, el contratista deberá realizar verificaciones, en forma indicativa y no taxativa, de acuerdo a una primera inspección visual y/o la excavación de pozos exploratorios, calicatas u otros según sea necesario, para verificar las condiciones geotécnicas y capacidad portante de los terrenos de fundación. Todos estos ensayos correrán a costo total del Contratista. Esta verificación se la realizará con la Supervisión y el resultado será comunicado inmediatamente al Propietario.</w:t>
      </w:r>
    </w:p>
    <w:p w14:paraId="01C52F03" w14:textId="77777777" w:rsidR="008D4E68" w:rsidRPr="00460FBD" w:rsidRDefault="008D4E68" w:rsidP="008D4E68">
      <w:pPr>
        <w:pStyle w:val="Continuarlista"/>
        <w:ind w:left="0"/>
        <w:jc w:val="both"/>
        <w:rPr>
          <w:rFonts w:ascii="Tahoma" w:hAnsi="Tahoma" w:cs="Tahoma"/>
          <w:sz w:val="20"/>
          <w:szCs w:val="20"/>
        </w:rPr>
      </w:pPr>
    </w:p>
    <w:p w14:paraId="200340D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perfil metálico con el que comienza la pata de la estructura.</w:t>
      </w:r>
    </w:p>
    <w:p w14:paraId="6CF52B9F" w14:textId="77777777" w:rsidR="008D4E68" w:rsidRPr="00460FBD" w:rsidRDefault="008D4E68" w:rsidP="008D4E68">
      <w:pPr>
        <w:pStyle w:val="Continuarlista"/>
        <w:ind w:left="0"/>
        <w:jc w:val="both"/>
        <w:rPr>
          <w:rFonts w:ascii="Tahoma" w:hAnsi="Tahoma" w:cs="Tahoma"/>
          <w:sz w:val="20"/>
          <w:szCs w:val="20"/>
        </w:rPr>
      </w:pPr>
    </w:p>
    <w:p w14:paraId="01E6E131"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La posición del perfil de inicio de pata, para las fundaciones tipo grilla u otras será establecida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3BF7E26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2FB496C7"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3E092D9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0126661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3926C28A"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inclinación de cada cara del angular.</w:t>
      </w:r>
    </w:p>
    <w:p w14:paraId="1F020798"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torsión máxima del hierro angular.</w:t>
      </w:r>
    </w:p>
    <w:p w14:paraId="2BEA20E5"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4FFCC064"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2E6D95F2" w14:textId="77777777" w:rsidR="007E3629" w:rsidRPr="00460FBD" w:rsidRDefault="007E3629" w:rsidP="008D4E68">
      <w:pPr>
        <w:pStyle w:val="Listaconvietas2"/>
        <w:numPr>
          <w:ilvl w:val="0"/>
          <w:numId w:val="140"/>
        </w:numPr>
        <w:ind w:left="567"/>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3D1E21AE" w14:textId="77777777" w:rsidR="007E3629" w:rsidRPr="00460FBD" w:rsidRDefault="007E3629" w:rsidP="008D4E68">
      <w:pPr>
        <w:widowControl w:val="0"/>
        <w:autoSpaceDE w:val="0"/>
        <w:autoSpaceDN w:val="0"/>
        <w:adjustRightInd w:val="0"/>
        <w:spacing w:after="0" w:line="240" w:lineRule="auto"/>
        <w:jc w:val="both"/>
        <w:rPr>
          <w:rFonts w:ascii="Tahoma" w:hAnsi="Tahoma" w:cs="Tahoma"/>
          <w:bCs/>
          <w:sz w:val="20"/>
          <w:szCs w:val="20"/>
        </w:rPr>
      </w:pPr>
    </w:p>
    <w:p w14:paraId="47FEF5F7"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0E7E61EF" w14:textId="007CBF0C" w:rsidR="008D4E6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Las estructuras tangentes deberán ser montadas de manera que la cruceta (ménsula) sea perpendicular a la dirección de la línea</w:t>
      </w:r>
      <w:r w:rsidR="008D4E68">
        <w:rPr>
          <w:rFonts w:ascii="Tahoma" w:hAnsi="Tahoma" w:cs="Tahoma"/>
          <w:sz w:val="20"/>
          <w:szCs w:val="20"/>
        </w:rPr>
        <w:t>.</w:t>
      </w:r>
    </w:p>
    <w:p w14:paraId="15A2620F"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 construcción de fundaciones y otros en la Línea prevé, pero sin limitarse a: excavación, desagüe, bombeo, drenaje, tablestacado, apuntalado y construcción de encofrados y ataguías. Comprende también el suministro de los materiales para la construcción de cualquier tipo de fundación. También </w:t>
      </w:r>
      <w:r w:rsidRPr="00460FBD">
        <w:rPr>
          <w:rFonts w:ascii="Tahoma" w:hAnsi="Tahoma" w:cs="Tahoma"/>
          <w:sz w:val="20"/>
          <w:szCs w:val="20"/>
        </w:rPr>
        <w:lastRenderedPageBreak/>
        <w:t>el subsiguiente retiro y disposición final de encofrados, ataguías y otras construcciones provisionales o materiales remanentes.</w:t>
      </w:r>
    </w:p>
    <w:p w14:paraId="26D015D6"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 xml:space="preserve">Las grillas serán entregadas por el Contratante al Contratista, en el piso en los almacenes de las Subestaciones de ENDE San Ignacio de Velasco y Los Troncos - Santa Cruz. </w:t>
      </w:r>
    </w:p>
    <w:p w14:paraId="1F3ECE20" w14:textId="47765F37" w:rsidR="00FA2518"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Al final de esta parte de las especificaciones se presenta una estimación de los volúmenes y cantidades sobre la base del número de cada una de estas fundaciones, definida a partir de los estudios de geotecnia.</w:t>
      </w:r>
    </w:p>
    <w:p w14:paraId="3B72EC35" w14:textId="77777777" w:rsidR="007E3629" w:rsidRPr="00460FBD" w:rsidRDefault="007E3629" w:rsidP="008D4E68">
      <w:pPr>
        <w:pStyle w:val="Textoindependiente"/>
        <w:jc w:val="both"/>
        <w:rPr>
          <w:rFonts w:ascii="Tahoma" w:hAnsi="Tahoma" w:cs="Tahoma"/>
          <w:sz w:val="20"/>
          <w:szCs w:val="20"/>
        </w:rPr>
      </w:pPr>
      <w:r w:rsidRPr="00460FBD">
        <w:rPr>
          <w:rFonts w:ascii="Tahoma" w:hAnsi="Tahoma" w:cs="Tahoma"/>
          <w:sz w:val="20"/>
          <w:szCs w:val="20"/>
        </w:rPr>
        <w:t>La ejecución de la instalación y montaje de la fundación tipo grilla, consiste en verificar la nivelación precisa de la base excavada, armado e instalación de la grilla, nivelación de la grilla, verificación exacta de la posición en todo el tiempo en que se ejecuta el relleno y compactación hasta la conclusión de la tarea.</w:t>
      </w:r>
    </w:p>
    <w:p w14:paraId="1FAAC7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 la misma forma, se deberá tomar en cuenta y realizar para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mínimamente, todas las consideraciones llevadas a cabo para la instalación de grillas, citadas anteriormente. Se llevará un registro pormenorizado mediante formularios de todo el proceso de la instalación de las grillas y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1FAB631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19F054E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fundaciones tipo grilla, toda sobre excavación realizada como consecuencia de voladura no controlada, o por algún otro motivo generado por el Contratista. El volumen repuesto deberá ser con material de relleno, por el mismo Contratista, bajo su responsabilidad y costo, sin cargo económico para el Contratante.</w:t>
      </w:r>
    </w:p>
    <w:p w14:paraId="57DD1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85AD7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por la construcción de las fundaciones tipo grilla, se hará de acuerdo con los planos de instalación y certificado por la Supervisión.</w:t>
      </w:r>
    </w:p>
    <w:p w14:paraId="444EA5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4D9E4B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de construcción de fundaciones tipo grilla estará de acuerdo con los precios unitarios establecidos en el contrato, en función de las cantidades certificadas de cada tipo y será la compensación total que incluirá todos los costos de herramientas, equipos, personal y todo lo necesario para llevar a cabo la ejecución de obra.</w:t>
      </w:r>
    </w:p>
    <w:p w14:paraId="784DE1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ítem de pago es por la Instalación y montaje de grillas en Tonelada efectivamente colocado y nivelado. </w:t>
      </w:r>
    </w:p>
    <w:p w14:paraId="6822C6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en las presentes ET, es estimativa, y se encuentra en función del tipo de roca o suelo encontrado, debiendo la Supervisión en campo definir, en última instancia, el tipo de fundación que se ha de ejecutar para cada uno de los tipos de torre.</w:t>
      </w:r>
    </w:p>
    <w:p w14:paraId="215C642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1449E60D" w14:textId="003F2B11" w:rsidR="007E3629" w:rsidRDefault="007E3629" w:rsidP="00460FBD">
      <w:pPr>
        <w:pStyle w:val="Textoindependiente"/>
        <w:jc w:val="both"/>
        <w:rPr>
          <w:rFonts w:ascii="Tahoma" w:hAnsi="Tahoma" w:cs="Tahoma"/>
          <w:b/>
          <w:bCs/>
          <w:sz w:val="20"/>
          <w:szCs w:val="20"/>
          <w:lang w:val="es-ES_tradnl"/>
        </w:rPr>
      </w:pPr>
      <w:r w:rsidRPr="00460FBD">
        <w:rPr>
          <w:rFonts w:ascii="Tahoma" w:hAnsi="Tahoma" w:cs="Tahoma"/>
          <w:spacing w:val="-3"/>
          <w:sz w:val="20"/>
          <w:szCs w:val="20"/>
          <w:lang w:val="es-ES_tradnl"/>
        </w:rPr>
        <w:t>I</w:t>
      </w:r>
      <w:r w:rsidRPr="00460FBD">
        <w:rPr>
          <w:rFonts w:ascii="Tahoma" w:hAnsi="Tahoma" w:cs="Tahoma"/>
          <w:sz w:val="20"/>
          <w:szCs w:val="20"/>
          <w:lang w:val="es-ES_tradnl"/>
        </w:rPr>
        <w:t>nsta</w:t>
      </w:r>
      <w:r w:rsidRPr="00460FBD">
        <w:rPr>
          <w:rFonts w:ascii="Tahoma" w:hAnsi="Tahoma" w:cs="Tahoma"/>
          <w:spacing w:val="2"/>
          <w:sz w:val="20"/>
          <w:szCs w:val="20"/>
          <w:lang w:val="es-ES_tradnl"/>
        </w:rPr>
        <w:t>l</w:t>
      </w:r>
      <w:r w:rsidRPr="00460FBD">
        <w:rPr>
          <w:rFonts w:ascii="Tahoma" w:hAnsi="Tahoma" w:cs="Tahoma"/>
          <w:spacing w:val="-1"/>
          <w:sz w:val="20"/>
          <w:szCs w:val="20"/>
          <w:lang w:val="es-ES_tradnl"/>
        </w:rPr>
        <w:t>ac</w:t>
      </w:r>
      <w:r w:rsidRPr="00460FBD">
        <w:rPr>
          <w:rFonts w:ascii="Tahoma" w:hAnsi="Tahoma" w:cs="Tahoma"/>
          <w:sz w:val="20"/>
          <w:szCs w:val="20"/>
          <w:lang w:val="es-ES_tradnl"/>
        </w:rPr>
        <w:t>ión</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y</w:t>
      </w:r>
      <w:r w:rsidRPr="00460FBD">
        <w:rPr>
          <w:rFonts w:ascii="Tahoma" w:hAnsi="Tahoma" w:cs="Tahoma"/>
          <w:spacing w:val="-5"/>
          <w:sz w:val="20"/>
          <w:szCs w:val="20"/>
          <w:lang w:val="es-ES_tradnl"/>
        </w:rPr>
        <w:t xml:space="preserve"> </w:t>
      </w:r>
      <w:r w:rsidRPr="00460FBD">
        <w:rPr>
          <w:rFonts w:ascii="Tahoma" w:hAnsi="Tahoma" w:cs="Tahoma"/>
          <w:sz w:val="20"/>
          <w:szCs w:val="20"/>
          <w:lang w:val="es-ES_tradnl"/>
        </w:rPr>
        <w:t>mon</w:t>
      </w:r>
      <w:r w:rsidRPr="00460FBD">
        <w:rPr>
          <w:rFonts w:ascii="Tahoma" w:hAnsi="Tahoma" w:cs="Tahoma"/>
          <w:spacing w:val="1"/>
          <w:sz w:val="20"/>
          <w:szCs w:val="20"/>
          <w:lang w:val="es-ES_tradnl"/>
        </w:rPr>
        <w:t>t</w:t>
      </w:r>
      <w:r w:rsidRPr="00460FBD">
        <w:rPr>
          <w:rFonts w:ascii="Tahoma" w:hAnsi="Tahoma" w:cs="Tahoma"/>
          <w:spacing w:val="-1"/>
          <w:sz w:val="20"/>
          <w:szCs w:val="20"/>
          <w:lang w:val="es-ES_tradnl"/>
        </w:rPr>
        <w:t>a</w:t>
      </w:r>
      <w:r w:rsidRPr="00460FBD">
        <w:rPr>
          <w:rFonts w:ascii="Tahoma" w:hAnsi="Tahoma" w:cs="Tahoma"/>
          <w:sz w:val="20"/>
          <w:szCs w:val="20"/>
          <w:lang w:val="es-ES_tradnl"/>
        </w:rPr>
        <w:t>je de</w:t>
      </w:r>
      <w:r w:rsidRPr="00460FBD">
        <w:rPr>
          <w:rFonts w:ascii="Tahoma" w:hAnsi="Tahoma" w:cs="Tahoma"/>
          <w:spacing w:val="1"/>
          <w:sz w:val="20"/>
          <w:szCs w:val="20"/>
          <w:lang w:val="es-ES_tradnl"/>
        </w:rPr>
        <w:t xml:space="preserve"> </w:t>
      </w:r>
      <w:r w:rsidRPr="00460FBD">
        <w:rPr>
          <w:rFonts w:ascii="Tahoma" w:hAnsi="Tahoma" w:cs="Tahoma"/>
          <w:spacing w:val="-2"/>
          <w:sz w:val="20"/>
          <w:szCs w:val="20"/>
          <w:lang w:val="es-ES_tradnl"/>
        </w:rPr>
        <w:t>g</w:t>
      </w:r>
      <w:r w:rsidRPr="00460FBD">
        <w:rPr>
          <w:rFonts w:ascii="Tahoma" w:hAnsi="Tahoma" w:cs="Tahoma"/>
          <w:sz w:val="20"/>
          <w:szCs w:val="20"/>
          <w:lang w:val="es-ES_tradnl"/>
        </w:rPr>
        <w:t xml:space="preserve">rilla </w:t>
      </w:r>
      <w:r w:rsidR="008D4E68">
        <w:rPr>
          <w:rFonts w:ascii="Tahoma" w:hAnsi="Tahoma" w:cs="Tahoma"/>
          <w:sz w:val="20"/>
          <w:szCs w:val="20"/>
          <w:lang w:val="es-ES_tradnl"/>
        </w:rPr>
        <w:t xml:space="preserve">– </w:t>
      </w:r>
      <w:r w:rsidR="00FA2518">
        <w:rPr>
          <w:rFonts w:ascii="Tahoma" w:hAnsi="Tahoma" w:cs="Tahoma"/>
          <w:sz w:val="20"/>
          <w:szCs w:val="20"/>
          <w:lang w:val="es-ES_tradnl"/>
        </w:rPr>
        <w:t>Unidad:</w:t>
      </w:r>
      <w:r w:rsidR="00FA2518" w:rsidRPr="008D4E68">
        <w:rPr>
          <w:rFonts w:ascii="Tahoma" w:hAnsi="Tahoma" w:cs="Tahoma"/>
          <w:b/>
          <w:bCs/>
          <w:sz w:val="20"/>
          <w:szCs w:val="20"/>
          <w:lang w:val="es-ES_tradnl"/>
        </w:rPr>
        <w:t xml:space="preserve"> Tonelada</w:t>
      </w:r>
      <w:r w:rsidR="008D4E68" w:rsidRPr="008D4E68">
        <w:rPr>
          <w:rFonts w:ascii="Tahoma" w:hAnsi="Tahoma" w:cs="Tahoma"/>
          <w:b/>
          <w:bCs/>
          <w:sz w:val="20"/>
          <w:szCs w:val="20"/>
          <w:lang w:val="es-ES_tradnl"/>
        </w:rPr>
        <w:t xml:space="preserve"> “</w:t>
      </w:r>
      <w:proofErr w:type="spellStart"/>
      <w:r w:rsidRPr="008D4E68">
        <w:rPr>
          <w:rFonts w:ascii="Tahoma" w:hAnsi="Tahoma" w:cs="Tahoma"/>
          <w:b/>
          <w:bCs/>
          <w:sz w:val="20"/>
          <w:szCs w:val="20"/>
          <w:lang w:val="es-ES_tradnl"/>
        </w:rPr>
        <w:t>Tn</w:t>
      </w:r>
      <w:proofErr w:type="spellEnd"/>
      <w:r w:rsidR="008D4E68" w:rsidRPr="008D4E68">
        <w:rPr>
          <w:rFonts w:ascii="Tahoma" w:hAnsi="Tahoma" w:cs="Tahoma"/>
          <w:b/>
          <w:bCs/>
          <w:sz w:val="20"/>
          <w:szCs w:val="20"/>
          <w:lang w:val="es-ES_tradnl"/>
        </w:rPr>
        <w:t>”</w:t>
      </w:r>
    </w:p>
    <w:p w14:paraId="76196786" w14:textId="77777777" w:rsidR="00FA2518" w:rsidRPr="00460FBD" w:rsidRDefault="00FA2518" w:rsidP="00460FBD">
      <w:pPr>
        <w:pStyle w:val="Textoindependiente"/>
        <w:jc w:val="both"/>
        <w:rPr>
          <w:rFonts w:ascii="Tahoma" w:hAnsi="Tahoma" w:cs="Tahoma"/>
          <w:sz w:val="20"/>
          <w:szCs w:val="20"/>
          <w:lang w:val="es-ES_tradnl"/>
        </w:rPr>
      </w:pPr>
    </w:p>
    <w:p w14:paraId="1A5C159F" w14:textId="513A4413" w:rsidR="00FA2518" w:rsidRPr="008524F2" w:rsidRDefault="007E3629" w:rsidP="00FA2518">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2" w:name="_Toc171501600"/>
      <w:bookmarkStart w:id="173" w:name="_Toc179212615"/>
      <w:r w:rsidRPr="00460FBD">
        <w:rPr>
          <w:rFonts w:ascii="Tahoma" w:hAnsi="Tahoma" w:cs="Tahoma"/>
          <w:b/>
          <w:bCs/>
          <w:sz w:val="20"/>
          <w:szCs w:val="20"/>
        </w:rPr>
        <w:t>PILOTES DE HORMIGON ARMADO</w:t>
      </w:r>
      <w:bookmarkEnd w:id="172"/>
      <w:bookmarkEnd w:id="173"/>
      <w:r w:rsidRPr="00460FBD">
        <w:rPr>
          <w:rFonts w:ascii="Tahoma" w:hAnsi="Tahoma" w:cs="Tahoma"/>
          <w:b/>
          <w:bCs/>
          <w:sz w:val="20"/>
          <w:szCs w:val="20"/>
        </w:rPr>
        <w:t xml:space="preserve"> </w:t>
      </w:r>
    </w:p>
    <w:p w14:paraId="681C7140" w14:textId="661180D4"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presente Ítem contempla: el Replanteo, Perforación del pilote, colocado de su armadura, Hormigonado, Instalación y nivelación de los cuatro </w:t>
      </w:r>
      <w:proofErr w:type="spellStart"/>
      <w:r w:rsidRPr="00460FBD">
        <w:rPr>
          <w:rFonts w:ascii="Tahoma" w:hAnsi="Tahoma" w:cs="Tahoma"/>
          <w:sz w:val="20"/>
          <w:szCs w:val="20"/>
        </w:rPr>
        <w:t>Stub</w:t>
      </w:r>
      <w:proofErr w:type="spellEnd"/>
      <w:r w:rsidR="00230364">
        <w:rPr>
          <w:rFonts w:ascii="Tahoma" w:hAnsi="Tahoma" w:cs="Tahoma"/>
          <w:sz w:val="20"/>
          <w:szCs w:val="20"/>
        </w:rPr>
        <w:t>. Los cabezales de los pilotes (armadura y hormigonado) serán compensados de acuerdo con el ítem “9.1.9 Hormigón (para cabezal de pilotes)”.</w:t>
      </w:r>
    </w:p>
    <w:p w14:paraId="52D28038" w14:textId="77777777" w:rsidR="008D4E68" w:rsidRPr="00460FBD" w:rsidRDefault="008D4E68" w:rsidP="008D4E68">
      <w:pPr>
        <w:pStyle w:val="Continuarlista"/>
        <w:ind w:left="0"/>
        <w:jc w:val="both"/>
        <w:rPr>
          <w:rFonts w:ascii="Tahoma" w:hAnsi="Tahoma" w:cs="Tahoma"/>
          <w:sz w:val="20"/>
          <w:szCs w:val="20"/>
        </w:rPr>
      </w:pPr>
    </w:p>
    <w:p w14:paraId="55209A1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lastRenderedPageBreak/>
        <w:t>Queda establecido, que el Contratista es el responsable único por la correcta ejecución de este tipo de fundaciones, por lo que dentro de esa responsabilidad deberá realizar las respectivas verificaciones a los parámetros de diseños de pilotes (Resistencias del suelo, características de punta y de fricción de suelo, análisis de cargas, dimensiones y detalles), en ese sentido deberá realizar las verificaciones según el apartado de ensayos de suelos los correspondientes, así como de otros que sean requeridos, y cuyos resultados deberán ser presentados para su revisión y se autorice el inicio de sus trabajos.</w:t>
      </w:r>
    </w:p>
    <w:p w14:paraId="564632F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Para el inicio de la ejecución de sus trabajos y dentro de la responsabilidad del contratista, este deberá realizar los Sondeos SPT correspondientes con la extracción de muestras para la caracterización del suelo y la obtención de los parámetros (N Golpes, N60, Litología, Cohesión Cu, Angulo de fricción, Modulo de Elasticidad Es, Etc.) en mínimamente 12 puntos que la supervisión indique a lo largo de su tramo.</w:t>
      </w:r>
    </w:p>
    <w:p w14:paraId="77CCEC87" w14:textId="77777777" w:rsidR="008D4E68" w:rsidRPr="00460FBD" w:rsidRDefault="008D4E68" w:rsidP="008D4E68">
      <w:pPr>
        <w:pStyle w:val="Continuarlista"/>
        <w:ind w:left="0"/>
        <w:jc w:val="both"/>
        <w:rPr>
          <w:rFonts w:ascii="Tahoma" w:hAnsi="Tahoma" w:cs="Tahoma"/>
          <w:sz w:val="20"/>
          <w:szCs w:val="20"/>
        </w:rPr>
      </w:pPr>
    </w:p>
    <w:p w14:paraId="658AB9CA"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Para la Ejecución de este Ítem, no se aceptará la metodología CPI, CFA o similar. </w:t>
      </w:r>
    </w:p>
    <w:p w14:paraId="4036D791" w14:textId="77777777" w:rsidR="00FA2518" w:rsidRPr="00460FBD" w:rsidRDefault="00FA2518" w:rsidP="008D4E68">
      <w:pPr>
        <w:pStyle w:val="Continuarlista"/>
        <w:ind w:left="0"/>
        <w:jc w:val="both"/>
        <w:rPr>
          <w:rFonts w:ascii="Tahoma" w:hAnsi="Tahoma" w:cs="Tahoma"/>
          <w:sz w:val="20"/>
          <w:szCs w:val="20"/>
        </w:rPr>
      </w:pPr>
    </w:p>
    <w:p w14:paraId="0CF0B3D6" w14:textId="77777777" w:rsidR="007E3629" w:rsidRDefault="007E3629" w:rsidP="008D4E68">
      <w:pPr>
        <w:pStyle w:val="Continuarlista"/>
        <w:ind w:left="0"/>
        <w:jc w:val="both"/>
        <w:rPr>
          <w:rFonts w:ascii="Tahoma" w:hAnsi="Tahoma" w:cs="Tahoma"/>
          <w:b/>
          <w:sz w:val="20"/>
          <w:szCs w:val="20"/>
        </w:rPr>
      </w:pPr>
      <w:r w:rsidRPr="00460FBD">
        <w:rPr>
          <w:rFonts w:ascii="Tahoma" w:hAnsi="Tahoma" w:cs="Tahoma"/>
          <w:b/>
          <w:sz w:val="20"/>
          <w:szCs w:val="20"/>
        </w:rPr>
        <w:t>Replanteo de fundaciones y verificación del alineamiento de las torres</w:t>
      </w:r>
    </w:p>
    <w:p w14:paraId="39F58963" w14:textId="77777777" w:rsidR="008E513A" w:rsidRPr="00460FBD" w:rsidRDefault="008E513A" w:rsidP="008D4E68">
      <w:pPr>
        <w:pStyle w:val="Continuarlista"/>
        <w:ind w:left="0"/>
        <w:jc w:val="both"/>
        <w:rPr>
          <w:rFonts w:ascii="Tahoma" w:hAnsi="Tahoma" w:cs="Tahoma"/>
          <w:b/>
          <w:sz w:val="20"/>
          <w:szCs w:val="20"/>
        </w:rPr>
      </w:pPr>
    </w:p>
    <w:p w14:paraId="0CFECC63"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Descripción</w:t>
      </w:r>
    </w:p>
    <w:p w14:paraId="107AC4FE" w14:textId="77777777" w:rsidR="008E513A" w:rsidRPr="00460FBD" w:rsidRDefault="008E513A" w:rsidP="008D4E68">
      <w:pPr>
        <w:pStyle w:val="Continuarlista"/>
        <w:ind w:left="0"/>
        <w:jc w:val="both"/>
        <w:rPr>
          <w:rFonts w:ascii="Tahoma" w:hAnsi="Tahoma" w:cs="Tahoma"/>
          <w:b/>
          <w:sz w:val="20"/>
          <w:szCs w:val="20"/>
        </w:rPr>
      </w:pPr>
    </w:p>
    <w:p w14:paraId="0D8F23B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La totalidad de los sitios de torre previstos, serán replanteados, implantando mojones de hormigón o una estaca de madera o metálica en el punto central de las torres. El Contratista debe verificar los datos de diseño de la hoja de construcción para ubicar los mojones </w:t>
      </w:r>
      <w:proofErr w:type="spellStart"/>
      <w:r w:rsidRPr="00460FBD">
        <w:rPr>
          <w:rFonts w:ascii="Tahoma" w:hAnsi="Tahoma" w:cs="Tahoma"/>
          <w:sz w:val="20"/>
          <w:szCs w:val="20"/>
        </w:rPr>
        <w:t>ó</w:t>
      </w:r>
      <w:proofErr w:type="spellEnd"/>
      <w:r w:rsidRPr="00460FBD">
        <w:rPr>
          <w:rFonts w:ascii="Tahoma" w:hAnsi="Tahoma" w:cs="Tahoma"/>
          <w:sz w:val="20"/>
          <w:szCs w:val="20"/>
        </w:rPr>
        <w:t xml:space="preserve"> estacas respectivas y verificar su alineamiento, el contratista tiene toda la responsabilidad.</w:t>
      </w:r>
    </w:p>
    <w:p w14:paraId="55340BF4" w14:textId="77777777" w:rsidR="008E513A" w:rsidRPr="00460FBD" w:rsidRDefault="008E513A" w:rsidP="008D4E68">
      <w:pPr>
        <w:pStyle w:val="Continuarlista"/>
        <w:ind w:left="0"/>
        <w:jc w:val="both"/>
        <w:rPr>
          <w:rFonts w:ascii="Tahoma" w:hAnsi="Tahoma" w:cs="Tahoma"/>
          <w:sz w:val="20"/>
          <w:szCs w:val="20"/>
        </w:rPr>
      </w:pPr>
    </w:p>
    <w:p w14:paraId="4AE3329F" w14:textId="77777777"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efectuado el posicionamiento del mojón o estaca, el Contratista dará aviso al Supervisor para obtener la aprobación de este último. Ninguna construcción se podrá efectuar sin dicha aprobación.</w:t>
      </w:r>
    </w:p>
    <w:p w14:paraId="41B2C69F"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Tomando como referencia la estaca central se definirá y marcará la ubicación de las excavaciones/perforaciones para fundaciones, usando para esto, yeso, estacas y todo los que sea necesario para la correcta ubicación de las mismas.</w:t>
      </w:r>
    </w:p>
    <w:p w14:paraId="5C56BC7D" w14:textId="77777777" w:rsidR="008E513A" w:rsidRPr="00460FBD" w:rsidRDefault="008E513A" w:rsidP="008D4E68">
      <w:pPr>
        <w:pStyle w:val="Continuarlista"/>
        <w:ind w:left="0"/>
        <w:jc w:val="both"/>
        <w:rPr>
          <w:rFonts w:ascii="Tahoma" w:hAnsi="Tahoma" w:cs="Tahoma"/>
          <w:sz w:val="20"/>
          <w:szCs w:val="20"/>
        </w:rPr>
      </w:pPr>
    </w:p>
    <w:p w14:paraId="36F7BA5D"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En todos los casos, el Contratista deberá verificar que el ángulo que forma la línea en ese punto, corresponda al tipo de torre localizado.</w:t>
      </w:r>
    </w:p>
    <w:p w14:paraId="037E6E98" w14:textId="24656801" w:rsidR="00B673E7" w:rsidRPr="00460FBD" w:rsidRDefault="00B673E7" w:rsidP="00B673E7">
      <w:pPr>
        <w:pStyle w:val="Textoindependiente"/>
        <w:jc w:val="both"/>
        <w:rPr>
          <w:rFonts w:ascii="Tahoma" w:hAnsi="Tahoma" w:cs="Tahoma"/>
          <w:sz w:val="20"/>
          <w:szCs w:val="20"/>
        </w:rPr>
      </w:pPr>
      <w:r w:rsidRPr="00460FBD">
        <w:rPr>
          <w:rFonts w:ascii="Tahoma" w:hAnsi="Tahoma" w:cs="Tahoma"/>
          <w:sz w:val="20"/>
          <w:szCs w:val="20"/>
        </w:rPr>
        <w:t xml:space="preserve">Los costos de compensación total por el transporte de materiales, uso de herramientas y equipos en general, mano de obra, métodos, procedimientos e imprevistos y todo lo necesario para concluir las obras de replanteo y verificación de acuerdo a las especificaciones y a satisfacción de la Supervisión de Obras, deberán ser prorrateados por el Contratista en el costo del presente </w:t>
      </w:r>
      <w:proofErr w:type="gramStart"/>
      <w:r w:rsidRPr="00460FBD">
        <w:rPr>
          <w:rFonts w:ascii="Tahoma" w:hAnsi="Tahoma" w:cs="Tahoma"/>
          <w:sz w:val="20"/>
          <w:szCs w:val="20"/>
        </w:rPr>
        <w:t>ítems referido</w:t>
      </w:r>
      <w:proofErr w:type="gramEnd"/>
      <w:r w:rsidRPr="00460FBD">
        <w:rPr>
          <w:rFonts w:ascii="Tahoma" w:hAnsi="Tahoma" w:cs="Tahoma"/>
          <w:sz w:val="20"/>
          <w:szCs w:val="20"/>
        </w:rPr>
        <w:t xml:space="preserve"> a pilote de </w:t>
      </w:r>
      <w:proofErr w:type="spellStart"/>
      <w:r w:rsidRPr="00460FBD">
        <w:rPr>
          <w:rFonts w:ascii="Tahoma" w:hAnsi="Tahoma" w:cs="Tahoma"/>
          <w:sz w:val="20"/>
          <w:szCs w:val="20"/>
        </w:rPr>
        <w:t>H°A°</w:t>
      </w:r>
      <w:proofErr w:type="spellEnd"/>
      <w:r w:rsidRPr="00460FBD">
        <w:rPr>
          <w:rFonts w:ascii="Tahoma" w:hAnsi="Tahoma" w:cs="Tahoma"/>
          <w:sz w:val="20"/>
          <w:szCs w:val="20"/>
        </w:rPr>
        <w:t>.</w:t>
      </w:r>
    </w:p>
    <w:p w14:paraId="419445C6" w14:textId="77777777" w:rsidR="007E3629" w:rsidRDefault="007E3629" w:rsidP="00B673E7">
      <w:pPr>
        <w:pStyle w:val="Continuarlista"/>
        <w:ind w:left="708"/>
        <w:jc w:val="both"/>
        <w:rPr>
          <w:rFonts w:ascii="Tahoma" w:hAnsi="Tahoma" w:cs="Tahoma"/>
          <w:b/>
          <w:sz w:val="20"/>
          <w:szCs w:val="20"/>
        </w:rPr>
      </w:pPr>
      <w:r w:rsidRPr="00460FBD">
        <w:rPr>
          <w:rFonts w:ascii="Tahoma" w:hAnsi="Tahoma" w:cs="Tahoma"/>
          <w:b/>
          <w:sz w:val="20"/>
          <w:szCs w:val="20"/>
        </w:rPr>
        <w:t>Ejecución</w:t>
      </w:r>
    </w:p>
    <w:p w14:paraId="1F278663" w14:textId="77777777" w:rsidR="008E513A" w:rsidRPr="00460FBD" w:rsidRDefault="008E513A" w:rsidP="008D4E68">
      <w:pPr>
        <w:pStyle w:val="Continuarlista"/>
        <w:ind w:left="0"/>
        <w:jc w:val="both"/>
        <w:rPr>
          <w:rFonts w:ascii="Tahoma" w:hAnsi="Tahoma" w:cs="Tahoma"/>
          <w:b/>
          <w:sz w:val="20"/>
          <w:szCs w:val="20"/>
        </w:rPr>
      </w:pPr>
    </w:p>
    <w:p w14:paraId="37572504"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Una vez recibidos los documentos aprobados para la construcción (Lista de Construcción, las coordenadas y referencia topográficas de las estructuras, planos del proveedor) y la referencia de las mismas, el Contratista conjuntamente con la Supervisión, procederá a la verificación de la posición “coordenadas” de cada una de las estructuras, comprobando la longitud de los vanos adelante y vano atrás y su respectivo ángulo de deflexión. Estas comprobaciones, necesariamente contarán con la aprobación y visto bueno de la Supervisión para el inicio de la construcción de las fundaciones en cada uno de los sitios de ubicación de torres, de acuerdo al tipo de fundación que se haya previsto para cada caso (grillas o pilotes).</w:t>
      </w:r>
    </w:p>
    <w:p w14:paraId="2CFCA717" w14:textId="77777777" w:rsidR="008E513A" w:rsidRPr="00460FBD" w:rsidRDefault="008E513A" w:rsidP="008D4E68">
      <w:pPr>
        <w:pStyle w:val="Continuarlista"/>
        <w:ind w:left="0"/>
        <w:jc w:val="both"/>
        <w:rPr>
          <w:rFonts w:ascii="Tahoma" w:hAnsi="Tahoma" w:cs="Tahoma"/>
          <w:sz w:val="20"/>
          <w:szCs w:val="20"/>
        </w:rPr>
      </w:pPr>
    </w:p>
    <w:p w14:paraId="5353DCB6" w14:textId="77777777" w:rsidR="007E3629"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Si el tipo de fundación indicado, no sea el adecuado, el Contratista deberá informar de manera inmediata a la Supervisión y en tal caso puede recurrir a una fundación de otro tipo, para lo que </w:t>
      </w:r>
      <w:r w:rsidRPr="00460FBD">
        <w:rPr>
          <w:rFonts w:ascii="Tahoma" w:hAnsi="Tahoma" w:cs="Tahoma"/>
          <w:sz w:val="20"/>
          <w:szCs w:val="20"/>
        </w:rPr>
        <w:lastRenderedPageBreak/>
        <w:t>deberá proponer el diseño de la fundación que considere necesaria y la misma será evaluada por la Supervisión.</w:t>
      </w:r>
    </w:p>
    <w:p w14:paraId="49BC1B55" w14:textId="77777777" w:rsidR="008E513A" w:rsidRPr="00460FBD" w:rsidRDefault="008E513A" w:rsidP="008D4E68">
      <w:pPr>
        <w:pStyle w:val="Continuarlista"/>
        <w:ind w:left="0"/>
        <w:jc w:val="both"/>
        <w:rPr>
          <w:rFonts w:ascii="Tahoma" w:hAnsi="Tahoma" w:cs="Tahoma"/>
          <w:sz w:val="20"/>
          <w:szCs w:val="20"/>
        </w:rPr>
      </w:pPr>
    </w:p>
    <w:p w14:paraId="66AB52CC" w14:textId="689C2739" w:rsidR="007E3629" w:rsidRPr="00460FBD" w:rsidRDefault="007E3629" w:rsidP="008D4E68">
      <w:pPr>
        <w:pStyle w:val="Continuarlista"/>
        <w:ind w:left="0"/>
        <w:jc w:val="both"/>
        <w:rPr>
          <w:rFonts w:ascii="Tahoma" w:hAnsi="Tahoma" w:cs="Tahoma"/>
          <w:sz w:val="20"/>
          <w:szCs w:val="20"/>
        </w:rPr>
      </w:pPr>
      <w:r w:rsidRPr="00460FBD">
        <w:rPr>
          <w:rFonts w:ascii="Tahoma" w:hAnsi="Tahoma" w:cs="Tahoma"/>
          <w:sz w:val="20"/>
          <w:szCs w:val="20"/>
        </w:rPr>
        <w:t xml:space="preserve">El Contratista </w:t>
      </w:r>
      <w:r w:rsidR="002F0519">
        <w:rPr>
          <w:rFonts w:ascii="Tahoma" w:hAnsi="Tahoma" w:cs="Tahoma"/>
          <w:sz w:val="20"/>
          <w:szCs w:val="20"/>
        </w:rPr>
        <w:t xml:space="preserve">deberá prever </w:t>
      </w:r>
      <w:r w:rsidRPr="00460FBD">
        <w:rPr>
          <w:rFonts w:ascii="Tahoma" w:hAnsi="Tahoma" w:cs="Tahoma"/>
          <w:sz w:val="20"/>
          <w:szCs w:val="20"/>
        </w:rPr>
        <w:t>todo el personal necesario para realizar el trabajo, así como materiales, equipos de topografía, Estación Total y GPS de precisión, sistemas de comunicación, transporte, etc., necesarios para la ejecución satisfactoria del replanteo de las estructuras. Colocada la estaca central en el terreno se debe verificar los siguientes puntos:</w:t>
      </w:r>
    </w:p>
    <w:p w14:paraId="3333EDF3"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Coordenadas de la estaca central.</w:t>
      </w:r>
    </w:p>
    <w:p w14:paraId="6A3C4AF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Alineamiento del eje.</w:t>
      </w:r>
    </w:p>
    <w:p w14:paraId="261578DE"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Ángulos de deflexiones de los vértices.</w:t>
      </w:r>
    </w:p>
    <w:p w14:paraId="20CAB5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Distancia horizontal entre torres (vano de atrás - vano adelante).</w:t>
      </w:r>
    </w:p>
    <w:p w14:paraId="1BB0AC1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Cotas de las estacas centrales de cada torre.</w:t>
      </w:r>
    </w:p>
    <w:p w14:paraId="63C7CEE4"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Referencia de línea adelante y hacia atrás.</w:t>
      </w:r>
    </w:p>
    <w:p w14:paraId="0358F26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58DACD" w14:textId="77777777" w:rsidR="007E3629" w:rsidRPr="00460FBD" w:rsidRDefault="007E3629" w:rsidP="00B673E7">
      <w:pPr>
        <w:pStyle w:val="Textoindependiente"/>
        <w:ind w:left="360"/>
        <w:jc w:val="both"/>
        <w:rPr>
          <w:rFonts w:ascii="Tahoma" w:hAnsi="Tahoma" w:cs="Tahoma"/>
          <w:b/>
          <w:sz w:val="20"/>
          <w:szCs w:val="20"/>
        </w:rPr>
      </w:pPr>
      <w:r w:rsidRPr="00460FBD">
        <w:rPr>
          <w:rFonts w:ascii="Tahoma" w:hAnsi="Tahoma" w:cs="Tahoma"/>
          <w:b/>
          <w:sz w:val="20"/>
          <w:szCs w:val="20"/>
        </w:rPr>
        <w:t>Tolerancia en la ubicación de las estructuras</w:t>
      </w:r>
    </w:p>
    <w:p w14:paraId="262F693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ubicará la estaca central de cada estructura en el marco de las siguientes consideraciones: Desplazamiento lateral máximo:</w:t>
      </w:r>
    </w:p>
    <w:p w14:paraId="690ED2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0,0001 x D (m)</w:t>
      </w:r>
    </w:p>
    <w:p w14:paraId="369E03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Dónde:</w:t>
      </w:r>
    </w:p>
    <w:p w14:paraId="721EB4B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F = Desvío máximo en metros</w:t>
      </w:r>
    </w:p>
    <w:p w14:paraId="3471B0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 = Distancia del piquete al vértice más próximo en metros</w:t>
      </w:r>
    </w:p>
    <w:p w14:paraId="094471CD"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Distancia Horizontal: </w:t>
      </w:r>
    </w:p>
    <w:p w14:paraId="21CE8E01" w14:textId="77777777" w:rsidR="007E3629" w:rsidRPr="00460FBD" w:rsidRDefault="007E3629" w:rsidP="00460FBD">
      <w:pPr>
        <w:pStyle w:val="Textoindependiente"/>
        <w:jc w:val="both"/>
        <w:rPr>
          <w:rFonts w:ascii="Tahoma" w:hAnsi="Tahoma" w:cs="Tahoma"/>
          <w:sz w:val="20"/>
          <w:szCs w:val="20"/>
          <w:lang w:val="pt-BR"/>
        </w:rPr>
      </w:pPr>
      <w:r w:rsidRPr="00460FBD">
        <w:rPr>
          <w:rFonts w:ascii="Tahoma" w:hAnsi="Tahoma" w:cs="Tahoma"/>
          <w:sz w:val="20"/>
          <w:szCs w:val="20"/>
          <w:lang w:val="pt-BR"/>
        </w:rPr>
        <w:t xml:space="preserve">e=± (5 + 0,10 x D) </w:t>
      </w:r>
    </w:p>
    <w:p w14:paraId="57D425F1"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Desnivel</w:t>
      </w:r>
      <w:proofErr w:type="spellEnd"/>
      <w:r w:rsidRPr="00460FBD">
        <w:rPr>
          <w:rFonts w:ascii="Tahoma" w:hAnsi="Tahoma" w:cs="Tahoma"/>
          <w:sz w:val="20"/>
          <w:szCs w:val="20"/>
          <w:lang w:val="pt-BR"/>
        </w:rPr>
        <w:t xml:space="preserve">: e = ± (2 + 0,10 x H) </w:t>
      </w:r>
    </w:p>
    <w:p w14:paraId="00C07954" w14:textId="77777777" w:rsidR="007E3629" w:rsidRPr="00460FBD" w:rsidRDefault="007E3629" w:rsidP="00460FBD">
      <w:pPr>
        <w:pStyle w:val="Textoindependiente"/>
        <w:jc w:val="both"/>
        <w:rPr>
          <w:rFonts w:ascii="Tahoma" w:hAnsi="Tahoma" w:cs="Tahoma"/>
          <w:sz w:val="20"/>
          <w:szCs w:val="20"/>
          <w:lang w:val="pt-BR"/>
        </w:rPr>
      </w:pPr>
      <w:proofErr w:type="spellStart"/>
      <w:r w:rsidRPr="00460FBD">
        <w:rPr>
          <w:rFonts w:ascii="Tahoma" w:hAnsi="Tahoma" w:cs="Tahoma"/>
          <w:sz w:val="20"/>
          <w:szCs w:val="20"/>
          <w:lang w:val="pt-BR"/>
        </w:rPr>
        <w:t>Siendo</w:t>
      </w:r>
      <w:proofErr w:type="spellEnd"/>
      <w:r w:rsidRPr="00460FBD">
        <w:rPr>
          <w:rFonts w:ascii="Tahoma" w:hAnsi="Tahoma" w:cs="Tahoma"/>
          <w:sz w:val="20"/>
          <w:szCs w:val="20"/>
          <w:lang w:val="pt-BR"/>
        </w:rPr>
        <w:t>:</w:t>
      </w:r>
    </w:p>
    <w:p w14:paraId="72FB38C5"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 xml:space="preserve">E = error máximo admisible en cm. </w:t>
      </w:r>
    </w:p>
    <w:p w14:paraId="2ABDD2AF"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D = Distancia horizontal en m</w:t>
      </w:r>
    </w:p>
    <w:p w14:paraId="4F483EFE" w14:textId="77777777" w:rsidR="007E3629" w:rsidRPr="00460FBD" w:rsidRDefault="007E3629" w:rsidP="00460FBD">
      <w:pPr>
        <w:pStyle w:val="Lista"/>
        <w:jc w:val="both"/>
        <w:rPr>
          <w:rFonts w:ascii="Tahoma" w:hAnsi="Tahoma" w:cs="Tahoma"/>
          <w:sz w:val="20"/>
          <w:szCs w:val="20"/>
        </w:rPr>
      </w:pPr>
      <w:r w:rsidRPr="00460FBD">
        <w:rPr>
          <w:rFonts w:ascii="Tahoma" w:hAnsi="Tahoma" w:cs="Tahoma"/>
          <w:sz w:val="20"/>
          <w:szCs w:val="20"/>
        </w:rPr>
        <w:t>H = Desnivel en metros</w:t>
      </w:r>
    </w:p>
    <w:p w14:paraId="21A571B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F388E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Definición de pilote</w:t>
      </w:r>
    </w:p>
    <w:p w14:paraId="05E7620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Comprende todos los trabajos de provisión de lodo de perforación, perforación con equipo especializado por el método de rotación con camisa parcial, recirculación y tratamiento del lodo de perforación con equipo especializado, control de la calidad del lodo de perforación con laboratorio portátil especializado, colocado del acero de refuerzo del pilote, provisión y colocado del hormigón dentro de la perforación. </w:t>
      </w:r>
    </w:p>
    <w:p w14:paraId="2A3CD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los equipos y laboratorios, y el procedimiento de perforación y hormigonado bajo lodo deberán satisfacer los requerimientos de la presente especificación.</w:t>
      </w:r>
    </w:p>
    <w:p w14:paraId="29F5BB5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4B8D13A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su cronograma de trabajo el Contratista, deberá prever todo el equipo necesario en número, potencia y capacidad para ejecutar este ítem en forma continua y eficiente. Deberá garantizar para todo el equipo un mantenimiento permanente.</w:t>
      </w:r>
    </w:p>
    <w:p w14:paraId="35A6EBB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Adicionalmente y debido a que todos los trabajos de construcción se ejecutarán en el sector urbano y campo, todo equipo pesado (excavadoras, retroexcavadoras, palas cargadoras, etc.) además de todas las volquetas deberán contar con espejos retrovisores y alarmas sonoras de alerta de reversa o retro para evitar accidentes con personal y camiones en la obra o que son ajenos a la construcción.</w:t>
      </w:r>
    </w:p>
    <w:p w14:paraId="10226D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Lodo de perforación</w:t>
      </w:r>
    </w:p>
    <w:p w14:paraId="0D9E65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lodo de perforación será elaborado usando bentonita embolsada del tipo industrial que cumple con las normas A.P.I. No está permitido el uso de ningún otro tipo de arcilla que no sea la bentonita industrial. Alternativamente se podrán usar lodos sintéticos de perforación previa aprobación del Supervisor.</w:t>
      </w:r>
    </w:p>
    <w:p w14:paraId="0F3378B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Hormigón</w:t>
      </w:r>
    </w:p>
    <w:p w14:paraId="65A7B4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para la construcción de los pilotes deberá cumplir con todo lo establecido en las especificaciones para hormigones para los otros elementos estructurales. El hormigón para pilotes deberá cumplir adicionalmente los siguientes requisitos:</w:t>
      </w:r>
    </w:p>
    <w:p w14:paraId="2024F281"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Revenimiento mínimo cono de Abrams al momento del hormigonado: 20 cm.</w:t>
      </w:r>
    </w:p>
    <w:p w14:paraId="4477F8E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mínimo de cemento = 400 kg/m3.</w:t>
      </w:r>
    </w:p>
    <w:p w14:paraId="4995B9E5"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10097490"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55C9812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E6C313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w:t>
      </w:r>
    </w:p>
    <w:p w14:paraId="5AC570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5B219359"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5B1F122A"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321E9AF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34360593"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B2CDE0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634FD2D8"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085889CE" w14:textId="77777777" w:rsidR="007E3629" w:rsidRPr="00460FBD" w:rsidRDefault="007E3629" w:rsidP="008E513A">
      <w:pPr>
        <w:widowControl w:val="0"/>
        <w:autoSpaceDE w:val="0"/>
        <w:autoSpaceDN w:val="0"/>
        <w:adjustRightInd w:val="0"/>
        <w:spacing w:after="0" w:line="240" w:lineRule="auto"/>
        <w:ind w:left="142"/>
        <w:jc w:val="center"/>
        <w:rPr>
          <w:rFonts w:ascii="Tahoma" w:hAnsi="Tahoma" w:cs="Tahoma"/>
          <w:bCs/>
          <w:sz w:val="20"/>
          <w:szCs w:val="20"/>
        </w:rPr>
      </w:pPr>
      <w:r w:rsidRPr="00460FBD">
        <w:rPr>
          <w:rFonts w:ascii="Tahoma" w:hAnsi="Tahoma" w:cs="Tahoma"/>
          <w:bCs/>
          <w:noProof/>
          <w:sz w:val="20"/>
          <w:szCs w:val="20"/>
          <w:lang w:eastAsia="es-BO"/>
        </w:rPr>
        <w:lastRenderedPageBreak/>
        <w:drawing>
          <wp:inline distT="0" distB="0" distL="0" distR="0" wp14:anchorId="2569A220" wp14:editId="420B4CF7">
            <wp:extent cx="5075598" cy="3960000"/>
            <wp:effectExtent l="0" t="0" r="0" b="2540"/>
            <wp:docPr id="474362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6216" name=""/>
                    <pic:cNvPicPr/>
                  </pic:nvPicPr>
                  <pic:blipFill>
                    <a:blip r:embed="rId25"/>
                    <a:stretch>
                      <a:fillRect/>
                    </a:stretch>
                  </pic:blipFill>
                  <pic:spPr>
                    <a:xfrm>
                      <a:off x="0" y="0"/>
                      <a:ext cx="5075598" cy="3960000"/>
                    </a:xfrm>
                    <a:prstGeom prst="rect">
                      <a:avLst/>
                    </a:prstGeom>
                  </pic:spPr>
                </pic:pic>
              </a:graphicData>
            </a:graphic>
          </wp:inline>
        </w:drawing>
      </w:r>
    </w:p>
    <w:p w14:paraId="47AB557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2F98C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Laboratorio de control del lodo de perforación</w:t>
      </w:r>
    </w:p>
    <w:p w14:paraId="7D389B1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no podrá iniciar los trabajos si no moviliza de manera permanente a la obra un laboratorio que permita como mínimo realizar los siguientes ensayos de control, cuando se use lodo de perforación:</w:t>
      </w:r>
    </w:p>
    <w:p w14:paraId="217E018F"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Densidad del lodo.</w:t>
      </w:r>
    </w:p>
    <w:p w14:paraId="7A0E8B02"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Viscosidad.</w:t>
      </w:r>
    </w:p>
    <w:p w14:paraId="1AF7D78C"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Contenido de arena en suspensión.</w:t>
      </w:r>
    </w:p>
    <w:p w14:paraId="3114C73D"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pH del lodo (a solicitud de la Supervisión).</w:t>
      </w:r>
    </w:p>
    <w:p w14:paraId="052C3D8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Muestreador de fondo (a solicitud de la Supervisión)</w:t>
      </w:r>
    </w:p>
    <w:p w14:paraId="0D418A7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66994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instrumentos especializados que forman parte del laboratorio deberán ser nuevos o casi nuevos, de primera calidad y de marca reconocida. No se permitirán equipos viejos o que tengan demasiado uso debido a que estos instrumentos se desgastan, se descalibran y pierden precisión arrojando resultados erróneos. No se permitirán instrumentos que tengan remiendos o reparaciones caseras de partes rotas o faltantes. La no presencia permanente del laboratorio de lodo en la obra dará como resultado la inmediata paralización de las obras sin que el Contratista tenga derecho a reclamo o compensación económica o de aumento de plazo de ninguna naturaleza.</w:t>
      </w:r>
    </w:p>
    <w:p w14:paraId="54BA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laboratorista deberá ser necesariamente un ingeniero civil o personal calificado, que cuente con experiencia demostrable en cuanto a perforaciones realizadas con lodo de perforación, sea este con bentonita o con polímeros. El ingeniero laboratorista deberá estar permanentemente en obra desde el inicio de la perforación hasta la conclusión del hormigonado.</w:t>
      </w:r>
    </w:p>
    <w:p w14:paraId="060F51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instrumentos deberán cumplir con la norma A.P.I. 13B-1, no siendo aceptables instrumentos de fabricación casera comúnmente denominados “hechizos”.</w:t>
      </w:r>
    </w:p>
    <w:p w14:paraId="5DF7565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En la figura se muestra el tipo de laboratorio requerido.</w:t>
      </w:r>
    </w:p>
    <w:p w14:paraId="74B8C4E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6809E5"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476AC29A" wp14:editId="65B87B30">
            <wp:extent cx="1674495" cy="2094230"/>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4495" cy="2094230"/>
                    </a:xfrm>
                    <a:prstGeom prst="rect">
                      <a:avLst/>
                    </a:prstGeom>
                    <a:noFill/>
                    <a:ln>
                      <a:noFill/>
                    </a:ln>
                  </pic:spPr>
                </pic:pic>
              </a:graphicData>
            </a:graphic>
          </wp:inline>
        </w:drawing>
      </w:r>
    </w:p>
    <w:p w14:paraId="055086D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D508D5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perforación (pilotera)</w:t>
      </w:r>
    </w:p>
    <w:p w14:paraId="57C353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perforación de pilotes (pilotera) será un equipo de mediano tamaño, </w:t>
      </w:r>
      <w:proofErr w:type="spellStart"/>
      <w:r w:rsidRPr="00460FBD">
        <w:rPr>
          <w:rFonts w:ascii="Tahoma" w:hAnsi="Tahoma" w:cs="Tahoma"/>
          <w:sz w:val="20"/>
          <w:szCs w:val="20"/>
        </w:rPr>
        <w:t>autotransportado</w:t>
      </w:r>
      <w:proofErr w:type="spellEnd"/>
      <w:r w:rsidRPr="00460FBD">
        <w:rPr>
          <w:rFonts w:ascii="Tahoma" w:hAnsi="Tahoma" w:cs="Tahoma"/>
          <w:sz w:val="20"/>
          <w:szCs w:val="20"/>
        </w:rPr>
        <w:t xml:space="preserve"> sea por gomas o por orugas que le permitan ingresar con facilidad al sitio de torre. El equipo de perforación tendrá todos los elementos de protección al operador como ser:</w:t>
      </w:r>
    </w:p>
    <w:p w14:paraId="6526AB1E"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Escaleras con peldaños antideslizantes y con barandas o sujetadores para poder subir y bajar de manera segura de la cabina del operador, siempre que el vehículo así lo requiera.</w:t>
      </w:r>
    </w:p>
    <w:p w14:paraId="2380BB65" w14:textId="77777777" w:rsidR="002F0519" w:rsidRPr="00460FBD" w:rsidRDefault="002F0519" w:rsidP="002F0519">
      <w:pPr>
        <w:pStyle w:val="Listaconvietas2"/>
        <w:tabs>
          <w:tab w:val="clear" w:pos="643"/>
        </w:tabs>
        <w:ind w:left="720" w:firstLine="0"/>
        <w:jc w:val="both"/>
        <w:rPr>
          <w:rFonts w:ascii="Tahoma" w:hAnsi="Tahoma" w:cs="Tahoma"/>
          <w:sz w:val="20"/>
          <w:szCs w:val="20"/>
        </w:rPr>
      </w:pPr>
    </w:p>
    <w:p w14:paraId="177F8B5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Cabina protegida, con la robustez necesaria para evitar accidentes y golpes que pueden provocar la muerte del operador en la eventualidad que las barras de perforación o </w:t>
      </w:r>
      <w:proofErr w:type="spellStart"/>
      <w:r w:rsidRPr="00460FBD">
        <w:rPr>
          <w:rFonts w:ascii="Tahoma" w:hAnsi="Tahoma" w:cs="Tahoma"/>
          <w:sz w:val="20"/>
          <w:szCs w:val="20"/>
        </w:rPr>
        <w:t>kellies</w:t>
      </w:r>
      <w:proofErr w:type="spellEnd"/>
      <w:r w:rsidRPr="00460FBD">
        <w:rPr>
          <w:rFonts w:ascii="Tahoma" w:hAnsi="Tahoma" w:cs="Tahoma"/>
          <w:sz w:val="20"/>
          <w:szCs w:val="20"/>
        </w:rPr>
        <w:t xml:space="preserve"> golpeen la misma.</w:t>
      </w:r>
    </w:p>
    <w:p w14:paraId="26C7D1DD"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13127D74"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deberá contar en lo posible con tapas o mallas de acero de protección sobre todos los sistemas de transmisión que transmiten la potencia del motor a la mesa rotatoria de perforación. No se aceptarán equipos que tengan elementos giratorios a la vista y que puedan provocar accidentes.</w:t>
      </w:r>
    </w:p>
    <w:p w14:paraId="3007C4E0"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763789F"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Todas las plataformas, pisaderas o vías de circulación peatonal sobre el equipo deberán ser de plancha </w:t>
      </w:r>
      <w:proofErr w:type="spellStart"/>
      <w:r w:rsidRPr="00460FBD">
        <w:rPr>
          <w:rFonts w:ascii="Tahoma" w:hAnsi="Tahoma" w:cs="Tahoma"/>
          <w:sz w:val="20"/>
          <w:szCs w:val="20"/>
        </w:rPr>
        <w:t>antiderrapante</w:t>
      </w:r>
      <w:proofErr w:type="spellEnd"/>
      <w:r w:rsidRPr="00460FBD">
        <w:rPr>
          <w:rFonts w:ascii="Tahoma" w:hAnsi="Tahoma" w:cs="Tahoma"/>
          <w:sz w:val="20"/>
          <w:szCs w:val="20"/>
        </w:rPr>
        <w:t xml:space="preserve"> para evitar accidentes y caídas.</w:t>
      </w:r>
    </w:p>
    <w:p w14:paraId="2906381C"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4E174F6A"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depósitos de combustible, de líquido hidráulico, etc. deberán estar empotrados y formar parte de la estructura del equipo de perforación. No se aceptarán equipos de perforación que se alimenten de combustible a través de bidones apoyados sobre el suelo y que este conectados al equipo tan solo por una manguera.</w:t>
      </w:r>
    </w:p>
    <w:p w14:paraId="6F4E85AC"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sistema de estabilización del equipo de perforación deberá ser a través de patas hidráulicas, en caso del uso de cuñas de madera, tablones y otros para lograr la estabilidad de la máquina deberá previamente ser aprobada por la Supervisión.</w:t>
      </w:r>
    </w:p>
    <w:p w14:paraId="5D72CB8E" w14:textId="77777777" w:rsidR="002F0519" w:rsidRPr="00460FBD" w:rsidRDefault="002F0519" w:rsidP="002F0519">
      <w:pPr>
        <w:pStyle w:val="Listaconvietas2"/>
        <w:tabs>
          <w:tab w:val="clear" w:pos="643"/>
        </w:tabs>
        <w:ind w:left="360" w:firstLine="0"/>
        <w:jc w:val="both"/>
        <w:rPr>
          <w:rFonts w:ascii="Tahoma" w:hAnsi="Tahoma" w:cs="Tahoma"/>
          <w:sz w:val="20"/>
          <w:szCs w:val="20"/>
        </w:rPr>
      </w:pPr>
    </w:p>
    <w:p w14:paraId="326B1477" w14:textId="77777777" w:rsidR="007E3629"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Todos los gases de combustión deberán ser adecuadamente direccionados a través de un escape en alto para evitar que los trabajadores inhalen los mismos.</w:t>
      </w:r>
    </w:p>
    <w:p w14:paraId="1D8E8E92" w14:textId="77777777" w:rsidR="002F0519" w:rsidRPr="00460FBD" w:rsidRDefault="002F0519" w:rsidP="002F0519">
      <w:pPr>
        <w:pStyle w:val="Listaconvietas2"/>
        <w:tabs>
          <w:tab w:val="clear" w:pos="643"/>
        </w:tabs>
        <w:ind w:left="0" w:firstLine="0"/>
        <w:jc w:val="both"/>
        <w:rPr>
          <w:rFonts w:ascii="Tahoma" w:hAnsi="Tahoma" w:cs="Tahoma"/>
          <w:sz w:val="20"/>
          <w:szCs w:val="20"/>
        </w:rPr>
      </w:pPr>
    </w:p>
    <w:p w14:paraId="50FCF22B" w14:textId="77777777" w:rsidR="007E3629" w:rsidRPr="00460FBD" w:rsidRDefault="007E3629" w:rsidP="00460FBD">
      <w:pPr>
        <w:pStyle w:val="Listaconvietas2"/>
        <w:numPr>
          <w:ilvl w:val="0"/>
          <w:numId w:val="125"/>
        </w:numPr>
        <w:jc w:val="both"/>
        <w:rPr>
          <w:rFonts w:ascii="Tahoma" w:hAnsi="Tahoma" w:cs="Tahoma"/>
          <w:sz w:val="20"/>
          <w:szCs w:val="20"/>
        </w:rPr>
      </w:pPr>
      <w:r w:rsidRPr="00460FBD">
        <w:rPr>
          <w:rFonts w:ascii="Tahoma" w:hAnsi="Tahoma" w:cs="Tahoma"/>
          <w:sz w:val="20"/>
          <w:szCs w:val="20"/>
        </w:rPr>
        <w:t>El equipo de perforación, deberá contar de manera obligatoria con un dispositivo adecuado para el tamaño del equipo para evitar la producción de ruido excesivo.</w:t>
      </w:r>
    </w:p>
    <w:p w14:paraId="12E34CC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504B9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equipo de perforación sea montado sobre gomas el mismo deberá contar con transmisión en todos los ejes, para garantizar que el equipo no se atascará en medio de los residuos </w:t>
      </w:r>
      <w:r w:rsidRPr="00460FBD">
        <w:rPr>
          <w:rFonts w:ascii="Tahoma" w:hAnsi="Tahoma" w:cs="Tahoma"/>
          <w:sz w:val="20"/>
          <w:szCs w:val="20"/>
        </w:rPr>
        <w:lastRenderedPageBreak/>
        <w:t>de lodo de perforación que llenarán el lugar de trabajo. Este requisito no es necesario para equipos montados sobre orugas.</w:t>
      </w:r>
    </w:p>
    <w:p w14:paraId="5058E5F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 pilotes deberá ser de tamaño suficiente para poder retirar camisas de acero recuperables en el caso de uso de esta metodología.</w:t>
      </w:r>
    </w:p>
    <w:p w14:paraId="7566632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equipo de perforación deberá encontrarse en perfecto estado de funcionamiento, no deberá presentar ninguna fuga de combustible, aceite o líquido hidráulico por ser estos elementos contaminantes. Todo equipo de perforación que no cumpla este requisito no podrá ingresar a la obra y aquel que presente fugas en obra deberá ser inmediatamente reparado o retirado y reemplazado por otro para continuar con los trabajos.</w:t>
      </w:r>
    </w:p>
    <w:p w14:paraId="5520ED1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Camisa</w:t>
      </w:r>
    </w:p>
    <w:p w14:paraId="7AFA81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perforación deberá estar protegida contra derrumbes y desmoronamientos en los primeros 2.0 metros como mínimo. La camisa será cilíndrica, construida de plancha de acero lisa, con diámetro interior mínimo igual al diámetro nominal del pilote. Esta camisa podrá ser perdida o recuperable.</w:t>
      </w:r>
    </w:p>
    <w:p w14:paraId="377CE3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Equipo de recirculación de lodo de perforación</w:t>
      </w:r>
    </w:p>
    <w:p w14:paraId="166074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equipo de recirculación del lodo de perforación deberá ser pequeño, portátil para permitir su traslado dentro de la obra. El equipo deberá contar con rejillas de protección tanto para el aspa del ventilador del radiador como para el aspa de la </w:t>
      </w:r>
      <w:proofErr w:type="spellStart"/>
      <w:r w:rsidRPr="00460FBD">
        <w:rPr>
          <w:rFonts w:ascii="Tahoma" w:hAnsi="Tahoma" w:cs="Tahoma"/>
          <w:sz w:val="20"/>
          <w:szCs w:val="20"/>
        </w:rPr>
        <w:t>dragalina</w:t>
      </w:r>
      <w:proofErr w:type="spellEnd"/>
      <w:r w:rsidRPr="00460FBD">
        <w:rPr>
          <w:rFonts w:ascii="Tahoma" w:hAnsi="Tahoma" w:cs="Tahoma"/>
          <w:sz w:val="20"/>
          <w:szCs w:val="20"/>
        </w:rPr>
        <w:t>. También deberá contar con una tapa protectora para todos los elementos que conforman el motor. El equipo deberá contar con un receptáculo para la batería que sirve para el encendido del motor, así mismo deberá contar con un depósito de combustible adosado a la estructura de soporte del motor y deberá contar con un tablero de mando en el que se indiquen niveles de temperatura, presión de aceite, etc. y una llave de encendido. No se permitirá que los equipos de recirculación tengan piezas giratorias, o que generan calor, que se encuentren a la vista y sin protección o tanques de combustibles externos (como bidones con manguera apoyados sobre el terreno).</w:t>
      </w:r>
    </w:p>
    <w:p w14:paraId="0B6093D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equipos de recirculación de lodo deberán tener silenciador para evitar la generación de ruido excesivo y escape en alto para direccionar adecuadamente los gases de combustión.</w:t>
      </w:r>
    </w:p>
    <w:p w14:paraId="3559A7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mangueras de reinyección del lodo en la perforación deberán estar exentas de roturas y fugas.</w:t>
      </w:r>
    </w:p>
    <w:p w14:paraId="23C8CC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movilizar a la obra por lo menos dos equipos de recirculación de lodo de perforación. Uno de ellos siempre deberá estar en “stand-</w:t>
      </w:r>
      <w:proofErr w:type="spellStart"/>
      <w:r w:rsidRPr="00460FBD">
        <w:rPr>
          <w:rFonts w:ascii="Tahoma" w:hAnsi="Tahoma" w:cs="Tahoma"/>
          <w:sz w:val="20"/>
          <w:szCs w:val="20"/>
        </w:rPr>
        <w:t>by</w:t>
      </w:r>
      <w:proofErr w:type="spellEnd"/>
      <w:r w:rsidRPr="00460FBD">
        <w:rPr>
          <w:rFonts w:ascii="Tahoma" w:hAnsi="Tahoma" w:cs="Tahoma"/>
          <w:sz w:val="20"/>
          <w:szCs w:val="20"/>
        </w:rPr>
        <w:t>” no siendo susceptible de pago o compensación alguna por estar en posición de espera.</w:t>
      </w:r>
    </w:p>
    <w:p w14:paraId="4CFAEE7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Tubo </w:t>
      </w:r>
      <w:proofErr w:type="spellStart"/>
      <w:r w:rsidRPr="00460FBD">
        <w:rPr>
          <w:rFonts w:ascii="Tahoma" w:hAnsi="Tahoma" w:cs="Tahoma"/>
          <w:b/>
          <w:sz w:val="20"/>
          <w:szCs w:val="20"/>
        </w:rPr>
        <w:t>tremie</w:t>
      </w:r>
      <w:proofErr w:type="spellEnd"/>
    </w:p>
    <w:p w14:paraId="52674DB2" w14:textId="77777777" w:rsidR="002F051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para hormigonado por flujo inverso o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ser de acero. No está permitido el uso de tubos de PVC u otro material. Los tubos de acero que conforman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tener uniones bridadas ajustadas con pernos que permitan que la unión sea hermética y que el lodo de perforación no pueda penetrar dentro del mismo y contaminar el hormigón que se encuentra en su interior. Los tubos de acero que conforman el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deberán ser de longitudes iguales y deberán estar enumerados de manera correlativa para permitir un fácil control del proceso de hormigonado.</w:t>
      </w:r>
    </w:p>
    <w:p w14:paraId="73DCBB07" w14:textId="601C7A42"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deberá tener un diámetro interior mínimo de 5” (12.7 cm) para garantizar que el hormigón fluya sin problemas durante el hormigonado.</w:t>
      </w:r>
    </w:p>
    <w:p w14:paraId="75C33EA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de iluminación (solo aplica en caso de trabajo nocturno)</w:t>
      </w:r>
    </w:p>
    <w:p w14:paraId="7736B8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el Contratista ve por conveniente realizar trabajos de perforación y/u hormigonado durante la noche, toda el área de trabajo y el área circundante al equipo de perforación (pilotera), los equipos de recirculación del lodo de perforación, áreas de preparación de hormigón, etc. deberán estar </w:t>
      </w:r>
      <w:r w:rsidRPr="00460FBD">
        <w:rPr>
          <w:rFonts w:ascii="Tahoma" w:hAnsi="Tahoma" w:cs="Tahoma"/>
          <w:sz w:val="20"/>
          <w:szCs w:val="20"/>
        </w:rPr>
        <w:lastRenderedPageBreak/>
        <w:t xml:space="preserve">correctamente iluminadas. Los únicos elementos de iluminación aceptados serán las pantallas de haluro metálico, no estando permitido el uso de focos o bombillos salvo en áreas secundarias o de circulación. El Contratista deberá proveer la cantidad de pantallas de haluro metálico que vea conveniente y que el Supervisor encuentre satisfactorio, pudiendo este último solicitar el incremento de la cantidad de pantallas hasta cumplir el requisito de iluminación aceptable. </w:t>
      </w:r>
    </w:p>
    <w:p w14:paraId="6CF82C8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7155099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el procedimiento de perforación del pozo para el pilote, la preparación del hormigón, del acero de refuerzo deberá cumplir lo establecido en la norma FHWA GEC 010 (Publicación FHWA- NHI-10-016).</w:t>
      </w:r>
    </w:p>
    <w:p w14:paraId="2AB9FE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Procedimiento de perforación</w:t>
      </w:r>
    </w:p>
    <w:p w14:paraId="595D8A30"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Excavación fosa de lodos</w:t>
      </w:r>
    </w:p>
    <w:p w14:paraId="748B365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BB09E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empezar la perforación de los pilotes se realizarán 2 excavaciones de las fosas de lodos, que deberán ser de 2m x 2m x 1.5m con taludes de 1:1, siendo la fosa 1 para la decantación de la arena que saldrá del pozo de perforación y la fosa 2 será para el bombeo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ingresará nuevamente a la perforación, estas dos fosas serán cercadas con cintas de precaución. Estas dos fosas de lodo deberán ser revestidas con geomembrana o PVC y cercadas con cintas de precaución para evitar accidentes.</w:t>
      </w:r>
    </w:p>
    <w:p w14:paraId="0CDE5E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Luego de tener las dos fosas concluidas se procederá a excavar manualmente un canal que comunique ambas fosas y un segundo canal para comunicar la fosa de decantación con el pozo a ser perforado para poder tener un circuito cerrado de circulación del lodo.</w:t>
      </w:r>
    </w:p>
    <w:p w14:paraId="0058F3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terminadas las fosas y los canales se instalará el equipo de recirculación del lodo de perforación o bomba de lodos en la fosa 2, la cual hará circular el lodo por todo el circuito.</w:t>
      </w:r>
    </w:p>
    <w:p w14:paraId="21A2CBD6"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cuando se encuentre ya instalada la bomba de lodos se procederá a llenar las dos fosas con agua y posteriormente se introducirá la bentonita 24 horas antes del inicio de la primera perforación, para permitir su total hidratación.</w:t>
      </w:r>
    </w:p>
    <w:p w14:paraId="2F5DD1F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el lodo puede ser reutilizado en sucesivas perforaciones de pilotes ya no será necesaria la espera de 24 horas.</w:t>
      </w:r>
    </w:p>
    <w:p w14:paraId="404FD66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conseguir la densidad requerida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podrá añadir bentonita en cantidades reducidas sin la necesidad de esperar 24 horas.</w:t>
      </w:r>
    </w:p>
    <w:p w14:paraId="49D6197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aprobación del uso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medirá la densidad y viscosidad con un laboratorio de lodos a fin de que entre en los rangos establecidos en la norma.</w:t>
      </w:r>
    </w:p>
    <w:p w14:paraId="1885F1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 la bentonita será almacenada en un área asignada sobre </w:t>
      </w:r>
      <w:proofErr w:type="spellStart"/>
      <w:r w:rsidRPr="00460FBD">
        <w:rPr>
          <w:rFonts w:ascii="Tahoma" w:hAnsi="Tahoma" w:cs="Tahoma"/>
          <w:sz w:val="20"/>
          <w:szCs w:val="20"/>
        </w:rPr>
        <w:t>palettes</w:t>
      </w:r>
      <w:proofErr w:type="spellEnd"/>
      <w:r w:rsidRPr="00460FBD">
        <w:rPr>
          <w:rFonts w:ascii="Tahoma" w:hAnsi="Tahoma" w:cs="Tahoma"/>
          <w:sz w:val="20"/>
          <w:szCs w:val="20"/>
        </w:rPr>
        <w:t xml:space="preserve"> y cubierta con carpa.</w:t>
      </w:r>
    </w:p>
    <w:p w14:paraId="4BA4B472" w14:textId="77777777" w:rsidR="007E3629" w:rsidRPr="00460FBD" w:rsidRDefault="007E3629" w:rsidP="00460FBD">
      <w:pPr>
        <w:pStyle w:val="Prrafodelista"/>
        <w:widowControl w:val="0"/>
        <w:numPr>
          <w:ilvl w:val="0"/>
          <w:numId w:val="133"/>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Proceso de Perforación</w:t>
      </w:r>
    </w:p>
    <w:p w14:paraId="08AB58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0802C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iniciar la perforación del pozo se introducirá una camisa metálica de 2.0 m sobre el punto ya asignado marcado con una estaca. Una vez enterrada la camisa metálica, se posicionará la broca de la máquina perforadora y se verificará la verticalidad de la torre con el fin de tener una perforación recta.</w:t>
      </w:r>
    </w:p>
    <w:p w14:paraId="7FCB73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 la ayuda de una herramienta en la punta del tubo de perforación (tubo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se </w:t>
      </w:r>
      <w:proofErr w:type="gramStart"/>
      <w:r w:rsidRPr="00460FBD">
        <w:rPr>
          <w:rFonts w:ascii="Tahoma" w:hAnsi="Tahoma" w:cs="Tahoma"/>
          <w:sz w:val="20"/>
          <w:szCs w:val="20"/>
        </w:rPr>
        <w:t>iniciara</w:t>
      </w:r>
      <w:proofErr w:type="gramEnd"/>
      <w:r w:rsidRPr="00460FBD">
        <w:rPr>
          <w:rFonts w:ascii="Tahoma" w:hAnsi="Tahoma" w:cs="Tahoma"/>
          <w:sz w:val="20"/>
          <w:szCs w:val="20"/>
        </w:rPr>
        <w:t xml:space="preserve"> la perforación con rotación y circulación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w:t>
      </w:r>
    </w:p>
    <w:p w14:paraId="4AA5A1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En vista de que el tubo de perforación </w:t>
      </w:r>
      <w:proofErr w:type="spellStart"/>
      <w:r w:rsidRPr="00460FBD">
        <w:rPr>
          <w:rFonts w:ascii="Tahoma" w:hAnsi="Tahoma" w:cs="Tahoma"/>
          <w:sz w:val="20"/>
          <w:szCs w:val="20"/>
        </w:rPr>
        <w:t>kelly</w:t>
      </w:r>
      <w:proofErr w:type="spellEnd"/>
      <w:r w:rsidRPr="00460FBD">
        <w:rPr>
          <w:rFonts w:ascii="Tahoma" w:hAnsi="Tahoma" w:cs="Tahoma"/>
          <w:sz w:val="20"/>
          <w:szCs w:val="20"/>
        </w:rPr>
        <w:t xml:space="preserve"> es de menor longitud que la perforación requerida, se procederá a añadir barras de perforación de alargue, siendo estas extensiones unidas mediante roscas cónicas.</w:t>
      </w:r>
    </w:p>
    <w:p w14:paraId="2F1CD0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alcanzada la profundidad requerida, se procederá al desarenado del pozo mediante la recirculación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decantando la arena en las fosas uno y dos, para acelerar el proceso de desarenado es necesario limpiar manualmente las dos fosas y los canales constantemente. En caso de ser necesario el Contratista podrá usar un equipo desarenador del tipo cónico para acelerar el proceso de desarenado.</w:t>
      </w:r>
    </w:p>
    <w:p w14:paraId="4CA11E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que el pozo sea aprobado para iniciar el hormigonado este deberá cumplir con los rangos de viscosidad, densidad, contenido de arena y PH establecido en la norma FHWA GEC 010 (Publicación FHWA-NHI-10-016) y detallados en la siguiente tabla:</w:t>
      </w:r>
    </w:p>
    <w:tbl>
      <w:tblPr>
        <w:tblW w:w="0" w:type="auto"/>
        <w:jc w:val="center"/>
        <w:tblLayout w:type="fixed"/>
        <w:tblCellMar>
          <w:left w:w="0" w:type="dxa"/>
          <w:right w:w="0" w:type="dxa"/>
        </w:tblCellMar>
        <w:tblLook w:val="01E0" w:firstRow="1" w:lastRow="1" w:firstColumn="1" w:lastColumn="1" w:noHBand="0" w:noVBand="0"/>
      </w:tblPr>
      <w:tblGrid>
        <w:gridCol w:w="3685"/>
        <w:gridCol w:w="1296"/>
        <w:gridCol w:w="3808"/>
      </w:tblGrid>
      <w:tr w:rsidR="007E3629" w:rsidRPr="00460FBD" w14:paraId="56F8FB47"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184862E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proofErr w:type="spellStart"/>
            <w:r w:rsidRPr="00460FBD">
              <w:rPr>
                <w:rFonts w:ascii="Tahoma" w:hAnsi="Tahoma" w:cs="Tahoma"/>
                <w:b/>
                <w:bCs/>
                <w:spacing w:val="1"/>
                <w:sz w:val="20"/>
                <w:szCs w:val="20"/>
                <w:lang w:val="es-ES"/>
              </w:rPr>
              <w:t>b</w:t>
            </w:r>
            <w:r w:rsidRPr="00460FBD">
              <w:rPr>
                <w:rFonts w:ascii="Tahoma" w:hAnsi="Tahoma" w:cs="Tahoma"/>
                <w:b/>
                <w:bCs/>
                <w:spacing w:val="3"/>
                <w:sz w:val="20"/>
                <w:szCs w:val="20"/>
                <w:lang w:val="es-ES"/>
              </w:rPr>
              <w:t>e</w:t>
            </w:r>
            <w:r w:rsidRPr="00460FBD">
              <w:rPr>
                <w:rFonts w:ascii="Tahoma" w:hAnsi="Tahoma" w:cs="Tahoma"/>
                <w:b/>
                <w:bCs/>
                <w:spacing w:val="1"/>
                <w:sz w:val="20"/>
                <w:szCs w:val="20"/>
                <w:lang w:val="es-ES"/>
              </w:rPr>
              <w:t>n</w:t>
            </w:r>
            <w:r w:rsidRPr="00460FBD">
              <w:rPr>
                <w:rFonts w:ascii="Tahoma" w:hAnsi="Tahoma" w:cs="Tahoma"/>
                <w:b/>
                <w:bCs/>
                <w:spacing w:val="2"/>
                <w:sz w:val="20"/>
                <w:szCs w:val="20"/>
                <w:lang w:val="es-ES"/>
              </w:rPr>
              <w:t>t</w:t>
            </w:r>
            <w:r w:rsidRPr="00460FBD">
              <w:rPr>
                <w:rFonts w:ascii="Tahoma" w:hAnsi="Tahoma" w:cs="Tahoma"/>
                <w:b/>
                <w:bCs/>
                <w:spacing w:val="1"/>
                <w:sz w:val="20"/>
                <w:szCs w:val="20"/>
                <w:lang w:val="es-ES"/>
              </w:rPr>
              <w:t>o</w:t>
            </w:r>
            <w:r w:rsidRPr="00460FBD">
              <w:rPr>
                <w:rFonts w:ascii="Tahoma" w:hAnsi="Tahoma" w:cs="Tahoma"/>
                <w:b/>
                <w:bCs/>
                <w:spacing w:val="3"/>
                <w:sz w:val="20"/>
                <w:szCs w:val="20"/>
                <w:lang w:val="es-ES"/>
              </w:rPr>
              <w:t>n</w:t>
            </w:r>
            <w:r w:rsidRPr="00460FBD">
              <w:rPr>
                <w:rFonts w:ascii="Tahoma" w:hAnsi="Tahoma" w:cs="Tahoma"/>
                <w:b/>
                <w:bCs/>
                <w:spacing w:val="-1"/>
                <w:sz w:val="20"/>
                <w:szCs w:val="20"/>
                <w:lang w:val="es-ES"/>
              </w:rPr>
              <w:t>í</w:t>
            </w:r>
            <w:r w:rsidRPr="00460FBD">
              <w:rPr>
                <w:rFonts w:ascii="Tahoma" w:hAnsi="Tahoma" w:cs="Tahoma"/>
                <w:b/>
                <w:bCs/>
                <w:spacing w:val="2"/>
                <w:sz w:val="20"/>
                <w:szCs w:val="20"/>
                <w:lang w:val="es-ES"/>
              </w:rPr>
              <w:t>ti</w:t>
            </w:r>
            <w:r w:rsidRPr="00460FBD">
              <w:rPr>
                <w:rFonts w:ascii="Tahoma" w:hAnsi="Tahoma" w:cs="Tahoma"/>
                <w:b/>
                <w:bCs/>
                <w:spacing w:val="1"/>
                <w:sz w:val="20"/>
                <w:szCs w:val="20"/>
                <w:lang w:val="es-ES"/>
              </w:rPr>
              <w:t>c</w:t>
            </w:r>
            <w:r w:rsidRPr="00460FBD">
              <w:rPr>
                <w:rFonts w:ascii="Tahoma" w:hAnsi="Tahoma" w:cs="Tahoma"/>
                <w:b/>
                <w:bCs/>
                <w:sz w:val="20"/>
                <w:szCs w:val="20"/>
                <w:lang w:val="es-ES"/>
              </w:rPr>
              <w:t>o</w:t>
            </w:r>
            <w:proofErr w:type="spellEnd"/>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C065131"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9659D85"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a</w:t>
            </w:r>
          </w:p>
          <w:p w14:paraId="1A58AD31"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b/>
                <w:bCs/>
                <w:spacing w:val="2"/>
                <w:w w:val="97"/>
                <w:sz w:val="20"/>
                <w:szCs w:val="20"/>
                <w:lang w:val="es-ES"/>
              </w:rPr>
              <w:t>(</w:t>
            </w:r>
            <w:r w:rsidRPr="00460FBD">
              <w:rPr>
                <w:rFonts w:ascii="Tahoma" w:hAnsi="Tahoma" w:cs="Tahoma"/>
                <w:b/>
                <w:bCs/>
                <w:spacing w:val="1"/>
                <w:w w:val="97"/>
                <w:sz w:val="20"/>
                <w:szCs w:val="20"/>
                <w:lang w:val="es-ES"/>
              </w:rPr>
              <w:t>M</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o</w:t>
            </w:r>
            <w:r w:rsidRPr="00460FBD">
              <w:rPr>
                <w:rFonts w:ascii="Tahoma" w:hAnsi="Tahoma" w:cs="Tahoma"/>
                <w:b/>
                <w:bCs/>
                <w:spacing w:val="3"/>
                <w:w w:val="97"/>
                <w:sz w:val="20"/>
                <w:szCs w:val="20"/>
                <w:lang w:val="es-ES"/>
              </w:rPr>
              <w:t>d</w:t>
            </w:r>
            <w:r w:rsidRPr="00460FBD">
              <w:rPr>
                <w:rFonts w:ascii="Tahoma" w:hAnsi="Tahoma" w:cs="Tahoma"/>
                <w:b/>
                <w:bCs/>
                <w:w w:val="97"/>
                <w:sz w:val="20"/>
                <w:szCs w:val="20"/>
                <w:lang w:val="es-ES"/>
              </w:rPr>
              <w:t>o</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e</w:t>
            </w:r>
            <w:r w:rsidRPr="00460FBD">
              <w:rPr>
                <w:rFonts w:ascii="Tahoma" w:hAnsi="Tahoma" w:cs="Tahoma"/>
                <w:b/>
                <w:bCs/>
                <w:spacing w:val="1"/>
                <w:w w:val="97"/>
                <w:sz w:val="20"/>
                <w:szCs w:val="20"/>
                <w:lang w:val="es-ES"/>
              </w:rPr>
              <w:t>s</w:t>
            </w:r>
            <w:r w:rsidRPr="00460FBD">
              <w:rPr>
                <w:rFonts w:ascii="Tahoma" w:hAnsi="Tahoma" w:cs="Tahoma"/>
                <w:b/>
                <w:bCs/>
                <w:spacing w:val="2"/>
                <w:w w:val="97"/>
                <w:sz w:val="20"/>
                <w:szCs w:val="20"/>
                <w:lang w:val="es-ES"/>
              </w:rPr>
              <w:t>t</w:t>
            </w:r>
            <w:r w:rsidRPr="00460FBD">
              <w:rPr>
                <w:rFonts w:ascii="Tahoma" w:hAnsi="Tahoma" w:cs="Tahoma"/>
                <w:b/>
                <w:bCs/>
                <w:spacing w:val="1"/>
                <w:w w:val="97"/>
                <w:sz w:val="20"/>
                <w:szCs w:val="20"/>
                <w:lang w:val="es-ES"/>
              </w:rPr>
              <w:t>án</w:t>
            </w:r>
            <w:r w:rsidRPr="00460FBD">
              <w:rPr>
                <w:rFonts w:ascii="Tahoma" w:hAnsi="Tahoma" w:cs="Tahoma"/>
                <w:b/>
                <w:bCs/>
                <w:spacing w:val="3"/>
                <w:w w:val="97"/>
                <w:sz w:val="20"/>
                <w:szCs w:val="20"/>
                <w:lang w:val="es-ES"/>
              </w:rPr>
              <w:t>da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A</w:t>
            </w:r>
            <w:r w:rsidRPr="00460FBD">
              <w:rPr>
                <w:rFonts w:ascii="Tahoma" w:hAnsi="Tahoma" w:cs="Tahoma"/>
                <w:b/>
                <w:bCs/>
                <w:spacing w:val="3"/>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0CA183F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8CCC1C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2323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3</w:t>
            </w:r>
            <w:r w:rsidRPr="00460FBD">
              <w:rPr>
                <w:rFonts w:ascii="Tahoma" w:hAnsi="Tahoma" w:cs="Tahoma"/>
                <w:spacing w:val="-13"/>
                <w:sz w:val="20"/>
                <w:szCs w:val="20"/>
                <w:lang w:val="es-ES"/>
              </w:rPr>
              <w:t xml:space="preserve"> </w:t>
            </w:r>
            <w:r w:rsidRPr="00460FBD">
              <w:rPr>
                <w:rFonts w:ascii="Tahoma" w:hAnsi="Tahoma" w:cs="Tahoma"/>
                <w:sz w:val="20"/>
                <w:szCs w:val="20"/>
                <w:lang w:val="es-ES"/>
              </w:rPr>
              <w:t>a</w:t>
            </w:r>
            <w:r w:rsidRPr="00460FBD">
              <w:rPr>
                <w:rFonts w:ascii="Tahoma" w:hAnsi="Tahoma" w:cs="Tahoma"/>
                <w:spacing w:val="-1"/>
                <w:sz w:val="20"/>
                <w:szCs w:val="20"/>
                <w:lang w:val="es-ES"/>
              </w:rPr>
              <w:t xml:space="preserve"> </w:t>
            </w:r>
            <w:r w:rsidRPr="00460FBD">
              <w:rPr>
                <w:rFonts w:ascii="Tahoma" w:hAnsi="Tahoma" w:cs="Tahoma"/>
                <w:spacing w:val="1"/>
                <w:sz w:val="20"/>
                <w:szCs w:val="20"/>
                <w:lang w:val="es-ES"/>
              </w:rPr>
              <w:t>72</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A6A57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4E44D102"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2B4FAB04"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2A60729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2</w:t>
            </w:r>
            <w:r w:rsidRPr="00460FBD">
              <w:rPr>
                <w:rFonts w:ascii="Tahoma" w:hAnsi="Tahoma" w:cs="Tahoma"/>
                <w:sz w:val="20"/>
                <w:szCs w:val="20"/>
                <w:lang w:val="es-ES"/>
              </w:rPr>
              <w:t>8</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5</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51192F9F"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2"/>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5"/>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AB09C4" w14:paraId="2BCBC03C"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113294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17240DD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z w:val="20"/>
                <w:szCs w:val="20"/>
                <w:lang w:val="es-ES"/>
              </w:rPr>
              <w:t>1</w:t>
            </w:r>
          </w:p>
        </w:tc>
        <w:tc>
          <w:tcPr>
            <w:tcW w:w="3808" w:type="dxa"/>
            <w:tcBorders>
              <w:top w:val="single" w:sz="4" w:space="0" w:color="000000"/>
              <w:left w:val="single" w:sz="4" w:space="0" w:color="000000"/>
              <w:bottom w:val="single" w:sz="4" w:space="0" w:color="000000"/>
              <w:right w:val="single" w:sz="4" w:space="0" w:color="000000"/>
            </w:tcBorders>
          </w:tcPr>
          <w:p w14:paraId="5D33EB03"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2"/>
                <w:sz w:val="20"/>
                <w:szCs w:val="20"/>
                <w:lang w:val="pt-BR"/>
              </w:rPr>
              <w:t>p</w:t>
            </w:r>
            <w:r w:rsidRPr="00460FBD">
              <w:rPr>
                <w:rFonts w:ascii="Tahoma" w:hAnsi="Tahoma" w:cs="Tahoma"/>
                <w:sz w:val="20"/>
                <w:szCs w:val="20"/>
                <w:lang w:val="pt-BR"/>
              </w:rPr>
              <w:t>H</w:t>
            </w:r>
            <w:r w:rsidRPr="00460FBD">
              <w:rPr>
                <w:rFonts w:ascii="Tahoma" w:hAnsi="Tahoma" w:cs="Tahoma"/>
                <w:spacing w:val="2"/>
                <w:sz w:val="20"/>
                <w:szCs w:val="20"/>
                <w:lang w:val="pt-BR"/>
              </w:rPr>
              <w:t>me</w:t>
            </w:r>
            <w:r w:rsidRPr="00460FBD">
              <w:rPr>
                <w:rFonts w:ascii="Tahoma" w:hAnsi="Tahoma" w:cs="Tahoma"/>
                <w:sz w:val="20"/>
                <w:szCs w:val="20"/>
                <w:lang w:val="pt-BR"/>
              </w:rPr>
              <w:t>t</w:t>
            </w:r>
            <w:r w:rsidRPr="00460FBD">
              <w:rPr>
                <w:rFonts w:ascii="Tahoma" w:hAnsi="Tahoma" w:cs="Tahoma"/>
                <w:spacing w:val="1"/>
                <w:sz w:val="20"/>
                <w:szCs w:val="20"/>
                <w:lang w:val="pt-BR"/>
              </w:rPr>
              <w:t>r</w:t>
            </w:r>
            <w:r w:rsidRPr="00460FBD">
              <w:rPr>
                <w:rFonts w:ascii="Tahoma" w:hAnsi="Tahoma" w:cs="Tahoma"/>
                <w:sz w:val="20"/>
                <w:szCs w:val="20"/>
                <w:lang w:val="pt-BR"/>
              </w:rPr>
              <w:t>o</w:t>
            </w:r>
            <w:r w:rsidRPr="00460FBD">
              <w:rPr>
                <w:rFonts w:ascii="Tahoma" w:hAnsi="Tahoma" w:cs="Tahoma"/>
                <w:spacing w:val="-1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w w:val="97"/>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w w:val="97"/>
                <w:sz w:val="20"/>
                <w:szCs w:val="20"/>
                <w:lang w:val="pt-BR"/>
              </w:rPr>
              <w:t>p</w:t>
            </w:r>
            <w:r w:rsidRPr="00460FBD">
              <w:rPr>
                <w:rFonts w:ascii="Tahoma" w:hAnsi="Tahoma" w:cs="Tahoma"/>
                <w:w w:val="97"/>
                <w:sz w:val="20"/>
                <w:szCs w:val="20"/>
                <w:lang w:val="pt-BR"/>
              </w:rPr>
              <w:t>H</w:t>
            </w:r>
          </w:p>
        </w:tc>
      </w:tr>
      <w:tr w:rsidR="007E3629" w:rsidRPr="00460FBD" w14:paraId="1CCC6B0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29A981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3FC9591C"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2"/>
                <w:sz w:val="20"/>
                <w:szCs w:val="20"/>
                <w:lang w:val="es-ES"/>
              </w:rPr>
              <w:t xml:space="preserve"> </w:t>
            </w:r>
            <w:r w:rsidRPr="00460FBD">
              <w:rPr>
                <w:rFonts w:ascii="Tahoma" w:hAnsi="Tahoma" w:cs="Tahoma"/>
                <w:spacing w:val="1"/>
                <w:sz w:val="20"/>
                <w:szCs w:val="20"/>
                <w:lang w:val="es-ES"/>
              </w:rPr>
              <w:t>3</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8"/>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2A6C6E33"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r w:rsidRPr="00460FBD">
              <w:rPr>
                <w:rFonts w:ascii="Tahoma" w:hAnsi="Tahoma" w:cs="Tahoma"/>
                <w:w w:val="97"/>
                <w:sz w:val="20"/>
                <w:szCs w:val="20"/>
                <w:lang w:val="es-ES"/>
              </w:rPr>
              <w:t>.</w:t>
            </w:r>
          </w:p>
        </w:tc>
      </w:tr>
      <w:tr w:rsidR="007E3629" w:rsidRPr="00460FBD" w14:paraId="3447F851"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6931BBFC"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w w:val="97"/>
                <w:sz w:val="20"/>
                <w:szCs w:val="20"/>
                <w:lang w:val="es-ES"/>
              </w:rPr>
              <w:t>Pro</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i</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d</w:t>
            </w:r>
            <w:r w:rsidRPr="00460FBD">
              <w:rPr>
                <w:rFonts w:ascii="Tahoma" w:hAnsi="Tahoma" w:cs="Tahoma"/>
                <w:b/>
                <w:bCs/>
                <w:spacing w:val="1"/>
                <w:w w:val="97"/>
                <w:sz w:val="20"/>
                <w:szCs w:val="20"/>
                <w:lang w:val="es-ES"/>
              </w:rPr>
              <w:t>a</w:t>
            </w:r>
            <w:r w:rsidRPr="00460FBD">
              <w:rPr>
                <w:rFonts w:ascii="Tahoma" w:hAnsi="Tahoma" w:cs="Tahoma"/>
                <w:b/>
                <w:bCs/>
                <w:w w:val="97"/>
                <w:sz w:val="20"/>
                <w:szCs w:val="20"/>
                <w:lang w:val="es-ES"/>
              </w:rPr>
              <w:t>d</w:t>
            </w:r>
            <w:r w:rsidRPr="00460FBD">
              <w:rPr>
                <w:rFonts w:ascii="Tahoma" w:hAnsi="Tahoma" w:cs="Tahoma"/>
                <w:b/>
                <w:bCs/>
                <w:spacing w:val="3"/>
                <w:w w:val="97"/>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pacing w:val="3"/>
                <w:sz w:val="20"/>
                <w:szCs w:val="20"/>
                <w:lang w:val="es-ES"/>
              </w:rPr>
              <w:t>e</w:t>
            </w:r>
            <w:r w:rsidRPr="00460FBD">
              <w:rPr>
                <w:rFonts w:ascii="Tahoma" w:hAnsi="Tahoma" w:cs="Tahoma"/>
                <w:b/>
                <w:bCs/>
                <w:sz w:val="20"/>
                <w:szCs w:val="20"/>
                <w:lang w:val="es-ES"/>
              </w:rPr>
              <w:t>l</w:t>
            </w:r>
            <w:r w:rsidRPr="00460FBD">
              <w:rPr>
                <w:rFonts w:ascii="Tahoma" w:hAnsi="Tahoma" w:cs="Tahoma"/>
                <w:b/>
                <w:bCs/>
                <w:spacing w:val="-9"/>
                <w:sz w:val="20"/>
                <w:szCs w:val="20"/>
                <w:lang w:val="es-ES"/>
              </w:rPr>
              <w:t xml:space="preserve"> </w:t>
            </w:r>
            <w:r w:rsidRPr="00460FBD">
              <w:rPr>
                <w:rFonts w:ascii="Tahoma" w:hAnsi="Tahoma" w:cs="Tahoma"/>
                <w:b/>
                <w:bCs/>
                <w:spacing w:val="-1"/>
                <w:sz w:val="20"/>
                <w:szCs w:val="20"/>
                <w:lang w:val="es-ES"/>
              </w:rPr>
              <w:t>l</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0"/>
                <w:sz w:val="20"/>
                <w:szCs w:val="20"/>
                <w:lang w:val="es-ES"/>
              </w:rPr>
              <w:t xml:space="preserve"> </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i</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t</w:t>
            </w:r>
            <w:r w:rsidRPr="00460FBD">
              <w:rPr>
                <w:rFonts w:ascii="Tahoma" w:hAnsi="Tahoma" w:cs="Tahoma"/>
                <w:b/>
                <w:bCs/>
                <w:spacing w:val="3"/>
                <w:w w:val="97"/>
                <w:sz w:val="20"/>
                <w:szCs w:val="20"/>
                <w:lang w:val="es-ES"/>
              </w:rPr>
              <w:t>é</w:t>
            </w:r>
            <w:r w:rsidRPr="00460FBD">
              <w:rPr>
                <w:rFonts w:ascii="Tahoma" w:hAnsi="Tahoma" w:cs="Tahoma"/>
                <w:b/>
                <w:bCs/>
                <w:spacing w:val="-1"/>
                <w:w w:val="97"/>
                <w:sz w:val="20"/>
                <w:szCs w:val="20"/>
                <w:lang w:val="es-ES"/>
              </w:rPr>
              <w:t>t</w:t>
            </w:r>
            <w:r w:rsidRPr="00460FBD">
              <w:rPr>
                <w:rFonts w:ascii="Tahoma" w:hAnsi="Tahoma" w:cs="Tahoma"/>
                <w:b/>
                <w:bCs/>
                <w:spacing w:val="2"/>
                <w:w w:val="97"/>
                <w:sz w:val="20"/>
                <w:szCs w:val="20"/>
                <w:lang w:val="es-ES"/>
              </w:rPr>
              <w:t>i</w:t>
            </w:r>
            <w:r w:rsidRPr="00460FBD">
              <w:rPr>
                <w:rFonts w:ascii="Tahoma" w:hAnsi="Tahoma" w:cs="Tahoma"/>
                <w:b/>
                <w:bCs/>
                <w:spacing w:val="1"/>
                <w:w w:val="97"/>
                <w:sz w:val="20"/>
                <w:szCs w:val="20"/>
                <w:lang w:val="es-ES"/>
              </w:rPr>
              <w:t>c</w:t>
            </w:r>
            <w:r w:rsidRPr="00460FBD">
              <w:rPr>
                <w:rFonts w:ascii="Tahoma" w:hAnsi="Tahoma" w:cs="Tahoma"/>
                <w:b/>
                <w:bCs/>
                <w:w w:val="97"/>
                <w:sz w:val="20"/>
                <w:szCs w:val="20"/>
                <w:lang w:val="es-ES"/>
              </w:rPr>
              <w:t>o</w:t>
            </w:r>
            <w:r w:rsidRPr="00460FBD">
              <w:rPr>
                <w:rFonts w:ascii="Tahoma" w:hAnsi="Tahoma" w:cs="Tahoma"/>
                <w:b/>
                <w:bCs/>
                <w:spacing w:val="3"/>
                <w:w w:val="97"/>
                <w:sz w:val="20"/>
                <w:szCs w:val="20"/>
                <w:lang w:val="es-ES"/>
              </w:rPr>
              <w:t xml:space="preserve"> </w:t>
            </w:r>
            <w:r w:rsidRPr="00460FBD">
              <w:rPr>
                <w:rFonts w:ascii="Tahoma" w:hAnsi="Tahoma" w:cs="Tahoma"/>
                <w:b/>
                <w:bCs/>
                <w:w w:val="97"/>
                <w:sz w:val="20"/>
                <w:szCs w:val="20"/>
                <w:lang w:val="es-ES"/>
              </w:rPr>
              <w:t xml:space="preserve">o </w:t>
            </w:r>
            <w:r w:rsidRPr="00460FBD">
              <w:rPr>
                <w:rFonts w:ascii="Tahoma" w:hAnsi="Tahoma" w:cs="Tahoma"/>
                <w:b/>
                <w:bCs/>
                <w:spacing w:val="1"/>
                <w:w w:val="97"/>
                <w:sz w:val="20"/>
                <w:szCs w:val="20"/>
                <w:lang w:val="es-ES"/>
              </w:rPr>
              <w:t>po</w:t>
            </w:r>
            <w:r w:rsidRPr="00460FBD">
              <w:rPr>
                <w:rFonts w:ascii="Tahoma" w:hAnsi="Tahoma" w:cs="Tahoma"/>
                <w:b/>
                <w:bCs/>
                <w:spacing w:val="2"/>
                <w:w w:val="97"/>
                <w:sz w:val="20"/>
                <w:szCs w:val="20"/>
                <w:lang w:val="es-ES"/>
              </w:rPr>
              <w:t>lí</w:t>
            </w:r>
            <w:r w:rsidRPr="00460FBD">
              <w:rPr>
                <w:rFonts w:ascii="Tahoma" w:hAnsi="Tahoma" w:cs="Tahoma"/>
                <w:b/>
                <w:bCs/>
                <w:w w:val="97"/>
                <w:sz w:val="20"/>
                <w:szCs w:val="20"/>
                <w:lang w:val="es-ES"/>
              </w:rPr>
              <w:t>m</w:t>
            </w:r>
            <w:r w:rsidRPr="00460FBD">
              <w:rPr>
                <w:rFonts w:ascii="Tahoma" w:hAnsi="Tahoma" w:cs="Tahoma"/>
                <w:b/>
                <w:bCs/>
                <w:spacing w:val="4"/>
                <w:w w:val="97"/>
                <w:sz w:val="20"/>
                <w:szCs w:val="20"/>
                <w:lang w:val="es-ES"/>
              </w:rPr>
              <w:t>e</w:t>
            </w:r>
            <w:r w:rsidRPr="00460FBD">
              <w:rPr>
                <w:rFonts w:ascii="Tahoma" w:hAnsi="Tahoma" w:cs="Tahoma"/>
                <w:b/>
                <w:bCs/>
                <w:spacing w:val="-1"/>
                <w:w w:val="97"/>
                <w:sz w:val="20"/>
                <w:szCs w:val="20"/>
                <w:lang w:val="es-ES"/>
              </w:rPr>
              <w:t>r</w:t>
            </w:r>
            <w:r w:rsidRPr="00460FBD">
              <w:rPr>
                <w:rFonts w:ascii="Tahoma" w:hAnsi="Tahoma" w:cs="Tahoma"/>
                <w:b/>
                <w:bCs/>
                <w:w w:val="97"/>
                <w:sz w:val="20"/>
                <w:szCs w:val="20"/>
                <w:lang w:val="es-ES"/>
              </w:rPr>
              <w:t>o</w:t>
            </w:r>
          </w:p>
        </w:tc>
        <w:tc>
          <w:tcPr>
            <w:tcW w:w="12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34059C59"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b/>
                <w:bCs/>
                <w:spacing w:val="1"/>
                <w:sz w:val="20"/>
                <w:szCs w:val="20"/>
                <w:lang w:val="es-ES"/>
              </w:rPr>
              <w:t>Re</w:t>
            </w:r>
            <w:r w:rsidRPr="00460FBD">
              <w:rPr>
                <w:rFonts w:ascii="Tahoma" w:hAnsi="Tahoma" w:cs="Tahoma"/>
                <w:b/>
                <w:bCs/>
                <w:spacing w:val="3"/>
                <w:sz w:val="20"/>
                <w:szCs w:val="20"/>
                <w:lang w:val="es-ES"/>
              </w:rPr>
              <w:t>q</w:t>
            </w:r>
            <w:r w:rsidRPr="00460FBD">
              <w:rPr>
                <w:rFonts w:ascii="Tahoma" w:hAnsi="Tahoma" w:cs="Tahoma"/>
                <w:b/>
                <w:bCs/>
                <w:spacing w:val="1"/>
                <w:sz w:val="20"/>
                <w:szCs w:val="20"/>
                <w:lang w:val="es-ES"/>
              </w:rPr>
              <w:t>u</w:t>
            </w:r>
            <w:r w:rsidRPr="00460FBD">
              <w:rPr>
                <w:rFonts w:ascii="Tahoma" w:hAnsi="Tahoma" w:cs="Tahoma"/>
                <w:b/>
                <w:bCs/>
                <w:spacing w:val="-1"/>
                <w:sz w:val="20"/>
                <w:szCs w:val="20"/>
                <w:lang w:val="es-ES"/>
              </w:rPr>
              <w:t>i</w:t>
            </w:r>
            <w:r w:rsidRPr="00460FBD">
              <w:rPr>
                <w:rFonts w:ascii="Tahoma" w:hAnsi="Tahoma" w:cs="Tahoma"/>
                <w:b/>
                <w:bCs/>
                <w:spacing w:val="3"/>
                <w:sz w:val="20"/>
                <w:szCs w:val="20"/>
                <w:lang w:val="es-ES"/>
              </w:rPr>
              <w:t>s</w:t>
            </w:r>
            <w:r w:rsidRPr="00460FBD">
              <w:rPr>
                <w:rFonts w:ascii="Tahoma" w:hAnsi="Tahoma" w:cs="Tahoma"/>
                <w:b/>
                <w:bCs/>
                <w:spacing w:val="2"/>
                <w:sz w:val="20"/>
                <w:szCs w:val="20"/>
                <w:lang w:val="es-ES"/>
              </w:rPr>
              <w:t>i</w:t>
            </w:r>
            <w:r w:rsidRPr="00460FBD">
              <w:rPr>
                <w:rFonts w:ascii="Tahoma" w:hAnsi="Tahoma" w:cs="Tahoma"/>
                <w:b/>
                <w:bCs/>
                <w:spacing w:val="-1"/>
                <w:sz w:val="20"/>
                <w:szCs w:val="20"/>
                <w:lang w:val="es-ES"/>
              </w:rPr>
              <w:t>t</w:t>
            </w:r>
            <w:r w:rsidRPr="00460FBD">
              <w:rPr>
                <w:rFonts w:ascii="Tahoma" w:hAnsi="Tahoma" w:cs="Tahoma"/>
                <w:b/>
                <w:bCs/>
                <w:sz w:val="20"/>
                <w:szCs w:val="20"/>
                <w:lang w:val="es-ES"/>
              </w:rPr>
              <w:t>o</w:t>
            </w:r>
          </w:p>
        </w:tc>
        <w:tc>
          <w:tcPr>
            <w:tcW w:w="380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64BC817" w14:textId="77777777" w:rsidR="007E3629" w:rsidRPr="00460FBD" w:rsidRDefault="007E3629" w:rsidP="00CB660E">
            <w:pPr>
              <w:spacing w:after="0"/>
              <w:rPr>
                <w:rFonts w:ascii="Tahoma" w:hAnsi="Tahoma" w:cs="Tahoma"/>
                <w:sz w:val="20"/>
                <w:szCs w:val="20"/>
                <w:lang w:val="es-ES"/>
              </w:rPr>
            </w:pP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sz w:val="20"/>
                <w:szCs w:val="20"/>
                <w:lang w:val="es-ES"/>
              </w:rPr>
              <w:t>d</w:t>
            </w:r>
            <w:r w:rsidRPr="00460FBD">
              <w:rPr>
                <w:rFonts w:ascii="Tahoma" w:hAnsi="Tahoma" w:cs="Tahoma"/>
                <w:b/>
                <w:bCs/>
                <w:sz w:val="20"/>
                <w:szCs w:val="20"/>
                <w:lang w:val="es-ES"/>
              </w:rPr>
              <w:t>e</w:t>
            </w:r>
            <w:r w:rsidRPr="00460FBD">
              <w:rPr>
                <w:rFonts w:ascii="Tahoma" w:hAnsi="Tahoma" w:cs="Tahoma"/>
                <w:b/>
                <w:bCs/>
                <w:spacing w:val="-5"/>
                <w:sz w:val="20"/>
                <w:szCs w:val="20"/>
                <w:lang w:val="es-ES"/>
              </w:rPr>
              <w:t xml:space="preserve"> </w:t>
            </w:r>
            <w:r w:rsidRPr="00460FBD">
              <w:rPr>
                <w:rFonts w:ascii="Tahoma" w:hAnsi="Tahoma" w:cs="Tahoma"/>
                <w:b/>
                <w:bCs/>
                <w:spacing w:val="3"/>
                <w:w w:val="97"/>
                <w:sz w:val="20"/>
                <w:szCs w:val="20"/>
                <w:lang w:val="es-ES"/>
              </w:rPr>
              <w:t>p</w:t>
            </w:r>
            <w:r w:rsidRPr="00460FBD">
              <w:rPr>
                <w:rFonts w:ascii="Tahoma" w:hAnsi="Tahoma" w:cs="Tahoma"/>
                <w:b/>
                <w:bCs/>
                <w:spacing w:val="-1"/>
                <w:w w:val="97"/>
                <w:sz w:val="20"/>
                <w:szCs w:val="20"/>
                <w:lang w:val="es-ES"/>
              </w:rPr>
              <w:t>r</w:t>
            </w:r>
            <w:r w:rsidRPr="00460FBD">
              <w:rPr>
                <w:rFonts w:ascii="Tahoma" w:hAnsi="Tahoma" w:cs="Tahoma"/>
                <w:b/>
                <w:bCs/>
                <w:spacing w:val="3"/>
                <w:w w:val="97"/>
                <w:sz w:val="20"/>
                <w:szCs w:val="20"/>
                <w:lang w:val="es-ES"/>
              </w:rPr>
              <w:t>u</w:t>
            </w:r>
            <w:r w:rsidRPr="00460FBD">
              <w:rPr>
                <w:rFonts w:ascii="Tahoma" w:hAnsi="Tahoma" w:cs="Tahoma"/>
                <w:b/>
                <w:bCs/>
                <w:spacing w:val="1"/>
                <w:w w:val="97"/>
                <w:sz w:val="20"/>
                <w:szCs w:val="20"/>
                <w:lang w:val="es-ES"/>
              </w:rPr>
              <w:t>eb</w:t>
            </w:r>
            <w:r w:rsidRPr="00460FBD">
              <w:rPr>
                <w:rFonts w:ascii="Tahoma" w:hAnsi="Tahoma" w:cs="Tahoma"/>
                <w:b/>
                <w:bCs/>
                <w:w w:val="97"/>
                <w:sz w:val="20"/>
                <w:szCs w:val="20"/>
                <w:lang w:val="es-ES"/>
              </w:rPr>
              <w:t xml:space="preserve">a </w:t>
            </w:r>
            <w:r w:rsidRPr="00460FBD">
              <w:rPr>
                <w:rFonts w:ascii="Tahoma" w:hAnsi="Tahoma" w:cs="Tahoma"/>
                <w:b/>
                <w:bCs/>
                <w:spacing w:val="1"/>
                <w:sz w:val="20"/>
                <w:szCs w:val="20"/>
                <w:lang w:val="es-ES"/>
              </w:rPr>
              <w:t>M</w:t>
            </w:r>
            <w:r w:rsidRPr="00460FBD">
              <w:rPr>
                <w:rFonts w:ascii="Tahoma" w:hAnsi="Tahoma" w:cs="Tahoma"/>
                <w:b/>
                <w:bCs/>
                <w:spacing w:val="3"/>
                <w:sz w:val="20"/>
                <w:szCs w:val="20"/>
                <w:lang w:val="es-ES"/>
              </w:rPr>
              <w:t>é</w:t>
            </w:r>
            <w:r w:rsidRPr="00460FBD">
              <w:rPr>
                <w:rFonts w:ascii="Tahoma" w:hAnsi="Tahoma" w:cs="Tahoma"/>
                <w:b/>
                <w:bCs/>
                <w:spacing w:val="-1"/>
                <w:sz w:val="20"/>
                <w:szCs w:val="20"/>
                <w:lang w:val="es-ES"/>
              </w:rPr>
              <w:t>t</w:t>
            </w:r>
            <w:r w:rsidRPr="00460FBD">
              <w:rPr>
                <w:rFonts w:ascii="Tahoma" w:hAnsi="Tahoma" w:cs="Tahoma"/>
                <w:b/>
                <w:bCs/>
                <w:spacing w:val="3"/>
                <w:sz w:val="20"/>
                <w:szCs w:val="20"/>
                <w:lang w:val="es-ES"/>
              </w:rPr>
              <w:t>o</w:t>
            </w:r>
            <w:r w:rsidRPr="00460FBD">
              <w:rPr>
                <w:rFonts w:ascii="Tahoma" w:hAnsi="Tahoma" w:cs="Tahoma"/>
                <w:b/>
                <w:bCs/>
                <w:spacing w:val="1"/>
                <w:sz w:val="20"/>
                <w:szCs w:val="20"/>
                <w:lang w:val="es-ES"/>
              </w:rPr>
              <w:t>d</w:t>
            </w:r>
            <w:r w:rsidRPr="00460FBD">
              <w:rPr>
                <w:rFonts w:ascii="Tahoma" w:hAnsi="Tahoma" w:cs="Tahoma"/>
                <w:b/>
                <w:bCs/>
                <w:sz w:val="20"/>
                <w:szCs w:val="20"/>
                <w:lang w:val="es-ES"/>
              </w:rPr>
              <w:t>o</w:t>
            </w:r>
            <w:r w:rsidRPr="00460FBD">
              <w:rPr>
                <w:rFonts w:ascii="Tahoma" w:hAnsi="Tahoma" w:cs="Tahoma"/>
                <w:b/>
                <w:bCs/>
                <w:spacing w:val="-18"/>
                <w:sz w:val="20"/>
                <w:szCs w:val="20"/>
                <w:lang w:val="es-ES"/>
              </w:rPr>
              <w:t xml:space="preserve"> </w:t>
            </w:r>
            <w:r w:rsidRPr="00460FBD">
              <w:rPr>
                <w:rFonts w:ascii="Tahoma" w:hAnsi="Tahoma" w:cs="Tahoma"/>
                <w:b/>
                <w:bCs/>
                <w:spacing w:val="1"/>
                <w:w w:val="97"/>
                <w:sz w:val="20"/>
                <w:szCs w:val="20"/>
                <w:lang w:val="es-ES"/>
              </w:rPr>
              <w:t>e</w:t>
            </w:r>
            <w:r w:rsidRPr="00460FBD">
              <w:rPr>
                <w:rFonts w:ascii="Tahoma" w:hAnsi="Tahoma" w:cs="Tahoma"/>
                <w:b/>
                <w:bCs/>
                <w:spacing w:val="3"/>
                <w:w w:val="97"/>
                <w:sz w:val="20"/>
                <w:szCs w:val="20"/>
                <w:lang w:val="es-ES"/>
              </w:rPr>
              <w:t>s</w:t>
            </w:r>
            <w:r w:rsidRPr="00460FBD">
              <w:rPr>
                <w:rFonts w:ascii="Tahoma" w:hAnsi="Tahoma" w:cs="Tahoma"/>
                <w:b/>
                <w:bCs/>
                <w:spacing w:val="-1"/>
                <w:w w:val="97"/>
                <w:sz w:val="20"/>
                <w:szCs w:val="20"/>
                <w:lang w:val="es-ES"/>
              </w:rPr>
              <w:t>t</w:t>
            </w:r>
            <w:r w:rsidRPr="00460FBD">
              <w:rPr>
                <w:rFonts w:ascii="Tahoma" w:hAnsi="Tahoma" w:cs="Tahoma"/>
                <w:b/>
                <w:bCs/>
                <w:spacing w:val="1"/>
                <w:w w:val="97"/>
                <w:sz w:val="20"/>
                <w:szCs w:val="20"/>
                <w:lang w:val="es-ES"/>
              </w:rPr>
              <w:t>á</w:t>
            </w:r>
            <w:r w:rsidRPr="00460FBD">
              <w:rPr>
                <w:rFonts w:ascii="Tahoma" w:hAnsi="Tahoma" w:cs="Tahoma"/>
                <w:b/>
                <w:bCs/>
                <w:spacing w:val="3"/>
                <w:w w:val="97"/>
                <w:sz w:val="20"/>
                <w:szCs w:val="20"/>
                <w:lang w:val="es-ES"/>
              </w:rPr>
              <w:t>n</w:t>
            </w:r>
            <w:r w:rsidRPr="00460FBD">
              <w:rPr>
                <w:rFonts w:ascii="Tahoma" w:hAnsi="Tahoma" w:cs="Tahoma"/>
                <w:b/>
                <w:bCs/>
                <w:spacing w:val="1"/>
                <w:w w:val="97"/>
                <w:sz w:val="20"/>
                <w:szCs w:val="20"/>
                <w:lang w:val="es-ES"/>
              </w:rPr>
              <w:t>d</w:t>
            </w:r>
            <w:r w:rsidRPr="00460FBD">
              <w:rPr>
                <w:rFonts w:ascii="Tahoma" w:hAnsi="Tahoma" w:cs="Tahoma"/>
                <w:b/>
                <w:bCs/>
                <w:spacing w:val="3"/>
                <w:w w:val="97"/>
                <w:sz w:val="20"/>
                <w:szCs w:val="20"/>
                <w:lang w:val="es-ES"/>
              </w:rPr>
              <w:t>a</w:t>
            </w:r>
            <w:r w:rsidRPr="00460FBD">
              <w:rPr>
                <w:rFonts w:ascii="Tahoma" w:hAnsi="Tahoma" w:cs="Tahoma"/>
                <w:b/>
                <w:bCs/>
                <w:w w:val="97"/>
                <w:sz w:val="20"/>
                <w:szCs w:val="20"/>
                <w:lang w:val="es-ES"/>
              </w:rPr>
              <w:t>r</w:t>
            </w:r>
            <w:r w:rsidRPr="00460FBD">
              <w:rPr>
                <w:rFonts w:ascii="Tahoma" w:hAnsi="Tahoma" w:cs="Tahoma"/>
                <w:b/>
                <w:bCs/>
                <w:spacing w:val="1"/>
                <w:w w:val="97"/>
                <w:sz w:val="20"/>
                <w:szCs w:val="20"/>
                <w:lang w:val="es-ES"/>
              </w:rPr>
              <w:t xml:space="preserve"> </w:t>
            </w:r>
            <w:r w:rsidRPr="00460FBD">
              <w:rPr>
                <w:rFonts w:ascii="Tahoma" w:hAnsi="Tahoma" w:cs="Tahoma"/>
                <w:b/>
                <w:bCs/>
                <w:spacing w:val="3"/>
                <w:w w:val="97"/>
                <w:sz w:val="20"/>
                <w:szCs w:val="20"/>
                <w:lang w:val="es-ES"/>
              </w:rPr>
              <w:t>A</w:t>
            </w:r>
            <w:r w:rsidRPr="00460FBD">
              <w:rPr>
                <w:rFonts w:ascii="Tahoma" w:hAnsi="Tahoma" w:cs="Tahoma"/>
                <w:b/>
                <w:bCs/>
                <w:spacing w:val="1"/>
                <w:w w:val="97"/>
                <w:sz w:val="20"/>
                <w:szCs w:val="20"/>
                <w:lang w:val="es-ES"/>
              </w:rPr>
              <w:t>P</w:t>
            </w:r>
            <w:r w:rsidRPr="00460FBD">
              <w:rPr>
                <w:rFonts w:ascii="Tahoma" w:hAnsi="Tahoma" w:cs="Tahoma"/>
                <w:b/>
                <w:bCs/>
                <w:spacing w:val="2"/>
                <w:w w:val="97"/>
                <w:sz w:val="20"/>
                <w:szCs w:val="20"/>
                <w:lang w:val="es-ES"/>
              </w:rPr>
              <w:t>I</w:t>
            </w:r>
            <w:r w:rsidRPr="00460FBD">
              <w:rPr>
                <w:rFonts w:ascii="Tahoma" w:hAnsi="Tahoma" w:cs="Tahoma"/>
                <w:b/>
                <w:bCs/>
                <w:w w:val="97"/>
                <w:sz w:val="20"/>
                <w:szCs w:val="20"/>
                <w:lang w:val="es-ES"/>
              </w:rPr>
              <w:t>)</w:t>
            </w:r>
          </w:p>
        </w:tc>
      </w:tr>
      <w:tr w:rsidR="007E3629" w:rsidRPr="00460FBD" w14:paraId="7E210ECF"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80E0CB9"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Dens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sz w:val="20"/>
                <w:szCs w:val="20"/>
                <w:lang w:val="es-ES"/>
              </w:rPr>
              <w:t>(l</w:t>
            </w:r>
            <w:r w:rsidRPr="00460FBD">
              <w:rPr>
                <w:rFonts w:ascii="Tahoma" w:hAnsi="Tahoma" w:cs="Tahoma"/>
                <w:spacing w:val="1"/>
                <w:sz w:val="20"/>
                <w:szCs w:val="20"/>
                <w:lang w:val="es-ES"/>
              </w:rPr>
              <w:t>b</w:t>
            </w:r>
            <w:r w:rsidRPr="00460FBD">
              <w:rPr>
                <w:rFonts w:ascii="Tahoma" w:hAnsi="Tahoma" w:cs="Tahoma"/>
                <w:spacing w:val="2"/>
                <w:sz w:val="20"/>
                <w:szCs w:val="20"/>
                <w:lang w:val="es-ES"/>
              </w:rPr>
              <w:t>/</w:t>
            </w:r>
            <w:r w:rsidRPr="00460FBD">
              <w:rPr>
                <w:rFonts w:ascii="Tahoma" w:hAnsi="Tahoma" w:cs="Tahoma"/>
                <w:sz w:val="20"/>
                <w:szCs w:val="20"/>
                <w:lang w:val="es-ES"/>
              </w:rPr>
              <w:t>f</w:t>
            </w:r>
            <w:r w:rsidRPr="00460FBD">
              <w:rPr>
                <w:rFonts w:ascii="Tahoma" w:hAnsi="Tahoma" w:cs="Tahoma"/>
                <w:spacing w:val="1"/>
                <w:sz w:val="20"/>
                <w:szCs w:val="20"/>
                <w:lang w:val="es-ES"/>
              </w:rPr>
              <w:t>t3</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5E0AF21E"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64</w:t>
            </w:r>
            <w:r w:rsidRPr="00460FBD">
              <w:rPr>
                <w:rFonts w:ascii="Tahoma" w:hAnsi="Tahoma" w:cs="Tahoma"/>
                <w:spacing w:val="2"/>
                <w:sz w:val="20"/>
                <w:szCs w:val="20"/>
                <w:lang w:val="es-ES"/>
              </w:rPr>
              <w:t>.</w:t>
            </w:r>
            <w:r w:rsidRPr="00460FBD">
              <w:rPr>
                <w:rFonts w:ascii="Tahoma" w:hAnsi="Tahoma" w:cs="Tahoma"/>
                <w:sz w:val="20"/>
                <w:szCs w:val="20"/>
                <w:lang w:val="es-ES"/>
              </w:rPr>
              <w:t>0</w:t>
            </w:r>
          </w:p>
        </w:tc>
        <w:tc>
          <w:tcPr>
            <w:tcW w:w="3808" w:type="dxa"/>
            <w:tcBorders>
              <w:top w:val="single" w:sz="4" w:space="0" w:color="000000"/>
              <w:left w:val="single" w:sz="4" w:space="0" w:color="000000"/>
              <w:bottom w:val="single" w:sz="4" w:space="0" w:color="000000"/>
              <w:right w:val="single" w:sz="4" w:space="0" w:color="000000"/>
            </w:tcBorders>
          </w:tcPr>
          <w:p w14:paraId="64F74BBA"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Ba</w:t>
            </w:r>
            <w:r w:rsidRPr="00460FBD">
              <w:rPr>
                <w:rFonts w:ascii="Tahoma" w:hAnsi="Tahoma" w:cs="Tahoma"/>
                <w:spacing w:val="1"/>
                <w:sz w:val="20"/>
                <w:szCs w:val="20"/>
                <w:lang w:val="es-ES"/>
              </w:rPr>
              <w:t>l</w:t>
            </w:r>
            <w:r w:rsidRPr="00460FBD">
              <w:rPr>
                <w:rFonts w:ascii="Tahoma" w:hAnsi="Tahoma" w:cs="Tahoma"/>
                <w:spacing w:val="2"/>
                <w:sz w:val="20"/>
                <w:szCs w:val="20"/>
                <w:lang w:val="es-ES"/>
              </w:rPr>
              <w:t>an</w:t>
            </w:r>
            <w:r w:rsidRPr="00460FBD">
              <w:rPr>
                <w:rFonts w:ascii="Tahoma" w:hAnsi="Tahoma" w:cs="Tahoma"/>
                <w:spacing w:val="-1"/>
                <w:sz w:val="20"/>
                <w:szCs w:val="20"/>
                <w:lang w:val="es-ES"/>
              </w:rPr>
              <w:t>z</w:t>
            </w:r>
            <w:r w:rsidRPr="00460FBD">
              <w:rPr>
                <w:rFonts w:ascii="Tahoma" w:hAnsi="Tahoma" w:cs="Tahoma"/>
                <w:sz w:val="20"/>
                <w:szCs w:val="20"/>
                <w:lang w:val="es-ES"/>
              </w:rPr>
              <w:t>a</w:t>
            </w:r>
            <w:r w:rsidRPr="00460FBD">
              <w:rPr>
                <w:rFonts w:ascii="Tahoma" w:hAnsi="Tahoma" w:cs="Tahoma"/>
                <w:spacing w:val="-16"/>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w w:val="97"/>
                <w:sz w:val="20"/>
                <w:szCs w:val="20"/>
                <w:lang w:val="es-ES"/>
              </w:rPr>
              <w:t>d</w:t>
            </w:r>
            <w:r w:rsidRPr="00460FBD">
              <w:rPr>
                <w:rFonts w:ascii="Tahoma" w:hAnsi="Tahoma" w:cs="Tahoma"/>
                <w:w w:val="97"/>
                <w:sz w:val="20"/>
                <w:szCs w:val="20"/>
                <w:lang w:val="es-ES"/>
              </w:rPr>
              <w:t>e</w:t>
            </w:r>
            <w:r w:rsidRPr="00460FBD">
              <w:rPr>
                <w:rFonts w:ascii="Tahoma" w:hAnsi="Tahoma" w:cs="Tahoma"/>
                <w:spacing w:val="2"/>
                <w:w w:val="97"/>
                <w:sz w:val="20"/>
                <w:szCs w:val="20"/>
                <w:lang w:val="es-ES"/>
              </w:rPr>
              <w:t>n</w:t>
            </w:r>
            <w:r w:rsidRPr="00460FBD">
              <w:rPr>
                <w:rFonts w:ascii="Tahoma" w:hAnsi="Tahoma" w:cs="Tahoma"/>
                <w:spacing w:val="1"/>
                <w:w w:val="97"/>
                <w:sz w:val="20"/>
                <w:szCs w:val="20"/>
                <w:lang w:val="es-ES"/>
              </w:rPr>
              <w:t>s</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da</w:t>
            </w:r>
            <w:r w:rsidRPr="00460FBD">
              <w:rPr>
                <w:rFonts w:ascii="Tahoma" w:hAnsi="Tahoma" w:cs="Tahoma"/>
                <w:w w:val="97"/>
                <w:sz w:val="20"/>
                <w:szCs w:val="20"/>
                <w:lang w:val="es-ES"/>
              </w:rPr>
              <w:t>d</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1"/>
                <w:sz w:val="20"/>
                <w:szCs w:val="20"/>
                <w:lang w:val="es-ES"/>
              </w:rPr>
              <w:t>l</w:t>
            </w:r>
            <w:r w:rsidRPr="00460FBD">
              <w:rPr>
                <w:rFonts w:ascii="Tahoma" w:hAnsi="Tahoma" w:cs="Tahoma"/>
                <w:spacing w:val="2"/>
                <w:sz w:val="20"/>
                <w:szCs w:val="20"/>
                <w:lang w:val="es-ES"/>
              </w:rPr>
              <w:t>o</w:t>
            </w:r>
            <w:r w:rsidRPr="00460FBD">
              <w:rPr>
                <w:rFonts w:ascii="Tahoma" w:hAnsi="Tahoma" w:cs="Tahoma"/>
                <w:sz w:val="20"/>
                <w:szCs w:val="20"/>
                <w:lang w:val="es-ES"/>
              </w:rPr>
              <w:t>d</w:t>
            </w:r>
            <w:r w:rsidRPr="00460FBD">
              <w:rPr>
                <w:rFonts w:ascii="Tahoma" w:hAnsi="Tahoma" w:cs="Tahoma"/>
                <w:spacing w:val="2"/>
                <w:sz w:val="20"/>
                <w:szCs w:val="20"/>
                <w:lang w:val="es-ES"/>
              </w:rPr>
              <w:t>o</w:t>
            </w:r>
            <w:r w:rsidRPr="00460FBD">
              <w:rPr>
                <w:rFonts w:ascii="Tahoma" w:hAnsi="Tahoma" w:cs="Tahoma"/>
                <w:sz w:val="20"/>
                <w:szCs w:val="20"/>
                <w:lang w:val="es-ES"/>
              </w:rPr>
              <w:t>s</w:t>
            </w:r>
            <w:r w:rsidRPr="00460FBD">
              <w:rPr>
                <w:rFonts w:ascii="Tahoma" w:hAnsi="Tahoma" w:cs="Tahoma"/>
                <w:spacing w:val="-11"/>
                <w:sz w:val="20"/>
                <w:szCs w:val="20"/>
                <w:lang w:val="es-ES"/>
              </w:rPr>
              <w:t xml:space="preserve"> </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AP</w:t>
            </w:r>
            <w:r w:rsidRPr="00460FBD">
              <w:rPr>
                <w:rFonts w:ascii="Tahoma" w:hAnsi="Tahoma" w:cs="Tahoma"/>
                <w:w w:val="97"/>
                <w:sz w:val="20"/>
                <w:szCs w:val="20"/>
                <w:lang w:val="es-ES"/>
              </w:rPr>
              <w:t xml:space="preserve">I </w:t>
            </w:r>
            <w:r w:rsidRPr="00460FBD">
              <w:rPr>
                <w:rFonts w:ascii="Tahoma" w:hAnsi="Tahoma" w:cs="Tahoma"/>
                <w:spacing w:val="2"/>
                <w:w w:val="97"/>
                <w:sz w:val="20"/>
                <w:szCs w:val="20"/>
                <w:lang w:val="es-ES"/>
              </w:rPr>
              <w:t>13</w:t>
            </w:r>
            <w:r w:rsidRPr="00460FBD">
              <w:rPr>
                <w:rFonts w:ascii="Tahoma" w:hAnsi="Tahoma" w:cs="Tahoma"/>
                <w:spacing w:val="3"/>
                <w:w w:val="97"/>
                <w:sz w:val="20"/>
                <w:szCs w:val="20"/>
                <w:lang w:val="es-ES"/>
              </w:rPr>
              <w:t>B</w:t>
            </w:r>
            <w:r w:rsidRPr="00460FBD">
              <w:rPr>
                <w:rFonts w:ascii="Tahoma" w:hAnsi="Tahoma" w:cs="Tahoma"/>
                <w:spacing w:val="1"/>
                <w:w w:val="97"/>
                <w:sz w:val="20"/>
                <w:szCs w:val="20"/>
                <w:lang w:val="es-ES"/>
              </w:rPr>
              <w:t>-</w:t>
            </w:r>
            <w:r w:rsidRPr="00460FBD">
              <w:rPr>
                <w:rFonts w:ascii="Tahoma" w:hAnsi="Tahoma" w:cs="Tahoma"/>
                <w:spacing w:val="2"/>
                <w:w w:val="97"/>
                <w:sz w:val="20"/>
                <w:szCs w:val="20"/>
                <w:lang w:val="es-ES"/>
              </w:rPr>
              <w:t>1)</w:t>
            </w:r>
          </w:p>
        </w:tc>
      </w:tr>
      <w:tr w:rsidR="007E3629" w:rsidRPr="00460FBD" w14:paraId="22F350A5"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55421F26"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V</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scos</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da</w:t>
            </w:r>
            <w:r w:rsidRPr="00460FBD">
              <w:rPr>
                <w:rFonts w:ascii="Tahoma" w:hAnsi="Tahoma" w:cs="Tahoma"/>
                <w:w w:val="96"/>
                <w:sz w:val="20"/>
                <w:szCs w:val="20"/>
                <w:lang w:val="es-ES"/>
              </w:rPr>
              <w:t>d</w:t>
            </w:r>
            <w:r w:rsidRPr="00460FBD">
              <w:rPr>
                <w:rFonts w:ascii="Tahoma" w:hAnsi="Tahoma" w:cs="Tahoma"/>
                <w:spacing w:val="3"/>
                <w:w w:val="96"/>
                <w:sz w:val="20"/>
                <w:szCs w:val="20"/>
                <w:lang w:val="es-ES"/>
              </w:rPr>
              <w:t xml:space="preserve"> </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segun</w:t>
            </w:r>
            <w:r w:rsidRPr="00460FBD">
              <w:rPr>
                <w:rFonts w:ascii="Tahoma" w:hAnsi="Tahoma" w:cs="Tahoma"/>
                <w:spacing w:val="3"/>
                <w:w w:val="96"/>
                <w:sz w:val="20"/>
                <w:szCs w:val="20"/>
                <w:lang w:val="es-ES"/>
              </w:rPr>
              <w:t>d</w:t>
            </w:r>
            <w:r w:rsidRPr="00460FBD">
              <w:rPr>
                <w:rFonts w:ascii="Tahoma" w:hAnsi="Tahoma" w:cs="Tahoma"/>
                <w:spacing w:val="1"/>
                <w:w w:val="96"/>
                <w:sz w:val="20"/>
                <w:szCs w:val="20"/>
                <w:lang w:val="es-ES"/>
              </w:rPr>
              <w:t>os</w:t>
            </w:r>
            <w:r w:rsidRPr="00460FBD">
              <w:rPr>
                <w:rFonts w:ascii="Tahoma" w:hAnsi="Tahoma" w:cs="Tahoma"/>
                <w:spacing w:val="2"/>
                <w:w w:val="96"/>
                <w:sz w:val="20"/>
                <w:szCs w:val="20"/>
                <w:lang w:val="es-ES"/>
              </w:rPr>
              <w:t>/</w:t>
            </w:r>
            <w:r w:rsidRPr="00460FBD">
              <w:rPr>
                <w:rFonts w:ascii="Tahoma" w:hAnsi="Tahoma" w:cs="Tahoma"/>
                <w:spacing w:val="1"/>
                <w:w w:val="96"/>
                <w:sz w:val="20"/>
                <w:szCs w:val="20"/>
                <w:lang w:val="es-ES"/>
              </w:rPr>
              <w:t>cua</w:t>
            </w:r>
            <w:r w:rsidRPr="00460FBD">
              <w:rPr>
                <w:rFonts w:ascii="Tahoma" w:hAnsi="Tahoma" w:cs="Tahoma"/>
                <w:spacing w:val="2"/>
                <w:w w:val="96"/>
                <w:sz w:val="20"/>
                <w:szCs w:val="20"/>
                <w:lang w:val="es-ES"/>
              </w:rPr>
              <w:t>rt</w:t>
            </w:r>
            <w:r w:rsidRPr="00460FBD">
              <w:rPr>
                <w:rFonts w:ascii="Tahoma" w:hAnsi="Tahoma" w:cs="Tahoma"/>
                <w:w w:val="96"/>
                <w:sz w:val="20"/>
                <w:szCs w:val="20"/>
                <w:lang w:val="es-ES"/>
              </w:rPr>
              <w:t>o</w:t>
            </w:r>
            <w:r w:rsidRPr="00460FBD">
              <w:rPr>
                <w:rFonts w:ascii="Tahoma" w:hAnsi="Tahoma" w:cs="Tahoma"/>
                <w:spacing w:val="4"/>
                <w:w w:val="96"/>
                <w:sz w:val="20"/>
                <w:szCs w:val="20"/>
                <w:lang w:val="es-ES"/>
              </w:rPr>
              <w:t xml:space="preserve"> </w:t>
            </w:r>
            <w:r w:rsidRPr="00460FBD">
              <w:rPr>
                <w:rFonts w:ascii="Tahoma" w:hAnsi="Tahoma" w:cs="Tahoma"/>
                <w:spacing w:val="1"/>
                <w:sz w:val="20"/>
                <w:szCs w:val="20"/>
                <w:lang w:val="es-ES"/>
              </w:rPr>
              <w:t>ga</w:t>
            </w:r>
            <w:r w:rsidRPr="00460FBD">
              <w:rPr>
                <w:rFonts w:ascii="Tahoma" w:hAnsi="Tahoma" w:cs="Tahoma"/>
                <w:spacing w:val="2"/>
                <w:sz w:val="20"/>
                <w:szCs w:val="20"/>
                <w:lang w:val="es-ES"/>
              </w:rPr>
              <w:t>l</w:t>
            </w:r>
            <w:r w:rsidRPr="00460FBD">
              <w:rPr>
                <w:rFonts w:ascii="Tahoma" w:hAnsi="Tahoma" w:cs="Tahoma"/>
                <w:spacing w:val="1"/>
                <w:sz w:val="20"/>
                <w:szCs w:val="20"/>
                <w:lang w:val="es-ES"/>
              </w:rPr>
              <w:t>ón</w:t>
            </w:r>
            <w:r w:rsidRPr="00460FBD">
              <w:rPr>
                <w:rFonts w:ascii="Tahoma" w:hAnsi="Tahoma" w:cs="Tahoma"/>
                <w:sz w:val="20"/>
                <w:szCs w:val="20"/>
                <w:lang w:val="es-ES"/>
              </w:rPr>
              <w:t>)</w:t>
            </w:r>
          </w:p>
        </w:tc>
        <w:tc>
          <w:tcPr>
            <w:tcW w:w="1296" w:type="dxa"/>
            <w:tcBorders>
              <w:top w:val="single" w:sz="4" w:space="0" w:color="000000"/>
              <w:left w:val="single" w:sz="4" w:space="0" w:color="000000"/>
              <w:bottom w:val="single" w:sz="4" w:space="0" w:color="000000"/>
              <w:right w:val="single" w:sz="4" w:space="0" w:color="000000"/>
            </w:tcBorders>
          </w:tcPr>
          <w:p w14:paraId="64B1C9B2"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pacing w:val="1"/>
                <w:sz w:val="20"/>
                <w:szCs w:val="20"/>
                <w:lang w:val="es-ES"/>
              </w:rPr>
              <w:t>3</w:t>
            </w:r>
            <w:r w:rsidRPr="00460FBD">
              <w:rPr>
                <w:rFonts w:ascii="Tahoma" w:hAnsi="Tahoma" w:cs="Tahoma"/>
                <w:sz w:val="20"/>
                <w:szCs w:val="20"/>
                <w:lang w:val="es-ES"/>
              </w:rPr>
              <w:t>2</w:t>
            </w:r>
            <w:r w:rsidRPr="00460FBD">
              <w:rPr>
                <w:rFonts w:ascii="Tahoma" w:hAnsi="Tahoma" w:cs="Tahoma"/>
                <w:spacing w:val="-7"/>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13</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1393AA27"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z w:val="20"/>
                <w:szCs w:val="20"/>
                <w:lang w:val="es-ES"/>
              </w:rPr>
              <w:t>C</w:t>
            </w:r>
            <w:r w:rsidRPr="00460FBD">
              <w:rPr>
                <w:rFonts w:ascii="Tahoma" w:hAnsi="Tahoma" w:cs="Tahoma"/>
                <w:spacing w:val="2"/>
                <w:sz w:val="20"/>
                <w:szCs w:val="20"/>
                <w:lang w:val="es-ES"/>
              </w:rPr>
              <w:t>on</w:t>
            </w:r>
            <w:r w:rsidRPr="00460FBD">
              <w:rPr>
                <w:rFonts w:ascii="Tahoma" w:hAnsi="Tahoma" w:cs="Tahoma"/>
                <w:sz w:val="20"/>
                <w:szCs w:val="20"/>
                <w:lang w:val="es-ES"/>
              </w:rPr>
              <w:t>o</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Ma</w:t>
            </w:r>
            <w:r w:rsidRPr="00460FBD">
              <w:rPr>
                <w:rFonts w:ascii="Tahoma" w:hAnsi="Tahoma" w:cs="Tahoma"/>
                <w:spacing w:val="1"/>
                <w:sz w:val="20"/>
                <w:szCs w:val="20"/>
                <w:lang w:val="es-ES"/>
              </w:rPr>
              <w:t>rs</w:t>
            </w:r>
            <w:r w:rsidRPr="00460FBD">
              <w:rPr>
                <w:rFonts w:ascii="Tahoma" w:hAnsi="Tahoma" w:cs="Tahoma"/>
                <w:sz w:val="20"/>
                <w:szCs w:val="20"/>
                <w:lang w:val="es-ES"/>
              </w:rPr>
              <w:t>h</w:t>
            </w:r>
            <w:r w:rsidRPr="00460FBD">
              <w:rPr>
                <w:rFonts w:ascii="Tahoma" w:hAnsi="Tahoma" w:cs="Tahoma"/>
                <w:spacing w:val="-10"/>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sz w:val="20"/>
                <w:szCs w:val="20"/>
                <w:lang w:val="es-ES"/>
              </w:rPr>
              <w:t>13</w:t>
            </w:r>
            <w:r w:rsidRPr="00460FBD">
              <w:rPr>
                <w:rFonts w:ascii="Tahoma" w:hAnsi="Tahoma" w:cs="Tahoma"/>
                <w:spacing w:val="3"/>
                <w:sz w:val="20"/>
                <w:szCs w:val="20"/>
                <w:lang w:val="es-ES"/>
              </w:rPr>
              <w:t>B</w:t>
            </w:r>
            <w:r w:rsidRPr="00460FBD">
              <w:rPr>
                <w:rFonts w:ascii="Tahoma" w:hAnsi="Tahoma" w:cs="Tahoma"/>
                <w:spacing w:val="1"/>
                <w:sz w:val="20"/>
                <w:szCs w:val="20"/>
                <w:lang w:val="es-ES"/>
              </w:rPr>
              <w:t>-</w:t>
            </w:r>
            <w:r w:rsidRPr="00460FBD">
              <w:rPr>
                <w:rFonts w:ascii="Tahoma" w:hAnsi="Tahoma" w:cs="Tahoma"/>
                <w:sz w:val="20"/>
                <w:szCs w:val="20"/>
                <w:lang w:val="es-ES"/>
              </w:rPr>
              <w:t>1)</w:t>
            </w:r>
          </w:p>
        </w:tc>
      </w:tr>
      <w:tr w:rsidR="007E3629" w:rsidRPr="00AB09C4" w14:paraId="15789C0A"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6B697F70"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sz w:val="20"/>
                <w:szCs w:val="20"/>
                <w:lang w:val="es-ES"/>
              </w:rPr>
              <w:t>pH</w:t>
            </w:r>
          </w:p>
        </w:tc>
        <w:tc>
          <w:tcPr>
            <w:tcW w:w="1296" w:type="dxa"/>
            <w:tcBorders>
              <w:top w:val="single" w:sz="4" w:space="0" w:color="000000"/>
              <w:left w:val="single" w:sz="4" w:space="0" w:color="000000"/>
              <w:bottom w:val="single" w:sz="4" w:space="0" w:color="000000"/>
              <w:right w:val="single" w:sz="4" w:space="0" w:color="000000"/>
            </w:tcBorders>
          </w:tcPr>
          <w:p w14:paraId="494AE00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8</w:t>
            </w:r>
            <w:r w:rsidRPr="00460FBD">
              <w:rPr>
                <w:rFonts w:ascii="Tahoma" w:hAnsi="Tahoma" w:cs="Tahoma"/>
                <w:spacing w:val="-3"/>
                <w:sz w:val="20"/>
                <w:szCs w:val="20"/>
                <w:lang w:val="es-ES"/>
              </w:rPr>
              <w:t xml:space="preserve"> </w:t>
            </w:r>
            <w:r w:rsidRPr="00460FBD">
              <w:rPr>
                <w:rFonts w:ascii="Tahoma" w:hAnsi="Tahoma" w:cs="Tahoma"/>
                <w:sz w:val="20"/>
                <w:szCs w:val="20"/>
                <w:lang w:val="es-ES"/>
              </w:rPr>
              <w:t>a</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11</w:t>
            </w:r>
            <w:r w:rsidRPr="00460FBD">
              <w:rPr>
                <w:rFonts w:ascii="Tahoma" w:hAnsi="Tahoma" w:cs="Tahoma"/>
                <w:spacing w:val="2"/>
                <w:sz w:val="20"/>
                <w:szCs w:val="20"/>
                <w:lang w:val="es-ES"/>
              </w:rPr>
              <w:t>.</w:t>
            </w:r>
            <w:r w:rsidRPr="00460FBD">
              <w:rPr>
                <w:rFonts w:ascii="Tahoma" w:hAnsi="Tahoma" w:cs="Tahoma"/>
                <w:sz w:val="20"/>
                <w:szCs w:val="20"/>
                <w:lang w:val="es-ES"/>
              </w:rPr>
              <w:t>5</w:t>
            </w:r>
          </w:p>
        </w:tc>
        <w:tc>
          <w:tcPr>
            <w:tcW w:w="3808" w:type="dxa"/>
            <w:tcBorders>
              <w:top w:val="single" w:sz="4" w:space="0" w:color="000000"/>
              <w:left w:val="single" w:sz="4" w:space="0" w:color="000000"/>
              <w:bottom w:val="single" w:sz="4" w:space="0" w:color="000000"/>
              <w:right w:val="single" w:sz="4" w:space="0" w:color="000000"/>
            </w:tcBorders>
          </w:tcPr>
          <w:p w14:paraId="58823002" w14:textId="77777777" w:rsidR="007E3629" w:rsidRPr="00460FBD" w:rsidRDefault="007E3629" w:rsidP="00460FBD">
            <w:pPr>
              <w:spacing w:after="0"/>
              <w:jc w:val="both"/>
              <w:rPr>
                <w:rFonts w:ascii="Tahoma" w:hAnsi="Tahoma" w:cs="Tahoma"/>
                <w:sz w:val="20"/>
                <w:szCs w:val="20"/>
                <w:lang w:val="pt-BR"/>
              </w:rPr>
            </w:pPr>
            <w:r w:rsidRPr="00460FBD">
              <w:rPr>
                <w:rFonts w:ascii="Tahoma" w:hAnsi="Tahoma" w:cs="Tahoma"/>
                <w:spacing w:val="-4"/>
                <w:sz w:val="20"/>
                <w:szCs w:val="20"/>
                <w:lang w:val="pt-BR"/>
              </w:rPr>
              <w:t xml:space="preserve">pHmetro de </w:t>
            </w:r>
            <w:proofErr w:type="spellStart"/>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l</w:t>
            </w:r>
            <w:r w:rsidRPr="00460FBD">
              <w:rPr>
                <w:rFonts w:ascii="Tahoma" w:hAnsi="Tahoma" w:cs="Tahoma"/>
                <w:spacing w:val="2"/>
                <w:w w:val="97"/>
                <w:sz w:val="20"/>
                <w:szCs w:val="20"/>
                <w:lang w:val="pt-BR"/>
              </w:rPr>
              <w:t>e</w:t>
            </w:r>
            <w:r w:rsidRPr="00460FBD">
              <w:rPr>
                <w:rFonts w:ascii="Tahoma" w:hAnsi="Tahoma" w:cs="Tahoma"/>
                <w:spacing w:val="1"/>
                <w:w w:val="97"/>
                <w:sz w:val="20"/>
                <w:szCs w:val="20"/>
                <w:lang w:val="pt-BR"/>
              </w:rPr>
              <w:t>c</w:t>
            </w:r>
            <w:r w:rsidRPr="00460FBD">
              <w:rPr>
                <w:rFonts w:ascii="Tahoma" w:hAnsi="Tahoma" w:cs="Tahoma"/>
                <w:w w:val="97"/>
                <w:sz w:val="20"/>
                <w:szCs w:val="20"/>
                <w:lang w:val="pt-BR"/>
              </w:rPr>
              <w:t>t</w:t>
            </w:r>
            <w:r w:rsidRPr="00460FBD">
              <w:rPr>
                <w:rFonts w:ascii="Tahoma" w:hAnsi="Tahoma" w:cs="Tahoma"/>
                <w:spacing w:val="1"/>
                <w:w w:val="97"/>
                <w:sz w:val="20"/>
                <w:szCs w:val="20"/>
                <w:lang w:val="pt-BR"/>
              </w:rPr>
              <w:t>r</w:t>
            </w:r>
            <w:r w:rsidRPr="00460FBD">
              <w:rPr>
                <w:rFonts w:ascii="Tahoma" w:hAnsi="Tahoma" w:cs="Tahoma"/>
                <w:w w:val="97"/>
                <w:sz w:val="20"/>
                <w:szCs w:val="20"/>
                <w:lang w:val="pt-BR"/>
              </w:rPr>
              <w:t>o</w:t>
            </w:r>
            <w:r w:rsidRPr="00460FBD">
              <w:rPr>
                <w:rFonts w:ascii="Tahoma" w:hAnsi="Tahoma" w:cs="Tahoma"/>
                <w:spacing w:val="2"/>
                <w:w w:val="97"/>
                <w:sz w:val="20"/>
                <w:szCs w:val="20"/>
                <w:lang w:val="pt-BR"/>
              </w:rPr>
              <w:t>d</w:t>
            </w:r>
            <w:r w:rsidRPr="00460FBD">
              <w:rPr>
                <w:rFonts w:ascii="Tahoma" w:hAnsi="Tahoma" w:cs="Tahoma"/>
                <w:w w:val="97"/>
                <w:sz w:val="20"/>
                <w:szCs w:val="20"/>
                <w:lang w:val="pt-BR"/>
              </w:rPr>
              <w:t>o</w:t>
            </w:r>
            <w:proofErr w:type="spellEnd"/>
            <w:r w:rsidRPr="00460FBD">
              <w:rPr>
                <w:rFonts w:ascii="Tahoma" w:hAnsi="Tahoma" w:cs="Tahoma"/>
                <w:spacing w:val="3"/>
                <w:w w:val="97"/>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proofErr w:type="spellStart"/>
            <w:r w:rsidRPr="00460FBD">
              <w:rPr>
                <w:rFonts w:ascii="Tahoma" w:hAnsi="Tahoma" w:cs="Tahoma"/>
                <w:spacing w:val="1"/>
                <w:sz w:val="20"/>
                <w:szCs w:val="20"/>
                <w:lang w:val="pt-BR"/>
              </w:rPr>
              <w:t>v</w:t>
            </w:r>
            <w:r w:rsidRPr="00460FBD">
              <w:rPr>
                <w:rFonts w:ascii="Tahoma" w:hAnsi="Tahoma" w:cs="Tahoma"/>
                <w:spacing w:val="-1"/>
                <w:sz w:val="20"/>
                <w:szCs w:val="20"/>
                <w:lang w:val="pt-BR"/>
              </w:rPr>
              <w:t>i</w:t>
            </w:r>
            <w:r w:rsidRPr="00460FBD">
              <w:rPr>
                <w:rFonts w:ascii="Tahoma" w:hAnsi="Tahoma" w:cs="Tahoma"/>
                <w:spacing w:val="2"/>
                <w:sz w:val="20"/>
                <w:szCs w:val="20"/>
                <w:lang w:val="pt-BR"/>
              </w:rPr>
              <w:t>d</w:t>
            </w:r>
            <w:r w:rsidRPr="00460FBD">
              <w:rPr>
                <w:rFonts w:ascii="Tahoma" w:hAnsi="Tahoma" w:cs="Tahoma"/>
                <w:spacing w:val="1"/>
                <w:sz w:val="20"/>
                <w:szCs w:val="20"/>
                <w:lang w:val="pt-BR"/>
              </w:rPr>
              <w:t>r</w:t>
            </w:r>
            <w:r w:rsidRPr="00460FBD">
              <w:rPr>
                <w:rFonts w:ascii="Tahoma" w:hAnsi="Tahoma" w:cs="Tahoma"/>
                <w:spacing w:val="-1"/>
                <w:sz w:val="20"/>
                <w:szCs w:val="20"/>
                <w:lang w:val="pt-BR"/>
              </w:rPr>
              <w:t>i</w:t>
            </w:r>
            <w:r w:rsidRPr="00460FBD">
              <w:rPr>
                <w:rFonts w:ascii="Tahoma" w:hAnsi="Tahoma" w:cs="Tahoma"/>
                <w:sz w:val="20"/>
                <w:szCs w:val="20"/>
                <w:lang w:val="pt-BR"/>
              </w:rPr>
              <w:t>o</w:t>
            </w:r>
            <w:proofErr w:type="spellEnd"/>
            <w:r w:rsidRPr="00460FBD">
              <w:rPr>
                <w:rFonts w:ascii="Tahoma" w:hAnsi="Tahoma" w:cs="Tahoma"/>
                <w:spacing w:val="-10"/>
                <w:sz w:val="20"/>
                <w:szCs w:val="20"/>
                <w:lang w:val="pt-BR"/>
              </w:rPr>
              <w:t xml:space="preserve"> </w:t>
            </w:r>
            <w:proofErr w:type="gramStart"/>
            <w:r w:rsidRPr="00460FBD">
              <w:rPr>
                <w:rFonts w:ascii="Tahoma" w:hAnsi="Tahoma" w:cs="Tahoma"/>
                <w:sz w:val="20"/>
                <w:szCs w:val="20"/>
                <w:lang w:val="pt-BR"/>
              </w:rPr>
              <w:t xml:space="preserve">o </w:t>
            </w:r>
            <w:r w:rsidRPr="00460FBD">
              <w:rPr>
                <w:rFonts w:ascii="Tahoma" w:hAnsi="Tahoma" w:cs="Tahoma"/>
                <w:spacing w:val="1"/>
                <w:sz w:val="20"/>
                <w:szCs w:val="20"/>
                <w:lang w:val="pt-BR"/>
              </w:rPr>
              <w:t>ci</w:t>
            </w:r>
            <w:r w:rsidRPr="00460FBD">
              <w:rPr>
                <w:rFonts w:ascii="Tahoma" w:hAnsi="Tahoma" w:cs="Tahoma"/>
                <w:spacing w:val="2"/>
                <w:sz w:val="20"/>
                <w:szCs w:val="20"/>
                <w:lang w:val="pt-BR"/>
              </w:rPr>
              <w:t>n</w:t>
            </w:r>
            <w:r w:rsidRPr="00460FBD">
              <w:rPr>
                <w:rFonts w:ascii="Tahoma" w:hAnsi="Tahoma" w:cs="Tahoma"/>
                <w:sz w:val="20"/>
                <w:szCs w:val="20"/>
                <w:lang w:val="pt-BR"/>
              </w:rPr>
              <w:t>t</w:t>
            </w:r>
            <w:r w:rsidRPr="00460FBD">
              <w:rPr>
                <w:rFonts w:ascii="Tahoma" w:hAnsi="Tahoma" w:cs="Tahoma"/>
                <w:spacing w:val="2"/>
                <w:sz w:val="20"/>
                <w:szCs w:val="20"/>
                <w:lang w:val="pt-BR"/>
              </w:rPr>
              <w:t>a</w:t>
            </w:r>
            <w:r w:rsidRPr="00460FBD">
              <w:rPr>
                <w:rFonts w:ascii="Tahoma" w:hAnsi="Tahoma" w:cs="Tahoma"/>
                <w:sz w:val="20"/>
                <w:szCs w:val="20"/>
                <w:lang w:val="pt-BR"/>
              </w:rPr>
              <w:t>s</w:t>
            </w:r>
            <w:proofErr w:type="gramEnd"/>
            <w:r w:rsidRPr="00460FBD">
              <w:rPr>
                <w:rFonts w:ascii="Tahoma" w:hAnsi="Tahoma" w:cs="Tahoma"/>
                <w:spacing w:val="-13"/>
                <w:sz w:val="20"/>
                <w:szCs w:val="20"/>
                <w:lang w:val="pt-BR"/>
              </w:rPr>
              <w:t xml:space="preserve"> </w:t>
            </w:r>
            <w:r w:rsidRPr="00460FBD">
              <w:rPr>
                <w:rFonts w:ascii="Tahoma" w:hAnsi="Tahoma" w:cs="Tahoma"/>
                <w:spacing w:val="2"/>
                <w:sz w:val="20"/>
                <w:szCs w:val="20"/>
                <w:lang w:val="pt-BR"/>
              </w:rPr>
              <w:t>d</w:t>
            </w:r>
            <w:r w:rsidRPr="00460FBD">
              <w:rPr>
                <w:rFonts w:ascii="Tahoma" w:hAnsi="Tahoma" w:cs="Tahoma"/>
                <w:sz w:val="20"/>
                <w:szCs w:val="20"/>
                <w:lang w:val="pt-BR"/>
              </w:rPr>
              <w:t>e</w:t>
            </w:r>
            <w:r w:rsidRPr="00460FBD">
              <w:rPr>
                <w:rFonts w:ascii="Tahoma" w:hAnsi="Tahoma" w:cs="Tahoma"/>
                <w:spacing w:val="-4"/>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a</w:t>
            </w:r>
            <w:r w:rsidRPr="00460FBD">
              <w:rPr>
                <w:rFonts w:ascii="Tahoma" w:hAnsi="Tahoma" w:cs="Tahoma"/>
                <w:spacing w:val="2"/>
                <w:sz w:val="20"/>
                <w:szCs w:val="20"/>
                <w:lang w:val="pt-BR"/>
              </w:rPr>
              <w:t>p</w:t>
            </w:r>
            <w:r w:rsidRPr="00460FBD">
              <w:rPr>
                <w:rFonts w:ascii="Tahoma" w:hAnsi="Tahoma" w:cs="Tahoma"/>
                <w:sz w:val="20"/>
                <w:szCs w:val="20"/>
                <w:lang w:val="pt-BR"/>
              </w:rPr>
              <w:t>el</w:t>
            </w:r>
            <w:r w:rsidRPr="00460FBD">
              <w:rPr>
                <w:rFonts w:ascii="Tahoma" w:hAnsi="Tahoma" w:cs="Tahoma"/>
                <w:spacing w:val="-12"/>
                <w:sz w:val="20"/>
                <w:szCs w:val="20"/>
                <w:lang w:val="pt-BR"/>
              </w:rPr>
              <w:t xml:space="preserve"> </w:t>
            </w:r>
            <w:r w:rsidRPr="00460FBD">
              <w:rPr>
                <w:rFonts w:ascii="Tahoma" w:hAnsi="Tahoma" w:cs="Tahoma"/>
                <w:spacing w:val="2"/>
                <w:sz w:val="20"/>
                <w:szCs w:val="20"/>
                <w:lang w:val="pt-BR"/>
              </w:rPr>
              <w:t>p</w:t>
            </w:r>
            <w:r w:rsidRPr="00460FBD">
              <w:rPr>
                <w:rFonts w:ascii="Tahoma" w:hAnsi="Tahoma" w:cs="Tahoma"/>
                <w:sz w:val="20"/>
                <w:szCs w:val="20"/>
                <w:lang w:val="pt-BR"/>
              </w:rPr>
              <w:t>H</w:t>
            </w:r>
          </w:p>
        </w:tc>
      </w:tr>
      <w:tr w:rsidR="007E3629" w:rsidRPr="00460FBD" w14:paraId="42D8FC03" w14:textId="77777777" w:rsidTr="008E513A">
        <w:trPr>
          <w:trHeight w:val="454"/>
          <w:jc w:val="center"/>
        </w:trPr>
        <w:tc>
          <w:tcPr>
            <w:tcW w:w="3685" w:type="dxa"/>
            <w:tcBorders>
              <w:top w:val="single" w:sz="4" w:space="0" w:color="000000"/>
              <w:left w:val="single" w:sz="4" w:space="0" w:color="000000"/>
              <w:bottom w:val="single" w:sz="4" w:space="0" w:color="000000"/>
              <w:right w:val="single" w:sz="4" w:space="0" w:color="000000"/>
            </w:tcBorders>
            <w:shd w:val="clear" w:color="auto" w:fill="C5D9F0"/>
          </w:tcPr>
          <w:p w14:paraId="4F06E0E8"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1"/>
                <w:w w:val="96"/>
                <w:sz w:val="20"/>
                <w:szCs w:val="20"/>
                <w:lang w:val="es-ES"/>
              </w:rPr>
              <w:t>Con</w:t>
            </w:r>
            <w:r w:rsidRPr="00460FBD">
              <w:rPr>
                <w:rFonts w:ascii="Tahoma" w:hAnsi="Tahoma" w:cs="Tahoma"/>
                <w:spacing w:val="2"/>
                <w:w w:val="96"/>
                <w:sz w:val="20"/>
                <w:szCs w:val="20"/>
                <w:lang w:val="es-ES"/>
              </w:rPr>
              <w:t>t</w:t>
            </w:r>
            <w:r w:rsidRPr="00460FBD">
              <w:rPr>
                <w:rFonts w:ascii="Tahoma" w:hAnsi="Tahoma" w:cs="Tahoma"/>
                <w:spacing w:val="1"/>
                <w:w w:val="96"/>
                <w:sz w:val="20"/>
                <w:szCs w:val="20"/>
                <w:lang w:val="es-ES"/>
              </w:rPr>
              <w:t>en</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1"/>
                <w:sz w:val="20"/>
                <w:szCs w:val="20"/>
                <w:lang w:val="es-ES"/>
              </w:rPr>
              <w:t>d</w:t>
            </w:r>
            <w:r w:rsidRPr="00460FBD">
              <w:rPr>
                <w:rFonts w:ascii="Tahoma" w:hAnsi="Tahoma" w:cs="Tahoma"/>
                <w:sz w:val="20"/>
                <w:szCs w:val="20"/>
                <w:lang w:val="es-ES"/>
              </w:rPr>
              <w:t>e</w:t>
            </w:r>
            <w:r w:rsidRPr="00460FBD">
              <w:rPr>
                <w:rFonts w:ascii="Tahoma" w:hAnsi="Tahoma" w:cs="Tahoma"/>
                <w:spacing w:val="-7"/>
                <w:sz w:val="20"/>
                <w:szCs w:val="20"/>
                <w:lang w:val="es-ES"/>
              </w:rPr>
              <w:t xml:space="preserve"> </w:t>
            </w:r>
            <w:r w:rsidRPr="00460FBD">
              <w:rPr>
                <w:rFonts w:ascii="Tahoma" w:hAnsi="Tahoma" w:cs="Tahoma"/>
                <w:spacing w:val="1"/>
                <w:sz w:val="20"/>
                <w:szCs w:val="20"/>
                <w:lang w:val="es-ES"/>
              </w:rPr>
              <w:t>a</w:t>
            </w:r>
            <w:r w:rsidRPr="00460FBD">
              <w:rPr>
                <w:rFonts w:ascii="Tahoma" w:hAnsi="Tahoma" w:cs="Tahoma"/>
                <w:spacing w:val="2"/>
                <w:sz w:val="20"/>
                <w:szCs w:val="20"/>
                <w:lang w:val="es-ES"/>
              </w:rPr>
              <w:t>r</w:t>
            </w:r>
            <w:r w:rsidRPr="00460FBD">
              <w:rPr>
                <w:rFonts w:ascii="Tahoma" w:hAnsi="Tahoma" w:cs="Tahoma"/>
                <w:spacing w:val="1"/>
                <w:sz w:val="20"/>
                <w:szCs w:val="20"/>
                <w:lang w:val="es-ES"/>
              </w:rPr>
              <w:t>en</w:t>
            </w:r>
            <w:r w:rsidRPr="00460FBD">
              <w:rPr>
                <w:rFonts w:ascii="Tahoma" w:hAnsi="Tahoma" w:cs="Tahoma"/>
                <w:sz w:val="20"/>
                <w:szCs w:val="20"/>
                <w:lang w:val="es-ES"/>
              </w:rPr>
              <w:t>a</w:t>
            </w:r>
            <w:r w:rsidRPr="00460FBD">
              <w:rPr>
                <w:rFonts w:ascii="Tahoma" w:hAnsi="Tahoma" w:cs="Tahoma"/>
                <w:spacing w:val="-17"/>
                <w:sz w:val="20"/>
                <w:szCs w:val="20"/>
                <w:lang w:val="es-ES"/>
              </w:rPr>
              <w:t xml:space="preserve"> </w:t>
            </w:r>
            <w:r w:rsidRPr="00460FBD">
              <w:rPr>
                <w:rFonts w:ascii="Tahoma" w:hAnsi="Tahoma" w:cs="Tahoma"/>
                <w:spacing w:val="2"/>
                <w:sz w:val="20"/>
                <w:szCs w:val="20"/>
                <w:lang w:val="es-ES"/>
              </w:rPr>
              <w:t>i</w:t>
            </w:r>
            <w:r w:rsidRPr="00460FBD">
              <w:rPr>
                <w:rFonts w:ascii="Tahoma" w:hAnsi="Tahoma" w:cs="Tahoma"/>
                <w:spacing w:val="3"/>
                <w:sz w:val="20"/>
                <w:szCs w:val="20"/>
                <w:lang w:val="es-ES"/>
              </w:rPr>
              <w:t>n</w:t>
            </w:r>
            <w:r w:rsidRPr="00460FBD">
              <w:rPr>
                <w:rFonts w:ascii="Tahoma" w:hAnsi="Tahoma" w:cs="Tahoma"/>
                <w:spacing w:val="1"/>
                <w:sz w:val="20"/>
                <w:szCs w:val="20"/>
                <w:lang w:val="es-ES"/>
              </w:rPr>
              <w:t>med</w:t>
            </w:r>
            <w:r w:rsidRPr="00460FBD">
              <w:rPr>
                <w:rFonts w:ascii="Tahoma" w:hAnsi="Tahoma" w:cs="Tahoma"/>
                <w:spacing w:val="2"/>
                <w:sz w:val="20"/>
                <w:szCs w:val="20"/>
                <w:lang w:val="es-ES"/>
              </w:rPr>
              <w:t>i</w:t>
            </w:r>
            <w:r w:rsidRPr="00460FBD">
              <w:rPr>
                <w:rFonts w:ascii="Tahoma" w:hAnsi="Tahoma" w:cs="Tahoma"/>
                <w:spacing w:val="1"/>
                <w:sz w:val="20"/>
                <w:szCs w:val="20"/>
                <w:lang w:val="es-ES"/>
              </w:rPr>
              <w:t>a</w:t>
            </w:r>
            <w:r w:rsidRPr="00460FBD">
              <w:rPr>
                <w:rFonts w:ascii="Tahoma" w:hAnsi="Tahoma" w:cs="Tahoma"/>
                <w:spacing w:val="2"/>
                <w:sz w:val="20"/>
                <w:szCs w:val="20"/>
                <w:lang w:val="es-ES"/>
              </w:rPr>
              <w:t>t</w:t>
            </w:r>
            <w:r w:rsidRPr="00460FBD">
              <w:rPr>
                <w:rFonts w:ascii="Tahoma" w:hAnsi="Tahoma" w:cs="Tahoma"/>
                <w:spacing w:val="3"/>
                <w:sz w:val="20"/>
                <w:szCs w:val="20"/>
                <w:lang w:val="es-ES"/>
              </w:rPr>
              <w:t>a</w:t>
            </w:r>
            <w:r w:rsidRPr="00460FBD">
              <w:rPr>
                <w:rFonts w:ascii="Tahoma" w:hAnsi="Tahoma" w:cs="Tahoma"/>
                <w:spacing w:val="1"/>
                <w:sz w:val="20"/>
                <w:szCs w:val="20"/>
                <w:lang w:val="es-ES"/>
              </w:rPr>
              <w:t>men</w:t>
            </w:r>
            <w:r w:rsidRPr="00460FBD">
              <w:rPr>
                <w:rFonts w:ascii="Tahoma" w:hAnsi="Tahoma" w:cs="Tahoma"/>
                <w:spacing w:val="2"/>
                <w:sz w:val="20"/>
                <w:szCs w:val="20"/>
                <w:lang w:val="es-ES"/>
              </w:rPr>
              <w:t>t</w:t>
            </w:r>
            <w:r w:rsidRPr="00460FBD">
              <w:rPr>
                <w:rFonts w:ascii="Tahoma" w:hAnsi="Tahoma" w:cs="Tahoma"/>
                <w:sz w:val="20"/>
                <w:szCs w:val="20"/>
                <w:lang w:val="es-ES"/>
              </w:rPr>
              <w:t xml:space="preserve">e </w:t>
            </w:r>
            <w:r w:rsidRPr="00460FBD">
              <w:rPr>
                <w:rFonts w:ascii="Tahoma" w:hAnsi="Tahoma" w:cs="Tahoma"/>
                <w:spacing w:val="1"/>
                <w:sz w:val="20"/>
                <w:szCs w:val="20"/>
                <w:lang w:val="es-ES"/>
              </w:rPr>
              <w:t>an</w:t>
            </w:r>
            <w:r w:rsidRPr="00460FBD">
              <w:rPr>
                <w:rFonts w:ascii="Tahoma" w:hAnsi="Tahoma" w:cs="Tahoma"/>
                <w:spacing w:val="2"/>
                <w:sz w:val="20"/>
                <w:szCs w:val="20"/>
                <w:lang w:val="es-ES"/>
              </w:rPr>
              <w:t>t</w:t>
            </w:r>
            <w:r w:rsidRPr="00460FBD">
              <w:rPr>
                <w:rFonts w:ascii="Tahoma" w:hAnsi="Tahoma" w:cs="Tahoma"/>
                <w:spacing w:val="1"/>
                <w:sz w:val="20"/>
                <w:szCs w:val="20"/>
                <w:lang w:val="es-ES"/>
              </w:rPr>
              <w:t>e</w:t>
            </w:r>
            <w:r w:rsidRPr="00460FBD">
              <w:rPr>
                <w:rFonts w:ascii="Tahoma" w:hAnsi="Tahoma" w:cs="Tahoma"/>
                <w:sz w:val="20"/>
                <w:szCs w:val="20"/>
                <w:lang w:val="es-ES"/>
              </w:rPr>
              <w:t>s</w:t>
            </w:r>
            <w:r w:rsidRPr="00460FBD">
              <w:rPr>
                <w:rFonts w:ascii="Tahoma" w:hAnsi="Tahoma" w:cs="Tahoma"/>
                <w:spacing w:val="-16"/>
                <w:sz w:val="20"/>
                <w:szCs w:val="20"/>
                <w:lang w:val="es-ES"/>
              </w:rPr>
              <w:t xml:space="preserve"> </w:t>
            </w:r>
            <w:r w:rsidRPr="00460FBD">
              <w:rPr>
                <w:rFonts w:ascii="Tahoma" w:hAnsi="Tahoma" w:cs="Tahoma"/>
                <w:spacing w:val="1"/>
                <w:sz w:val="20"/>
                <w:szCs w:val="20"/>
                <w:lang w:val="es-ES"/>
              </w:rPr>
              <w:t>de</w:t>
            </w:r>
            <w:r w:rsidRPr="00460FBD">
              <w:rPr>
                <w:rFonts w:ascii="Tahoma" w:hAnsi="Tahoma" w:cs="Tahoma"/>
                <w:sz w:val="20"/>
                <w:szCs w:val="20"/>
                <w:lang w:val="es-ES"/>
              </w:rPr>
              <w:t>l</w:t>
            </w:r>
            <w:r w:rsidRPr="00460FBD">
              <w:rPr>
                <w:rFonts w:ascii="Tahoma" w:hAnsi="Tahoma" w:cs="Tahoma"/>
                <w:spacing w:val="-8"/>
                <w:sz w:val="20"/>
                <w:szCs w:val="20"/>
                <w:lang w:val="es-ES"/>
              </w:rPr>
              <w:t xml:space="preserve"> </w:t>
            </w:r>
            <w:r w:rsidRPr="00460FBD">
              <w:rPr>
                <w:rFonts w:ascii="Tahoma" w:hAnsi="Tahoma" w:cs="Tahoma"/>
                <w:spacing w:val="1"/>
                <w:w w:val="96"/>
                <w:sz w:val="20"/>
                <w:szCs w:val="20"/>
                <w:lang w:val="es-ES"/>
              </w:rPr>
              <w:t>ho</w:t>
            </w:r>
            <w:r w:rsidRPr="00460FBD">
              <w:rPr>
                <w:rFonts w:ascii="Tahoma" w:hAnsi="Tahoma" w:cs="Tahoma"/>
                <w:spacing w:val="2"/>
                <w:w w:val="96"/>
                <w:sz w:val="20"/>
                <w:szCs w:val="20"/>
                <w:lang w:val="es-ES"/>
              </w:rPr>
              <w:t>r</w:t>
            </w:r>
            <w:r w:rsidRPr="00460FBD">
              <w:rPr>
                <w:rFonts w:ascii="Tahoma" w:hAnsi="Tahoma" w:cs="Tahoma"/>
                <w:spacing w:val="1"/>
                <w:w w:val="96"/>
                <w:sz w:val="20"/>
                <w:szCs w:val="20"/>
                <w:lang w:val="es-ES"/>
              </w:rPr>
              <w:t>m</w:t>
            </w:r>
            <w:r w:rsidRPr="00460FBD">
              <w:rPr>
                <w:rFonts w:ascii="Tahoma" w:hAnsi="Tahoma" w:cs="Tahoma"/>
                <w:spacing w:val="2"/>
                <w:w w:val="96"/>
                <w:sz w:val="20"/>
                <w:szCs w:val="20"/>
                <w:lang w:val="es-ES"/>
              </w:rPr>
              <w:t>i</w:t>
            </w:r>
            <w:r w:rsidRPr="00460FBD">
              <w:rPr>
                <w:rFonts w:ascii="Tahoma" w:hAnsi="Tahoma" w:cs="Tahoma"/>
                <w:spacing w:val="1"/>
                <w:w w:val="96"/>
                <w:sz w:val="20"/>
                <w:szCs w:val="20"/>
                <w:lang w:val="es-ES"/>
              </w:rPr>
              <w:t>gonad</w:t>
            </w:r>
            <w:r w:rsidRPr="00460FBD">
              <w:rPr>
                <w:rFonts w:ascii="Tahoma" w:hAnsi="Tahoma" w:cs="Tahoma"/>
                <w:w w:val="96"/>
                <w:sz w:val="20"/>
                <w:szCs w:val="20"/>
                <w:lang w:val="es-ES"/>
              </w:rPr>
              <w:t>o</w:t>
            </w:r>
            <w:r w:rsidRPr="00460FBD">
              <w:rPr>
                <w:rFonts w:ascii="Tahoma" w:hAnsi="Tahoma" w:cs="Tahoma"/>
                <w:spacing w:val="3"/>
                <w:w w:val="96"/>
                <w:sz w:val="20"/>
                <w:szCs w:val="20"/>
                <w:lang w:val="es-ES"/>
              </w:rPr>
              <w:t xml:space="preserve"> </w:t>
            </w:r>
            <w:r w:rsidRPr="00460FBD">
              <w:rPr>
                <w:rFonts w:ascii="Tahoma" w:hAnsi="Tahoma" w:cs="Tahoma"/>
                <w:spacing w:val="4"/>
                <w:sz w:val="20"/>
                <w:szCs w:val="20"/>
                <w:lang w:val="es-ES"/>
              </w:rPr>
              <w:t>(</w:t>
            </w:r>
            <w:r w:rsidRPr="00460FBD">
              <w:rPr>
                <w:rFonts w:ascii="Tahoma" w:hAnsi="Tahoma" w:cs="Tahoma"/>
                <w:sz w:val="20"/>
                <w:szCs w:val="20"/>
                <w:lang w:val="es-ES"/>
              </w:rPr>
              <w:t>%</w:t>
            </w:r>
            <w:r w:rsidRPr="00460FBD">
              <w:rPr>
                <w:rFonts w:ascii="Tahoma" w:hAnsi="Tahoma" w:cs="Tahoma"/>
                <w:spacing w:val="-8"/>
                <w:sz w:val="20"/>
                <w:szCs w:val="20"/>
                <w:lang w:val="es-ES"/>
              </w:rPr>
              <w:t xml:space="preserve"> </w:t>
            </w:r>
            <w:r w:rsidRPr="00460FBD">
              <w:rPr>
                <w:rFonts w:ascii="Tahoma" w:hAnsi="Tahoma" w:cs="Tahoma"/>
                <w:spacing w:val="1"/>
                <w:sz w:val="20"/>
                <w:szCs w:val="20"/>
                <w:lang w:val="es-ES"/>
              </w:rPr>
              <w:t>po</w:t>
            </w:r>
            <w:r w:rsidRPr="00460FBD">
              <w:rPr>
                <w:rFonts w:ascii="Tahoma" w:hAnsi="Tahoma" w:cs="Tahoma"/>
                <w:sz w:val="20"/>
                <w:szCs w:val="20"/>
                <w:lang w:val="es-ES"/>
              </w:rPr>
              <w:t xml:space="preserve">r </w:t>
            </w:r>
            <w:r w:rsidRPr="00460FBD">
              <w:rPr>
                <w:rFonts w:ascii="Tahoma" w:hAnsi="Tahoma" w:cs="Tahoma"/>
                <w:spacing w:val="1"/>
                <w:sz w:val="20"/>
                <w:szCs w:val="20"/>
                <w:lang w:val="es-ES"/>
              </w:rPr>
              <w:t>vo</w:t>
            </w:r>
            <w:r w:rsidRPr="00460FBD">
              <w:rPr>
                <w:rFonts w:ascii="Tahoma" w:hAnsi="Tahoma" w:cs="Tahoma"/>
                <w:spacing w:val="2"/>
                <w:sz w:val="20"/>
                <w:szCs w:val="20"/>
                <w:lang w:val="es-ES"/>
              </w:rPr>
              <w:t>l</w:t>
            </w:r>
            <w:r w:rsidRPr="00460FBD">
              <w:rPr>
                <w:rFonts w:ascii="Tahoma" w:hAnsi="Tahoma" w:cs="Tahoma"/>
                <w:spacing w:val="1"/>
                <w:sz w:val="20"/>
                <w:szCs w:val="20"/>
                <w:lang w:val="es-ES"/>
              </w:rPr>
              <w:t>ume</w:t>
            </w:r>
            <w:r w:rsidRPr="00460FBD">
              <w:rPr>
                <w:rFonts w:ascii="Tahoma" w:hAnsi="Tahoma" w:cs="Tahoma"/>
                <w:sz w:val="20"/>
                <w:szCs w:val="20"/>
                <w:lang w:val="es-ES"/>
              </w:rPr>
              <w:t>n</w:t>
            </w:r>
          </w:p>
        </w:tc>
        <w:tc>
          <w:tcPr>
            <w:tcW w:w="1296" w:type="dxa"/>
            <w:tcBorders>
              <w:top w:val="single" w:sz="4" w:space="0" w:color="000000"/>
              <w:left w:val="single" w:sz="4" w:space="0" w:color="000000"/>
              <w:bottom w:val="single" w:sz="4" w:space="0" w:color="000000"/>
              <w:right w:val="single" w:sz="4" w:space="0" w:color="000000"/>
            </w:tcBorders>
          </w:tcPr>
          <w:p w14:paraId="55EF03BD" w14:textId="77777777" w:rsidR="007E3629" w:rsidRPr="00460FBD" w:rsidRDefault="007E3629" w:rsidP="00CB660E">
            <w:pPr>
              <w:spacing w:after="0"/>
              <w:jc w:val="center"/>
              <w:rPr>
                <w:rFonts w:ascii="Tahoma" w:hAnsi="Tahoma" w:cs="Tahoma"/>
                <w:sz w:val="20"/>
                <w:szCs w:val="20"/>
                <w:lang w:val="es-ES"/>
              </w:rPr>
            </w:pPr>
            <w:r w:rsidRPr="00460FBD">
              <w:rPr>
                <w:rFonts w:ascii="Tahoma" w:hAnsi="Tahoma" w:cs="Tahoma"/>
                <w:sz w:val="20"/>
                <w:szCs w:val="20"/>
                <w:lang w:val="es-ES"/>
              </w:rPr>
              <w:t>&lt;</w:t>
            </w:r>
            <w:r w:rsidRPr="00460FBD">
              <w:rPr>
                <w:rFonts w:ascii="Tahoma" w:hAnsi="Tahoma" w:cs="Tahoma"/>
                <w:spacing w:val="-3"/>
                <w:sz w:val="20"/>
                <w:szCs w:val="20"/>
                <w:lang w:val="es-ES"/>
              </w:rPr>
              <w:t xml:space="preserve"> </w:t>
            </w:r>
            <w:r w:rsidRPr="00460FBD">
              <w:rPr>
                <w:rFonts w:ascii="Tahoma" w:hAnsi="Tahoma" w:cs="Tahoma"/>
                <w:spacing w:val="1"/>
                <w:sz w:val="20"/>
                <w:szCs w:val="20"/>
                <w:lang w:val="es-ES"/>
              </w:rPr>
              <w:t>1</w:t>
            </w:r>
            <w:r w:rsidRPr="00460FBD">
              <w:rPr>
                <w:rFonts w:ascii="Tahoma" w:hAnsi="Tahoma" w:cs="Tahoma"/>
                <w:spacing w:val="2"/>
                <w:sz w:val="20"/>
                <w:szCs w:val="20"/>
                <w:lang w:val="es-ES"/>
              </w:rPr>
              <w:t>.</w:t>
            </w:r>
            <w:r w:rsidRPr="00460FBD">
              <w:rPr>
                <w:rFonts w:ascii="Tahoma" w:hAnsi="Tahoma" w:cs="Tahoma"/>
                <w:sz w:val="20"/>
                <w:szCs w:val="20"/>
                <w:lang w:val="es-ES"/>
              </w:rPr>
              <w:t>0</w:t>
            </w:r>
            <w:r w:rsidRPr="00460FBD">
              <w:rPr>
                <w:rFonts w:ascii="Tahoma" w:hAnsi="Tahoma" w:cs="Tahoma"/>
                <w:spacing w:val="-9"/>
                <w:sz w:val="20"/>
                <w:szCs w:val="20"/>
                <w:lang w:val="es-ES"/>
              </w:rPr>
              <w:t xml:space="preserve"> </w:t>
            </w:r>
            <w:r w:rsidRPr="00460FBD">
              <w:rPr>
                <w:rFonts w:ascii="Tahoma" w:hAnsi="Tahoma" w:cs="Tahoma"/>
                <w:sz w:val="20"/>
                <w:szCs w:val="20"/>
                <w:lang w:val="es-ES"/>
              </w:rPr>
              <w:t>%</w:t>
            </w:r>
          </w:p>
        </w:tc>
        <w:tc>
          <w:tcPr>
            <w:tcW w:w="3808" w:type="dxa"/>
            <w:tcBorders>
              <w:top w:val="single" w:sz="4" w:space="0" w:color="000000"/>
              <w:left w:val="single" w:sz="4" w:space="0" w:color="000000"/>
              <w:bottom w:val="single" w:sz="4" w:space="0" w:color="000000"/>
              <w:right w:val="single" w:sz="4" w:space="0" w:color="000000"/>
            </w:tcBorders>
          </w:tcPr>
          <w:p w14:paraId="4D6F533C" w14:textId="77777777" w:rsidR="007E3629" w:rsidRPr="00460FBD" w:rsidRDefault="007E3629" w:rsidP="00460FBD">
            <w:pPr>
              <w:spacing w:after="0"/>
              <w:jc w:val="both"/>
              <w:rPr>
                <w:rFonts w:ascii="Tahoma" w:hAnsi="Tahoma" w:cs="Tahoma"/>
                <w:sz w:val="20"/>
                <w:szCs w:val="20"/>
                <w:lang w:val="es-ES"/>
              </w:rPr>
            </w:pPr>
            <w:r w:rsidRPr="00460FBD">
              <w:rPr>
                <w:rFonts w:ascii="Tahoma" w:hAnsi="Tahoma" w:cs="Tahoma"/>
                <w:spacing w:val="2"/>
                <w:sz w:val="20"/>
                <w:szCs w:val="20"/>
                <w:lang w:val="es-ES"/>
              </w:rPr>
              <w:t>K</w:t>
            </w:r>
            <w:r w:rsidRPr="00460FBD">
              <w:rPr>
                <w:rFonts w:ascii="Tahoma" w:hAnsi="Tahoma" w:cs="Tahoma"/>
                <w:spacing w:val="1"/>
                <w:sz w:val="20"/>
                <w:szCs w:val="20"/>
                <w:lang w:val="es-ES"/>
              </w:rPr>
              <w:t>i</w:t>
            </w:r>
            <w:r w:rsidRPr="00460FBD">
              <w:rPr>
                <w:rFonts w:ascii="Tahoma" w:hAnsi="Tahoma" w:cs="Tahoma"/>
                <w:sz w:val="20"/>
                <w:szCs w:val="20"/>
                <w:lang w:val="es-ES"/>
              </w:rPr>
              <w:t>t</w:t>
            </w:r>
            <w:r w:rsidRPr="00460FBD">
              <w:rPr>
                <w:rFonts w:ascii="Tahoma" w:hAnsi="Tahoma" w:cs="Tahoma"/>
                <w:spacing w:val="-7"/>
                <w:sz w:val="20"/>
                <w:szCs w:val="20"/>
                <w:lang w:val="es-ES"/>
              </w:rPr>
              <w:t xml:space="preserve"> </w:t>
            </w:r>
            <w:r w:rsidRPr="00460FBD">
              <w:rPr>
                <w:rFonts w:ascii="Tahoma" w:hAnsi="Tahoma" w:cs="Tahoma"/>
                <w:spacing w:val="2"/>
                <w:sz w:val="20"/>
                <w:szCs w:val="20"/>
                <w:lang w:val="es-ES"/>
              </w:rPr>
              <w:t>d</w:t>
            </w:r>
            <w:r w:rsidRPr="00460FBD">
              <w:rPr>
                <w:rFonts w:ascii="Tahoma" w:hAnsi="Tahoma" w:cs="Tahoma"/>
                <w:sz w:val="20"/>
                <w:szCs w:val="20"/>
                <w:lang w:val="es-ES"/>
              </w:rPr>
              <w:t>e</w:t>
            </w:r>
            <w:r w:rsidRPr="00460FBD">
              <w:rPr>
                <w:rFonts w:ascii="Tahoma" w:hAnsi="Tahoma" w:cs="Tahoma"/>
                <w:spacing w:val="-4"/>
                <w:sz w:val="20"/>
                <w:szCs w:val="20"/>
                <w:lang w:val="es-ES"/>
              </w:rPr>
              <w:t xml:space="preserve"> </w:t>
            </w:r>
            <w:r w:rsidRPr="00460FBD">
              <w:rPr>
                <w:rFonts w:ascii="Tahoma" w:hAnsi="Tahoma" w:cs="Tahoma"/>
                <w:spacing w:val="1"/>
                <w:w w:val="97"/>
                <w:sz w:val="20"/>
                <w:szCs w:val="20"/>
                <w:lang w:val="es-ES"/>
              </w:rPr>
              <w:t>c</w:t>
            </w:r>
            <w:r w:rsidRPr="00460FBD">
              <w:rPr>
                <w:rFonts w:ascii="Tahoma" w:hAnsi="Tahoma" w:cs="Tahoma"/>
                <w:spacing w:val="2"/>
                <w:w w:val="97"/>
                <w:sz w:val="20"/>
                <w:szCs w:val="20"/>
                <w:lang w:val="es-ES"/>
              </w:rPr>
              <w:t>on</w:t>
            </w:r>
            <w:r w:rsidRPr="00460FBD">
              <w:rPr>
                <w:rFonts w:ascii="Tahoma" w:hAnsi="Tahoma" w:cs="Tahoma"/>
                <w:w w:val="97"/>
                <w:sz w:val="20"/>
                <w:szCs w:val="20"/>
                <w:lang w:val="es-ES"/>
              </w:rPr>
              <w:t>t</w:t>
            </w:r>
            <w:r w:rsidRPr="00460FBD">
              <w:rPr>
                <w:rFonts w:ascii="Tahoma" w:hAnsi="Tahoma" w:cs="Tahoma"/>
                <w:spacing w:val="2"/>
                <w:w w:val="97"/>
                <w:sz w:val="20"/>
                <w:szCs w:val="20"/>
                <w:lang w:val="es-ES"/>
              </w:rPr>
              <w:t>en</w:t>
            </w:r>
            <w:r w:rsidRPr="00460FBD">
              <w:rPr>
                <w:rFonts w:ascii="Tahoma" w:hAnsi="Tahoma" w:cs="Tahoma"/>
                <w:spacing w:val="-1"/>
                <w:w w:val="97"/>
                <w:sz w:val="20"/>
                <w:szCs w:val="20"/>
                <w:lang w:val="es-ES"/>
              </w:rPr>
              <w:t>i</w:t>
            </w:r>
            <w:r w:rsidRPr="00460FBD">
              <w:rPr>
                <w:rFonts w:ascii="Tahoma" w:hAnsi="Tahoma" w:cs="Tahoma"/>
                <w:spacing w:val="2"/>
                <w:w w:val="97"/>
                <w:sz w:val="20"/>
                <w:szCs w:val="20"/>
                <w:lang w:val="es-ES"/>
              </w:rPr>
              <w:t>d</w:t>
            </w:r>
            <w:r w:rsidRPr="00460FBD">
              <w:rPr>
                <w:rFonts w:ascii="Tahoma" w:hAnsi="Tahoma" w:cs="Tahoma"/>
                <w:w w:val="97"/>
                <w:sz w:val="20"/>
                <w:szCs w:val="20"/>
                <w:lang w:val="es-ES"/>
              </w:rPr>
              <w:t>o</w:t>
            </w:r>
            <w:r w:rsidRPr="00460FBD">
              <w:rPr>
                <w:rFonts w:ascii="Tahoma" w:hAnsi="Tahoma" w:cs="Tahoma"/>
                <w:spacing w:val="3"/>
                <w:w w:val="97"/>
                <w:sz w:val="20"/>
                <w:szCs w:val="20"/>
                <w:lang w:val="es-ES"/>
              </w:rPr>
              <w:t xml:space="preserve"> </w:t>
            </w:r>
            <w:r w:rsidRPr="00460FBD">
              <w:rPr>
                <w:rFonts w:ascii="Tahoma" w:hAnsi="Tahoma" w:cs="Tahoma"/>
                <w:sz w:val="20"/>
                <w:szCs w:val="20"/>
                <w:lang w:val="es-ES"/>
              </w:rPr>
              <w:t>de</w:t>
            </w:r>
            <w:r w:rsidRPr="00460FBD">
              <w:rPr>
                <w:rFonts w:ascii="Tahoma" w:hAnsi="Tahoma" w:cs="Tahoma"/>
                <w:spacing w:val="-4"/>
                <w:sz w:val="20"/>
                <w:szCs w:val="20"/>
                <w:lang w:val="es-ES"/>
              </w:rPr>
              <w:t xml:space="preserve"> </w:t>
            </w:r>
            <w:r w:rsidRPr="00460FBD">
              <w:rPr>
                <w:rFonts w:ascii="Tahoma" w:hAnsi="Tahoma" w:cs="Tahoma"/>
                <w:spacing w:val="2"/>
                <w:sz w:val="20"/>
                <w:szCs w:val="20"/>
                <w:lang w:val="es-ES"/>
              </w:rPr>
              <w:t>a</w:t>
            </w:r>
            <w:r w:rsidRPr="00460FBD">
              <w:rPr>
                <w:rFonts w:ascii="Tahoma" w:hAnsi="Tahoma" w:cs="Tahoma"/>
                <w:spacing w:val="1"/>
                <w:sz w:val="20"/>
                <w:szCs w:val="20"/>
                <w:lang w:val="es-ES"/>
              </w:rPr>
              <w:t>r</w:t>
            </w:r>
            <w:r w:rsidRPr="00460FBD">
              <w:rPr>
                <w:rFonts w:ascii="Tahoma" w:hAnsi="Tahoma" w:cs="Tahoma"/>
                <w:spacing w:val="2"/>
                <w:sz w:val="20"/>
                <w:szCs w:val="20"/>
                <w:lang w:val="es-ES"/>
              </w:rPr>
              <w:t>e</w:t>
            </w:r>
            <w:r w:rsidRPr="00460FBD">
              <w:rPr>
                <w:rFonts w:ascii="Tahoma" w:hAnsi="Tahoma" w:cs="Tahoma"/>
                <w:sz w:val="20"/>
                <w:szCs w:val="20"/>
                <w:lang w:val="es-ES"/>
              </w:rPr>
              <w:t>na</w:t>
            </w:r>
            <w:r w:rsidRPr="00460FBD">
              <w:rPr>
                <w:rFonts w:ascii="Tahoma" w:hAnsi="Tahoma" w:cs="Tahoma"/>
                <w:spacing w:val="-11"/>
                <w:sz w:val="20"/>
                <w:szCs w:val="20"/>
                <w:lang w:val="es-ES"/>
              </w:rPr>
              <w:t xml:space="preserve"> </w:t>
            </w:r>
            <w:r w:rsidRPr="00460FBD">
              <w:rPr>
                <w:rFonts w:ascii="Tahoma" w:hAnsi="Tahoma" w:cs="Tahoma"/>
                <w:spacing w:val="1"/>
                <w:sz w:val="20"/>
                <w:szCs w:val="20"/>
                <w:lang w:val="es-ES"/>
              </w:rPr>
              <w:t>(</w:t>
            </w:r>
            <w:r w:rsidRPr="00460FBD">
              <w:rPr>
                <w:rFonts w:ascii="Tahoma" w:hAnsi="Tahoma" w:cs="Tahoma"/>
                <w:spacing w:val="2"/>
                <w:sz w:val="20"/>
                <w:szCs w:val="20"/>
                <w:lang w:val="es-ES"/>
              </w:rPr>
              <w:t>AP</w:t>
            </w:r>
            <w:r w:rsidRPr="00460FBD">
              <w:rPr>
                <w:rFonts w:ascii="Tahoma" w:hAnsi="Tahoma" w:cs="Tahoma"/>
                <w:sz w:val="20"/>
                <w:szCs w:val="20"/>
                <w:lang w:val="es-ES"/>
              </w:rPr>
              <w:t>I</w:t>
            </w:r>
            <w:r w:rsidRPr="00460FBD">
              <w:rPr>
                <w:rFonts w:ascii="Tahoma" w:hAnsi="Tahoma" w:cs="Tahoma"/>
                <w:spacing w:val="-10"/>
                <w:sz w:val="20"/>
                <w:szCs w:val="20"/>
                <w:lang w:val="es-ES"/>
              </w:rPr>
              <w:t xml:space="preserve"> </w:t>
            </w:r>
            <w:r w:rsidRPr="00460FBD">
              <w:rPr>
                <w:rFonts w:ascii="Tahoma" w:hAnsi="Tahoma" w:cs="Tahoma"/>
                <w:spacing w:val="2"/>
                <w:w w:val="97"/>
                <w:sz w:val="20"/>
                <w:szCs w:val="20"/>
                <w:lang w:val="es-ES"/>
              </w:rPr>
              <w:t>13</w:t>
            </w:r>
            <w:r w:rsidRPr="00460FBD">
              <w:rPr>
                <w:rFonts w:ascii="Tahoma" w:hAnsi="Tahoma" w:cs="Tahoma"/>
                <w:spacing w:val="6"/>
                <w:w w:val="97"/>
                <w:sz w:val="20"/>
                <w:szCs w:val="20"/>
                <w:lang w:val="es-ES"/>
              </w:rPr>
              <w:t>B</w:t>
            </w:r>
            <w:r w:rsidRPr="00460FBD">
              <w:rPr>
                <w:rFonts w:ascii="Tahoma" w:hAnsi="Tahoma" w:cs="Tahoma"/>
                <w:w w:val="97"/>
                <w:sz w:val="20"/>
                <w:szCs w:val="20"/>
                <w:lang w:val="es-ES"/>
              </w:rPr>
              <w:t>-</w:t>
            </w:r>
            <w:r w:rsidRPr="00460FBD">
              <w:rPr>
                <w:rFonts w:ascii="Tahoma" w:hAnsi="Tahoma" w:cs="Tahoma"/>
                <w:spacing w:val="2"/>
                <w:w w:val="97"/>
                <w:sz w:val="20"/>
                <w:szCs w:val="20"/>
                <w:lang w:val="es-ES"/>
              </w:rPr>
              <w:t>1</w:t>
            </w:r>
            <w:r w:rsidRPr="00460FBD">
              <w:rPr>
                <w:rFonts w:ascii="Tahoma" w:hAnsi="Tahoma" w:cs="Tahoma"/>
                <w:spacing w:val="1"/>
                <w:w w:val="97"/>
                <w:sz w:val="20"/>
                <w:szCs w:val="20"/>
                <w:lang w:val="es-ES"/>
              </w:rPr>
              <w:t>)</w:t>
            </w:r>
          </w:p>
        </w:tc>
      </w:tr>
    </w:tbl>
    <w:p w14:paraId="1948E96A"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2F57A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muestras de lodo para realizar las pruebas deberán ser obtenidas tanto de la superficie, de la mitad de la perforación y del fondo de la perforación. Las tres muestras obtenidas deberán entrar en los rangos establecidos en la tabla anterior.</w:t>
      </w:r>
    </w:p>
    <w:p w14:paraId="07D254D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elaboración y colocado de la armadura de refuerzo</w:t>
      </w:r>
    </w:p>
    <w:p w14:paraId="5CC110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armado y doblado del acero de refuerzo para pilotes</w:t>
      </w:r>
    </w:p>
    <w:p w14:paraId="7E5406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canastillo deberá ser elaborado en obra de acuerdo a los planos de detalle.</w:t>
      </w:r>
    </w:p>
    <w:p w14:paraId="1B1B49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proceso de cilindrado de la espiral o el corte y doblado de los estribos se realizará de preferencia en empresas especializadas que realizan este trabajo a través de equipo computarizado y de manera totalmente mecanizada y automatizada prácticamente sin intervención del ser humano.</w:t>
      </w:r>
    </w:p>
    <w:p w14:paraId="67BB23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Alternativamente se podrá realizar este trabajo en obra enrollando el acero corrugado sobre un diámetro inferior al del refuerzo indicado en los planos. Este diámetro inferior se encuentra debidamente calculado de tal manera que cuando se ha terminado de doblar o cilindrar el acero, este trata de recobrar su forma recta y se produce un efecto “rebote” que hace que el diámetro de </w:t>
      </w:r>
      <w:r w:rsidRPr="00460FBD">
        <w:rPr>
          <w:rFonts w:ascii="Tahoma" w:hAnsi="Tahoma" w:cs="Tahoma"/>
          <w:sz w:val="20"/>
          <w:szCs w:val="20"/>
        </w:rPr>
        <w:lastRenderedPageBreak/>
        <w:t>cilindrado se incremente obteniéndose como resultado el diámetro requerido de la espiral según planos.</w:t>
      </w:r>
    </w:p>
    <w:p w14:paraId="565227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aceros longitudinales principales no requieren trabajo alguno puesto que el canastillo usa barras de acero rectas sin ganchos ni dobleces de ningún tipo.</w:t>
      </w:r>
    </w:p>
    <w:p w14:paraId="69715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paso final para la obtención del canastillo de acero de refuerzo consiste en asegurar las barras longitudinales a la espiral con ayuda de alambre de amarre corriente.</w:t>
      </w:r>
    </w:p>
    <w:p w14:paraId="4EA2B62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Concluido el proceso de fabricación de los canastillos de acero de refuerzo, estos se deberán almacenar sobre una cama de madera de construcción, para evitar su corrosión y contaminación.</w:t>
      </w:r>
    </w:p>
    <w:p w14:paraId="064ACE4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canastillos de refuerzo contarán con separadores o centradores para garantizar que se cumpla el recubrimiento del acero de refuerzo detallado en los planos.</w:t>
      </w:r>
    </w:p>
    <w:p w14:paraId="563C6A3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Aproximadamente cada dos metros se colocarán separadores de hormigón simple o de plástico/goma de forma cilíndrica tipo rueda, que permitirán el deslizamiento del canastillo a lo largo del pozo perforado, evitando trabas en su deslizamiento y permitiendo su corrimiento hasta el fondo de la perforación.</w:t>
      </w:r>
    </w:p>
    <w:p w14:paraId="07A6758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Procedimiento de insertado de la armadura de acero de refuerzo</w:t>
      </w:r>
    </w:p>
    <w:p w14:paraId="28C3B6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perforación del pozo ha sido concluida, el lodo de perforación se encuentra dentro de los parámetros establecidos por la norma FHWA GEC 010 (publicación FHWA-NHI-10-016) y el canastillo de acero de refuerzo esta revisado, liberado y aceptado, este será izado en segmentos con ayuda del mismo equipo de perforación.</w:t>
      </w:r>
    </w:p>
    <w:p w14:paraId="7F6DF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primer segmento del canastillo es izado, y este se encuentra colgando y en posición vertical, este debe ser introducido a la perforación con movimiento lento y regular.</w:t>
      </w:r>
    </w:p>
    <w:p w14:paraId="49AA7A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Una vez que el primer segmento ha sido introducido a la perforación en su longitud total menos aproximadamente un metro, se procederá al trabado del canastillo con perfiles de acero preparados específicamente para ese propósito. De manera inmediata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segundo segmento siguiendo el mismo procedimiento. Una vez que el segundo segmento se encuentra colgando y en posición vertical se procede a descender la armadura hasta que esta se traslapa con la del primer segmento en una distancia aproximada de 1.0 metro o el valor mínimo establecido en la norma FHWA GEC 010 o el ACI 318-08. Se procederá a realizar el empalme con ayuda de grapas y alambre de amarre corriente. Una vez concluido el proceso de empalme, ambas piezas (el segmento 1 y el segmento 2) se descienden dentro de la perforación con movimiento lento y regular. Si existiesen más segmentos, el procedimiento se repite hasta llegar a la longitud de acero de refuerzo especificada en los planos.</w:t>
      </w:r>
    </w:p>
    <w:p w14:paraId="2781E0E5"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el último segmento es trabado con ganchos de sujeción de forma permanente a dos perfiles de acero que soportarán todo el canastillo hasta que el hormigón sea vertido en toda la longitud del pozo perforado. Los ganchos de sujeción quedan perdidos en el hormigón del pilote.</w:t>
      </w:r>
    </w:p>
    <w:p w14:paraId="00FFF9B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Queda expresamente PROHIBIDO el introducir el canastillo de acero de refuerzo solo con participación de personas, debiendo este ser izado e insertado con la participación del equipo de perforación o una grúa movilizada a obra para el efecto.</w:t>
      </w:r>
    </w:p>
    <w:p w14:paraId="5D7DA01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Proceso de hormigonado</w:t>
      </w:r>
    </w:p>
    <w:p w14:paraId="5A2E665D"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 xml:space="preserve">Insertado del tubo </w:t>
      </w:r>
      <w:proofErr w:type="spellStart"/>
      <w:r w:rsidRPr="00460FBD">
        <w:rPr>
          <w:rFonts w:ascii="Tahoma" w:hAnsi="Tahoma" w:cs="Tahoma"/>
          <w:b/>
          <w:sz w:val="20"/>
          <w:szCs w:val="20"/>
        </w:rPr>
        <w:t>tremi</w:t>
      </w:r>
      <w:proofErr w:type="spellEnd"/>
      <w:r w:rsidRPr="00460FBD">
        <w:rPr>
          <w:rFonts w:ascii="Tahoma" w:hAnsi="Tahoma" w:cs="Tahoma"/>
          <w:b/>
          <w:sz w:val="20"/>
          <w:szCs w:val="20"/>
        </w:rPr>
        <w:t xml:space="preserve"> para el hormigonado</w:t>
      </w:r>
    </w:p>
    <w:p w14:paraId="18801AA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Terminados los trabajos de perforación, preparación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 introducción del canastillo de acero de refuerzo, descritos en los procedimientos específicos de perforación y armadura, se procederá a la introducción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para realizar el hormigonado del pilote. Este tubo tiene la </w:t>
      </w:r>
      <w:r w:rsidRPr="00460FBD">
        <w:rPr>
          <w:rFonts w:ascii="Tahoma" w:hAnsi="Tahoma" w:cs="Tahoma"/>
          <w:sz w:val="20"/>
          <w:szCs w:val="20"/>
        </w:rPr>
        <w:lastRenderedPageBreak/>
        <w:t xml:space="preserve">misión específica de permitir el descenso del hormigón desde la superficie del terreno hasta el fondo de la perforación a través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evitando la contaminación del hormigón.</w:t>
      </w:r>
    </w:p>
    <w:p w14:paraId="3B08E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ser empleado deberá ser de acero de 5 pulgadas de diámetro y 13 metros de longitud, subdividido en módulos de 1.20~1.50 metros con uniones empernadas tipo brida, y con sellos de goma para evitar flujo de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hacia el interior del tubo. La intención de la subdivisión en módulos es la de poder separar el tubo en una gran cantidad de combinaciones de longitud que permitan un adecuado hormigonado.</w:t>
      </w:r>
    </w:p>
    <w:p w14:paraId="60EEA5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módulo debe incluir dos “orejas” de acero que permitan atravesar barretas metálicas para trabar el tubo contra el suelo permitiendo que este quede suspendido para las operaciones de acople y desacople.</w:t>
      </w:r>
    </w:p>
    <w:p w14:paraId="2A5ABC4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parte superior del tubo se instalará un embudo metálico que permita la recolección del hormigón del mixer o carrito hormigonero, y su conducción al interior del tubo </w:t>
      </w:r>
      <w:proofErr w:type="spellStart"/>
      <w:r w:rsidRPr="00460FBD">
        <w:rPr>
          <w:rFonts w:ascii="Tahoma" w:hAnsi="Tahoma" w:cs="Tahoma"/>
          <w:sz w:val="20"/>
          <w:szCs w:val="20"/>
        </w:rPr>
        <w:t>tremi</w:t>
      </w:r>
      <w:proofErr w:type="spellEnd"/>
      <w:r w:rsidRPr="00460FBD">
        <w:rPr>
          <w:rFonts w:ascii="Tahoma" w:hAnsi="Tahoma" w:cs="Tahoma"/>
          <w:sz w:val="20"/>
          <w:szCs w:val="20"/>
        </w:rPr>
        <w:t>.</w:t>
      </w:r>
    </w:p>
    <w:p w14:paraId="1658B2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 importante verificar que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tenga la misma profundidad que el hueco de perforación a fin de garantizar que el hormigón alcance el fondo de la perforación con el menor grado de contaminación posible.</w:t>
      </w:r>
    </w:p>
    <w:p w14:paraId="7C59394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será introducido en dos o tres segmentos previamente preparados sobre el suelo. Se procederá al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del primer segmento con la ayuda de la pilotera para ser introducido en el hueco de perforación. Con la ayuda de barretas atravesadas en el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trabará el mismo contra el suelo. Seguidamente se deberá izar el segundo segmento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hasta posicionarlo sobre el primer segmento introducido para proceder al acople con asistencia de personal (colocado de sello de goma y empernado). Una vez logrado el acople se procederá a levantar el tubo acoplado con la pilotera, y al retiro de las barretas para permitir el descenso del tubo acoplado hasta el nivel del terreno y proceder al acople del último segmento con el mismo procedimiento. Finalmente se instalará el embudo con asistencia de personal.</w:t>
      </w:r>
    </w:p>
    <w:p w14:paraId="1719952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preparación del hormigón</w:t>
      </w:r>
    </w:p>
    <w:p w14:paraId="3DC98FA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cumplir todas las especificaciones en cuanto a materiales y procedimiento de elaboración, transporte, colocación, muestreo de probetas, etc. que los hormigones para los otros elementos estructurales. El hormigón para pilotes deberá cumplir adicionalmente los siguientes requisitos:</w:t>
      </w:r>
    </w:p>
    <w:p w14:paraId="380039F4"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Revenimiento mínimo según cono de Abrams al momento del hormigonado = 20 cm.</w:t>
      </w:r>
    </w:p>
    <w:p w14:paraId="7BBC118A"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Contenido mínimo de cemento= 400 kg/m3.</w:t>
      </w:r>
    </w:p>
    <w:p w14:paraId="78F9DB68"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Es obligatorio el uso de retardador de fraguado dosificado al valor máximo permitido por el catálogo del producto usado (por ej. Sika </w:t>
      </w:r>
      <w:proofErr w:type="spellStart"/>
      <w:r w:rsidRPr="00460FBD">
        <w:rPr>
          <w:rFonts w:ascii="Tahoma" w:hAnsi="Tahoma" w:cs="Tahoma"/>
          <w:sz w:val="20"/>
          <w:szCs w:val="20"/>
        </w:rPr>
        <w:t>Plastiment</w:t>
      </w:r>
      <w:proofErr w:type="spellEnd"/>
      <w:r w:rsidRPr="00460FBD">
        <w:rPr>
          <w:rFonts w:ascii="Tahoma" w:hAnsi="Tahoma" w:cs="Tahoma"/>
          <w:sz w:val="20"/>
          <w:szCs w:val="20"/>
        </w:rPr>
        <w:t xml:space="preserve"> HER dosificado al 0.5% del peso del cemento).</w:t>
      </w:r>
    </w:p>
    <w:p w14:paraId="246323C9"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 xml:space="preserve">Resistencia especificada, </w:t>
      </w:r>
      <w:proofErr w:type="spellStart"/>
      <w:r w:rsidRPr="00460FBD">
        <w:rPr>
          <w:rFonts w:ascii="Tahoma" w:hAnsi="Tahoma" w:cs="Tahoma"/>
          <w:sz w:val="20"/>
          <w:szCs w:val="20"/>
        </w:rPr>
        <w:t>f’c</w:t>
      </w:r>
      <w:proofErr w:type="spellEnd"/>
      <w:r w:rsidRPr="00460FBD">
        <w:rPr>
          <w:rFonts w:ascii="Tahoma" w:hAnsi="Tahoma" w:cs="Tahoma"/>
          <w:sz w:val="20"/>
          <w:szCs w:val="20"/>
        </w:rPr>
        <w:t>= 210 kg/cm2 o la que se encuentra detallada en los planos.</w:t>
      </w:r>
    </w:p>
    <w:p w14:paraId="0A60AB5E" w14:textId="77777777" w:rsidR="007E3629" w:rsidRPr="00460FBD" w:rsidRDefault="007E3629" w:rsidP="00460FBD">
      <w:pPr>
        <w:pStyle w:val="Listaconvietas2"/>
        <w:numPr>
          <w:ilvl w:val="0"/>
          <w:numId w:val="130"/>
        </w:numPr>
        <w:jc w:val="both"/>
        <w:rPr>
          <w:rFonts w:ascii="Tahoma" w:hAnsi="Tahoma" w:cs="Tahoma"/>
          <w:sz w:val="20"/>
          <w:szCs w:val="20"/>
        </w:rPr>
      </w:pPr>
      <w:r w:rsidRPr="00460FBD">
        <w:rPr>
          <w:rFonts w:ascii="Tahoma" w:hAnsi="Tahoma" w:cs="Tahoma"/>
          <w:sz w:val="20"/>
          <w:szCs w:val="20"/>
        </w:rPr>
        <w:t>Está prohibido el uso de plastificantes y superplastificantes que no posean la habilidad de retardo de fraguado.</w:t>
      </w:r>
    </w:p>
    <w:p w14:paraId="399AE45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6373B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transportado a pie de perforación ya sea en camión hormigonero (mixer) o en carritos hormigoneros o carretillas.</w:t>
      </w:r>
    </w:p>
    <w:p w14:paraId="7BD2EB2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Proceso de hormigonado por flujo inverso</w:t>
      </w:r>
    </w:p>
    <w:p w14:paraId="1295EB9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Instalado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se procede al hormigonado con la asistencia de los </w:t>
      </w:r>
      <w:proofErr w:type="spellStart"/>
      <w:r w:rsidRPr="00460FBD">
        <w:rPr>
          <w:rFonts w:ascii="Tahoma" w:hAnsi="Tahoma" w:cs="Tahoma"/>
          <w:sz w:val="20"/>
          <w:szCs w:val="20"/>
        </w:rPr>
        <w:t>mixers</w:t>
      </w:r>
      <w:proofErr w:type="spellEnd"/>
      <w:r w:rsidRPr="00460FBD">
        <w:rPr>
          <w:rFonts w:ascii="Tahoma" w:hAnsi="Tahoma" w:cs="Tahoma"/>
          <w:sz w:val="20"/>
          <w:szCs w:val="20"/>
        </w:rPr>
        <w:t>/carritos hormigoneros/carretillas y el propio equipo de perforación, teniendo ciertos cuidados descritos a continuación.</w:t>
      </w:r>
    </w:p>
    <w:p w14:paraId="777DF5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Antes de verter el primer hormigón se instalará una pelota o tapón en la parte superior de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tiene la función de evitar la mezcla entre el hormigón y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se encuentra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(dicho tapón separa al hormigón del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El hormigón empujará el tapón hacia abajo por efecto de su peso propio, desplazando la bentonita hacia la base de la perforación.</w:t>
      </w:r>
    </w:p>
    <w:p w14:paraId="711212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fin de que el hormigón pueda salir por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este debe ser suspendido una altura de 30 cm sobre la base de la perforación. El primer hormigón que llega a la punta se mezclará con el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quedando contaminado y consiguientemente con densidad reducida. El hormigón que sigue en 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 un hormigón no contaminado, y que por su densidad desplazará al hormigón contaminado hacia la superficie, al igual que al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que yace sobre el hormigón contaminado. En este entendido, es de vital importancia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quede siempre por debajo de la cota de hormigón en un mínimo de 10 pies (3.0 metros) (art. 7.5.4., 9.3.3.1. norma FHWA GEC 010), como se ilustra en la figura.</w:t>
      </w:r>
    </w:p>
    <w:p w14:paraId="5D5A48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BAC77D9" w14:textId="77777777" w:rsidR="007E3629"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715ADA31" wp14:editId="49567F1D">
            <wp:extent cx="3777091" cy="2340000"/>
            <wp:effectExtent l="0" t="0" r="0" b="3175"/>
            <wp:docPr id="789731108" name="Imagen 78973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7091" cy="2340000"/>
                    </a:xfrm>
                    <a:prstGeom prst="rect">
                      <a:avLst/>
                    </a:prstGeom>
                    <a:noFill/>
                    <a:ln>
                      <a:noFill/>
                    </a:ln>
                  </pic:spPr>
                </pic:pic>
              </a:graphicData>
            </a:graphic>
          </wp:inline>
        </w:drawing>
      </w:r>
    </w:p>
    <w:p w14:paraId="558B589B" w14:textId="77777777" w:rsidR="0067201C" w:rsidRPr="00460FBD" w:rsidRDefault="0067201C" w:rsidP="008E513A">
      <w:pPr>
        <w:widowControl w:val="0"/>
        <w:autoSpaceDE w:val="0"/>
        <w:autoSpaceDN w:val="0"/>
        <w:adjustRightInd w:val="0"/>
        <w:spacing w:after="0" w:line="240" w:lineRule="auto"/>
        <w:jc w:val="center"/>
        <w:rPr>
          <w:rFonts w:ascii="Tahoma" w:hAnsi="Tahoma" w:cs="Tahoma"/>
          <w:bCs/>
          <w:sz w:val="20"/>
          <w:szCs w:val="20"/>
        </w:rPr>
      </w:pPr>
    </w:p>
    <w:p w14:paraId="527EB2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Queda expresamente PROHIBIDO el manipular el tubo </w:t>
      </w:r>
      <w:proofErr w:type="spellStart"/>
      <w:r w:rsidRPr="00460FBD">
        <w:rPr>
          <w:rFonts w:ascii="Tahoma" w:hAnsi="Tahoma" w:cs="Tahoma"/>
          <w:sz w:val="20"/>
          <w:szCs w:val="20"/>
        </w:rPr>
        <w:t>tremie</w:t>
      </w:r>
      <w:proofErr w:type="spellEnd"/>
      <w:r w:rsidRPr="00460FBD">
        <w:rPr>
          <w:rFonts w:ascii="Tahoma" w:hAnsi="Tahoma" w:cs="Tahoma"/>
          <w:sz w:val="20"/>
          <w:szCs w:val="20"/>
        </w:rPr>
        <w:t xml:space="preserve"> con participación de personas, debiendo este ser izado, insertado, removido solo con ayuda del equipo de perforación.</w:t>
      </w:r>
    </w:p>
    <w:p w14:paraId="71FA32E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Introducido el primer hormigón se continúa con el proceso hasta terminar el pilote con la asistencia de todos los </w:t>
      </w:r>
      <w:proofErr w:type="spellStart"/>
      <w:r w:rsidRPr="00460FBD">
        <w:rPr>
          <w:rFonts w:ascii="Tahoma" w:hAnsi="Tahoma" w:cs="Tahoma"/>
          <w:sz w:val="20"/>
          <w:szCs w:val="20"/>
        </w:rPr>
        <w:t>mixers</w:t>
      </w:r>
      <w:proofErr w:type="spellEnd"/>
      <w:r w:rsidRPr="00460FBD">
        <w:rPr>
          <w:rFonts w:ascii="Tahoma" w:hAnsi="Tahoma" w:cs="Tahoma"/>
          <w:sz w:val="20"/>
          <w:szCs w:val="20"/>
        </w:rPr>
        <w:t xml:space="preserve"> programados, sin embargo, es recomendable la extracción paulatina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a fin de que el mismo no quede atrapado por la fricción que ofrece la columna de hormigón que yace en la perforación.</w:t>
      </w:r>
    </w:p>
    <w:p w14:paraId="130FB2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hormigonado concluye una vez que el hormigón emerge por el hueco de perforación.</w:t>
      </w:r>
    </w:p>
    <w:p w14:paraId="779F70B5" w14:textId="3AB3CD8F" w:rsidR="0067201C"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necesario sobre hormigonar hasta que emerja y sea expulsado por rebalse todo el hormigón contaminado.</w:t>
      </w:r>
    </w:p>
    <w:p w14:paraId="1D8842B4"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Control de calidad del proceso de hormigonado</w:t>
      </w:r>
    </w:p>
    <w:p w14:paraId="65F4805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control de calidad es uno de los puntos más importantes para garantizar un buen hormigonado, especialmente en este tipo de pilotes, ya que se trata de un hormigonado sumergido en lodo </w:t>
      </w:r>
      <w:proofErr w:type="spellStart"/>
      <w:r w:rsidRPr="00460FBD">
        <w:rPr>
          <w:rFonts w:ascii="Tahoma" w:hAnsi="Tahoma" w:cs="Tahoma"/>
          <w:sz w:val="20"/>
          <w:szCs w:val="20"/>
        </w:rPr>
        <w:t>bentonítico</w:t>
      </w:r>
      <w:proofErr w:type="spellEnd"/>
      <w:r w:rsidRPr="00460FBD">
        <w:rPr>
          <w:rFonts w:ascii="Tahoma" w:hAnsi="Tahoma" w:cs="Tahoma"/>
          <w:sz w:val="20"/>
          <w:szCs w:val="20"/>
        </w:rPr>
        <w:t xml:space="preserve">. Se controlará principalmente la dosificación, el revenimiento, el levante y desarme del tubo </w:t>
      </w:r>
      <w:proofErr w:type="spellStart"/>
      <w:r w:rsidRPr="00460FBD">
        <w:rPr>
          <w:rFonts w:ascii="Tahoma" w:hAnsi="Tahoma" w:cs="Tahoma"/>
          <w:sz w:val="20"/>
          <w:szCs w:val="20"/>
        </w:rPr>
        <w:t>tremi</w:t>
      </w:r>
      <w:proofErr w:type="spellEnd"/>
      <w:r w:rsidRPr="00460FBD">
        <w:rPr>
          <w:rFonts w:ascii="Tahoma" w:hAnsi="Tahoma" w:cs="Tahoma"/>
          <w:sz w:val="20"/>
          <w:szCs w:val="20"/>
        </w:rPr>
        <w:t>, la secuencia de hormigonado, y se tomarán cilindros de prueba para verificar la resistencia del hormigón de acuerdo a los lineamientos e instrucción expresa de la Supervisión.</w:t>
      </w:r>
    </w:p>
    <w:p w14:paraId="03A606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podrá ser suspendido y acortado a medida que el hormigón avance llenando el pozo perforado, pero siempre cuidando que la punta del tubo </w:t>
      </w:r>
      <w:proofErr w:type="spellStart"/>
      <w:r w:rsidRPr="00460FBD">
        <w:rPr>
          <w:rFonts w:ascii="Tahoma" w:hAnsi="Tahoma" w:cs="Tahoma"/>
          <w:sz w:val="20"/>
          <w:szCs w:val="20"/>
        </w:rPr>
        <w:t>tremi</w:t>
      </w:r>
      <w:proofErr w:type="spellEnd"/>
      <w:r w:rsidRPr="00460FBD">
        <w:rPr>
          <w:rFonts w:ascii="Tahoma" w:hAnsi="Tahoma" w:cs="Tahoma"/>
          <w:sz w:val="20"/>
          <w:szCs w:val="20"/>
        </w:rPr>
        <w:t xml:space="preserve"> esté embebida como mínimo 10 ft (3.0 </w:t>
      </w:r>
      <w:r w:rsidRPr="00460FBD">
        <w:rPr>
          <w:rFonts w:ascii="Tahoma" w:hAnsi="Tahoma" w:cs="Tahoma"/>
          <w:sz w:val="20"/>
          <w:szCs w:val="20"/>
        </w:rPr>
        <w:lastRenderedPageBreak/>
        <w:t xml:space="preserve">metros) en el hormigón. Para este fin se medirá la profundidad del hormigón con ayuda de una cinta </w:t>
      </w:r>
      <w:proofErr w:type="spellStart"/>
      <w:r w:rsidRPr="00460FBD">
        <w:rPr>
          <w:rFonts w:ascii="Tahoma" w:hAnsi="Tahoma" w:cs="Tahoma"/>
          <w:sz w:val="20"/>
          <w:szCs w:val="20"/>
        </w:rPr>
        <w:t>metrada</w:t>
      </w:r>
      <w:proofErr w:type="spellEnd"/>
      <w:r w:rsidRPr="00460FBD">
        <w:rPr>
          <w:rFonts w:ascii="Tahoma" w:hAnsi="Tahoma" w:cs="Tahoma"/>
          <w:sz w:val="20"/>
          <w:szCs w:val="20"/>
        </w:rPr>
        <w:t xml:space="preserve"> o “wincha”, y la asistencia de una soga con un contrapeso amarrado en la punta. La superficie del hormigón es detectada por simple tacto cuando el contrapeso choca contra el hormigón dentro la perforación.</w:t>
      </w:r>
    </w:p>
    <w:p w14:paraId="01EEE04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secuencia de hormigonado será controlada a fin de registrar eventos de derrumbe que pudieran presentarse durante el hormigonado, y que pudieran comprometer la integridad del pilote. En este control el Contratista elaborará una curva volumen hormigonado versus profundidad del hormigón. Esta curva deberá ser contrastada con la curva teórica (considerando un pilote cilíndrico perfecto) y deberá reflejar la forma del pilote, el exceso de hormigón a distintos niveles, la posible infiltración de hormigón en corrientes de agua, y otros aspectos que permiten la toma de decisiones oportunas durante el hormigonado, a fin de garantizar un pilote integro (sin cortes ni discontinuidades).</w:t>
      </w:r>
    </w:p>
    <w:p w14:paraId="5589C8A5" w14:textId="77777777" w:rsidR="007E3629" w:rsidRPr="00460FBD" w:rsidRDefault="007E3629" w:rsidP="0067201C">
      <w:pPr>
        <w:pStyle w:val="Textoindependiente"/>
        <w:ind w:left="709"/>
        <w:jc w:val="both"/>
        <w:rPr>
          <w:rFonts w:ascii="Tahoma" w:hAnsi="Tahoma" w:cs="Tahoma"/>
          <w:b/>
          <w:sz w:val="20"/>
          <w:szCs w:val="20"/>
        </w:rPr>
      </w:pPr>
      <w:r w:rsidRPr="00460FBD">
        <w:rPr>
          <w:rFonts w:ascii="Tahoma" w:hAnsi="Tahoma" w:cs="Tahoma"/>
          <w:b/>
          <w:sz w:val="20"/>
          <w:szCs w:val="20"/>
        </w:rPr>
        <w:t xml:space="preserve">Proceso de instalación, montaje y nivelación de </w:t>
      </w:r>
      <w:proofErr w:type="spellStart"/>
      <w:r w:rsidRPr="00460FBD">
        <w:rPr>
          <w:rFonts w:ascii="Tahoma" w:hAnsi="Tahoma" w:cs="Tahoma"/>
          <w:b/>
          <w:sz w:val="20"/>
          <w:szCs w:val="20"/>
        </w:rPr>
        <w:t>stub</w:t>
      </w:r>
      <w:proofErr w:type="spellEnd"/>
    </w:p>
    <w:p w14:paraId="29A3A95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fundaciones para las torres estarán constituidas en general por 4 fundaciones independientes. Se considera como parte de la construcción de la fundación de una torre, todos los trabajos necesarios a ejecutar dentro el terreno en los límites de la excavación, para colocar un sustento de la estructura, apto para transmitir al terreno todas las cargas y solicitaciones que la estructura puede generar.</w:t>
      </w:r>
    </w:p>
    <w:p w14:paraId="73C1E1B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de fundación se inicia con la comprobación, por parte del Contratista conjuntamente con la Supervisión, de la calidad del terreno en cada punto de fundación y concluye con la colocación, en posición muy precisa del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Estos trabajos se </w:t>
      </w:r>
      <w:proofErr w:type="gramStart"/>
      <w:r w:rsidRPr="00460FBD">
        <w:rPr>
          <w:rFonts w:ascii="Tahoma" w:hAnsi="Tahoma" w:cs="Tahoma"/>
          <w:sz w:val="20"/>
          <w:szCs w:val="20"/>
        </w:rPr>
        <w:t>ejecutaran</w:t>
      </w:r>
      <w:proofErr w:type="gramEnd"/>
      <w:r w:rsidRPr="00460FBD">
        <w:rPr>
          <w:rFonts w:ascii="Tahoma" w:hAnsi="Tahoma" w:cs="Tahoma"/>
          <w:sz w:val="20"/>
          <w:szCs w:val="20"/>
        </w:rPr>
        <w:t xml:space="preserve"> en sujeción estricta a las líneas, niveles y dimensiones mostradas en los planos, recomendaciones del fabricante e instrucciones de la Supervisión.</w:t>
      </w:r>
    </w:p>
    <w:p w14:paraId="72C423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Continúa luego la construcción de la fundación de cualquier tipo que fuere, hasta la colocación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metálico con el que comienza la pata de la estructura.</w:t>
      </w:r>
    </w:p>
    <w:p w14:paraId="514E1B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posición del “</w:t>
      </w:r>
      <w:proofErr w:type="spellStart"/>
      <w:r w:rsidRPr="00460FBD">
        <w:rPr>
          <w:rFonts w:ascii="Tahoma" w:hAnsi="Tahoma" w:cs="Tahoma"/>
          <w:sz w:val="20"/>
          <w:szCs w:val="20"/>
        </w:rPr>
        <w:t>stub</w:t>
      </w:r>
      <w:proofErr w:type="spellEnd"/>
      <w:r w:rsidRPr="00460FBD">
        <w:rPr>
          <w:rFonts w:ascii="Tahoma" w:hAnsi="Tahoma" w:cs="Tahoma"/>
          <w:sz w:val="20"/>
          <w:szCs w:val="20"/>
        </w:rPr>
        <w:t>” o perfil de inicio de pata, para las fundaciones será establecido por el Fabricante para cada tipo y tamaño de torre, con tolerancias que él mismo debe indicar en forma clara y precisa y que el Contratista respetará estrictamente para evitar problemas en el posterior montaje de la estructura. Estas tolerancias se referirán al menos a los siguientes aspectos:</w:t>
      </w:r>
    </w:p>
    <w:p w14:paraId="0B87028B"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diagonal entre ángulos, medida de tope del talón al tope del talón de los hierros angulares.</w:t>
      </w:r>
    </w:p>
    <w:p w14:paraId="55795288"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hierros angulares.</w:t>
      </w:r>
    </w:p>
    <w:p w14:paraId="2A60028D"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hierros angulares diagonales medidos sobre los agujeros superiores para los pernos de anclaje.</w:t>
      </w:r>
    </w:p>
    <w:p w14:paraId="404E983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diferencia de cotas entre dos hierros angulares laterales, medidos sobre los agujeros superiores para pernos de anclaje.</w:t>
      </w:r>
    </w:p>
    <w:p w14:paraId="22324A4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inclinación de cada cara del angular.</w:t>
      </w:r>
    </w:p>
    <w:p w14:paraId="7E584687"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torsión máxima del hierro angular.</w:t>
      </w:r>
    </w:p>
    <w:p w14:paraId="1B96A6DA"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al plan de ubicación especificado y también la orientación en planta respecto a su posición verdadera.</w:t>
      </w:r>
    </w:p>
    <w:p w14:paraId="7D8BABC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relativa del grupo de fundación (ubicación de torre), respecto a la cota especificada para el nivel de cada pata.</w:t>
      </w:r>
    </w:p>
    <w:p w14:paraId="724995B5" w14:textId="77777777" w:rsidR="007E3629" w:rsidRPr="00460FBD" w:rsidRDefault="007E3629" w:rsidP="00460FBD">
      <w:pPr>
        <w:pStyle w:val="Listaconvietas2"/>
        <w:numPr>
          <w:ilvl w:val="0"/>
          <w:numId w:val="131"/>
        </w:numPr>
        <w:jc w:val="both"/>
        <w:rPr>
          <w:rFonts w:ascii="Tahoma" w:hAnsi="Tahoma" w:cs="Tahoma"/>
          <w:sz w:val="20"/>
          <w:szCs w:val="20"/>
        </w:rPr>
      </w:pPr>
      <w:r w:rsidRPr="00460FBD">
        <w:rPr>
          <w:rFonts w:ascii="Tahoma" w:hAnsi="Tahoma" w:cs="Tahoma"/>
          <w:sz w:val="20"/>
          <w:szCs w:val="20"/>
        </w:rPr>
        <w:t>La ubicación de los ejes de las fundaciones en el plano horizontal con respecto al eje o ejes de la línea.</w:t>
      </w:r>
    </w:p>
    <w:p w14:paraId="0C01256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303F8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montada de manera que la cruceta (ménsula)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 Las estructuras tangentes deberán ser montadas de manera que la cruceta (ménsula) sea perpendicular a la dirección de la línea.</w:t>
      </w:r>
    </w:p>
    <w:p w14:paraId="437507A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La construcción de fundaciones y otros en la Línea prevé, el retiro y disposición final de encofrados, ataguías y otras construcciones provisionales o materiales remanentes.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serán entregados por ENDE al Contratista, en el piso en el almacén de ENDE San Ignacio de Velasco y Troncos, Santa Cruz.</w:t>
      </w:r>
    </w:p>
    <w:p w14:paraId="355F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torre. En ningún momento este material debe ser dañado, siendo transportado de manera adecuada. La Supervisión de ENDE rechazara todo material que vea que ha sido arrastrado, doblado o que a su juicio no este apto para su instalación, siendo responsabilidad del Contratista la reposición del mismo.</w:t>
      </w:r>
    </w:p>
    <w:p w14:paraId="052528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ejecución de la instalación y montaje de la fundación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consiste en verificar la nivelación y posición precisa de los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todo el tiempo en que se ejecuta hasta la conclusión de la tarea. Se llevará un registro pormenorizado mediante formularios de todo el proceso de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w:t>
      </w:r>
    </w:p>
    <w:p w14:paraId="6846CB5A"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Tolerancias</w:t>
      </w:r>
    </w:p>
    <w:p w14:paraId="78DEC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el Fabricante de las estructuras especifique tolerancias menores a las mencionadas a continuación, se deberán adoptar las primeras, mientras tanto se deberá utilizar las siguientes:</w:t>
      </w:r>
    </w:p>
    <w:p w14:paraId="36A3B678"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diagonal entre ángulos, medida de tope de talón al tope del talón de los fierros angulares, es de 1 a 1000, es decir de 1 mm por cada metro especificado en plano.</w:t>
      </w:r>
    </w:p>
    <w:p w14:paraId="6D29F7D5" w14:textId="77777777" w:rsidR="0067201C" w:rsidRPr="00460FBD" w:rsidRDefault="0067201C" w:rsidP="0067201C">
      <w:pPr>
        <w:pStyle w:val="Lista2"/>
        <w:ind w:left="720" w:firstLine="0"/>
        <w:jc w:val="both"/>
        <w:rPr>
          <w:rFonts w:ascii="Tahoma" w:hAnsi="Tahoma" w:cs="Tahoma"/>
          <w:sz w:val="20"/>
          <w:szCs w:val="20"/>
        </w:rPr>
      </w:pPr>
    </w:p>
    <w:p w14:paraId="419BD816"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Tolerancia para la distancia horizontal lateral entre ángulos, medida del tope del talón al tope del talón de los fierros angulares, es de 1 a 1000, es decir de 1 mm por cada metro especificado en plano.</w:t>
      </w:r>
    </w:p>
    <w:p w14:paraId="2050EC1E" w14:textId="77777777" w:rsidR="0067201C" w:rsidRPr="00460FBD" w:rsidRDefault="0067201C" w:rsidP="0067201C">
      <w:pPr>
        <w:pStyle w:val="Lista2"/>
        <w:ind w:left="0" w:firstLine="0"/>
        <w:jc w:val="both"/>
        <w:rPr>
          <w:rFonts w:ascii="Tahoma" w:hAnsi="Tahoma" w:cs="Tahoma"/>
          <w:sz w:val="20"/>
          <w:szCs w:val="20"/>
        </w:rPr>
      </w:pPr>
    </w:p>
    <w:p w14:paraId="12BD8A3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deberán exceder de 1 mm por cada metro.</w:t>
      </w:r>
    </w:p>
    <w:p w14:paraId="5A6C7593" w14:textId="77777777" w:rsidR="0067201C" w:rsidRPr="00460FBD" w:rsidRDefault="0067201C" w:rsidP="0067201C">
      <w:pPr>
        <w:pStyle w:val="Lista2"/>
        <w:ind w:left="0" w:firstLine="0"/>
        <w:jc w:val="both"/>
        <w:rPr>
          <w:rFonts w:ascii="Tahoma" w:hAnsi="Tahoma" w:cs="Tahoma"/>
          <w:sz w:val="20"/>
          <w:szCs w:val="20"/>
        </w:rPr>
      </w:pPr>
    </w:p>
    <w:p w14:paraId="0C6BA7F0"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62C65D13" w14:textId="77777777" w:rsidR="0067201C" w:rsidRPr="00460FBD" w:rsidRDefault="0067201C" w:rsidP="0067201C">
      <w:pPr>
        <w:pStyle w:val="Lista2"/>
        <w:ind w:left="0" w:firstLine="0"/>
        <w:jc w:val="both"/>
        <w:rPr>
          <w:rFonts w:ascii="Tahoma" w:hAnsi="Tahoma" w:cs="Tahoma"/>
          <w:sz w:val="20"/>
          <w:szCs w:val="20"/>
        </w:rPr>
      </w:pPr>
    </w:p>
    <w:p w14:paraId="19165AC3"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inclinación de cada cara del angular no deberá diferir de la correcta inclinación en más de 10mm por metro (1/8” por pie).</w:t>
      </w:r>
    </w:p>
    <w:p w14:paraId="7BD013F6" w14:textId="77777777" w:rsidR="0067201C" w:rsidRPr="00460FBD" w:rsidRDefault="0067201C" w:rsidP="0067201C">
      <w:pPr>
        <w:pStyle w:val="Lista2"/>
        <w:ind w:left="0" w:firstLine="0"/>
        <w:jc w:val="both"/>
        <w:rPr>
          <w:rFonts w:ascii="Tahoma" w:hAnsi="Tahoma" w:cs="Tahoma"/>
          <w:sz w:val="20"/>
          <w:szCs w:val="20"/>
        </w:rPr>
      </w:pPr>
    </w:p>
    <w:p w14:paraId="09A4A3A4" w14:textId="77777777" w:rsidR="007E3629"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1C89E78D" w14:textId="77777777" w:rsidR="0067201C" w:rsidRPr="00460FBD" w:rsidRDefault="0067201C" w:rsidP="0067201C">
      <w:pPr>
        <w:pStyle w:val="Lista2"/>
        <w:ind w:left="0" w:firstLine="0"/>
        <w:jc w:val="both"/>
        <w:rPr>
          <w:rFonts w:ascii="Tahoma" w:hAnsi="Tahoma" w:cs="Tahoma"/>
          <w:sz w:val="20"/>
          <w:szCs w:val="20"/>
        </w:rPr>
      </w:pPr>
    </w:p>
    <w:p w14:paraId="18E2CD7F" w14:textId="06BF5BC1" w:rsidR="0067201C" w:rsidRDefault="007E3629" w:rsidP="0067201C">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1C1921C0" w14:textId="77777777" w:rsidR="0067201C" w:rsidRPr="0067201C" w:rsidRDefault="0067201C" w:rsidP="0067201C">
      <w:pPr>
        <w:pStyle w:val="Lista2"/>
        <w:ind w:left="0" w:firstLine="0"/>
        <w:jc w:val="both"/>
        <w:rPr>
          <w:rFonts w:ascii="Tahoma" w:hAnsi="Tahoma" w:cs="Tahoma"/>
          <w:sz w:val="20"/>
          <w:szCs w:val="20"/>
        </w:rPr>
      </w:pPr>
    </w:p>
    <w:p w14:paraId="39ED05B6" w14:textId="77777777" w:rsidR="007E3629" w:rsidRPr="00460FBD" w:rsidRDefault="007E3629" w:rsidP="00460FBD">
      <w:pPr>
        <w:pStyle w:val="Lista2"/>
        <w:numPr>
          <w:ilvl w:val="0"/>
          <w:numId w:val="132"/>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5500D99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A7E10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PRUEBAS DE INTEGRIDAD DE PILOTES</w:t>
      </w:r>
    </w:p>
    <w:p w14:paraId="3293AF3C" w14:textId="0E29F346" w:rsidR="009A58F7" w:rsidRDefault="001A5397" w:rsidP="00460FBD">
      <w:pPr>
        <w:pStyle w:val="Textoindependiente"/>
        <w:jc w:val="both"/>
        <w:rPr>
          <w:rFonts w:ascii="Tahoma" w:hAnsi="Tahoma" w:cs="Tahoma"/>
          <w:sz w:val="20"/>
          <w:szCs w:val="20"/>
        </w:rPr>
      </w:pPr>
      <w:r>
        <w:rPr>
          <w:rFonts w:ascii="Tahoma" w:hAnsi="Tahoma" w:cs="Tahoma"/>
          <w:sz w:val="20"/>
          <w:szCs w:val="20"/>
        </w:rPr>
        <w:lastRenderedPageBreak/>
        <w:t>El Contratante</w:t>
      </w:r>
      <w:r w:rsidR="009A58F7">
        <w:rPr>
          <w:rFonts w:ascii="Tahoma" w:hAnsi="Tahoma" w:cs="Tahoma"/>
          <w:sz w:val="20"/>
          <w:szCs w:val="20"/>
        </w:rPr>
        <w:t xml:space="preserve"> </w:t>
      </w:r>
      <w:r>
        <w:rPr>
          <w:rFonts w:ascii="Tahoma" w:hAnsi="Tahoma" w:cs="Tahoma"/>
          <w:sz w:val="20"/>
          <w:szCs w:val="20"/>
        </w:rPr>
        <w:t xml:space="preserve">se reserva el derecho de realizar las </w:t>
      </w:r>
      <w:r w:rsidR="009A58F7">
        <w:rPr>
          <w:rFonts w:ascii="Tahoma" w:hAnsi="Tahoma" w:cs="Tahoma"/>
          <w:sz w:val="20"/>
          <w:szCs w:val="20"/>
        </w:rPr>
        <w:t xml:space="preserve">pruebas de </w:t>
      </w:r>
      <w:r w:rsidR="00AD1FFD">
        <w:rPr>
          <w:rFonts w:ascii="Tahoma" w:hAnsi="Tahoma" w:cs="Tahoma"/>
          <w:sz w:val="20"/>
          <w:szCs w:val="20"/>
        </w:rPr>
        <w:t>i</w:t>
      </w:r>
      <w:r w:rsidR="009A58F7">
        <w:rPr>
          <w:rFonts w:ascii="Tahoma" w:hAnsi="Tahoma" w:cs="Tahoma"/>
          <w:sz w:val="20"/>
          <w:szCs w:val="20"/>
        </w:rPr>
        <w:t xml:space="preserve">ntegridad </w:t>
      </w:r>
      <w:r>
        <w:rPr>
          <w:rFonts w:ascii="Tahoma" w:hAnsi="Tahoma" w:cs="Tahoma"/>
          <w:sz w:val="20"/>
          <w:szCs w:val="20"/>
        </w:rPr>
        <w:t>en las fundaciones</w:t>
      </w:r>
      <w:r w:rsidR="00AD1FFD">
        <w:rPr>
          <w:rFonts w:ascii="Tahoma" w:hAnsi="Tahoma" w:cs="Tahoma"/>
          <w:sz w:val="20"/>
          <w:szCs w:val="20"/>
        </w:rPr>
        <w:t xml:space="preserve"> tipo pilote,</w:t>
      </w:r>
      <w:r>
        <w:rPr>
          <w:rFonts w:ascii="Tahoma" w:hAnsi="Tahoma" w:cs="Tahoma"/>
          <w:sz w:val="20"/>
          <w:szCs w:val="20"/>
        </w:rPr>
        <w:t xml:space="preserve"> </w:t>
      </w:r>
      <w:r w:rsidR="00AD1FFD">
        <w:rPr>
          <w:rFonts w:ascii="Tahoma" w:hAnsi="Tahoma" w:cs="Tahoma"/>
          <w:sz w:val="20"/>
          <w:szCs w:val="20"/>
        </w:rPr>
        <w:t xml:space="preserve">en los sitios de torre </w:t>
      </w:r>
      <w:r>
        <w:rPr>
          <w:rFonts w:ascii="Tahoma" w:hAnsi="Tahoma" w:cs="Tahoma"/>
          <w:sz w:val="20"/>
          <w:szCs w:val="20"/>
        </w:rPr>
        <w:t>que</w:t>
      </w:r>
      <w:r w:rsidR="00AD1FFD">
        <w:rPr>
          <w:rFonts w:ascii="Tahoma" w:hAnsi="Tahoma" w:cs="Tahoma"/>
          <w:sz w:val="20"/>
          <w:szCs w:val="20"/>
        </w:rPr>
        <w:t xml:space="preserve"> en coordinación con</w:t>
      </w:r>
      <w:r>
        <w:rPr>
          <w:rFonts w:ascii="Tahoma" w:hAnsi="Tahoma" w:cs="Tahoma"/>
          <w:sz w:val="20"/>
          <w:szCs w:val="20"/>
        </w:rPr>
        <w:t xml:space="preserve"> la Supervisión </w:t>
      </w:r>
      <w:r w:rsidR="00AD1FFD">
        <w:rPr>
          <w:rFonts w:ascii="Tahoma" w:hAnsi="Tahoma" w:cs="Tahoma"/>
          <w:sz w:val="20"/>
          <w:szCs w:val="20"/>
        </w:rPr>
        <w:t xml:space="preserve">se </w:t>
      </w:r>
      <w:r>
        <w:rPr>
          <w:rFonts w:ascii="Tahoma" w:hAnsi="Tahoma" w:cs="Tahoma"/>
          <w:sz w:val="20"/>
          <w:szCs w:val="20"/>
        </w:rPr>
        <w:t>determine</w:t>
      </w:r>
      <w:r w:rsidR="00AD1FFD">
        <w:rPr>
          <w:rFonts w:ascii="Tahoma" w:hAnsi="Tahoma" w:cs="Tahoma"/>
          <w:sz w:val="20"/>
          <w:szCs w:val="20"/>
        </w:rPr>
        <w:t>n</w:t>
      </w:r>
      <w:r>
        <w:rPr>
          <w:rFonts w:ascii="Tahoma" w:hAnsi="Tahoma" w:cs="Tahoma"/>
          <w:sz w:val="20"/>
          <w:szCs w:val="20"/>
        </w:rPr>
        <w:t xml:space="preserve"> necesari</w:t>
      </w:r>
      <w:r w:rsidR="00AD1FFD">
        <w:rPr>
          <w:rFonts w:ascii="Tahoma" w:hAnsi="Tahoma" w:cs="Tahoma"/>
          <w:sz w:val="20"/>
          <w:szCs w:val="20"/>
        </w:rPr>
        <w:t>as para su verificación</w:t>
      </w:r>
      <w:r>
        <w:rPr>
          <w:rFonts w:ascii="Tahoma" w:hAnsi="Tahoma" w:cs="Tahoma"/>
          <w:sz w:val="20"/>
          <w:szCs w:val="20"/>
        </w:rPr>
        <w:t xml:space="preserve">. </w:t>
      </w:r>
      <w:r w:rsidR="00AD1FFD">
        <w:rPr>
          <w:rFonts w:ascii="Tahoma" w:hAnsi="Tahoma" w:cs="Tahoma"/>
          <w:sz w:val="20"/>
          <w:szCs w:val="20"/>
        </w:rPr>
        <w:t xml:space="preserve">Por lo indicado se </w:t>
      </w:r>
      <w:r>
        <w:rPr>
          <w:rFonts w:ascii="Tahoma" w:hAnsi="Tahoma" w:cs="Tahoma"/>
          <w:sz w:val="20"/>
          <w:szCs w:val="20"/>
        </w:rPr>
        <w:t>presenta la siguiente metodología</w:t>
      </w:r>
      <w:r w:rsidR="00AD1FFD">
        <w:rPr>
          <w:rFonts w:ascii="Tahoma" w:hAnsi="Tahoma" w:cs="Tahoma"/>
          <w:sz w:val="20"/>
          <w:szCs w:val="20"/>
        </w:rPr>
        <w:t>:</w:t>
      </w:r>
      <w:r w:rsidR="009A58F7">
        <w:rPr>
          <w:rFonts w:ascii="Tahoma" w:hAnsi="Tahoma" w:cs="Tahoma"/>
          <w:sz w:val="20"/>
          <w:szCs w:val="20"/>
        </w:rPr>
        <w:t xml:space="preserve"> </w:t>
      </w:r>
    </w:p>
    <w:p w14:paraId="7F13690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prueba de integridad de pilotes PIT consiste en la generación de un pulso mediante un impacto en la cabeza del pilote y el registro de las reflexiones de dicho pulso a lo largo del cuerpo con el fin de identificar posibles variaciones o interrupciones de la sección que se ven reflejadas en variaciones en la señal registrada con respecto a la condición de un pilote sin problemas.</w:t>
      </w:r>
    </w:p>
    <w:p w14:paraId="26B06FF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9C4CC92" w14:textId="1657644A" w:rsidR="007E3629" w:rsidRPr="00460FBD" w:rsidRDefault="00D476C1" w:rsidP="008E513A">
      <w:pPr>
        <w:widowControl w:val="0"/>
        <w:autoSpaceDE w:val="0"/>
        <w:autoSpaceDN w:val="0"/>
        <w:adjustRightInd w:val="0"/>
        <w:spacing w:after="0" w:line="240" w:lineRule="auto"/>
        <w:jc w:val="center"/>
        <w:rPr>
          <w:rFonts w:ascii="Tahoma" w:hAnsi="Tahoma" w:cs="Tahoma"/>
          <w:sz w:val="20"/>
          <w:szCs w:val="20"/>
        </w:rPr>
      </w:pPr>
      <w:r w:rsidRPr="00460FBD">
        <w:rPr>
          <w:rFonts w:ascii="Tahoma" w:hAnsi="Tahoma" w:cs="Tahoma"/>
          <w:noProof/>
          <w:sz w:val="20"/>
          <w:szCs w:val="20"/>
          <w:lang w:eastAsia="es-BO"/>
        </w:rPr>
        <w:drawing>
          <wp:inline distT="0" distB="0" distL="0" distR="0" wp14:anchorId="0921A597" wp14:editId="32C9F31B">
            <wp:extent cx="2838450" cy="2292985"/>
            <wp:effectExtent l="0" t="0" r="0" b="0"/>
            <wp:docPr id="1698212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450" cy="2292985"/>
                    </a:xfrm>
                    <a:prstGeom prst="rect">
                      <a:avLst/>
                    </a:prstGeom>
                    <a:noFill/>
                    <a:ln>
                      <a:noFill/>
                    </a:ln>
                  </pic:spPr>
                </pic:pic>
              </a:graphicData>
            </a:graphic>
          </wp:inline>
        </w:drawing>
      </w:r>
    </w:p>
    <w:p w14:paraId="6DE8D574" w14:textId="77777777" w:rsidR="007E3629" w:rsidRPr="00460FBD" w:rsidRDefault="007E3629" w:rsidP="00460FBD">
      <w:pPr>
        <w:widowControl w:val="0"/>
        <w:autoSpaceDE w:val="0"/>
        <w:autoSpaceDN w:val="0"/>
        <w:adjustRightInd w:val="0"/>
        <w:spacing w:after="0" w:line="240" w:lineRule="auto"/>
        <w:jc w:val="both"/>
        <w:rPr>
          <w:rFonts w:ascii="Tahoma" w:hAnsi="Tahoma" w:cs="Tahoma"/>
          <w:sz w:val="20"/>
          <w:szCs w:val="20"/>
        </w:rPr>
      </w:pPr>
    </w:p>
    <w:p w14:paraId="1851A9DF" w14:textId="19F45FBD" w:rsidR="007E3629" w:rsidRPr="00460FBD" w:rsidRDefault="00D476C1"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drawing>
          <wp:inline distT="0" distB="0" distL="0" distR="0" wp14:anchorId="6ADA409C" wp14:editId="13C57A60">
            <wp:extent cx="2920365" cy="1938020"/>
            <wp:effectExtent l="0" t="0" r="0" b="5080"/>
            <wp:docPr id="1862070445" name="Imagen 2" descr="PIT Produc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T Product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0365" cy="1938020"/>
                    </a:xfrm>
                    <a:prstGeom prst="rect">
                      <a:avLst/>
                    </a:prstGeom>
                    <a:noFill/>
                    <a:ln>
                      <a:noFill/>
                    </a:ln>
                  </pic:spPr>
                </pic:pic>
              </a:graphicData>
            </a:graphic>
          </wp:inline>
        </w:drawing>
      </w:r>
    </w:p>
    <w:p w14:paraId="0FEE84B1"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6522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será llevada a cabo por el personal calificado para el mismo, además que deberá tener el equipo en condiciones y calibrado.</w:t>
      </w:r>
    </w:p>
    <w:p w14:paraId="74555460" w14:textId="47DB52CA" w:rsidR="00920AAF" w:rsidRPr="00460FBD" w:rsidRDefault="007E3629" w:rsidP="00920AAF">
      <w:pPr>
        <w:pStyle w:val="Textoindependiente"/>
        <w:jc w:val="both"/>
        <w:rPr>
          <w:rFonts w:ascii="Tahoma" w:hAnsi="Tahoma" w:cs="Tahoma"/>
          <w:sz w:val="20"/>
          <w:szCs w:val="20"/>
        </w:rPr>
      </w:pPr>
      <w:r w:rsidRPr="00460FBD">
        <w:rPr>
          <w:rFonts w:ascii="Tahoma" w:hAnsi="Tahoma" w:cs="Tahoma"/>
          <w:sz w:val="20"/>
          <w:szCs w:val="20"/>
        </w:rPr>
        <w:t xml:space="preserve">Los resultados de estas pruebas serán </w:t>
      </w:r>
      <w:r w:rsidR="00AD1FFD">
        <w:rPr>
          <w:rFonts w:ascii="Tahoma" w:hAnsi="Tahoma" w:cs="Tahoma"/>
          <w:sz w:val="20"/>
          <w:szCs w:val="20"/>
        </w:rPr>
        <w:t>validados conjuntamente con la</w:t>
      </w:r>
      <w:r w:rsidRPr="00460FBD">
        <w:rPr>
          <w:rFonts w:ascii="Tahoma" w:hAnsi="Tahoma" w:cs="Tahoma"/>
          <w:sz w:val="20"/>
          <w:szCs w:val="20"/>
        </w:rPr>
        <w:t xml:space="preserve"> </w:t>
      </w:r>
      <w:r w:rsidR="00AD1FFD">
        <w:rPr>
          <w:rFonts w:ascii="Tahoma" w:hAnsi="Tahoma" w:cs="Tahoma"/>
          <w:sz w:val="20"/>
          <w:szCs w:val="20"/>
        </w:rPr>
        <w:t>S</w:t>
      </w:r>
      <w:r w:rsidRPr="00460FBD">
        <w:rPr>
          <w:rFonts w:ascii="Tahoma" w:hAnsi="Tahoma" w:cs="Tahoma"/>
          <w:sz w:val="20"/>
          <w:szCs w:val="20"/>
        </w:rPr>
        <w:t xml:space="preserve">upervisión, </w:t>
      </w:r>
      <w:r w:rsidR="00AD1FFD">
        <w:rPr>
          <w:rFonts w:ascii="Tahoma" w:hAnsi="Tahoma" w:cs="Tahoma"/>
          <w:sz w:val="20"/>
          <w:szCs w:val="20"/>
        </w:rPr>
        <w:t xml:space="preserve">si </w:t>
      </w:r>
      <w:r w:rsidR="00920AAF">
        <w:rPr>
          <w:rFonts w:ascii="Tahoma" w:hAnsi="Tahoma" w:cs="Tahoma"/>
          <w:sz w:val="20"/>
          <w:szCs w:val="20"/>
        </w:rPr>
        <w:t>los resultados</w:t>
      </w:r>
      <w:r w:rsidR="00AD1FFD">
        <w:rPr>
          <w:rFonts w:ascii="Tahoma" w:hAnsi="Tahoma" w:cs="Tahoma"/>
          <w:sz w:val="20"/>
          <w:szCs w:val="20"/>
        </w:rPr>
        <w:t xml:space="preserve"> no son satisfactorios, se </w:t>
      </w:r>
      <w:r w:rsidR="00920AAF">
        <w:rPr>
          <w:rFonts w:ascii="Tahoma" w:hAnsi="Tahoma" w:cs="Tahoma"/>
          <w:sz w:val="20"/>
          <w:szCs w:val="20"/>
        </w:rPr>
        <w:t>notificará</w:t>
      </w:r>
      <w:r w:rsidR="00AD1FFD">
        <w:rPr>
          <w:rFonts w:ascii="Tahoma" w:hAnsi="Tahoma" w:cs="Tahoma"/>
          <w:sz w:val="20"/>
          <w:szCs w:val="20"/>
        </w:rPr>
        <w:t xml:space="preserve"> al C</w:t>
      </w:r>
      <w:r w:rsidRPr="00460FBD">
        <w:rPr>
          <w:rFonts w:ascii="Tahoma" w:hAnsi="Tahoma" w:cs="Tahoma"/>
          <w:sz w:val="20"/>
          <w:szCs w:val="20"/>
        </w:rPr>
        <w:t>ontratista</w:t>
      </w:r>
      <w:r w:rsidR="00920AAF">
        <w:rPr>
          <w:rFonts w:ascii="Tahoma" w:hAnsi="Tahoma" w:cs="Tahoma"/>
          <w:sz w:val="20"/>
          <w:szCs w:val="20"/>
        </w:rPr>
        <w:t xml:space="preserve">, mismo deberá </w:t>
      </w:r>
      <w:r w:rsidRPr="00460FBD">
        <w:rPr>
          <w:rFonts w:ascii="Tahoma" w:hAnsi="Tahoma" w:cs="Tahoma"/>
          <w:sz w:val="20"/>
          <w:szCs w:val="20"/>
        </w:rPr>
        <w:t>propon</w:t>
      </w:r>
      <w:r w:rsidR="00920AAF">
        <w:rPr>
          <w:rFonts w:ascii="Tahoma" w:hAnsi="Tahoma" w:cs="Tahoma"/>
          <w:sz w:val="20"/>
          <w:szCs w:val="20"/>
        </w:rPr>
        <w:t>er</w:t>
      </w:r>
      <w:r w:rsidRPr="00460FBD">
        <w:rPr>
          <w:rFonts w:ascii="Tahoma" w:hAnsi="Tahoma" w:cs="Tahoma"/>
          <w:sz w:val="20"/>
          <w:szCs w:val="20"/>
        </w:rPr>
        <w:t xml:space="preserve"> las soluciones técnicas</w:t>
      </w:r>
      <w:r w:rsidR="00920AAF">
        <w:rPr>
          <w:rFonts w:ascii="Tahoma" w:hAnsi="Tahoma" w:cs="Tahoma"/>
          <w:sz w:val="20"/>
          <w:szCs w:val="20"/>
        </w:rPr>
        <w:t>,</w:t>
      </w:r>
      <w:r w:rsidR="00920AAF" w:rsidRPr="00920AAF">
        <w:rPr>
          <w:rFonts w:ascii="Tahoma" w:hAnsi="Tahoma" w:cs="Tahoma"/>
          <w:sz w:val="20"/>
          <w:szCs w:val="20"/>
        </w:rPr>
        <w:t xml:space="preserve"> </w:t>
      </w:r>
      <w:r w:rsidR="00920AAF" w:rsidRPr="00460FBD">
        <w:rPr>
          <w:rFonts w:ascii="Tahoma" w:hAnsi="Tahoma" w:cs="Tahoma"/>
          <w:sz w:val="20"/>
          <w:szCs w:val="20"/>
        </w:rPr>
        <w:t>el contratista someterá a aprobación las soluciones (Inyección de mortero, Micropilotes alternos, clavo</w:t>
      </w:r>
      <w:r w:rsidR="00920AAF">
        <w:rPr>
          <w:rFonts w:ascii="Tahoma" w:hAnsi="Tahoma" w:cs="Tahoma"/>
          <w:sz w:val="20"/>
          <w:szCs w:val="20"/>
        </w:rPr>
        <w:t>s o la reposición de un nuevo pilote).</w:t>
      </w:r>
    </w:p>
    <w:p w14:paraId="6D5B7849" w14:textId="581F67BB" w:rsidR="007E3629" w:rsidRPr="00460FBD" w:rsidRDefault="00920AAF" w:rsidP="00460FBD">
      <w:pPr>
        <w:pStyle w:val="Textoindependiente"/>
        <w:jc w:val="both"/>
        <w:rPr>
          <w:rFonts w:ascii="Tahoma" w:hAnsi="Tahoma" w:cs="Tahoma"/>
          <w:sz w:val="20"/>
          <w:szCs w:val="20"/>
        </w:rPr>
      </w:pPr>
      <w:r>
        <w:rPr>
          <w:rFonts w:ascii="Tahoma" w:hAnsi="Tahoma" w:cs="Tahoma"/>
          <w:sz w:val="20"/>
          <w:szCs w:val="20"/>
        </w:rPr>
        <w:t xml:space="preserve">El informe de los </w:t>
      </w:r>
      <w:r w:rsidR="007E3629" w:rsidRPr="00460FBD">
        <w:rPr>
          <w:rFonts w:ascii="Tahoma" w:hAnsi="Tahoma" w:cs="Tahoma"/>
          <w:sz w:val="20"/>
          <w:szCs w:val="20"/>
        </w:rPr>
        <w:t>resultados, deberán contener el grafico y los valores de las perturbaciones de los impactos, y la forma a la cual resultan para realizar la aproximación de la forma del pilote e identificar los ensanches y estrechamientos del pilote, así mismo estos resultados deberán estar firmados y sellados por el profesional o técnico que realiza las pruebas</w:t>
      </w:r>
      <w:r>
        <w:rPr>
          <w:rFonts w:ascii="Tahoma" w:hAnsi="Tahoma" w:cs="Tahoma"/>
          <w:sz w:val="20"/>
          <w:szCs w:val="20"/>
        </w:rPr>
        <w:t>.</w:t>
      </w:r>
    </w:p>
    <w:p w14:paraId="692268A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15AA4E" w14:textId="77777777" w:rsidR="007E3629" w:rsidRPr="00460FBD" w:rsidRDefault="007E3629" w:rsidP="008E513A">
      <w:pPr>
        <w:widowControl w:val="0"/>
        <w:autoSpaceDE w:val="0"/>
        <w:autoSpaceDN w:val="0"/>
        <w:adjustRightInd w:val="0"/>
        <w:spacing w:after="0" w:line="240" w:lineRule="auto"/>
        <w:jc w:val="center"/>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30BC6F0B" wp14:editId="3CB0EBB8">
            <wp:extent cx="3185160" cy="367284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85160" cy="3672840"/>
                    </a:xfrm>
                    <a:prstGeom prst="rect">
                      <a:avLst/>
                    </a:prstGeom>
                    <a:noFill/>
                    <a:ln>
                      <a:noFill/>
                    </a:ln>
                  </pic:spPr>
                </pic:pic>
              </a:graphicData>
            </a:graphic>
          </wp:inline>
        </w:drawing>
      </w:r>
    </w:p>
    <w:p w14:paraId="223351C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4A2F5E9" w14:textId="6527AEF7"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y forma de pago</w:t>
      </w:r>
    </w:p>
    <w:p w14:paraId="224EACF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pilote será medido por metro lineal de pilote perforado, colocado el acero de refuerzo y hormigonado hasta su conclusión en su posición final y dimensiones de acuerdo a los planos constructivos y de detalle. La medición no considerará pérdidas ni sobreanchos en el cuerpo del pilote asumiéndose para fines de medición que la forma del pilote es totalmente cilíndrica y perfecta sin angostamientos ni ensanchamientos de ninguna naturaleza, debiendo el Contratista considerar todos estos aspectos al momento de la presentación de su propuesta.</w:t>
      </w:r>
    </w:p>
    <w:p w14:paraId="5507253E" w14:textId="75696B0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 estructura, la perforación del pilote, el acero de refuerzo del pilote, hormigonado del pilote; así como la nivelación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no se medirá y pagará como ítems separados.</w:t>
      </w:r>
      <w:r w:rsidR="00230364">
        <w:rPr>
          <w:rFonts w:ascii="Tahoma" w:hAnsi="Tahoma" w:cs="Tahoma"/>
          <w:sz w:val="20"/>
          <w:szCs w:val="20"/>
        </w:rPr>
        <w:t xml:space="preserve"> Todos los costos deben estar prorrateados en el presente ítem.</w:t>
      </w:r>
    </w:p>
    <w:p w14:paraId="27171909" w14:textId="6F88861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en un todo de acuerdo con las presentes especificaciones, de acuerdo a lo señalado y aprobado por el Supervisor de Obra, será pagado al precio unitario de la propuesta aceptada.</w:t>
      </w:r>
    </w:p>
    <w:p w14:paraId="3FB8B4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Estos pagos serán la compensación total por el uso de equipos, mano de obra, herramientas, materiales y otros requeridos para el montaje, colocación y nivelación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de acuerdo a especificaciones y/o indicaciones de ENDE. El pago estará de acuerdo con los precios unitarios establecidos en el contrato, en función de las cantidades efectivamente realizadas y certificadas de cada tipo de fundación.</w:t>
      </w:r>
    </w:p>
    <w:p w14:paraId="328DD3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cantidad de cada tipo de fundación detallada en la lista de cantidades de estas especificaciones técnicas, es estimativa, y se encuentra en función del tipo suelo encontrado, debiendo el Supervisor en campo definir, en última instancia, el tipo de fundación que se ha de ejecutar para cada uno de los tipos de torre.</w:t>
      </w:r>
    </w:p>
    <w:p w14:paraId="7F783CE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montaje y la colocación de las fundaciones, será pagado de acuerdo a las cantidades efectivamente ejecutadas; únicamente después de que las 4 fundaciones “pilotes” hayan sido completamente </w:t>
      </w:r>
      <w:r w:rsidRPr="00460FBD">
        <w:rPr>
          <w:rFonts w:ascii="Tahoma" w:hAnsi="Tahoma" w:cs="Tahoma"/>
          <w:sz w:val="20"/>
          <w:szCs w:val="20"/>
        </w:rPr>
        <w:lastRenderedPageBreak/>
        <w:t>instaladas, rellenadas y niveladas hasta la verificación de las tolerancias y a satisfacción del Supervisor de ENDE.</w:t>
      </w:r>
    </w:p>
    <w:p w14:paraId="38A2365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Finalmente</w:t>
      </w:r>
      <w:proofErr w:type="gramEnd"/>
      <w:r w:rsidRPr="00460FBD">
        <w:rPr>
          <w:rFonts w:ascii="Tahoma" w:hAnsi="Tahoma" w:cs="Tahoma"/>
          <w:sz w:val="20"/>
          <w:szCs w:val="20"/>
        </w:rPr>
        <w:t xml:space="preserve"> indistintamente a los diámetros establecidos en los planos constructivos, el pago del Pilote se efectuara por metro lineal, que incluye el replanteo de la estructura, la perforación, la instalación de la armadura de acero, el hormigonado, instalación y el nivelado del </w:t>
      </w:r>
      <w:proofErr w:type="spellStart"/>
      <w:r w:rsidRPr="00460FBD">
        <w:rPr>
          <w:rFonts w:ascii="Tahoma" w:hAnsi="Tahoma" w:cs="Tahoma"/>
          <w:sz w:val="20"/>
          <w:szCs w:val="20"/>
        </w:rPr>
        <w:t>Stub</w:t>
      </w:r>
      <w:proofErr w:type="spellEnd"/>
      <w:r w:rsidRPr="00460FBD">
        <w:rPr>
          <w:rFonts w:ascii="Tahoma" w:hAnsi="Tahoma" w:cs="Tahoma"/>
          <w:sz w:val="20"/>
          <w:szCs w:val="20"/>
        </w:rPr>
        <w:t>.</w:t>
      </w:r>
    </w:p>
    <w:p w14:paraId="7C33551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659874A" w14:textId="6F073ED3"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PILOTE DE HORMIGÓN ARMADO </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1F598F68"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4" w:name="_Toc171501601"/>
      <w:bookmarkStart w:id="175" w:name="_Toc179212616"/>
      <w:r w:rsidRPr="00460FBD">
        <w:rPr>
          <w:rFonts w:ascii="Tahoma" w:hAnsi="Tahoma" w:cs="Tahoma"/>
          <w:b/>
          <w:bCs/>
          <w:sz w:val="20"/>
          <w:szCs w:val="20"/>
        </w:rPr>
        <w:t>HORMIGON (PARA CABEZAL DE PILOTES)</w:t>
      </w:r>
      <w:bookmarkEnd w:id="174"/>
      <w:bookmarkEnd w:id="175"/>
    </w:p>
    <w:p w14:paraId="49DF4745"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Descripción</w:t>
      </w:r>
    </w:p>
    <w:p w14:paraId="5DA68169" w14:textId="77777777" w:rsidR="008E513A" w:rsidRPr="00460FBD" w:rsidRDefault="008E513A" w:rsidP="00460FBD">
      <w:pPr>
        <w:pStyle w:val="Continuarlista"/>
        <w:jc w:val="both"/>
        <w:rPr>
          <w:rFonts w:ascii="Tahoma" w:hAnsi="Tahoma" w:cs="Tahoma"/>
          <w:b/>
          <w:sz w:val="20"/>
          <w:szCs w:val="20"/>
        </w:rPr>
      </w:pPr>
    </w:p>
    <w:p w14:paraId="3744649F"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Esta especificación comprende todos los trabajos necesarios para la provisión de los materiales para la preparación del hormigón, transporte hasta el sitio de obra ya sea preparado en sitio o premezclado, colocación, uso de aditivos, muestreo de probetas, encofrado si es requerido, curado, desencofrado y todos los trabajos necesarios para la correcta construcción de elementos de hormigón conforme a lo indicado en esta especificación.</w:t>
      </w:r>
    </w:p>
    <w:p w14:paraId="0D25D6E5" w14:textId="77777777" w:rsidR="00035BFD" w:rsidRDefault="00035BFD" w:rsidP="00460FBD">
      <w:pPr>
        <w:pStyle w:val="Continuarlista"/>
        <w:jc w:val="both"/>
        <w:rPr>
          <w:rFonts w:ascii="Tahoma" w:hAnsi="Tahoma" w:cs="Tahoma"/>
          <w:sz w:val="20"/>
          <w:szCs w:val="20"/>
        </w:rPr>
      </w:pPr>
    </w:p>
    <w:p w14:paraId="329A2F74" w14:textId="2F83BB28" w:rsidR="00035BFD" w:rsidRDefault="00035BFD" w:rsidP="00460FBD">
      <w:pPr>
        <w:pStyle w:val="Continuarlista"/>
        <w:jc w:val="both"/>
        <w:rPr>
          <w:rFonts w:ascii="Tahoma" w:hAnsi="Tahoma" w:cs="Tahoma"/>
          <w:sz w:val="20"/>
          <w:szCs w:val="20"/>
        </w:rPr>
      </w:pPr>
      <w:r w:rsidRPr="00035BFD">
        <w:rPr>
          <w:rFonts w:ascii="Tahoma" w:hAnsi="Tahoma" w:cs="Tahoma"/>
          <w:sz w:val="20"/>
          <w:szCs w:val="20"/>
        </w:rPr>
        <w:t xml:space="preserve">Se </w:t>
      </w:r>
      <w:r>
        <w:rPr>
          <w:rFonts w:ascii="Tahoma" w:hAnsi="Tahoma" w:cs="Tahoma"/>
          <w:sz w:val="20"/>
          <w:szCs w:val="20"/>
        </w:rPr>
        <w:t>aclara que este ítem también considera</w:t>
      </w:r>
      <w:r w:rsidRPr="00035BFD">
        <w:rPr>
          <w:rFonts w:ascii="Tahoma" w:hAnsi="Tahoma" w:cs="Tahoma"/>
          <w:sz w:val="20"/>
          <w:szCs w:val="20"/>
        </w:rPr>
        <w:t xml:space="preserve"> el acero de refuerzo para los cabezales y estribos</w:t>
      </w:r>
      <w:r>
        <w:rPr>
          <w:rFonts w:ascii="Tahoma" w:hAnsi="Tahoma" w:cs="Tahoma"/>
          <w:sz w:val="20"/>
          <w:szCs w:val="20"/>
        </w:rPr>
        <w:t xml:space="preserve">, </w:t>
      </w:r>
      <w:r w:rsidRPr="00035BFD">
        <w:rPr>
          <w:rFonts w:ascii="Tahoma" w:hAnsi="Tahoma" w:cs="Tahoma"/>
          <w:sz w:val="20"/>
          <w:szCs w:val="20"/>
        </w:rPr>
        <w:t>los mismos que deben de ser de las mismas dimensiones de la armadura utilizada de acuerdo a los planos y de acuerdo al ítem “9.1.8 Pilotes de hormigón armado”.</w:t>
      </w:r>
    </w:p>
    <w:p w14:paraId="682F0DC2" w14:textId="77777777" w:rsidR="008E513A" w:rsidRPr="00460FBD" w:rsidRDefault="008E513A" w:rsidP="00460FBD">
      <w:pPr>
        <w:pStyle w:val="Continuarlista"/>
        <w:jc w:val="both"/>
        <w:rPr>
          <w:rFonts w:ascii="Tahoma" w:hAnsi="Tahoma" w:cs="Tahoma"/>
          <w:sz w:val="20"/>
          <w:szCs w:val="20"/>
        </w:rPr>
      </w:pPr>
    </w:p>
    <w:p w14:paraId="686EB9D2" w14:textId="77777777" w:rsidR="007E3629" w:rsidRDefault="007E3629" w:rsidP="00460FBD">
      <w:pPr>
        <w:pStyle w:val="Continuarlista"/>
        <w:jc w:val="both"/>
        <w:rPr>
          <w:rFonts w:ascii="Tahoma" w:hAnsi="Tahoma" w:cs="Tahoma"/>
          <w:b/>
          <w:sz w:val="20"/>
          <w:szCs w:val="20"/>
        </w:rPr>
      </w:pPr>
      <w:r w:rsidRPr="00460FBD">
        <w:rPr>
          <w:rFonts w:ascii="Tahoma" w:hAnsi="Tahoma" w:cs="Tahoma"/>
          <w:b/>
          <w:sz w:val="20"/>
          <w:szCs w:val="20"/>
        </w:rPr>
        <w:t>Materiales, herramientas y equipo</w:t>
      </w:r>
    </w:p>
    <w:p w14:paraId="71B1A5E5" w14:textId="77777777" w:rsidR="008E513A" w:rsidRPr="00460FBD" w:rsidRDefault="008E513A" w:rsidP="00460FBD">
      <w:pPr>
        <w:pStyle w:val="Continuarlista"/>
        <w:jc w:val="both"/>
        <w:rPr>
          <w:rFonts w:ascii="Tahoma" w:hAnsi="Tahoma" w:cs="Tahoma"/>
          <w:b/>
          <w:sz w:val="20"/>
          <w:szCs w:val="20"/>
        </w:rPr>
      </w:pPr>
    </w:p>
    <w:p w14:paraId="56C9E165"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contratista será el responsable de todos los materiales, herramientas, mano de obra calificada, equipos y herramientas para la construcción de elementos de hormigón.</w:t>
      </w:r>
    </w:p>
    <w:p w14:paraId="2C914E37" w14:textId="77777777" w:rsidR="007E3629" w:rsidRDefault="007E3629" w:rsidP="00460FBD">
      <w:pPr>
        <w:pStyle w:val="Continuarlista"/>
        <w:jc w:val="both"/>
        <w:rPr>
          <w:rFonts w:ascii="Tahoma" w:hAnsi="Tahoma" w:cs="Tahoma"/>
          <w:sz w:val="20"/>
          <w:szCs w:val="20"/>
        </w:rPr>
      </w:pPr>
      <w:r w:rsidRPr="00460FBD">
        <w:rPr>
          <w:rFonts w:ascii="Tahoma" w:hAnsi="Tahoma" w:cs="Tahoma"/>
          <w:sz w:val="20"/>
          <w:szCs w:val="20"/>
        </w:rPr>
        <w:t>Equipo Requerido</w:t>
      </w:r>
    </w:p>
    <w:p w14:paraId="0342A09F" w14:textId="77777777" w:rsidR="008E513A" w:rsidRPr="00460FBD" w:rsidRDefault="008E513A" w:rsidP="00460FBD">
      <w:pPr>
        <w:pStyle w:val="Continuarlista"/>
        <w:jc w:val="both"/>
        <w:rPr>
          <w:rFonts w:ascii="Tahoma" w:hAnsi="Tahoma" w:cs="Tahoma"/>
          <w:sz w:val="20"/>
          <w:szCs w:val="20"/>
        </w:rPr>
      </w:pPr>
    </w:p>
    <w:p w14:paraId="0711C3D0" w14:textId="77777777" w:rsidR="007E3629" w:rsidRPr="00460FBD" w:rsidRDefault="007E3629" w:rsidP="00460FBD">
      <w:pPr>
        <w:pStyle w:val="Continuarlista"/>
        <w:jc w:val="both"/>
        <w:rPr>
          <w:rFonts w:ascii="Tahoma" w:hAnsi="Tahoma" w:cs="Tahoma"/>
          <w:sz w:val="20"/>
          <w:szCs w:val="20"/>
        </w:rPr>
      </w:pPr>
      <w:r w:rsidRPr="00460FBD">
        <w:rPr>
          <w:rFonts w:ascii="Tahoma" w:hAnsi="Tahoma" w:cs="Tahoma"/>
          <w:sz w:val="20"/>
          <w:szCs w:val="20"/>
        </w:rPr>
        <w:t>El equipo requerido para la ejecución de los trabajos de construcción de hormigón está establecido en función a los requerimientos particulares del sitio de obra, tipo de elemento a hormigonar, entre otros. A continuación, se presenta, sin ser limitativo, el detalle de equipos mínimos requeridos para la ejecución de estos trabajos:</w:t>
      </w:r>
    </w:p>
    <w:p w14:paraId="2593DD33"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Palas, carretillas, herramientas menores</w:t>
      </w:r>
    </w:p>
    <w:p w14:paraId="3499C56B"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Camión hormigonero (mixer), mezcladora</w:t>
      </w:r>
    </w:p>
    <w:p w14:paraId="0A377630"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Aditivos (opcionales y a costó del CONTRATISTA)</w:t>
      </w:r>
    </w:p>
    <w:p w14:paraId="0CBDBA86"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Grupo electrógeno</w:t>
      </w:r>
    </w:p>
    <w:p w14:paraId="65A96B2A"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sz w:val="20"/>
          <w:szCs w:val="20"/>
        </w:rPr>
        <w:t>Vibrador de hormigón tipo aguja</w:t>
      </w:r>
    </w:p>
    <w:p w14:paraId="2F8104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3A3C37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Mano De Obra</w:t>
      </w:r>
    </w:p>
    <w:p w14:paraId="3C7BF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Será responsabilidad del Contratista contar con la mano de obra calificada requerida para la ejecución de estos trabajos en la cantidad necesaria para la ejecución de estos trabajos conforme a lo establecido en esta especificación.</w:t>
      </w:r>
    </w:p>
    <w:p w14:paraId="0CCBB93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0BE5FB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materiales empleados, el proceso de mezclado, transporte, colocación, curado y todos los procedimientos empleados para la construcción de elementos de hormigón deberán cumplir con la NORMA BOLIVIANA DEL HORMIGÓN ESTRUCTURAL NB-1225001-1.</w:t>
      </w:r>
    </w:p>
    <w:p w14:paraId="31FAE961"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lastRenderedPageBreak/>
        <w:t>AGUA:</w:t>
      </w:r>
      <w:r w:rsidRPr="00460FBD">
        <w:rPr>
          <w:rFonts w:ascii="Tahoma" w:hAnsi="Tahoma" w:cs="Tahoma"/>
          <w:sz w:val="20"/>
          <w:szCs w:val="20"/>
        </w:rPr>
        <w:t xml:space="preserve"> El agua empleada en el mezclado del hormigón limpio y libre de cantidades perjudiciales de aceites, ácidos, álcalis, sales, materia orgánica u otras sustancias nocivas para el hormigón y acero de refuerzo. El agua debe cumplir con lo dispuesto en la NB 637.</w:t>
      </w:r>
    </w:p>
    <w:p w14:paraId="01F74ACC" w14:textId="77777777" w:rsidR="008E513A" w:rsidRPr="00460FBD" w:rsidRDefault="008E513A" w:rsidP="008E513A">
      <w:pPr>
        <w:pStyle w:val="Listaconvietas2"/>
        <w:tabs>
          <w:tab w:val="clear" w:pos="643"/>
        </w:tabs>
        <w:ind w:left="720" w:firstLine="0"/>
        <w:jc w:val="both"/>
        <w:rPr>
          <w:rFonts w:ascii="Tahoma" w:hAnsi="Tahoma" w:cs="Tahoma"/>
          <w:sz w:val="20"/>
          <w:szCs w:val="20"/>
        </w:rPr>
      </w:pPr>
    </w:p>
    <w:p w14:paraId="01D801F0"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AGREGADOS:</w:t>
      </w:r>
      <w:r w:rsidRPr="00460FBD">
        <w:rPr>
          <w:rFonts w:ascii="Tahoma" w:hAnsi="Tahoma" w:cs="Tahoma"/>
          <w:sz w:val="20"/>
          <w:szCs w:val="20"/>
        </w:rPr>
        <w:t xml:space="preserve"> Los agregados para hormigón deben cumplir con lo especificado en la NB 594 y NB 596.</w:t>
      </w:r>
    </w:p>
    <w:p w14:paraId="3815807B"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6CF03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CEMENTO:</w:t>
      </w:r>
      <w:r w:rsidRPr="00460FBD">
        <w:rPr>
          <w:rFonts w:ascii="Tahoma" w:hAnsi="Tahoma" w:cs="Tahoma"/>
          <w:sz w:val="20"/>
          <w:szCs w:val="20"/>
        </w:rPr>
        <w:t xml:space="preserve"> Deberá cumplir con lo requerido en la norma NB 011. Adicionalmente en función al tipo de cemento aprobado y especificado en la dosificación aprobada el cemento deberá cumplir con lo dispuesto por la norma ASTM que sea aplicable al tipo de cemento indicado. </w:t>
      </w:r>
    </w:p>
    <w:p w14:paraId="511982D6"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5EC7BD8B" w14:textId="77777777" w:rsidR="007E3629"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ADITIVOS:</w:t>
      </w:r>
      <w:r w:rsidRPr="00460FBD">
        <w:rPr>
          <w:rFonts w:ascii="Tahoma" w:hAnsi="Tahoma" w:cs="Tahoma"/>
          <w:sz w:val="20"/>
          <w:szCs w:val="20"/>
        </w:rPr>
        <w:t xml:space="preserve"> El uso de aditivos deberá realizarse mediante aprobación escrita del Supervisor. Los aditivos propuestos deberán cumplir con la norma NB 1000 y NB 1001. El uso de aditivos acelerantes, retardadores, fluidificantes, incorporadores de aire, etc. debe estar verificado mediante probetas de prueba según requerimiento del SUPERVISOR.</w:t>
      </w:r>
    </w:p>
    <w:p w14:paraId="24290B2E" w14:textId="77777777" w:rsidR="008E513A" w:rsidRPr="00460FBD" w:rsidRDefault="008E513A" w:rsidP="008E513A">
      <w:pPr>
        <w:pStyle w:val="Listaconvietas2"/>
        <w:tabs>
          <w:tab w:val="clear" w:pos="643"/>
        </w:tabs>
        <w:ind w:left="0" w:firstLine="0"/>
        <w:jc w:val="both"/>
        <w:rPr>
          <w:rFonts w:ascii="Tahoma" w:hAnsi="Tahoma" w:cs="Tahoma"/>
          <w:sz w:val="20"/>
          <w:szCs w:val="20"/>
        </w:rPr>
      </w:pPr>
    </w:p>
    <w:p w14:paraId="2FBF6A5E" w14:textId="77777777" w:rsidR="007E3629" w:rsidRPr="00460FBD" w:rsidRDefault="007E3629" w:rsidP="00460FBD">
      <w:pPr>
        <w:pStyle w:val="Listaconvietas2"/>
        <w:numPr>
          <w:ilvl w:val="0"/>
          <w:numId w:val="134"/>
        </w:numPr>
        <w:jc w:val="both"/>
        <w:rPr>
          <w:rFonts w:ascii="Tahoma" w:hAnsi="Tahoma" w:cs="Tahoma"/>
          <w:sz w:val="20"/>
          <w:szCs w:val="20"/>
        </w:rPr>
      </w:pPr>
      <w:r w:rsidRPr="00460FBD">
        <w:rPr>
          <w:rFonts w:ascii="Tahoma" w:hAnsi="Tahoma" w:cs="Tahoma"/>
          <w:b/>
          <w:sz w:val="20"/>
          <w:szCs w:val="20"/>
        </w:rPr>
        <w:t>FIBRAS DE ACERO O SINTETICAS:</w:t>
      </w:r>
      <w:r w:rsidRPr="00460FBD">
        <w:rPr>
          <w:rFonts w:ascii="Tahoma" w:hAnsi="Tahoma" w:cs="Tahoma"/>
          <w:sz w:val="20"/>
          <w:szCs w:val="20"/>
        </w:rPr>
        <w:t xml:space="preserve"> Adicionalmente, si la dosificación del hormigón requiere el uso de fibras ya sea metálicas o sintéticas estas deberán ser aprobadas en forma escrita por el Supervisor y cumplir con lo requerido para cada caso por la norma ASTM.</w:t>
      </w:r>
    </w:p>
    <w:p w14:paraId="5D606F10" w14:textId="77777777"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8ECA28" w14:textId="77777777" w:rsidR="0083366B" w:rsidRPr="00460FBD" w:rsidRDefault="0083366B" w:rsidP="00460FBD">
      <w:pPr>
        <w:widowControl w:val="0"/>
        <w:autoSpaceDE w:val="0"/>
        <w:autoSpaceDN w:val="0"/>
        <w:adjustRightInd w:val="0"/>
        <w:spacing w:after="0" w:line="240" w:lineRule="auto"/>
        <w:jc w:val="both"/>
        <w:rPr>
          <w:rFonts w:ascii="Tahoma" w:hAnsi="Tahoma" w:cs="Tahoma"/>
          <w:bCs/>
          <w:sz w:val="20"/>
          <w:szCs w:val="20"/>
        </w:rPr>
      </w:pPr>
    </w:p>
    <w:p w14:paraId="5791ADA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RESISTENCIA Y CALIDAD DEL HORMIGON</w:t>
      </w:r>
    </w:p>
    <w:p w14:paraId="5103E5A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hormigón empleado conforme a lo requerido para cada elemento, según este indicado en los planos de construcción, deberá estar </w:t>
      </w:r>
    </w:p>
    <w:p w14:paraId="625F3178" w14:textId="77777777" w:rsidR="0083366B" w:rsidRPr="00460FBD" w:rsidRDefault="0083366B" w:rsidP="00460FBD">
      <w:pPr>
        <w:pStyle w:val="Textoindependiente"/>
        <w:jc w:val="both"/>
        <w:rPr>
          <w:rFonts w:ascii="Tahoma" w:hAnsi="Tahoma" w:cs="Tahoma"/>
          <w:sz w:val="20"/>
          <w:szCs w:val="20"/>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122"/>
        <w:gridCol w:w="1985"/>
        <w:gridCol w:w="3969"/>
      </w:tblGrid>
      <w:tr w:rsidR="007E3629" w:rsidRPr="00460FBD" w14:paraId="4C070EAB" w14:textId="77777777" w:rsidTr="0083366B">
        <w:trPr>
          <w:jc w:val="center"/>
        </w:trPr>
        <w:tc>
          <w:tcPr>
            <w:tcW w:w="850" w:type="dxa"/>
            <w:shd w:val="clear" w:color="auto" w:fill="BFBFBF"/>
            <w:vAlign w:val="center"/>
          </w:tcPr>
          <w:p w14:paraId="52BD16E0"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TIPO</w:t>
            </w:r>
          </w:p>
        </w:tc>
        <w:tc>
          <w:tcPr>
            <w:tcW w:w="2122" w:type="dxa"/>
            <w:shd w:val="clear" w:color="auto" w:fill="BFBFBF"/>
            <w:vAlign w:val="center"/>
          </w:tcPr>
          <w:p w14:paraId="3B2373EE"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RESISTENCIA CARACTERISTICA A LOS 28 DIAS</w:t>
            </w:r>
          </w:p>
        </w:tc>
        <w:tc>
          <w:tcPr>
            <w:tcW w:w="1985" w:type="dxa"/>
            <w:shd w:val="clear" w:color="auto" w:fill="BFBFBF"/>
            <w:vAlign w:val="center"/>
          </w:tcPr>
          <w:p w14:paraId="5A234228"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DESCRIPCION</w:t>
            </w:r>
          </w:p>
        </w:tc>
        <w:tc>
          <w:tcPr>
            <w:tcW w:w="3969" w:type="dxa"/>
            <w:shd w:val="clear" w:color="auto" w:fill="BFBFBF"/>
            <w:vAlign w:val="center"/>
          </w:tcPr>
          <w:p w14:paraId="15ADEA6D" w14:textId="77777777" w:rsidR="007E3629" w:rsidRPr="00460FBD" w:rsidRDefault="007E3629" w:rsidP="00460FBD">
            <w:pPr>
              <w:spacing w:after="0"/>
              <w:jc w:val="both"/>
              <w:rPr>
                <w:rFonts w:ascii="Tahoma" w:hAnsi="Tahoma" w:cs="Tahoma"/>
                <w:b/>
                <w:bCs/>
                <w:sz w:val="20"/>
                <w:szCs w:val="20"/>
                <w:lang w:val="es-ES" w:eastAsia="es-ES"/>
              </w:rPr>
            </w:pPr>
            <w:r w:rsidRPr="00460FBD">
              <w:rPr>
                <w:rFonts w:ascii="Tahoma" w:hAnsi="Tahoma" w:cs="Tahoma"/>
                <w:b/>
                <w:sz w:val="20"/>
                <w:szCs w:val="20"/>
                <w:lang w:val="es-ES" w:eastAsia="es-ES"/>
              </w:rPr>
              <w:t>USOS</w:t>
            </w:r>
          </w:p>
        </w:tc>
      </w:tr>
      <w:tr w:rsidR="007E3629" w:rsidRPr="00460FBD" w14:paraId="5919B52D" w14:textId="77777777" w:rsidTr="0083366B">
        <w:trPr>
          <w:trHeight w:val="795"/>
          <w:jc w:val="center"/>
        </w:trPr>
        <w:tc>
          <w:tcPr>
            <w:tcW w:w="850" w:type="dxa"/>
            <w:vAlign w:val="center"/>
          </w:tcPr>
          <w:p w14:paraId="45CAA35E"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H11</w:t>
            </w:r>
          </w:p>
        </w:tc>
        <w:tc>
          <w:tcPr>
            <w:tcW w:w="2122" w:type="dxa"/>
            <w:vAlign w:val="center"/>
          </w:tcPr>
          <w:p w14:paraId="09EA208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11 MPa</w:t>
            </w:r>
          </w:p>
        </w:tc>
        <w:tc>
          <w:tcPr>
            <w:tcW w:w="1985" w:type="dxa"/>
            <w:vAlign w:val="center"/>
          </w:tcPr>
          <w:p w14:paraId="75EF54B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simple para limpieza y nivelación</w:t>
            </w:r>
          </w:p>
        </w:tc>
        <w:tc>
          <w:tcPr>
            <w:tcW w:w="3969" w:type="dxa"/>
            <w:vAlign w:val="center"/>
          </w:tcPr>
          <w:p w14:paraId="79915FEB"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de limpieza y nivelación, empleado en bases de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xml:space="preserve">, grillas (cuando este especificado), etc. </w:t>
            </w:r>
          </w:p>
        </w:tc>
      </w:tr>
      <w:tr w:rsidR="007E3629" w:rsidRPr="00460FBD" w14:paraId="0BF9A934" w14:textId="77777777" w:rsidTr="0083366B">
        <w:trPr>
          <w:trHeight w:val="795"/>
          <w:jc w:val="center"/>
        </w:trPr>
        <w:tc>
          <w:tcPr>
            <w:tcW w:w="850" w:type="dxa"/>
            <w:vAlign w:val="center"/>
          </w:tcPr>
          <w:p w14:paraId="4A48747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H18</w:t>
            </w:r>
          </w:p>
        </w:tc>
        <w:tc>
          <w:tcPr>
            <w:tcW w:w="2122" w:type="dxa"/>
            <w:vAlign w:val="center"/>
          </w:tcPr>
          <w:p w14:paraId="58A8A909"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18 MPa</w:t>
            </w:r>
          </w:p>
        </w:tc>
        <w:tc>
          <w:tcPr>
            <w:tcW w:w="1985" w:type="dxa"/>
            <w:vAlign w:val="center"/>
          </w:tcPr>
          <w:p w14:paraId="596993C3"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 xml:space="preserve">Hormigón simple para elementos </w:t>
            </w:r>
          </w:p>
        </w:tc>
        <w:tc>
          <w:tcPr>
            <w:tcW w:w="3969" w:type="dxa"/>
            <w:vAlign w:val="center"/>
          </w:tcPr>
          <w:p w14:paraId="42568358"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Hormigón empleado en elementos no estructurales como muros de hormigón ciclópeo, mampostería de piedra y obras de arte.</w:t>
            </w:r>
          </w:p>
        </w:tc>
      </w:tr>
      <w:tr w:rsidR="007E3629" w:rsidRPr="00460FBD" w14:paraId="4DFD1E2A" w14:textId="77777777" w:rsidTr="0083366B">
        <w:trPr>
          <w:trHeight w:val="795"/>
          <w:jc w:val="center"/>
        </w:trPr>
        <w:tc>
          <w:tcPr>
            <w:tcW w:w="850" w:type="dxa"/>
            <w:vAlign w:val="center"/>
          </w:tcPr>
          <w:p w14:paraId="03DCE86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H21</w:t>
            </w:r>
          </w:p>
        </w:tc>
        <w:tc>
          <w:tcPr>
            <w:tcW w:w="2122" w:type="dxa"/>
            <w:vAlign w:val="center"/>
          </w:tcPr>
          <w:p w14:paraId="4CCBF628"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21 MPa</w:t>
            </w:r>
          </w:p>
        </w:tc>
        <w:tc>
          <w:tcPr>
            <w:tcW w:w="1985" w:type="dxa"/>
            <w:vAlign w:val="center"/>
          </w:tcPr>
          <w:p w14:paraId="47AF2E5A"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w:t>
            </w:r>
          </w:p>
        </w:tc>
        <w:tc>
          <w:tcPr>
            <w:tcW w:w="3969" w:type="dxa"/>
            <w:vAlign w:val="center"/>
          </w:tcPr>
          <w:p w14:paraId="26921A06"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cabezales,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revestimiento de zanjas de coronamiento, muros de contención.</w:t>
            </w:r>
          </w:p>
        </w:tc>
      </w:tr>
      <w:tr w:rsidR="007E3629" w:rsidRPr="00460FBD" w14:paraId="577C25B9" w14:textId="77777777" w:rsidTr="0083366B">
        <w:trPr>
          <w:trHeight w:val="795"/>
          <w:jc w:val="center"/>
        </w:trPr>
        <w:tc>
          <w:tcPr>
            <w:tcW w:w="850" w:type="dxa"/>
            <w:vAlign w:val="center"/>
          </w:tcPr>
          <w:p w14:paraId="027AFDC4"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H25</w:t>
            </w:r>
          </w:p>
        </w:tc>
        <w:tc>
          <w:tcPr>
            <w:tcW w:w="2122" w:type="dxa"/>
            <w:vAlign w:val="center"/>
          </w:tcPr>
          <w:p w14:paraId="4365E6C6"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25 MPa</w:t>
            </w:r>
          </w:p>
        </w:tc>
        <w:tc>
          <w:tcPr>
            <w:tcW w:w="1985" w:type="dxa"/>
            <w:vAlign w:val="center"/>
          </w:tcPr>
          <w:p w14:paraId="375317F8"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elementos de mayor importancia</w:t>
            </w:r>
          </w:p>
        </w:tc>
        <w:tc>
          <w:tcPr>
            <w:tcW w:w="3969" w:type="dxa"/>
            <w:vAlign w:val="center"/>
          </w:tcPr>
          <w:p w14:paraId="09CB4E01"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en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r w:rsidR="007E3629" w:rsidRPr="00460FBD" w14:paraId="7BADBA8C" w14:textId="77777777" w:rsidTr="0083366B">
        <w:trPr>
          <w:trHeight w:val="795"/>
          <w:jc w:val="center"/>
        </w:trPr>
        <w:tc>
          <w:tcPr>
            <w:tcW w:w="850" w:type="dxa"/>
            <w:vAlign w:val="center"/>
          </w:tcPr>
          <w:p w14:paraId="50C00E3C"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H30</w:t>
            </w:r>
          </w:p>
        </w:tc>
        <w:tc>
          <w:tcPr>
            <w:tcW w:w="2122" w:type="dxa"/>
            <w:vAlign w:val="center"/>
          </w:tcPr>
          <w:p w14:paraId="72EF0071" w14:textId="77777777" w:rsidR="007E3629" w:rsidRPr="00460FBD" w:rsidRDefault="007E3629" w:rsidP="0083366B">
            <w:pPr>
              <w:spacing w:after="0"/>
              <w:jc w:val="center"/>
              <w:rPr>
                <w:rFonts w:ascii="Tahoma" w:hAnsi="Tahoma" w:cs="Tahoma"/>
                <w:sz w:val="20"/>
                <w:szCs w:val="20"/>
                <w:lang w:val="es-ES" w:eastAsia="es-ES"/>
              </w:rPr>
            </w:pPr>
            <w:r w:rsidRPr="00460FBD">
              <w:rPr>
                <w:rFonts w:ascii="Tahoma" w:hAnsi="Tahoma" w:cs="Tahoma"/>
                <w:sz w:val="20"/>
                <w:szCs w:val="20"/>
                <w:lang w:val="es-ES" w:eastAsia="es-ES"/>
              </w:rPr>
              <w:t>30 MPa</w:t>
            </w:r>
          </w:p>
        </w:tc>
        <w:tc>
          <w:tcPr>
            <w:tcW w:w="1985" w:type="dxa"/>
            <w:vAlign w:val="center"/>
          </w:tcPr>
          <w:p w14:paraId="55F0D76D" w14:textId="77777777" w:rsidR="007E3629" w:rsidRPr="00460FBD" w:rsidRDefault="007E3629" w:rsidP="0083366B">
            <w:pPr>
              <w:spacing w:after="0"/>
              <w:rPr>
                <w:rFonts w:ascii="Tahoma" w:hAnsi="Tahoma" w:cs="Tahoma"/>
                <w:sz w:val="20"/>
                <w:szCs w:val="20"/>
                <w:lang w:val="es-ES" w:eastAsia="es-ES"/>
              </w:rPr>
            </w:pPr>
            <w:r w:rsidRPr="00460FBD">
              <w:rPr>
                <w:rFonts w:ascii="Tahoma" w:hAnsi="Tahoma" w:cs="Tahoma"/>
                <w:sz w:val="20"/>
                <w:szCs w:val="20"/>
                <w:lang w:val="es-ES" w:eastAsia="es-ES"/>
              </w:rPr>
              <w:t>Hormigón estructural para usos especiales</w:t>
            </w:r>
          </w:p>
        </w:tc>
        <w:tc>
          <w:tcPr>
            <w:tcW w:w="3969" w:type="dxa"/>
            <w:vAlign w:val="center"/>
          </w:tcPr>
          <w:p w14:paraId="13854B7D" w14:textId="77777777" w:rsidR="007E3629" w:rsidRPr="00460FBD" w:rsidRDefault="007E3629" w:rsidP="00460FBD">
            <w:pPr>
              <w:spacing w:after="0"/>
              <w:jc w:val="both"/>
              <w:rPr>
                <w:rFonts w:ascii="Tahoma" w:hAnsi="Tahoma" w:cs="Tahoma"/>
                <w:sz w:val="20"/>
                <w:szCs w:val="20"/>
                <w:lang w:val="es-ES" w:eastAsia="es-ES"/>
              </w:rPr>
            </w:pPr>
            <w:r w:rsidRPr="00460FBD">
              <w:rPr>
                <w:rFonts w:ascii="Tahoma" w:hAnsi="Tahoma" w:cs="Tahoma"/>
                <w:sz w:val="20"/>
                <w:szCs w:val="20"/>
                <w:lang w:val="es-ES" w:eastAsia="es-ES"/>
              </w:rPr>
              <w:t xml:space="preserve">Hormigón estructural empleado donde se requiere mayor resistencia según este especificado como pilotes, zapatas, </w:t>
            </w:r>
            <w:proofErr w:type="spellStart"/>
            <w:r w:rsidRPr="00460FBD">
              <w:rPr>
                <w:rFonts w:ascii="Tahoma" w:hAnsi="Tahoma" w:cs="Tahoma"/>
                <w:sz w:val="20"/>
                <w:szCs w:val="20"/>
                <w:lang w:val="es-ES" w:eastAsia="es-ES"/>
              </w:rPr>
              <w:t>tubulones</w:t>
            </w:r>
            <w:proofErr w:type="spellEnd"/>
            <w:r w:rsidRPr="00460FBD">
              <w:rPr>
                <w:rFonts w:ascii="Tahoma" w:hAnsi="Tahoma" w:cs="Tahoma"/>
                <w:sz w:val="20"/>
                <w:szCs w:val="20"/>
                <w:lang w:val="es-ES" w:eastAsia="es-ES"/>
              </w:rPr>
              <w:t>, cabezales, vigas de arriostre, bloques de anclaje, etc.</w:t>
            </w:r>
          </w:p>
        </w:tc>
      </w:tr>
    </w:tbl>
    <w:p w14:paraId="52DA7948"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6B92B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Forma de ejecución</w:t>
      </w:r>
    </w:p>
    <w:p w14:paraId="3E6A31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DOSIFICACION</w:t>
      </w:r>
    </w:p>
    <w:p w14:paraId="5F5424E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elaborar la dosificación a ser utilizada en base a las condiciones particulares del proyecto. Esta dosificación deberá ser presentada al Supervisor para su aprobación escrita.</w:t>
      </w:r>
    </w:p>
    <w:p w14:paraId="42501C2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dosificación aprobada no podrá ser modificada salvo aprobación escrita del Supervisor.</w:t>
      </w:r>
    </w:p>
    <w:p w14:paraId="6FF8BD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la dosificación deberá estar especificada la cantidad y su proporción en la mezcla de los materiales constituyentes del hormigón. Asimismo, deberá estar especificada la consistencia, contenido mínimo de cemento, relación agua/cemento, entre otros. La dosificación deberá ser presentada por lo menos 48 </w:t>
      </w:r>
      <w:proofErr w:type="spellStart"/>
      <w:r w:rsidRPr="00460FBD">
        <w:rPr>
          <w:rFonts w:ascii="Tahoma" w:hAnsi="Tahoma" w:cs="Tahoma"/>
          <w:sz w:val="20"/>
          <w:szCs w:val="20"/>
        </w:rPr>
        <w:t>hrs</w:t>
      </w:r>
      <w:proofErr w:type="spellEnd"/>
      <w:r w:rsidRPr="00460FBD">
        <w:rPr>
          <w:rFonts w:ascii="Tahoma" w:hAnsi="Tahoma" w:cs="Tahoma"/>
          <w:sz w:val="20"/>
          <w:szCs w:val="20"/>
        </w:rPr>
        <w:t xml:space="preserve">. antes del inicio del hormigonado. </w:t>
      </w:r>
    </w:p>
    <w:p w14:paraId="608DE40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el hormigón sea preparado en sitio el contratista deberá tomar las previsiones necesarias para presentar la dosificación propuesta. En caso de que el hormigón sea premezclado se podrá presentar las certificaciones de planta de la dosificación propuesta. En todo caso el contratista es el responsable de la calidad, resistencia, trabajabilidad y durabilidad del hormigón. </w:t>
      </w:r>
    </w:p>
    <w:p w14:paraId="5C9284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caso de que las probetas indiquen que no se ha alcanzado la resistencia especificada para el elemento hormigonado, El SUPERVISOR evaluará si el elemento puede ser utilizado y aceptado o en su defecto el CONTRATISTA deberá demoler el elemento a su costo y reponer los daños y perjuicios ocasionados al PROYECTO.</w:t>
      </w:r>
    </w:p>
    <w:p w14:paraId="5076CC1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ajustes y correcciones en la dosificación para conseguir el hormigón requerido. En caso de incumplimiento, la SUPERVISIÓN no autorizará el inicio o continuación de los trabajos.</w:t>
      </w:r>
    </w:p>
    <w:p w14:paraId="59002E2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PREPARACION DE LA MEZCLA</w:t>
      </w:r>
    </w:p>
    <w:p w14:paraId="01CFDFF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deberá ser premezclado, en su defecto y previa autorización escrita del Supervisor podrá realizase la mezcla en sitio. El control deberá de las cantidades y proporciones de la mezcla deberá realizarse por peso. De forma excepcional y justificada el Supervisor podrá autorizar la preparación en volumen.</w:t>
      </w:r>
    </w:p>
    <w:p w14:paraId="27B914C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TRANSPORTE</w:t>
      </w:r>
    </w:p>
    <w:p w14:paraId="16B2238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método y equipo utilizado para transportar el hormigón será tal que la mezcla de concreto mantenga su composición y consistencia y pueda ser entregada tan cerca como sea posible a su posición final, sin que exista mayor segregación o pérdida de revenimiento. Todo el equipo para el mezclado de hormigón, así como los métodos de mezclado y transporte estarán sujetos a la aprobación por parte de la SUPERVISIÓN.</w:t>
      </w:r>
    </w:p>
    <w:p w14:paraId="30162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vaciado del hormigón se iniciará sin la autorización escrita de la SUPERVISIÓN. En cada ocasión en que el CONTRATISTA proyecte colocar hormigón deberá informar a la SUPERVISIÓN por lo menos con 24 horas de anticipación.</w:t>
      </w:r>
    </w:p>
    <w:p w14:paraId="1263115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la colocación de hormigón que tenga más de media hora de haber sido mezclado. En caso de que se tengan distancias mayores que impidan el cumplimiento de lo indicado el contratista propondrá el uso de retardadores de fraguado previa aprobación de la Supervisión. Asimismo, no se autorizará el vaciado si el asentamiento esta fuera de los límites especificados u ordenados por la SUPERVISIÓN; no permitido reacondicionarse el hormigón por adición de agua.</w:t>
      </w:r>
    </w:p>
    <w:p w14:paraId="75AD8A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Control de calidad del proceso de hormigonado</w:t>
      </w:r>
    </w:p>
    <w:p w14:paraId="014B8ED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la metodología de hormigonado para su aprobación al SUPERVISOR, en la cual debe indicar la dosificación empleada, el revenimiento, la secuencia de </w:t>
      </w:r>
      <w:r w:rsidRPr="00460FBD">
        <w:rPr>
          <w:rFonts w:ascii="Tahoma" w:hAnsi="Tahoma" w:cs="Tahoma"/>
          <w:sz w:val="20"/>
          <w:szCs w:val="20"/>
        </w:rPr>
        <w:lastRenderedPageBreak/>
        <w:t xml:space="preserve">hormigonado, los equipos empleados, toma de probetas. Esta especificación contempla dos tipos principales de hormigonado: hormigonado en seco (zapatas, bases, cabezales, revestimiento de zanjas de coronamiento, etc.) y hormigonado con lodo de perforación (pilotes). </w:t>
      </w:r>
    </w:p>
    <w:p w14:paraId="4C5AAD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HORMIGONADO EN SECO</w:t>
      </w:r>
    </w:p>
    <w:p w14:paraId="471045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colocado y consolidado a la máxima densidad práctica, sin segregación, mediante vibrado de tal forma que esté libre de toda cangrejera y tenga una completa adherencia contra todas las superficies y materiales embebidos. La vibración del hormigón en fundaciones será mediante el uso de vibradores eléctricos o neumáticos en cantidad suficiente, del tipo de inmersión; operando a velocidades de por lo menos 8.000 r.p.m. cuando estén sumergidos en el concreto. Los vibradores serán colocados en forma vertical a intervalos suficientemente cercanos, para que todas las zonas de influencia se superpongan. Los vibradores deben ser sumergidos en toda la profundidad de la capa que está siendo tratada. Cuando el hormigón se coloca en capas, la punta del vibrador debe extenderse aproximadamente 10 centímetros dentro de la capa colocada con anterioridad. Los vibradores no deben ser utilizados para mover hormigón horizontalmente. Debe tenerse cuidado para evitar cualquier contaminación del hormigón a través del uso descuidado de los vibradores.</w:t>
      </w:r>
    </w:p>
    <w:p w14:paraId="5A4DA0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 colocar el hormigón en forma continua en cada sección de la estructura entre las juntas indicadas en los planos o autorizadas por la SUPERVISIÓN. No se permitirá la colocación de mezcla fresca sobre hormigón que se encuentre parcial o totalmente fraguado, en este caso las superficies de contacto deberán prepararse con juntas si es estructuralmente posible, en caso contrario, se deberá aplicar un puente de adherentes </w:t>
      </w:r>
      <w:proofErr w:type="spellStart"/>
      <w:r w:rsidRPr="00460FBD">
        <w:rPr>
          <w:rFonts w:ascii="Tahoma" w:hAnsi="Tahoma" w:cs="Tahoma"/>
          <w:sz w:val="20"/>
          <w:szCs w:val="20"/>
        </w:rPr>
        <w:t>epóxicos</w:t>
      </w:r>
      <w:proofErr w:type="spellEnd"/>
      <w:r w:rsidRPr="00460FBD">
        <w:rPr>
          <w:rFonts w:ascii="Tahoma" w:hAnsi="Tahoma" w:cs="Tahoma"/>
          <w:sz w:val="20"/>
          <w:szCs w:val="20"/>
        </w:rPr>
        <w:t xml:space="preserve"> y libre de solventes, tipo SIKADUR 32 GEL o su equivalente, en la superficie de contacto que es un adhesivo </w:t>
      </w:r>
      <w:proofErr w:type="spellStart"/>
      <w:r w:rsidRPr="00460FBD">
        <w:rPr>
          <w:rFonts w:ascii="Tahoma" w:hAnsi="Tahoma" w:cs="Tahoma"/>
          <w:sz w:val="20"/>
          <w:szCs w:val="20"/>
        </w:rPr>
        <w:t>epóxico</w:t>
      </w:r>
      <w:proofErr w:type="spellEnd"/>
      <w:r w:rsidRPr="00460FBD">
        <w:rPr>
          <w:rFonts w:ascii="Tahoma" w:hAnsi="Tahoma" w:cs="Tahoma"/>
          <w:sz w:val="20"/>
          <w:szCs w:val="20"/>
        </w:rPr>
        <w:t xml:space="preserve"> de hormigón endurecido a hormigón fresco.</w:t>
      </w:r>
    </w:p>
    <w:p w14:paraId="7F119B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vibradores no deben colocarse contra el encofrado o el acero de refuerzo, ni podrán utilizarse para mover el hormigón dentro del encofrado hasta el lugar de su colocación. El vibrado debe ser de suficiente duración para compactar adecuadamente el hormigón, pero sin que cause segregación y debe complementarse con otros métodos de compactación, tales como el uso de martillos de goma, cuando sea necesario, para obtener un hormigón denso con superficies lisas frente al encofrado, en las esquinas y en los ángulos donde sea poco efectiva la utilización de los vibradores.</w:t>
      </w:r>
    </w:p>
    <w:p w14:paraId="56AD3B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 no ser que se provea de una adecuada protección al hormigón, éste no debe colocarse durante la lluvia. </w:t>
      </w:r>
    </w:p>
    <w:p w14:paraId="166400A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Cuando se suspenda la colocación del hormigón se limpiarán las acumulaciones de mortero sobre el refuerzo y las caras interiores del encofrado en la parte aún no vaciada. Este trabajo se hará con las precauciones necesarias para que no se rompa la adherencia entre el acero de refuerzo y el hormigón fresco, cuidando de no mover los extremos del refuerzo que sobresalga durante un periodo de por lo menos veinticuatro horas desde que se haya colocado el hormigón. </w:t>
      </w:r>
    </w:p>
    <w:p w14:paraId="5634EA3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continuar el vaciado la junta se debió escarificar, por medio de un cepillo de alambre, procurando obtener una superficie áspera, sin recubrimiento de pasta de cemento en los áridos.</w:t>
      </w:r>
    </w:p>
    <w:p w14:paraId="0ED1D1B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Elementos embebidos en el hormigón</w:t>
      </w:r>
    </w:p>
    <w:p w14:paraId="00059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Previo al vaciado del hormigón, la SUPERVISIÓN inspeccionará cuidadosamente todos los elementos embebidos en el hormigón (STUBS, Pernos de anclaje, plantillas, tubos para el sistema de puesta a tierra, etc.) verificando su correcta sujeción y recubrimiento. Todos los elementos de sujeción requeridos deberán ser ejecutados a costo del contratista. Es responsabilidad del contratista que los STUBS o pernos de anclaje, después del vaciado, mantengan las inclinaciones y alineamientos especificados.</w:t>
      </w:r>
    </w:p>
    <w:p w14:paraId="113582E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PROTECCIÓN Y ACABADO </w:t>
      </w:r>
    </w:p>
    <w:p w14:paraId="010ACD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del hormigón deberá estar conforme a lo indicado en los planos de construcción. Se podrá usar regla, frotacho, plancha, etc.</w:t>
      </w:r>
    </w:p>
    <w:p w14:paraId="61B5939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superficies expuestas de los elementos de hormigón deberán ser protegidas por mantas plásticas, arena, y otros a fin evitar la pérdida de humedad durante el fraguado y endurecido de los elementos de hormigón.</w:t>
      </w:r>
    </w:p>
    <w:p w14:paraId="52789E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realizar el curado conforme a lo establecido en la norma NB-1225001-1. Adicionalmente y cuando este especificado en los planos de construcción, para el curado podrá utilizar emulsiones liquidas que impermeabilicen y sellen el hormigón fresco para protegerlo de la acción de la evaporación rápida y el viento. La emulsión será de marca reconocida y aprobada previamente por la SUPERVISIÓN, para garantizar el curado adecuado.</w:t>
      </w:r>
    </w:p>
    <w:p w14:paraId="6FCDA14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Encofrado, instalación de cimbras y moldes</w:t>
      </w:r>
    </w:p>
    <w:p w14:paraId="3F344E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encofrado podrá construirse de madera, acero u otro material aprobado por la SUPERVISIÓN. El CONTRATISTA debe escoger los materiales que utilizará para la elaboración del encofrado, las cuales deben ser de buena calidad y no deben producir deterioro químico, ni cambios de color en las superficies del hormigón. La SUPERVISIÓN podrá rechazar el encofrado si considera que con ellos no se obtendrán las calidades y acabados requeridos. </w:t>
      </w:r>
    </w:p>
    <w:p w14:paraId="37DD17E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deben estar conforme a la forma, líneas y dimensiones del concreto, tal como lo detallan los planos de construcción. Deben ser suficientemente rígidos para soportar el peso muerto del hormigón sin sufrir gran deformación durante el vaciado y después hasta el desencofrado, deben estar adecuadamente apuntalados y amarrados, y además ser estancos para evitar pérdidas de mortero. Si a criterio de la Supervisión se debe corregir el sistema de sujeción y asegurado de los encofrados estos serán realizados a costo del Contratista.</w:t>
      </w:r>
    </w:p>
    <w:p w14:paraId="6F35BAE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madera u otro material de encofrado utilizado en superficies expuestas, tendrá la superficie interior uniforme y estará libre de nudos y otros defectos.</w:t>
      </w:r>
    </w:p>
    <w:p w14:paraId="3C58D6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consultará y solicitará aprobación de la SUPERVISIÓN para efectuar cualquier tratamiento antiadherente al encofrado que evite la adherencia entre el hormigón y la formaleta, pero que no manche la superficie del hormigón, cuidando que la apariencia final del elemento hormigonado sea limpia sin imperfecciones y que las armaduras no sufran contaminación alguna. </w:t>
      </w:r>
    </w:p>
    <w:p w14:paraId="3E31833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ruptura o falta de alineamiento de los encofrados, cimbras y moldes y el daño que ello produzca serán corregidas por el CONTRATISTA a su costo.</w:t>
      </w:r>
    </w:p>
    <w:p w14:paraId="4706D76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diseñará, suministrará e instalará todo el encofrado donde sea necesario confinar y soportar la mezcla de hormigón mientras se endurece, para dar la forma y dimensiones requeridas a los elementos a construirse.</w:t>
      </w:r>
    </w:p>
    <w:p w14:paraId="0E65024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encofrados deben diseñarse de tal manera que permitan la colocación y compactación adecuada de la mezcla en su posición final y su fácil inspección, revisión y limpieza. No se permitirán reparaciones del encofrado con pedazos de madera o lámina que modifiquen la superficie y conformación de estas. El CONTRATISTA debe colocar en el encofrado las molduras especiales requeridas para los detalles de juntas, esquinas o bordes y acabados que se indiquen en los planos o que ordene la SUPERVISIÓN. </w:t>
      </w:r>
    </w:p>
    <w:p w14:paraId="4AA2AE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el momento de la colocación de la mezcla, las superficies del encofrado deben estar libres de incrustaciones de mortero, lechada o de cualquier otro material extraño que pueda contaminar la mezcla o que afecte el acabado especificado para la superficie del hormigón y no deben tener huecos, imperfecciones o uniones defectuosas que permitan escape de lechada a través de ellas o causen irregularidades en las superficies.</w:t>
      </w:r>
    </w:p>
    <w:p w14:paraId="456176C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Desencofrado, descimbrado y desmolde</w:t>
      </w:r>
    </w:p>
    <w:p w14:paraId="47480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encofrados, cimbras y moldes solo serán retirados después que el hormigón haya alcanzado condiciones de trabajo y a instrucción la SUPERVISIÓN, esta operación se realizará sin causar daño a las estructuras. No se utilizarán cuñas metálicas o herramientas contra la estructura de hormigón, si se necesitan cuñas, éstas serán de madera y podrán ser ligeramente golpeadas para romper la adhesión entre el hormigón y el encofrado.</w:t>
      </w:r>
    </w:p>
    <w:p w14:paraId="65DD87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plazo de remoción deberá tomar en cuenta las propiedades técnicas y mecánicas del hormigón y será previamente aprobado por la SUPERVISIÓN.</w:t>
      </w:r>
    </w:p>
    <w:p w14:paraId="52F359F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donde el hormigón haya sufrido daños, tenga cangrejeras, oquedades o cualquier otro defecto y donde sea necesario hacer rellenos debido a depresiones o vacíos apreciables, las superficies de hormigón deben picarse hasta retirar totalmente el hormigón imperfecto o hasta donde lo determine la SUPERVISIÓN y llenarse con hormigón o mortero de consistencia seca hasta las líneas requeridas. Las reparaciones deberán ser realizadas a cuenta del CONTRATISTA. </w:t>
      </w:r>
    </w:p>
    <w:p w14:paraId="39602C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reparaciones en el hormigón deben hacerse con personal calificado en este trabajo. El CONTRATISTA debe solicitar autorización a la SUPERVISION para corregir todas las imperfecciones que se presenten en el hormigón, antes de 48 horas a partir del momento de retiro de las formaletas y comunicar el inicio de los trabajos a la SUPERVISIÓN. </w:t>
      </w:r>
    </w:p>
    <w:p w14:paraId="20E8EE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a criterio de la SUPERVISIÓN se presentan excesos de cangrejeras, cavidades y otros defectos, la obra puede ser rechazada en su totalidad y el CONTRATISTA se verá obligado por su cuenta a demoler el hormigón y volverlo a colocar de nuevo.</w:t>
      </w:r>
    </w:p>
    <w:p w14:paraId="1B56F5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Ensayos</w:t>
      </w:r>
    </w:p>
    <w:p w14:paraId="0F4D303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la resistencia del hormigón conforme a lo establecido en esta especificación y planos de construcción se deberá ensayar las probetas obtenidas en la cantidad y frecuencia establecida líneas abajo.</w:t>
      </w:r>
    </w:p>
    <w:p w14:paraId="0835AB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se realizarán en un laboratorio de reconocida solvencia técnica previamente aprobado por la SUPERVISIÓN. Se tomarán por lo menos dos probetas por cada vaciado o dosificación.</w:t>
      </w:r>
    </w:p>
    <w:p w14:paraId="3AC30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iniciarse los trabajos y durante cada nueva dosificación o día de vaciado, se tomarán por lo menos 3 probetas para ser analizadas 1 a los 7 días calendario, a los 14 días calendario y a los 28 días calendario. La cantidad de probetas y su manipulación es responsabilidad del contratista. El CONTRATISTA podrá moldear un mayor número de probetas para efectuar ensayos a edades menores a los siete días y así apreciar la resistencia probable de los hormigones.</w:t>
      </w:r>
    </w:p>
    <w:p w14:paraId="77123E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individualizar cada probeta anotando la fecha y hora y el elemento estructural correspondiente. Las probetas serán preparadas en presencia de la SUPERVISIÓN. </w:t>
      </w:r>
    </w:p>
    <w:p w14:paraId="21651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todos los medios y facilidades necesarias para realizar el control y toma de muestras tanto al personal técnico de laboratorios como a la SUPERVISION.</w:t>
      </w:r>
    </w:p>
    <w:p w14:paraId="1B9EFB4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Aceptación del hormigón</w:t>
      </w:r>
    </w:p>
    <w:p w14:paraId="22A82D4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de hormigón que hayan cumplido con lo establecido en esta especificación, en cuanto a resistencia, certificación de los materiales, aprobación de la dosificación, entre otros serán aceptados.</w:t>
      </w:r>
    </w:p>
    <w:p w14:paraId="38BA8C1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resultados de las probetas serán evaluados en forma separada para cada mezcla o dosificación que estará representada por lo menos por 2 probetas. Se podrá aceptar el hormigón, cuando la </w:t>
      </w:r>
      <w:r w:rsidRPr="00460FBD">
        <w:rPr>
          <w:rFonts w:ascii="Tahoma" w:hAnsi="Tahoma" w:cs="Tahoma"/>
          <w:sz w:val="20"/>
          <w:szCs w:val="20"/>
        </w:rPr>
        <w:lastRenderedPageBreak/>
        <w:t>resistencia de dos de tres ensayos consecutivos sea igual o exceda la resistencia especificada (resistencia cilíndrica a los 28 días calendario).</w:t>
      </w:r>
    </w:p>
    <w:p w14:paraId="2A516C8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los resultados son menores a la resistencia especificada, considerará los siguientes casos:</w:t>
      </w:r>
    </w:p>
    <w:p w14:paraId="3E07A7B2"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mayor o igual a 95 % de la resistencia especificada:</w:t>
      </w:r>
      <w:r w:rsidRPr="00460FBD">
        <w:rPr>
          <w:rFonts w:ascii="Tahoma" w:hAnsi="Tahoma" w:cs="Tahoma"/>
          <w:sz w:val="20"/>
          <w:szCs w:val="20"/>
        </w:rPr>
        <w:t xml:space="preserve"> Se procederá de acuerdo con lo dispuesto por la SUPERVISIÓN en coordinación con el ingeniero de diseño:</w:t>
      </w:r>
    </w:p>
    <w:p w14:paraId="46B92D3B" w14:textId="77777777" w:rsidR="007E3629" w:rsidRPr="00460FBD" w:rsidRDefault="007E3629" w:rsidP="0067201C">
      <w:pPr>
        <w:pStyle w:val="Listaconvietas3"/>
        <w:numPr>
          <w:ilvl w:val="0"/>
          <w:numId w:val="136"/>
        </w:numPr>
        <w:ind w:left="1418" w:hanging="425"/>
        <w:rPr>
          <w:rFonts w:ascii="Tahoma" w:hAnsi="Tahoma" w:cs="Tahoma"/>
        </w:rPr>
      </w:pPr>
      <w:r w:rsidRPr="00460FBD">
        <w:rPr>
          <w:rFonts w:ascii="Tahoma" w:hAnsi="Tahoma" w:cs="Tahoma"/>
        </w:rPr>
        <w:t>Ensayo con esclerómetro, u otro no destructivo.</w:t>
      </w:r>
    </w:p>
    <w:p w14:paraId="49091AE8" w14:textId="77777777" w:rsidR="007E3629" w:rsidRDefault="007E3629" w:rsidP="0067201C">
      <w:pPr>
        <w:pStyle w:val="Listaconvietas3"/>
        <w:numPr>
          <w:ilvl w:val="0"/>
          <w:numId w:val="136"/>
        </w:numPr>
        <w:ind w:left="1418" w:hanging="425"/>
        <w:rPr>
          <w:rFonts w:ascii="Tahoma" w:hAnsi="Tahoma" w:cs="Tahoma"/>
        </w:rPr>
      </w:pPr>
      <w:r w:rsidRPr="00460FBD">
        <w:rPr>
          <w:rFonts w:ascii="Tahoma" w:hAnsi="Tahoma" w:cs="Tahoma"/>
        </w:rPr>
        <w:t>Carga directa según normas y precauciones previstas. En caso de obtener resultados satisfactorios, será aceptada la estructura.</w:t>
      </w:r>
    </w:p>
    <w:p w14:paraId="1CA352AC" w14:textId="77777777" w:rsidR="0067201C" w:rsidRPr="00460FBD" w:rsidRDefault="0067201C" w:rsidP="0067201C">
      <w:pPr>
        <w:pStyle w:val="Listaconvietas3"/>
        <w:tabs>
          <w:tab w:val="clear" w:pos="1584"/>
          <w:tab w:val="clear" w:pos="1903"/>
        </w:tabs>
        <w:ind w:left="1418" w:firstLine="0"/>
        <w:rPr>
          <w:rFonts w:ascii="Tahoma" w:hAnsi="Tahoma" w:cs="Tahoma"/>
        </w:rPr>
      </w:pPr>
    </w:p>
    <w:p w14:paraId="7D5A1463" w14:textId="77777777" w:rsidR="007E3629"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Resistencia menor al 95 % de la resistencia especificada:</w:t>
      </w:r>
      <w:r w:rsidRPr="00460FBD">
        <w:rPr>
          <w:rFonts w:ascii="Tahoma" w:hAnsi="Tahoma" w:cs="Tahoma"/>
          <w:sz w:val="20"/>
          <w:szCs w:val="20"/>
        </w:rPr>
        <w:t xml:space="preserve"> Cuando la resistencia obtenida de las probetas indique que la resistencia es menor al 95% de la resistencia especificada para dicho elemento, se procederá con ensayos adicionales como extracción de núcleos, según la norma ASTM C 42. En esos casos deben tomarse tres núcleos, por cada resultado del ensayo de resistencia que sea menor que los valores señalados anteriormente.</w:t>
      </w:r>
    </w:p>
    <w:p w14:paraId="6C7C7F50" w14:textId="77777777" w:rsidR="0067201C" w:rsidRPr="00460FBD" w:rsidRDefault="0067201C" w:rsidP="0067201C">
      <w:pPr>
        <w:pStyle w:val="Listaconvietas2"/>
        <w:tabs>
          <w:tab w:val="clear" w:pos="643"/>
        </w:tabs>
        <w:ind w:left="720" w:firstLine="0"/>
        <w:jc w:val="both"/>
        <w:rPr>
          <w:rFonts w:ascii="Tahoma" w:hAnsi="Tahoma" w:cs="Tahoma"/>
          <w:sz w:val="20"/>
          <w:szCs w:val="20"/>
        </w:rPr>
      </w:pPr>
    </w:p>
    <w:p w14:paraId="03CD1F91" w14:textId="77777777" w:rsidR="007E3629" w:rsidRPr="00460FBD" w:rsidRDefault="007E3629" w:rsidP="00460FBD">
      <w:pPr>
        <w:pStyle w:val="Listaconvietas2"/>
        <w:numPr>
          <w:ilvl w:val="0"/>
          <w:numId w:val="135"/>
        </w:numPr>
        <w:jc w:val="both"/>
        <w:rPr>
          <w:rFonts w:ascii="Tahoma" w:hAnsi="Tahoma" w:cs="Tahoma"/>
          <w:sz w:val="20"/>
          <w:szCs w:val="20"/>
        </w:rPr>
      </w:pPr>
      <w:r w:rsidRPr="00460FBD">
        <w:rPr>
          <w:rFonts w:ascii="Tahoma" w:hAnsi="Tahoma" w:cs="Tahoma"/>
          <w:b/>
          <w:sz w:val="20"/>
          <w:szCs w:val="20"/>
        </w:rPr>
        <w:t>Pruebas para la aceptación del hormigón en pilotes:</w:t>
      </w:r>
      <w:r w:rsidRPr="00460FBD">
        <w:rPr>
          <w:rFonts w:ascii="Tahoma" w:hAnsi="Tahoma" w:cs="Tahoma"/>
          <w:sz w:val="20"/>
          <w:szCs w:val="20"/>
        </w:rPr>
        <w:t xml:space="preserve"> En el caso de pilotes, a criterio de la Supervisión y en función de los resultados del trabajo, la Supervisión podrá solicitar la ejecución de pruebas complementarias (como pruebas de integridad) a cualquier pilote terminado para garantizar la buena ejecución del trabajo. Los ensayos realizados serán a costo del Contratista.</w:t>
      </w:r>
    </w:p>
    <w:p w14:paraId="6F40AC0E"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F157FA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los resultados no sean aceptados y aprobados por la SUPERVISIÓN, el CONTRATISTA procederá a la demolición y reemplazo de los elementos estructurales afectados.</w:t>
      </w:r>
    </w:p>
    <w:p w14:paraId="03BC9B52"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ensayos, pruebas, demoliciones, trabajos de reparación, reemplazos necesarios serán a costo del CONTRATISTA.</w:t>
      </w:r>
    </w:p>
    <w:p w14:paraId="2A141E8B" w14:textId="77777777" w:rsidR="00230364" w:rsidRPr="00460FBD" w:rsidRDefault="00230364" w:rsidP="00230364">
      <w:pPr>
        <w:pStyle w:val="Textoindependiente"/>
        <w:jc w:val="both"/>
        <w:rPr>
          <w:rFonts w:ascii="Tahoma" w:hAnsi="Tahoma" w:cs="Tahoma"/>
          <w:b/>
          <w:sz w:val="20"/>
          <w:szCs w:val="20"/>
        </w:rPr>
      </w:pPr>
      <w:r w:rsidRPr="00460FBD">
        <w:rPr>
          <w:rFonts w:ascii="Tahoma" w:hAnsi="Tahoma" w:cs="Tahoma"/>
          <w:b/>
          <w:sz w:val="20"/>
          <w:szCs w:val="20"/>
        </w:rPr>
        <w:t>Acero de refuerzo</w:t>
      </w:r>
    </w:p>
    <w:p w14:paraId="27995D03" w14:textId="03BF1C89" w:rsidR="00035BFD" w:rsidRDefault="00230364" w:rsidP="00230364">
      <w:pPr>
        <w:pStyle w:val="Textoindependiente"/>
        <w:jc w:val="both"/>
        <w:rPr>
          <w:rFonts w:ascii="Tahoma" w:hAnsi="Tahoma" w:cs="Tahoma"/>
          <w:sz w:val="20"/>
          <w:szCs w:val="20"/>
        </w:rPr>
      </w:pPr>
      <w:bookmarkStart w:id="176" w:name="_Hlk179383980"/>
      <w:r>
        <w:rPr>
          <w:rFonts w:ascii="Tahoma" w:hAnsi="Tahoma" w:cs="Tahoma"/>
          <w:sz w:val="20"/>
          <w:szCs w:val="20"/>
        </w:rPr>
        <w:t>Se debe considerar que el acero de refuerzo para los cabezales y estribos están compensados en este ítem, los mismos que deben de ser de las mismas dimensiones de</w:t>
      </w:r>
      <w:r w:rsidR="00035BFD">
        <w:rPr>
          <w:rFonts w:ascii="Tahoma" w:hAnsi="Tahoma" w:cs="Tahoma"/>
          <w:sz w:val="20"/>
          <w:szCs w:val="20"/>
        </w:rPr>
        <w:t xml:space="preserve"> la</w:t>
      </w:r>
      <w:r>
        <w:rPr>
          <w:rFonts w:ascii="Tahoma" w:hAnsi="Tahoma" w:cs="Tahoma"/>
          <w:sz w:val="20"/>
          <w:szCs w:val="20"/>
        </w:rPr>
        <w:t xml:space="preserve"> armadura utilizada</w:t>
      </w:r>
      <w:r w:rsidR="00035BFD">
        <w:rPr>
          <w:rFonts w:ascii="Tahoma" w:hAnsi="Tahoma" w:cs="Tahoma"/>
          <w:sz w:val="20"/>
          <w:szCs w:val="20"/>
        </w:rPr>
        <w:t xml:space="preserve"> de acuerdo a los planos y de acuerdo al ítem</w:t>
      </w:r>
      <w:r>
        <w:rPr>
          <w:rFonts w:ascii="Tahoma" w:hAnsi="Tahoma" w:cs="Tahoma"/>
          <w:sz w:val="20"/>
          <w:szCs w:val="20"/>
        </w:rPr>
        <w:t xml:space="preserve"> </w:t>
      </w:r>
      <w:r w:rsidR="00035BFD">
        <w:rPr>
          <w:rFonts w:ascii="Tahoma" w:hAnsi="Tahoma" w:cs="Tahoma"/>
          <w:sz w:val="20"/>
          <w:szCs w:val="20"/>
        </w:rPr>
        <w:t>“</w:t>
      </w:r>
      <w:r>
        <w:rPr>
          <w:rFonts w:ascii="Tahoma" w:hAnsi="Tahoma" w:cs="Tahoma"/>
          <w:sz w:val="20"/>
          <w:szCs w:val="20"/>
        </w:rPr>
        <w:t xml:space="preserve">9.1.8 Pilotes de </w:t>
      </w:r>
      <w:r w:rsidR="00035BFD">
        <w:rPr>
          <w:rFonts w:ascii="Tahoma" w:hAnsi="Tahoma" w:cs="Tahoma"/>
          <w:sz w:val="20"/>
          <w:szCs w:val="20"/>
        </w:rPr>
        <w:t>hormigón</w:t>
      </w:r>
      <w:r>
        <w:rPr>
          <w:rFonts w:ascii="Tahoma" w:hAnsi="Tahoma" w:cs="Tahoma"/>
          <w:sz w:val="20"/>
          <w:szCs w:val="20"/>
        </w:rPr>
        <w:t xml:space="preserve"> armado”</w:t>
      </w:r>
      <w:r w:rsidR="00035BFD">
        <w:rPr>
          <w:rFonts w:ascii="Tahoma" w:hAnsi="Tahoma" w:cs="Tahoma"/>
          <w:sz w:val="20"/>
          <w:szCs w:val="20"/>
        </w:rPr>
        <w:t>.</w:t>
      </w:r>
    </w:p>
    <w:bookmarkEnd w:id="176"/>
    <w:p w14:paraId="60E48D98" w14:textId="00B01306" w:rsidR="00230364" w:rsidRPr="00460FBD" w:rsidRDefault="00230364" w:rsidP="00230364">
      <w:pPr>
        <w:pStyle w:val="Textoindependiente"/>
        <w:jc w:val="both"/>
        <w:rPr>
          <w:rFonts w:ascii="Tahoma" w:hAnsi="Tahoma" w:cs="Tahoma"/>
          <w:sz w:val="20"/>
          <w:szCs w:val="20"/>
        </w:rPr>
      </w:pPr>
      <w:r w:rsidRPr="00460FBD">
        <w:rPr>
          <w:rFonts w:ascii="Tahoma" w:hAnsi="Tahoma" w:cs="Tahoma"/>
          <w:sz w:val="20"/>
          <w:szCs w:val="20"/>
        </w:rPr>
        <w:t>El acero de refuerzo para la construcción de los pilotes deberá cumplir con todo lo establecido en la NB 1225001 para acero de refuerzo. El acero de refuerzo para pilotes deberá cumplir adicionalmente los siguientes requisitos:</w:t>
      </w:r>
    </w:p>
    <w:p w14:paraId="3B18DB8F"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La armadura de refuerzo deberá contar con separadores, espaciadores o centradores del acero de refuerzo del tipo “rueda”. Estas “ruedas” deberán colocarse en tantos lugares sea necesario haciéndose mucho énfasis en la punta, el centro y la cabeza del pilote.</w:t>
      </w:r>
    </w:p>
    <w:p w14:paraId="43ABC089" w14:textId="77777777" w:rsidR="00230364" w:rsidRPr="00460FBD" w:rsidRDefault="00230364" w:rsidP="00230364">
      <w:pPr>
        <w:pStyle w:val="Listaconvietas2"/>
        <w:tabs>
          <w:tab w:val="clear" w:pos="643"/>
        </w:tabs>
        <w:ind w:left="720" w:firstLine="0"/>
        <w:jc w:val="both"/>
        <w:rPr>
          <w:rFonts w:ascii="Tahoma" w:hAnsi="Tahoma" w:cs="Tahoma"/>
          <w:sz w:val="20"/>
          <w:szCs w:val="20"/>
        </w:rPr>
      </w:pPr>
    </w:p>
    <w:p w14:paraId="2F061B77" w14:textId="77777777" w:rsidR="00230364"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Los espaciadores o centradores deberán ser hormigón, de PVC o de teflón.</w:t>
      </w:r>
    </w:p>
    <w:p w14:paraId="185879F4" w14:textId="77777777" w:rsidR="00230364" w:rsidRPr="00460FBD" w:rsidRDefault="00230364" w:rsidP="00230364">
      <w:pPr>
        <w:pStyle w:val="Listaconvietas2"/>
        <w:tabs>
          <w:tab w:val="clear" w:pos="643"/>
        </w:tabs>
        <w:ind w:left="0" w:firstLine="0"/>
        <w:jc w:val="both"/>
        <w:rPr>
          <w:rFonts w:ascii="Tahoma" w:hAnsi="Tahoma" w:cs="Tahoma"/>
          <w:sz w:val="20"/>
          <w:szCs w:val="20"/>
        </w:rPr>
      </w:pPr>
    </w:p>
    <w:p w14:paraId="154B3154" w14:textId="77777777" w:rsidR="00230364" w:rsidRPr="00460FBD" w:rsidRDefault="00230364" w:rsidP="00230364">
      <w:pPr>
        <w:pStyle w:val="Listaconvietas2"/>
        <w:numPr>
          <w:ilvl w:val="0"/>
          <w:numId w:val="125"/>
        </w:numPr>
        <w:jc w:val="both"/>
        <w:rPr>
          <w:rFonts w:ascii="Tahoma" w:hAnsi="Tahoma" w:cs="Tahoma"/>
          <w:sz w:val="20"/>
          <w:szCs w:val="20"/>
        </w:rPr>
      </w:pPr>
      <w:r w:rsidRPr="00460FBD">
        <w:rPr>
          <w:rFonts w:ascii="Tahoma" w:hAnsi="Tahoma" w:cs="Tahoma"/>
          <w:sz w:val="20"/>
          <w:szCs w:val="20"/>
        </w:rPr>
        <w:t xml:space="preserve">Si las armaduras de refuerzo presentan empalmes, estas deberán ser hechas por traslape usando alambre de amarre y grapas para garantizar que un canastillo no deslice respecto del otro al momento del </w:t>
      </w:r>
      <w:proofErr w:type="spellStart"/>
      <w:r w:rsidRPr="00460FBD">
        <w:rPr>
          <w:rFonts w:ascii="Tahoma" w:hAnsi="Tahoma" w:cs="Tahoma"/>
          <w:sz w:val="20"/>
          <w:szCs w:val="20"/>
        </w:rPr>
        <w:t>izaje</w:t>
      </w:r>
      <w:proofErr w:type="spellEnd"/>
      <w:r w:rsidRPr="00460FBD">
        <w:rPr>
          <w:rFonts w:ascii="Tahoma" w:hAnsi="Tahoma" w:cs="Tahoma"/>
          <w:sz w:val="20"/>
          <w:szCs w:val="20"/>
        </w:rPr>
        <w:t xml:space="preserve"> y descenso del mismo dentro de la perforación. No estará permitida la soldadura salvo autorización de la Supervisión. La longitud de traslape será 40 el diámetro y no será sujeto a pago</w:t>
      </w:r>
    </w:p>
    <w:p w14:paraId="02950602" w14:textId="77777777" w:rsidR="00230364" w:rsidRPr="00230364" w:rsidRDefault="00230364" w:rsidP="00460FBD">
      <w:pPr>
        <w:pStyle w:val="Textoindependiente"/>
        <w:jc w:val="both"/>
        <w:rPr>
          <w:rFonts w:ascii="Tahoma" w:hAnsi="Tahoma" w:cs="Tahoma"/>
          <w:sz w:val="20"/>
          <w:szCs w:val="20"/>
          <w:lang w:val="es-ES"/>
        </w:rPr>
      </w:pPr>
    </w:p>
    <w:p w14:paraId="794974E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640C55B8" w14:textId="4FD6C97C"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replanteo de las fundaciones deberá ser ejecutado conforme a lo dispuesto en el replanteo y control </w:t>
      </w:r>
      <w:r w:rsidR="00E96DD5" w:rsidRPr="00460FBD">
        <w:rPr>
          <w:rFonts w:ascii="Tahoma" w:hAnsi="Tahoma" w:cs="Tahoma"/>
          <w:sz w:val="20"/>
          <w:szCs w:val="20"/>
        </w:rPr>
        <w:t>topográfico</w:t>
      </w:r>
      <w:r w:rsidRPr="00460FBD">
        <w:rPr>
          <w:rFonts w:ascii="Tahoma" w:hAnsi="Tahoma" w:cs="Tahoma"/>
          <w:sz w:val="20"/>
          <w:szCs w:val="20"/>
        </w:rPr>
        <w:t>.</w:t>
      </w:r>
    </w:p>
    <w:p w14:paraId="10D470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 xml:space="preserve">Se deberá tener cuidado con los STUBS instalados y se mantengan en su posición final durante el hormigonado del cabezal. </w:t>
      </w:r>
    </w:p>
    <w:p w14:paraId="3083B9B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6BCAB74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671C5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será medido en metros cúbicos efectivamente ejecutados conforme a las dimensiones teóricas aprobadas en los planos de construcción y/o instrucciones del Supervisor. La medición no considerará las pérdidas o desperdicio debido a sobre anchos, falta de rigidez u otro factor de los elementos a hormigonar, siendo responsabilidad del contratista considerar estos factores en el momento de elaborar su propuesta.</w:t>
      </w:r>
    </w:p>
    <w:p w14:paraId="3FE90EDE" w14:textId="42FAEDC6"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certificación de los volúmenes y cantidades ejecutadas los elementos de</w:t>
      </w:r>
      <w:r w:rsidR="00035BFD">
        <w:rPr>
          <w:rFonts w:ascii="Tahoma" w:hAnsi="Tahoma" w:cs="Tahoma"/>
          <w:sz w:val="20"/>
          <w:szCs w:val="20"/>
        </w:rPr>
        <w:t xml:space="preserve"> hormigón y el acero de refuerzo con sus respectivos estribos</w:t>
      </w:r>
      <w:r w:rsidRPr="00460FBD">
        <w:rPr>
          <w:rFonts w:ascii="Tahoma" w:hAnsi="Tahoma" w:cs="Tahoma"/>
          <w:sz w:val="20"/>
          <w:szCs w:val="20"/>
        </w:rPr>
        <w:t xml:space="preserve">, deben cumplir con la resistencia mínima establecida en los planos de construcción (Resistencia cilíndrica </w:t>
      </w:r>
      <w:r w:rsidR="00035BFD">
        <w:rPr>
          <w:rFonts w:ascii="Tahoma" w:hAnsi="Tahoma" w:cs="Tahoma"/>
          <w:sz w:val="20"/>
          <w:szCs w:val="20"/>
        </w:rPr>
        <w:t xml:space="preserve">del hormigón </w:t>
      </w:r>
      <w:r w:rsidRPr="00460FBD">
        <w:rPr>
          <w:rFonts w:ascii="Tahoma" w:hAnsi="Tahoma" w:cs="Tahoma"/>
          <w:sz w:val="20"/>
          <w:szCs w:val="20"/>
        </w:rPr>
        <w:t>a los 28 días calendario).</w:t>
      </w:r>
    </w:p>
    <w:p w14:paraId="7FDAB14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5F9BC7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Hormigón, aprobado por la supervisión, ejecutados y medidos de acuerdo con lo indicado en esta especificación serán pagados conforme al precio unitario de la propuesta aceptada.</w:t>
      </w:r>
    </w:p>
    <w:p w14:paraId="40A5FF1E" w14:textId="5AEE7998"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Dicho precio será la compensación total </w:t>
      </w:r>
      <w:r w:rsidR="00035BFD">
        <w:rPr>
          <w:rFonts w:ascii="Tahoma" w:hAnsi="Tahoma" w:cs="Tahoma"/>
          <w:sz w:val="20"/>
          <w:szCs w:val="20"/>
        </w:rPr>
        <w:t>del hormigón y el acero de refuerzo con sus respectivos estribos, así mismo incluye sumi</w:t>
      </w:r>
      <w:r w:rsidRPr="00460FBD">
        <w:rPr>
          <w:rFonts w:ascii="Tahoma" w:hAnsi="Tahoma" w:cs="Tahoma"/>
          <w:sz w:val="20"/>
          <w:szCs w:val="20"/>
        </w:rPr>
        <w:t>nistro, transporte al sitio de obra, ar</w:t>
      </w:r>
      <w:r w:rsidR="00035BFD">
        <w:rPr>
          <w:rFonts w:ascii="Tahoma" w:hAnsi="Tahoma" w:cs="Tahoma"/>
          <w:sz w:val="20"/>
          <w:szCs w:val="20"/>
        </w:rPr>
        <w:t>madura</w:t>
      </w:r>
      <w:r w:rsidRPr="00460FBD">
        <w:rPr>
          <w:rFonts w:ascii="Tahoma" w:hAnsi="Tahoma" w:cs="Tahoma"/>
          <w:sz w:val="20"/>
          <w:szCs w:val="20"/>
        </w:rPr>
        <w:t xml:space="preserve"> </w:t>
      </w:r>
      <w:r w:rsidR="00035BFD">
        <w:rPr>
          <w:rFonts w:ascii="Tahoma" w:hAnsi="Tahoma" w:cs="Tahoma"/>
          <w:sz w:val="20"/>
          <w:szCs w:val="20"/>
        </w:rPr>
        <w:t xml:space="preserve">de </w:t>
      </w:r>
      <w:r w:rsidRPr="00460FBD">
        <w:rPr>
          <w:rFonts w:ascii="Tahoma" w:hAnsi="Tahoma" w:cs="Tahoma"/>
          <w:sz w:val="20"/>
          <w:szCs w:val="20"/>
        </w:rPr>
        <w:t xml:space="preserve">acero </w:t>
      </w:r>
      <w:r w:rsidR="00035BFD">
        <w:rPr>
          <w:rFonts w:ascii="Tahoma" w:hAnsi="Tahoma" w:cs="Tahoma"/>
          <w:sz w:val="20"/>
          <w:szCs w:val="20"/>
        </w:rPr>
        <w:t xml:space="preserve">de refuerzo </w:t>
      </w:r>
      <w:r w:rsidRPr="00460FBD">
        <w:rPr>
          <w:rFonts w:ascii="Tahoma" w:hAnsi="Tahoma" w:cs="Tahoma"/>
          <w:sz w:val="20"/>
          <w:szCs w:val="20"/>
        </w:rPr>
        <w:t>corrugado</w:t>
      </w:r>
      <w:r w:rsidR="00035BFD">
        <w:rPr>
          <w:rFonts w:ascii="Tahoma" w:hAnsi="Tahoma" w:cs="Tahoma"/>
          <w:sz w:val="20"/>
          <w:szCs w:val="20"/>
        </w:rPr>
        <w:t xml:space="preserve"> de acuerdo con planos</w:t>
      </w:r>
      <w:r w:rsidRPr="00460FBD">
        <w:rPr>
          <w:rFonts w:ascii="Tahoma" w:hAnsi="Tahoma" w:cs="Tahoma"/>
          <w:sz w:val="20"/>
          <w:szCs w:val="20"/>
        </w:rPr>
        <w:t>, encofrado y desencofrado, acabado prolijo, mano de obra, herramientas, equipo, ensayos de laboratorio y otros gastos necesarios para la adecuada y correcta ejecución de los trabajos.</w:t>
      </w:r>
    </w:p>
    <w:p w14:paraId="13CDD6F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36427DAC" w14:textId="3EA4D5B7"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HORMIGON (PARA CABEZAL DE PILOTES)</w:t>
      </w:r>
      <w:r w:rsidR="008E513A">
        <w:rPr>
          <w:rFonts w:ascii="Tahoma" w:hAnsi="Tahoma" w:cs="Tahoma"/>
          <w:sz w:val="20"/>
          <w:szCs w:val="20"/>
        </w:rPr>
        <w:t>-</w:t>
      </w:r>
      <w:r w:rsidR="008E513A">
        <w:rPr>
          <w:rFonts w:ascii="Tahoma" w:hAnsi="Tahoma" w:cs="Tahoma"/>
          <w:b/>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7DCC0A05" w14:textId="77777777" w:rsidR="0067201C" w:rsidRPr="008E513A" w:rsidRDefault="0067201C" w:rsidP="00460FBD">
      <w:pPr>
        <w:pStyle w:val="Textoindependiente"/>
        <w:jc w:val="both"/>
        <w:rPr>
          <w:rFonts w:ascii="Tahoma" w:hAnsi="Tahoma" w:cs="Tahoma"/>
          <w:sz w:val="20"/>
          <w:szCs w:val="20"/>
        </w:rPr>
      </w:pPr>
    </w:p>
    <w:p w14:paraId="275BA6F5" w14:textId="77777777"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 xml:space="preserve">ACERO DE REFUERZO FY=5000 (KG/CM2) </w:t>
      </w:r>
    </w:p>
    <w:p w14:paraId="0220BC28"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3E01D57E" w14:textId="77777777" w:rsidR="008E513A" w:rsidRPr="00460FBD" w:rsidRDefault="008E513A" w:rsidP="008E513A">
      <w:pPr>
        <w:pStyle w:val="Continuarlista"/>
        <w:ind w:left="0"/>
        <w:jc w:val="both"/>
        <w:rPr>
          <w:rFonts w:ascii="Tahoma" w:hAnsi="Tahoma" w:cs="Tahoma"/>
          <w:b/>
          <w:sz w:val="20"/>
          <w:szCs w:val="20"/>
        </w:rPr>
      </w:pPr>
    </w:p>
    <w:p w14:paraId="4FF77918" w14:textId="77777777" w:rsidR="007E3629" w:rsidRPr="00460FBD"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 colocación y fijación de las armaduras (acero) en cada sección de la obra deberá ser aprobada por la supervisión con veinticuatro horas de anticipación antes del hormigonado de tales secciones.</w:t>
      </w:r>
    </w:p>
    <w:p w14:paraId="2460197F" w14:textId="17A963AC" w:rsidR="007E3629" w:rsidRDefault="007E3629" w:rsidP="0067201C">
      <w:pPr>
        <w:pStyle w:val="Continuarlista"/>
        <w:ind w:left="0"/>
        <w:jc w:val="both"/>
        <w:rPr>
          <w:rFonts w:ascii="Tahoma" w:hAnsi="Tahoma" w:cs="Tahoma"/>
          <w:sz w:val="20"/>
          <w:szCs w:val="20"/>
        </w:rPr>
      </w:pPr>
      <w:r w:rsidRPr="00460FBD">
        <w:rPr>
          <w:rFonts w:ascii="Tahoma" w:hAnsi="Tahoma" w:cs="Tahoma"/>
          <w:sz w:val="20"/>
          <w:szCs w:val="20"/>
        </w:rPr>
        <w:t>Las barras se cortarán y doblarán ajustándose a las dimensiones y formas indicadas en los planos y las planillas, las mismas que serán verificadas por el contratista antes de su utilización.</w:t>
      </w:r>
    </w:p>
    <w:p w14:paraId="1D8C4253" w14:textId="77777777" w:rsidR="008E513A" w:rsidRPr="00460FBD" w:rsidRDefault="008E513A" w:rsidP="008E513A">
      <w:pPr>
        <w:pStyle w:val="Continuarlista"/>
        <w:ind w:left="0"/>
        <w:jc w:val="both"/>
        <w:rPr>
          <w:rFonts w:ascii="Tahoma" w:hAnsi="Tahoma" w:cs="Tahoma"/>
          <w:sz w:val="20"/>
          <w:szCs w:val="20"/>
        </w:rPr>
      </w:pPr>
    </w:p>
    <w:p w14:paraId="564CF21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doblado de las barras se realizará en frío mediante equipo adecuado y velocidad limitada, sin golpes ni choques.</w:t>
      </w:r>
    </w:p>
    <w:p w14:paraId="2FB3B43C" w14:textId="77777777" w:rsidR="008E513A" w:rsidRPr="00460FBD" w:rsidRDefault="008E513A" w:rsidP="008E513A">
      <w:pPr>
        <w:pStyle w:val="Continuarlista"/>
        <w:ind w:left="0"/>
        <w:jc w:val="both"/>
        <w:rPr>
          <w:rFonts w:ascii="Tahoma" w:hAnsi="Tahoma" w:cs="Tahoma"/>
          <w:sz w:val="20"/>
          <w:szCs w:val="20"/>
        </w:rPr>
      </w:pPr>
    </w:p>
    <w:p w14:paraId="6473CA2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prohibido el corte y el doblado en caliente las barras que han sido dobladas no se deberán enderezar ni podrán ser utilizadas nuevamente sin antes eliminar la zona doblada.</w:t>
      </w:r>
    </w:p>
    <w:p w14:paraId="19FDE4C8" w14:textId="77777777" w:rsidR="008E513A" w:rsidRPr="00460FBD" w:rsidRDefault="008E513A" w:rsidP="008E513A">
      <w:pPr>
        <w:pStyle w:val="Continuarlista"/>
        <w:ind w:left="0"/>
        <w:jc w:val="both"/>
        <w:rPr>
          <w:rFonts w:ascii="Tahoma" w:hAnsi="Tahoma" w:cs="Tahoma"/>
          <w:sz w:val="20"/>
          <w:szCs w:val="20"/>
        </w:rPr>
      </w:pPr>
    </w:p>
    <w:p w14:paraId="45D41EFB"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barras que tengan fisuras o hendiduras en los puntos del doblado serán rechazadas la tendencia a la rectificación de las barras con curvatura dispuesta en zona de tracción será evitada mediante estribos adicionales convenientemente dispuestos.</w:t>
      </w:r>
    </w:p>
    <w:p w14:paraId="44C949E5" w14:textId="77777777" w:rsidR="008E513A" w:rsidRPr="00460FBD" w:rsidRDefault="008E513A" w:rsidP="008E513A">
      <w:pPr>
        <w:pStyle w:val="Continuarlista"/>
        <w:ind w:left="0"/>
        <w:jc w:val="both"/>
        <w:rPr>
          <w:rFonts w:ascii="Tahoma" w:hAnsi="Tahoma" w:cs="Tahoma"/>
          <w:sz w:val="20"/>
          <w:szCs w:val="20"/>
        </w:rPr>
      </w:pPr>
    </w:p>
    <w:p w14:paraId="482EF2D4"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0ED29C78" w14:textId="77777777" w:rsidR="008E513A" w:rsidRPr="00460FBD" w:rsidRDefault="008E513A" w:rsidP="008E513A">
      <w:pPr>
        <w:pStyle w:val="Continuarlista"/>
        <w:ind w:left="0"/>
        <w:jc w:val="both"/>
        <w:rPr>
          <w:rFonts w:ascii="Tahoma" w:hAnsi="Tahoma" w:cs="Tahoma"/>
          <w:b/>
          <w:sz w:val="20"/>
          <w:szCs w:val="20"/>
        </w:rPr>
      </w:pPr>
    </w:p>
    <w:p w14:paraId="7CEA1066"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Todos los materiales por emplearse en la ejecución serán proporcionados por el contratista, así como las herramientas y equipo necesario para el cortado, doblado, amarre y limpieza del acero de refuerzo el acero de refuerzo será de grado 50 </w:t>
      </w:r>
      <w:proofErr w:type="spellStart"/>
      <w:r w:rsidRPr="00460FBD">
        <w:rPr>
          <w:rFonts w:ascii="Tahoma" w:hAnsi="Tahoma" w:cs="Tahoma"/>
          <w:sz w:val="20"/>
          <w:szCs w:val="20"/>
        </w:rPr>
        <w:t>mpa</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fy</w:t>
      </w:r>
      <w:proofErr w:type="spellEnd"/>
      <w:r w:rsidRPr="00460FBD">
        <w:rPr>
          <w:rFonts w:ascii="Tahoma" w:hAnsi="Tahoma" w:cs="Tahoma"/>
          <w:sz w:val="20"/>
          <w:szCs w:val="20"/>
        </w:rPr>
        <w:t xml:space="preserve">=5000 </w:t>
      </w:r>
      <w:proofErr w:type="spellStart"/>
      <w:r w:rsidRPr="00460FBD">
        <w:rPr>
          <w:rFonts w:ascii="Tahoma" w:hAnsi="Tahoma" w:cs="Tahoma"/>
          <w:sz w:val="20"/>
          <w:szCs w:val="20"/>
        </w:rPr>
        <w:t>kgf</w:t>
      </w:r>
      <w:proofErr w:type="spellEnd"/>
      <w:r w:rsidRPr="00460FBD">
        <w:rPr>
          <w:rFonts w:ascii="Tahoma" w:hAnsi="Tahoma" w:cs="Tahoma"/>
          <w:sz w:val="20"/>
          <w:szCs w:val="20"/>
        </w:rPr>
        <w:t>/cm2), a menos que se indiquen otros valores en el plano de construcción, será de calidad reconocida en Bolivia y aprobado por la Supervisión, deberán cumplir con lo especificado en la norma ASTM A706, asimismo deberán contar con certificación ISO o similar.</w:t>
      </w:r>
    </w:p>
    <w:p w14:paraId="0AD6AF43" w14:textId="77777777" w:rsidR="008E513A" w:rsidRPr="00460FBD" w:rsidRDefault="008E513A" w:rsidP="008E513A">
      <w:pPr>
        <w:pStyle w:val="Continuarlista"/>
        <w:ind w:left="0"/>
        <w:jc w:val="both"/>
        <w:rPr>
          <w:rFonts w:ascii="Tahoma" w:hAnsi="Tahoma" w:cs="Tahoma"/>
          <w:sz w:val="20"/>
          <w:szCs w:val="20"/>
        </w:rPr>
      </w:pPr>
    </w:p>
    <w:p w14:paraId="7A6D77D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QUEDA TERMINANTEMENTE PROHIBIDO EL EMPLEO DE ACEROS DE DIFERENTES TIPOS EN UNA MISMA SECCIÓN.</w:t>
      </w:r>
    </w:p>
    <w:p w14:paraId="65F72B52" w14:textId="77777777" w:rsidR="008E513A" w:rsidRPr="00460FBD" w:rsidRDefault="008E513A" w:rsidP="008E513A">
      <w:pPr>
        <w:pStyle w:val="Continuarlista"/>
        <w:ind w:left="0"/>
        <w:jc w:val="both"/>
        <w:rPr>
          <w:rFonts w:ascii="Tahoma" w:hAnsi="Tahoma" w:cs="Tahoma"/>
          <w:sz w:val="20"/>
          <w:szCs w:val="20"/>
        </w:rPr>
      </w:pPr>
    </w:p>
    <w:p w14:paraId="67AF7162"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calidad del acero de refuerzo corrugado será la especificada en el proyecto y deberá cumplir con una de las siguientes normas:</w:t>
      </w:r>
    </w:p>
    <w:p w14:paraId="4A02CED1"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DEFORMED AND PLAIN CARBON STEEL BARS FOR CONCRETE REINFORCEMENT” (ASTM A 615M).</w:t>
      </w:r>
    </w:p>
    <w:p w14:paraId="68C4F925"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LOW-ALLOY STEEL DEFORMED AND PLAIN BARS FOR CONCRETE REINFORCEMENT” (ASTM A 706M).</w:t>
      </w:r>
    </w:p>
    <w:p w14:paraId="6796FCBF" w14:textId="77777777" w:rsidR="007E3629" w:rsidRPr="00460FBD" w:rsidRDefault="007E3629" w:rsidP="008E513A">
      <w:pPr>
        <w:pStyle w:val="Listaconvietas2"/>
        <w:numPr>
          <w:ilvl w:val="0"/>
          <w:numId w:val="137"/>
        </w:numPr>
        <w:ind w:left="426"/>
        <w:jc w:val="both"/>
        <w:rPr>
          <w:rFonts w:ascii="Tahoma" w:hAnsi="Tahoma" w:cs="Tahoma"/>
          <w:sz w:val="20"/>
          <w:szCs w:val="20"/>
          <w:lang w:val="en-US"/>
        </w:rPr>
      </w:pPr>
      <w:r w:rsidRPr="00460FBD">
        <w:rPr>
          <w:rFonts w:ascii="Tahoma" w:hAnsi="Tahoma" w:cs="Tahoma"/>
          <w:sz w:val="20"/>
          <w:szCs w:val="20"/>
          <w:lang w:val="en-US"/>
        </w:rPr>
        <w:t>“SPECIFICATION FOR RAIL-STEEL AND AXLE-STEEL DEFORMED BARS FOR CONCRETE REINFORCEMENT” (ASTM A 996M).</w:t>
      </w:r>
    </w:p>
    <w:p w14:paraId="266B1257" w14:textId="77777777" w:rsidR="007E3629" w:rsidRPr="00460FBD" w:rsidRDefault="007E3629" w:rsidP="008E513A">
      <w:pPr>
        <w:pStyle w:val="Listaconvietas2"/>
        <w:numPr>
          <w:ilvl w:val="0"/>
          <w:numId w:val="137"/>
        </w:numPr>
        <w:ind w:left="426"/>
        <w:jc w:val="both"/>
        <w:rPr>
          <w:rFonts w:ascii="Tahoma" w:hAnsi="Tahoma" w:cs="Tahoma"/>
          <w:sz w:val="20"/>
          <w:szCs w:val="20"/>
        </w:rPr>
      </w:pPr>
      <w:r w:rsidRPr="00460FBD">
        <w:rPr>
          <w:rFonts w:ascii="Tahoma" w:hAnsi="Tahoma" w:cs="Tahoma"/>
          <w:sz w:val="20"/>
          <w:szCs w:val="20"/>
        </w:rPr>
        <w:t>NORMA BRASILEÑA NBR 7480</w:t>
      </w:r>
    </w:p>
    <w:p w14:paraId="74AB5D1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6D1FDC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Los aceros de distinto diámetro y características deberán almacenarse por separado a fin de evitar un intercambio de barras, de igual manera se identificará de manera clara los grupos de acero que se conformen producto de la clasificación.</w:t>
      </w:r>
    </w:p>
    <w:p w14:paraId="490122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Todas las herramientas y equipo por utilizar deberán estar en condiciones aptas para realizar un trabajo con calidad y eficiencia.</w:t>
      </w:r>
    </w:p>
    <w:p w14:paraId="61204FB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Todo el acero que se utilice deber ser almacenado sobre una plataforma de madera u otro elemento que presente estabilidad para soportar el peso del acero y se brindara la protección necesaria a fin de evitar posibles daños por efectos de exposición a la intemperie u otros agentes físicos o químicos que deterioren el material.</w:t>
      </w:r>
    </w:p>
    <w:p w14:paraId="6C5A3C17"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ejecución</w:t>
      </w:r>
    </w:p>
    <w:p w14:paraId="548358D6"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Antes de introducir las armaduras en los encofrados o perforaciones, se limpiarán adecuadamente, librándolas de polvo, barro, grasas, pintura y todo aquello capaz de disminuir la adherencia. </w:t>
      </w:r>
    </w:p>
    <w:p w14:paraId="20D33847"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Si en el momento de colocar el hormigón existen barras con mortero u hormigón endurecido, se deberán limpiar completamente todas las armaduras se colocarán en las posiciones precisas y de acuerdo con los planos. </w:t>
      </w:r>
    </w:p>
    <w:p w14:paraId="68FB0C9B"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Las barras de la armadura principal se vincularán firmemente con los estribos, barras de repartición y demás armaduras.</w:t>
      </w:r>
    </w:p>
    <w:p w14:paraId="0D8837A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deberán elaborar galletas cilíndricas (tipo llanta) de concreto para asegurar el recubrimiento mínimo requerido, las galletas deberán tener una resistencia similar al elemento a hormigonar la supervisión podrá solicitar pruebas de dureza a costo del contratista se colocarán en número suficiente para conseguir los recubrimientos mínimos requeridos queda terminantemente prohibido usar piedras como separadores. </w:t>
      </w:r>
    </w:p>
    <w:p w14:paraId="6CD18EF0"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Se cuidará especialmente que todas las armaduras queden protegidas mediante los recubrimientos mínimos especificados en los planos todos los cruces de barras deberán atarse en forma adecuada para garantizar la ubicación y posición de las barras antes de proceder al vaciado, el contratista </w:t>
      </w:r>
      <w:r w:rsidRPr="00460FBD">
        <w:rPr>
          <w:rFonts w:ascii="Tahoma" w:hAnsi="Tahoma" w:cs="Tahoma"/>
          <w:sz w:val="20"/>
          <w:szCs w:val="20"/>
        </w:rPr>
        <w:lastRenderedPageBreak/>
        <w:t xml:space="preserve">deberá solicitar la aprobación de la supervisión que procederá a verificar cuidadosamente las armaduras. </w:t>
      </w:r>
    </w:p>
    <w:p w14:paraId="56F9DD9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lo posible no se realizarán empalmes en barras sometidas a tracción, si resultase necesario hacer empalmes, estos se ubicarán en aquellos lugares en que las barras tengan las menores solicitaciones.</w:t>
      </w:r>
    </w:p>
    <w:p w14:paraId="4E73052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No se admitirán empalmes en las partes dobladas de las barras, en la misma sección del elemento estructural sólo podrá haber una barra empalmada sobre cada cinco.</w:t>
      </w:r>
    </w:p>
    <w:p w14:paraId="044CA83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resistencia del empalme deberá ser como mínimo igual a la resistencia que tiene la barra, los extremos de las barras en contacto directo en toda la longitud de empalme por superposición, que podrá ser recto o con ganchos de acuerdo con lo propuesto por el contratista.</w:t>
      </w:r>
    </w:p>
    <w:p w14:paraId="7B53DA2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LAS BARRAS SOMETIDAS A COMPRESIÓN, NO SE DEBERÁN COLOCAR GANCHOS EN LOS EMPALMES”.</w:t>
      </w:r>
    </w:p>
    <w:p w14:paraId="0CEBA9BC"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En toda la longitud de empalme se colocarán armaduras transversales suplementarias para mejorar las condiciones de empalme.</w:t>
      </w:r>
    </w:p>
    <w:p w14:paraId="417FD663"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Medición</w:t>
      </w:r>
    </w:p>
    <w:p w14:paraId="085AABF8"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armado de acero de refuerzo será medido en kilogramos (kg.) el armado e instalación será únicamente después de que todos los trabajos relacionados a una estructura en especial o en conjunto hayan sido completamente armados, rellenos y nivelados a satisfacción de la supervisión.</w:t>
      </w:r>
    </w:p>
    <w:p w14:paraId="77A85CC5"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de la supervisión, estando el contratista en la obligación de proporcionar todos los equipos necesarios para la medición a la supervisión.</w:t>
      </w:r>
    </w:p>
    <w:p w14:paraId="28E1ED7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Toda medición estará necesariamente, acompañada de una planilla de aceros o de armaduras clara y verificable, de manera tal que esta pueda ser corroborada en cualquier momento por la supervisión, la misma que deberá, ser presentada y aprobada antes del inicio del hormigonado.</w:t>
      </w:r>
    </w:p>
    <w:p w14:paraId="6541EBC3"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Adicionalmente, se adjuntará en la planilla o certificado de pago final por medios físicos y digitales lo nuevos planos (planos As-</w:t>
      </w:r>
      <w:proofErr w:type="spellStart"/>
      <w:r w:rsidRPr="00460FBD">
        <w:rPr>
          <w:rFonts w:ascii="Tahoma" w:hAnsi="Tahoma" w:cs="Tahoma"/>
          <w:sz w:val="20"/>
          <w:szCs w:val="20"/>
        </w:rPr>
        <w:t>Built</w:t>
      </w:r>
      <w:proofErr w:type="spellEnd"/>
      <w:r w:rsidRPr="00460FBD">
        <w:rPr>
          <w:rFonts w:ascii="Tahoma" w:hAnsi="Tahoma" w:cs="Tahoma"/>
          <w:sz w:val="20"/>
          <w:szCs w:val="20"/>
        </w:rPr>
        <w:t>) con sus correspondientes planillas de aceros o de armaduras.</w:t>
      </w:r>
    </w:p>
    <w:p w14:paraId="3DA2F51A"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Queda establecido que en la medición del acero de refuerzo no se tomará en cuenta la longitud de los empalmes, ni las pérdidas por recortes de las barras, los mismos que deberán ser considerados por el contratista en su análisis de precio unitario.</w:t>
      </w:r>
    </w:p>
    <w:p w14:paraId="687AA34C"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Forma de pago</w:t>
      </w:r>
    </w:p>
    <w:p w14:paraId="3E69D11E" w14:textId="77777777" w:rsidR="007E3629"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El costo del acero de refuerzo </w:t>
      </w:r>
      <w:proofErr w:type="spellStart"/>
      <w:r w:rsidRPr="00460FBD">
        <w:rPr>
          <w:rFonts w:ascii="Tahoma" w:hAnsi="Tahoma" w:cs="Tahoma"/>
          <w:sz w:val="20"/>
          <w:szCs w:val="20"/>
        </w:rPr>
        <w:t>fy</w:t>
      </w:r>
      <w:proofErr w:type="spellEnd"/>
      <w:r w:rsidRPr="00460FBD">
        <w:rPr>
          <w:rFonts w:ascii="Tahoma" w:hAnsi="Tahoma" w:cs="Tahoma"/>
          <w:sz w:val="20"/>
          <w:szCs w:val="20"/>
        </w:rPr>
        <w:t>=500 kg/cm2, deberá ser prorrateado, en el costo de los ítems de los elementos estructurales. Dicho prorrateo será la compensación total por los materiales, mano de obra, herramientas, equipo, limpieza del sitio de obra, señalización y otros gastos que sean necesarios para la adecuada y correcta ejecución de los trabajos.</w:t>
      </w:r>
    </w:p>
    <w:p w14:paraId="2BFB2D44" w14:textId="77777777" w:rsidR="0067201C" w:rsidRPr="00460FBD" w:rsidRDefault="0067201C" w:rsidP="008E513A">
      <w:pPr>
        <w:pStyle w:val="Textoindependiente"/>
        <w:jc w:val="both"/>
        <w:rPr>
          <w:rFonts w:ascii="Tahoma" w:hAnsi="Tahoma" w:cs="Tahoma"/>
          <w:sz w:val="20"/>
          <w:szCs w:val="20"/>
        </w:rPr>
      </w:pPr>
    </w:p>
    <w:p w14:paraId="13ABAC8A" w14:textId="0BB605E5" w:rsidR="007E3629" w:rsidRPr="00460FBD" w:rsidRDefault="007E3629" w:rsidP="00460FBD">
      <w:pPr>
        <w:pStyle w:val="Prrafodelista"/>
        <w:numPr>
          <w:ilvl w:val="3"/>
          <w:numId w:val="120"/>
        </w:numPr>
        <w:spacing w:after="160" w:line="259" w:lineRule="auto"/>
        <w:ind w:left="720"/>
        <w:contextualSpacing/>
        <w:jc w:val="both"/>
        <w:rPr>
          <w:rFonts w:ascii="Tahoma" w:hAnsi="Tahoma" w:cs="Tahoma"/>
          <w:b/>
          <w:bCs/>
          <w:sz w:val="20"/>
          <w:szCs w:val="20"/>
        </w:rPr>
      </w:pPr>
      <w:r w:rsidRPr="00460FBD">
        <w:rPr>
          <w:rFonts w:ascii="Tahoma" w:hAnsi="Tahoma" w:cs="Tahoma"/>
          <w:b/>
          <w:bCs/>
          <w:sz w:val="20"/>
          <w:szCs w:val="20"/>
        </w:rPr>
        <w:t>INSTALACIÓN Y MONTAJE TIPO STUBS (EN ROCA</w:t>
      </w:r>
      <w:r w:rsidR="00566E61">
        <w:rPr>
          <w:rFonts w:ascii="Tahoma" w:hAnsi="Tahoma" w:cs="Tahoma"/>
          <w:b/>
          <w:bCs/>
          <w:sz w:val="20"/>
          <w:szCs w:val="20"/>
        </w:rPr>
        <w:t xml:space="preserve"> o FUNDACIÓN TIPO ZAPATA)</w:t>
      </w:r>
    </w:p>
    <w:p w14:paraId="3C06F7F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5B5D3180" w14:textId="77777777" w:rsidR="008E513A" w:rsidRPr="00460FBD" w:rsidRDefault="008E513A" w:rsidP="008E513A">
      <w:pPr>
        <w:pStyle w:val="Continuarlista"/>
        <w:ind w:left="0"/>
        <w:jc w:val="both"/>
        <w:rPr>
          <w:rFonts w:ascii="Tahoma" w:hAnsi="Tahoma" w:cs="Tahoma"/>
          <w:b/>
          <w:sz w:val="20"/>
          <w:szCs w:val="20"/>
        </w:rPr>
      </w:pPr>
    </w:p>
    <w:p w14:paraId="0D0A51E0" w14:textId="4CF7F6F2"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Esta especificación comprende todos los trabajos necesarios para la excavación, instalación, nivelación y hormigonado de fundación tipo STUB en fundación tipo zapata o empotrada en roca con hormigón. Incluye los trabajos de transporte, resguardo de los materiales, replanteo topográfico, de acuerdo con lo indicado en la planilla de construcción y los planos de montaje e instalación de STUB </w:t>
      </w:r>
      <w:r w:rsidR="0067201C" w:rsidRPr="00460FBD">
        <w:rPr>
          <w:rFonts w:ascii="Tahoma" w:hAnsi="Tahoma" w:cs="Tahoma"/>
          <w:sz w:val="20"/>
          <w:szCs w:val="20"/>
        </w:rPr>
        <w:t>provistos,</w:t>
      </w:r>
      <w:r w:rsidRPr="00460FBD">
        <w:rPr>
          <w:rFonts w:ascii="Tahoma" w:hAnsi="Tahoma" w:cs="Tahoma"/>
          <w:sz w:val="20"/>
          <w:szCs w:val="20"/>
        </w:rPr>
        <w:t xml:space="preserve"> por ENDE.</w:t>
      </w:r>
    </w:p>
    <w:p w14:paraId="50872DCB" w14:textId="77777777" w:rsidR="008E513A" w:rsidRPr="00460FBD" w:rsidRDefault="008E513A" w:rsidP="008E513A">
      <w:pPr>
        <w:pStyle w:val="Continuarlista"/>
        <w:ind w:left="0"/>
        <w:jc w:val="both"/>
        <w:rPr>
          <w:rFonts w:ascii="Tahoma" w:hAnsi="Tahoma" w:cs="Tahoma"/>
          <w:sz w:val="20"/>
          <w:szCs w:val="20"/>
        </w:rPr>
      </w:pPr>
    </w:p>
    <w:p w14:paraId="23C400D1"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propósito de estas Especificaciones Técnicas es de establecer y desarrollar aspectos y criterios técnicos para la construcción de fundaciones (STUB en fundación tipo zapata o empotrada en roca con Hormigón) para torres de alta tensión.</w:t>
      </w:r>
    </w:p>
    <w:p w14:paraId="4E6DF30D"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alcance del trabajo es el siguiente:</w:t>
      </w:r>
    </w:p>
    <w:p w14:paraId="30B5FF4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 xml:space="preserve">Excavaciones, </w:t>
      </w:r>
    </w:p>
    <w:p w14:paraId="510F115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Instalación y nivelado de STUB</w:t>
      </w:r>
    </w:p>
    <w:p w14:paraId="4A1952E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Hormigón simple H21</w:t>
      </w:r>
    </w:p>
    <w:p w14:paraId="488E6460"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Acero de refuerzo.</w:t>
      </w:r>
    </w:p>
    <w:p w14:paraId="19AD8567"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30E381A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La SUPERVISION podrá definir y/o recomendar el uso de la fundación STUB en fundación tipo zapata o empotrado en roca, el CONTRATANTE </w:t>
      </w:r>
      <w:proofErr w:type="gramStart"/>
      <w:r w:rsidRPr="00460FBD">
        <w:rPr>
          <w:rFonts w:ascii="Tahoma" w:hAnsi="Tahoma" w:cs="Tahoma"/>
          <w:sz w:val="20"/>
          <w:szCs w:val="20"/>
        </w:rPr>
        <w:t>realizara</w:t>
      </w:r>
      <w:proofErr w:type="gramEnd"/>
      <w:r w:rsidRPr="00460FBD">
        <w:rPr>
          <w:rFonts w:ascii="Tahoma" w:hAnsi="Tahoma" w:cs="Tahoma"/>
          <w:sz w:val="20"/>
          <w:szCs w:val="20"/>
        </w:rPr>
        <w:t xml:space="preserve"> la verificación de las características mecánicas de la roca de fundación. Asimismo, de encontrarse condiciones diferentes a las previstas se podrá cambiar el tipo de fundación a utilizar para adecuarse a las condiciones existentes, esta modificación no será objeto de compensación, se considerarán únicamente las cantidades efectivas ejecutadas.</w:t>
      </w:r>
    </w:p>
    <w:p w14:paraId="5871B88E" w14:textId="77777777" w:rsidR="007E3629" w:rsidRPr="00460FBD" w:rsidRDefault="007E3629" w:rsidP="008E513A">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3861DB8D"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proveerá todos los materiales y equipos necesarios para la ejecución de los trabajos de excavación. Considerando mínimamente lo enunciado a continuación:</w:t>
      </w:r>
    </w:p>
    <w:p w14:paraId="69168607"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Palas y Picotas.</w:t>
      </w:r>
    </w:p>
    <w:p w14:paraId="2020A40B"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Carretillas.</w:t>
      </w:r>
    </w:p>
    <w:p w14:paraId="1F420A3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Escaleras.</w:t>
      </w:r>
    </w:p>
    <w:p w14:paraId="438FDAF8"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Retroexcavadora.</w:t>
      </w:r>
    </w:p>
    <w:p w14:paraId="00D02BE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Barretas</w:t>
      </w:r>
    </w:p>
    <w:p w14:paraId="4D30B4D3" w14:textId="77777777" w:rsidR="007E3629" w:rsidRPr="00460FBD" w:rsidRDefault="007E3629" w:rsidP="008E513A">
      <w:pPr>
        <w:pStyle w:val="Listaconvietas2"/>
        <w:numPr>
          <w:ilvl w:val="0"/>
          <w:numId w:val="135"/>
        </w:numPr>
        <w:ind w:left="567"/>
        <w:jc w:val="both"/>
        <w:rPr>
          <w:rFonts w:ascii="Tahoma" w:hAnsi="Tahoma" w:cs="Tahoma"/>
          <w:sz w:val="20"/>
          <w:szCs w:val="20"/>
          <w:lang w:val="pt-BR"/>
        </w:rPr>
      </w:pPr>
      <w:proofErr w:type="spellStart"/>
      <w:r w:rsidRPr="00460FBD">
        <w:rPr>
          <w:rFonts w:ascii="Tahoma" w:hAnsi="Tahoma" w:cs="Tahoma"/>
          <w:sz w:val="20"/>
          <w:szCs w:val="20"/>
          <w:lang w:val="pt-BR"/>
        </w:rPr>
        <w:t>Wincha</w:t>
      </w:r>
      <w:proofErr w:type="spellEnd"/>
      <w:r w:rsidRPr="00460FBD">
        <w:rPr>
          <w:rFonts w:ascii="Tahoma" w:hAnsi="Tahoma" w:cs="Tahoma"/>
          <w:sz w:val="20"/>
          <w:szCs w:val="20"/>
          <w:lang w:val="pt-BR"/>
        </w:rPr>
        <w:t xml:space="preserve"> metálica de 15 a 30 </w:t>
      </w:r>
      <w:proofErr w:type="spellStart"/>
      <w:r w:rsidRPr="00460FBD">
        <w:rPr>
          <w:rFonts w:ascii="Tahoma" w:hAnsi="Tahoma" w:cs="Tahoma"/>
          <w:sz w:val="20"/>
          <w:szCs w:val="20"/>
          <w:lang w:val="pt-BR"/>
        </w:rPr>
        <w:t>mt</w:t>
      </w:r>
      <w:proofErr w:type="spellEnd"/>
      <w:r w:rsidRPr="00460FBD">
        <w:rPr>
          <w:rFonts w:ascii="Tahoma" w:hAnsi="Tahoma" w:cs="Tahoma"/>
          <w:sz w:val="20"/>
          <w:szCs w:val="20"/>
          <w:lang w:val="pt-BR"/>
        </w:rPr>
        <w:t>.</w:t>
      </w:r>
    </w:p>
    <w:p w14:paraId="6095EB2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Torquímetro</w:t>
      </w:r>
    </w:p>
    <w:p w14:paraId="726C118F"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Herramientas menores</w:t>
      </w:r>
    </w:p>
    <w:p w14:paraId="36EA909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Taladros de Percusión con brocas grandes.</w:t>
      </w:r>
    </w:p>
    <w:p w14:paraId="5FB9AB39"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Martillo neumático</w:t>
      </w:r>
    </w:p>
    <w:p w14:paraId="70EA96A6"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Estación total y Nivel ingeniero.</w:t>
      </w:r>
    </w:p>
    <w:p w14:paraId="72A2628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Bombas de agua.</w:t>
      </w:r>
    </w:p>
    <w:p w14:paraId="5AABABFD" w14:textId="572C0429"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Compresora Mecánica a gasolina (desmontable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06F1F0FD" w14:textId="77777777" w:rsidR="007E3629" w:rsidRPr="00460FBD" w:rsidRDefault="007E3629" w:rsidP="008E513A">
      <w:pPr>
        <w:pStyle w:val="Listaconvietas2"/>
        <w:numPr>
          <w:ilvl w:val="0"/>
          <w:numId w:val="135"/>
        </w:numPr>
        <w:ind w:left="567"/>
        <w:jc w:val="both"/>
        <w:rPr>
          <w:rFonts w:ascii="Tahoma" w:hAnsi="Tahoma" w:cs="Tahoma"/>
          <w:sz w:val="20"/>
          <w:szCs w:val="20"/>
        </w:rPr>
      </w:pPr>
      <w:r w:rsidRPr="00460FBD">
        <w:rPr>
          <w:rFonts w:ascii="Tahoma" w:hAnsi="Tahoma" w:cs="Tahoma"/>
          <w:sz w:val="20"/>
          <w:szCs w:val="20"/>
        </w:rPr>
        <w:t>Otros que corresponda, sea de acuerdo con el riesgo del trabajo o según indicaciones de la SUPERVISIÓN</w:t>
      </w:r>
    </w:p>
    <w:p w14:paraId="0AB6D8DA"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23A9ECDA" w14:textId="77777777" w:rsidR="007E3629" w:rsidRPr="008E513A" w:rsidRDefault="007E3629" w:rsidP="008E513A">
      <w:pPr>
        <w:pStyle w:val="Textoindependiente"/>
        <w:jc w:val="both"/>
        <w:rPr>
          <w:rFonts w:ascii="Tahoma" w:hAnsi="Tahoma" w:cs="Tahoma"/>
          <w:b/>
          <w:bCs/>
          <w:sz w:val="20"/>
          <w:szCs w:val="20"/>
        </w:rPr>
      </w:pPr>
      <w:r w:rsidRPr="008E513A">
        <w:rPr>
          <w:rFonts w:ascii="Tahoma" w:hAnsi="Tahoma" w:cs="Tahoma"/>
          <w:b/>
          <w:bCs/>
          <w:sz w:val="20"/>
          <w:szCs w:val="20"/>
        </w:rPr>
        <w:t>STUBS</w:t>
      </w:r>
    </w:p>
    <w:p w14:paraId="4169858F"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 xml:space="preserve">Los perfiles y pernería de los STUBS serán entregados por ENDE al CONTRATISTA, en el piso en el almacén. </w:t>
      </w:r>
    </w:p>
    <w:p w14:paraId="08D4CA59"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El CONTRATISTA deberá verificar al momento de recoger de almacenes la CANTIDAD exacta del material (perfiles y pernería) y el buen estado de los materiales, siendo el responsable del traslado de este material desde almacenes hasta el sitio de fundación. En ningún momento este material debe ser dañado, siendo transportado de manera adecuada bajo responsabilidad del CONTRATISTA.</w:t>
      </w:r>
    </w:p>
    <w:p w14:paraId="0D2EECC4" w14:textId="77777777" w:rsidR="007E3629"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t>La SUPERVISIÓN deberá rechazar todo material que vea que ha sido arrastrado, doblado o que, a su juicio no esté apto para su instalación, siendo responsabilidad del CONTRATISTA la reposición del mismo.</w:t>
      </w:r>
    </w:p>
    <w:p w14:paraId="4E025F47" w14:textId="2164B080" w:rsidR="0067201C" w:rsidRPr="00460FBD" w:rsidRDefault="007E3629" w:rsidP="008E513A">
      <w:pPr>
        <w:pStyle w:val="Textoindependiente"/>
        <w:jc w:val="both"/>
        <w:rPr>
          <w:rFonts w:ascii="Tahoma" w:hAnsi="Tahoma" w:cs="Tahoma"/>
          <w:sz w:val="20"/>
          <w:szCs w:val="20"/>
        </w:rPr>
      </w:pPr>
      <w:r w:rsidRPr="00460FBD">
        <w:rPr>
          <w:rFonts w:ascii="Tahoma" w:hAnsi="Tahoma" w:cs="Tahoma"/>
          <w:sz w:val="20"/>
          <w:szCs w:val="20"/>
        </w:rPr>
        <w:lastRenderedPageBreak/>
        <w:t>Está terminantemente prohibido la modificación o alteración de las perforaciones de los perfiles metálicos, para temas de nivelado y asegurado del perfil. En caso de evidenciarse esto se rechazará el STUB y deberá ser repuesto a costo del CONTRATISTA.</w:t>
      </w:r>
    </w:p>
    <w:p w14:paraId="523DA160" w14:textId="2ED3E310" w:rsidR="0067201C"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HORMIGON SIMPLE</w:t>
      </w:r>
    </w:p>
    <w:p w14:paraId="170936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Como se indica en el HORMIGON SIMPLE H21. </w:t>
      </w:r>
    </w:p>
    <w:p w14:paraId="6F6C3AB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Adicionalmente se deberá usar aditivo expansor en la mezcla de hormigón. </w:t>
      </w:r>
    </w:p>
    <w:p w14:paraId="7FE0768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Asimismo, se deberá utilizar aditivo puente de adherencia en la superficie de la roca en contacto con el hormigón. La superficie de contacto deberá estar limpia, libre de materiales sueltos o impurezas según este recomendado por el fabricante del aditivo puente de adherencia.</w:t>
      </w:r>
    </w:p>
    <w:p w14:paraId="16608E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cabezal de la fundación deberá ser curada durante el periodo de fraguado con Sika </w:t>
      </w:r>
      <w:proofErr w:type="spellStart"/>
      <w:r w:rsidRPr="00460FBD">
        <w:rPr>
          <w:rFonts w:ascii="Tahoma" w:hAnsi="Tahoma" w:cs="Tahoma"/>
          <w:sz w:val="20"/>
          <w:szCs w:val="20"/>
        </w:rPr>
        <w:t>Antisol</w:t>
      </w:r>
      <w:proofErr w:type="spellEnd"/>
      <w:r w:rsidRPr="00460FBD">
        <w:rPr>
          <w:rFonts w:ascii="Tahoma" w:hAnsi="Tahoma" w:cs="Tahoma"/>
          <w:sz w:val="20"/>
          <w:szCs w:val="20"/>
        </w:rPr>
        <w:t xml:space="preserve"> o su equivalente. Se deberá seguir las instrucciones del fabricante del aditivo.</w:t>
      </w:r>
    </w:p>
    <w:p w14:paraId="6212DA0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ACERO DE REFUERZO CORRUGADO</w:t>
      </w:r>
    </w:p>
    <w:p w14:paraId="3A773C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se indica en el ACERO DE REFUERZO FY=5000 (kg/cm2) NB 1225001</w:t>
      </w:r>
    </w:p>
    <w:p w14:paraId="21FF018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0797A1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en caso de usar explosivos, recabará de las autoridades CORRESPONDIENTES, todos los permisos para el manejo, transporte, almacenamiento y la utilización de explosivos. Asimismo, será el responsable de la aplicación de todas las medidas de seguridad correspondientes para los trabajadores y terceros durante la utilización de explosivos.</w:t>
      </w:r>
    </w:p>
    <w:p w14:paraId="43DA44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Adicional a lo indicado, el CONTRATISTA seguirá estrictamente las condiciones medio-ambientales especificadas para trabajos con explosivos.</w:t>
      </w:r>
    </w:p>
    <w:p w14:paraId="6F66F2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se deberán almacenar, manipular, utilizar tal y como las leyes y/o reglamentos bolivianos lo prescriban. Se deben eliminar en forma inmediata las envolturas de papel de explosivos, que son venenosas para las personas y/o el ganado y animales en general.</w:t>
      </w:r>
    </w:p>
    <w:p w14:paraId="2F6D8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voladuras sólo serán realizadas por personal calificado del CONTRATISTA con certificados de personas o entidades confiables y sujetas a la aprobación de la SUPERVISIÓN.</w:t>
      </w:r>
    </w:p>
    <w:p w14:paraId="0C33A79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Antes de proceder a cualquier voladura mediante el uso de explosivos, el CONTRATISTA presentará para aprobación de la SUPERVISIÓN con un mínimo de 24 horas de anticipación, un plan donde indique los procedimientos y metodología del trabajo. Este plan deberá indicar, en forma enunciativa y no limitativa, la forma de perforación de taladros, martillos a utilizar, número y profundidad de las perforaciones, poder explosivo y cantidad de las cargas </w:t>
      </w:r>
      <w:proofErr w:type="gramStart"/>
      <w:r w:rsidRPr="00460FBD">
        <w:rPr>
          <w:rFonts w:ascii="Tahoma" w:hAnsi="Tahoma" w:cs="Tahoma"/>
          <w:sz w:val="20"/>
          <w:szCs w:val="20"/>
        </w:rPr>
        <w:t>y</w:t>
      </w:r>
      <w:proofErr w:type="gramEnd"/>
      <w:r w:rsidRPr="00460FBD">
        <w:rPr>
          <w:rFonts w:ascii="Tahoma" w:hAnsi="Tahoma" w:cs="Tahoma"/>
          <w:sz w:val="20"/>
          <w:szCs w:val="20"/>
        </w:rPr>
        <w:t xml:space="preserve"> sobre todo, medidas de seguridad a ser tomadas.</w:t>
      </w:r>
    </w:p>
    <w:p w14:paraId="623AA4EB" w14:textId="32CCFF5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explosivos y fulminantes que serán utilizados en el sitio de trabajo deben ser transportados y almacenados en un “polvorín en cajas separadas, adecuadas y claramente marcadas con la señal: “PELIGRO - EXPLOSIVOS</w:t>
      </w:r>
      <w:r w:rsidR="00227BA2" w:rsidRPr="00460FBD">
        <w:rPr>
          <w:rFonts w:ascii="Tahoma" w:hAnsi="Tahoma" w:cs="Tahoma"/>
          <w:sz w:val="20"/>
          <w:szCs w:val="20"/>
        </w:rPr>
        <w:t>”</w:t>
      </w:r>
      <w:r w:rsidRPr="00460FBD">
        <w:rPr>
          <w:rFonts w:ascii="Tahoma" w:hAnsi="Tahoma" w:cs="Tahoma"/>
          <w:sz w:val="20"/>
          <w:szCs w:val="20"/>
        </w:rPr>
        <w:t>.</w:t>
      </w:r>
    </w:p>
    <w:p w14:paraId="656677D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permitirá el almacenamiento de explosivos en el sitio de la obra, ni en los almacenes de materiales. Los explosivos deberán ser almacenados en sitios denominados “polvorín” que reunirán las condiciones mínimas de seguridad.</w:t>
      </w:r>
    </w:p>
    <w:p w14:paraId="2B9A796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alertar en las zonas, a los habitantes de viviendas vecinas y a cualquier otra persona en la zona y deberá contar además con vigías o guardias durante la ejecución de estos trabajos.</w:t>
      </w:r>
    </w:p>
    <w:p w14:paraId="1210D76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aprobación de la SUPERVISIÓN no exime al CONTRATISTA de su responsabilidad por daños a las instalaciones a su personal y/o terceros y/o sus propiedades que resulten afectadas por la utilización </w:t>
      </w:r>
      <w:r w:rsidRPr="00460FBD">
        <w:rPr>
          <w:rFonts w:ascii="Tahoma" w:hAnsi="Tahoma" w:cs="Tahoma"/>
          <w:sz w:val="20"/>
          <w:szCs w:val="20"/>
        </w:rPr>
        <w:lastRenderedPageBreak/>
        <w:t>de explosivos. Para el traslado, almacenamiento y uso de explosivos, debe seguirse las recomendaciones de EEIA (Estudio de Evaluación de Impacto Ambiental).</w:t>
      </w:r>
    </w:p>
    <w:p w14:paraId="4B027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USO DE EXPLOSIVOS PARA LA EJECUCIÓN DE EXCAVACIONES SERÁ BAJO CRITERIO Y COSTO DEL CONTRATISTA.</w:t>
      </w:r>
    </w:p>
    <w:p w14:paraId="72B9E9F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excavación con Explosivos para la fundación de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Roca se debe realizar de manera CONTROLADA para no dañar la Masa de la Roca, y obtener únicamente las medidas mínimas indicadas en los planos. Posteriormente se puede realizar el perfilado de la excavación con el Martillo Neumático.</w:t>
      </w:r>
    </w:p>
    <w:p w14:paraId="4124EBBC" w14:textId="65A8B8F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Del mismo modo para estas excavaciones el Contratista debe contar en Obra con Compresoras Mecánicas a gasolina (desmontables para transporte), para perforación en Roca, con las siguientes características mínimas; 41 hp, 126</w:t>
      </w:r>
      <w:r w:rsidR="00227BA2" w:rsidRPr="00460FBD">
        <w:rPr>
          <w:rFonts w:ascii="Tahoma" w:hAnsi="Tahoma" w:cs="Tahoma"/>
          <w:sz w:val="20"/>
          <w:szCs w:val="20"/>
        </w:rPr>
        <w:t>ª</w:t>
      </w:r>
      <w:r w:rsidRPr="00460FBD">
        <w:rPr>
          <w:rFonts w:ascii="Tahoma" w:hAnsi="Tahoma" w:cs="Tahoma"/>
          <w:sz w:val="20"/>
          <w:szCs w:val="20"/>
        </w:rPr>
        <w:t>, 3200 rpm.</w:t>
      </w:r>
    </w:p>
    <w:p w14:paraId="4B812B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INSTALACIÓN Y NIVELADO DE STUB</w:t>
      </w:r>
    </w:p>
    <w:p w14:paraId="0FF40E1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Esta especificación comprende todos los trabajos necesarios para la instalación, montaje y nivelación de STUBS en las fundaciones tipo zapatas o empotradas en roca, según se especifique en la planilla de construcción.</w:t>
      </w:r>
    </w:p>
    <w:p w14:paraId="6E37B06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replanteo de las fundaciones deberá ser ejecutado conforme a lo dispuesto en el replanteo y control topográfico.</w:t>
      </w:r>
    </w:p>
    <w:p w14:paraId="3D9A9D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deberá tener cuidado para asegurar que todos los STUBS sean colocados, asegurados y se mantengan en su posición final durante el hormigonado del cabezal. </w:t>
      </w:r>
    </w:p>
    <w:p w14:paraId="1BE96AE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Está terminantemente prohibido la modificación o alteración de las perforaciones de los STUBS, para temas de nivelado y asegurado del perfil. En caso de evidenciarse esto se rechazará el STUB y deberá ser repuesto a costo del CONTRATISTA.</w:t>
      </w:r>
    </w:p>
    <w:p w14:paraId="4A2DD63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SOBRE EXCAVACIÓN</w:t>
      </w:r>
    </w:p>
    <w:p w14:paraId="5DF3A3F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el caso de fundaciones tipo </w:t>
      </w:r>
      <w:proofErr w:type="spellStart"/>
      <w:r w:rsidRPr="00460FBD">
        <w:rPr>
          <w:rFonts w:ascii="Tahoma" w:hAnsi="Tahoma" w:cs="Tahoma"/>
          <w:sz w:val="20"/>
          <w:szCs w:val="20"/>
        </w:rPr>
        <w:t>Stub</w:t>
      </w:r>
      <w:proofErr w:type="spellEnd"/>
      <w:r w:rsidRPr="00460FBD">
        <w:rPr>
          <w:rFonts w:ascii="Tahoma" w:hAnsi="Tahoma" w:cs="Tahoma"/>
          <w:sz w:val="20"/>
          <w:szCs w:val="20"/>
        </w:rPr>
        <w:t>, toda sobre excavación realizada como consecuencia de voladura no controlada, o por algún otro motivo generado por el Contratista. El volumen deberá ser repuesto con igual volumen de Hormigón Simple, por el mismo Contratista, bajo su responsabilidad y costo, sin cargo económico para el Contratante.</w:t>
      </w:r>
    </w:p>
    <w:p w14:paraId="06058C6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TOLERANCIAS</w:t>
      </w:r>
    </w:p>
    <w:p w14:paraId="5B7FFA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la instalación de STUBS deberán observarse las siguientes tolerancias:</w:t>
      </w:r>
    </w:p>
    <w:p w14:paraId="7555B959"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diagonal entre ángulos, medida de tope de talón al tope del talón de los fierros angulares es de 1 a 1000, es decir de 1mm por cada metro especificado en el plano.</w:t>
      </w:r>
    </w:p>
    <w:p w14:paraId="100442F8" w14:textId="77777777" w:rsidR="008E513A" w:rsidRPr="00460FBD" w:rsidRDefault="008E513A" w:rsidP="008E513A">
      <w:pPr>
        <w:pStyle w:val="Lista2"/>
        <w:ind w:left="1080" w:firstLine="0"/>
        <w:jc w:val="both"/>
        <w:rPr>
          <w:rFonts w:ascii="Tahoma" w:hAnsi="Tahoma" w:cs="Tahoma"/>
          <w:sz w:val="20"/>
          <w:szCs w:val="20"/>
        </w:rPr>
      </w:pPr>
    </w:p>
    <w:p w14:paraId="74B4926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distancia horizontal lateral entre ángulos, medida del tope del talón al tope del talón de los fierros angulares es de 1 a 1000, es decir de 1mm por cada metro especificado en el plano.</w:t>
      </w:r>
    </w:p>
    <w:p w14:paraId="5CBA8432" w14:textId="77777777" w:rsidR="008E513A" w:rsidRPr="00460FBD" w:rsidRDefault="008E513A" w:rsidP="008E513A">
      <w:pPr>
        <w:pStyle w:val="Lista2"/>
        <w:ind w:left="0" w:firstLine="0"/>
        <w:jc w:val="both"/>
        <w:rPr>
          <w:rFonts w:ascii="Tahoma" w:hAnsi="Tahoma" w:cs="Tahoma"/>
          <w:sz w:val="20"/>
          <w:szCs w:val="20"/>
        </w:rPr>
      </w:pPr>
    </w:p>
    <w:p w14:paraId="4E624C9E"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fierros angulares diagonales medidos sobre los agujeros superiores para los pernos de anclaje, no deberá exceder de 1 mm por cada metro.</w:t>
      </w:r>
    </w:p>
    <w:p w14:paraId="2F87186B" w14:textId="77777777" w:rsidR="008E513A" w:rsidRPr="00460FBD" w:rsidRDefault="008E513A" w:rsidP="008E513A">
      <w:pPr>
        <w:pStyle w:val="Lista2"/>
        <w:ind w:left="0" w:firstLine="0"/>
        <w:jc w:val="both"/>
        <w:rPr>
          <w:rFonts w:ascii="Tahoma" w:hAnsi="Tahoma" w:cs="Tahoma"/>
          <w:sz w:val="20"/>
          <w:szCs w:val="20"/>
        </w:rPr>
      </w:pPr>
    </w:p>
    <w:p w14:paraId="2C222E54"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diferencia de cotas entre los fierros angulares laterales, medidos sobre los agujeros superiores para pernos de anclaje, no deberá exceder de 1 mm por cada metro</w:t>
      </w:r>
    </w:p>
    <w:p w14:paraId="4FFF78CB" w14:textId="77777777" w:rsidR="008E513A" w:rsidRPr="00460FBD" w:rsidRDefault="008E513A" w:rsidP="008E513A">
      <w:pPr>
        <w:pStyle w:val="Lista2"/>
        <w:ind w:left="0" w:firstLine="0"/>
        <w:jc w:val="both"/>
        <w:rPr>
          <w:rFonts w:ascii="Tahoma" w:hAnsi="Tahoma" w:cs="Tahoma"/>
          <w:sz w:val="20"/>
          <w:szCs w:val="20"/>
        </w:rPr>
      </w:pPr>
    </w:p>
    <w:p w14:paraId="7E69555F" w14:textId="2D1A279D" w:rsidR="008E513A" w:rsidRPr="008E513A" w:rsidRDefault="007E3629" w:rsidP="008E513A">
      <w:pPr>
        <w:pStyle w:val="Lista2"/>
        <w:numPr>
          <w:ilvl w:val="0"/>
          <w:numId w:val="138"/>
        </w:numPr>
        <w:jc w:val="both"/>
        <w:rPr>
          <w:rFonts w:ascii="Tahoma" w:hAnsi="Tahoma" w:cs="Tahoma"/>
          <w:sz w:val="20"/>
          <w:szCs w:val="20"/>
        </w:rPr>
      </w:pPr>
      <w:r w:rsidRPr="00460FBD">
        <w:rPr>
          <w:rFonts w:ascii="Tahoma" w:hAnsi="Tahoma" w:cs="Tahoma"/>
          <w:sz w:val="20"/>
          <w:szCs w:val="20"/>
        </w:rPr>
        <w:lastRenderedPageBreak/>
        <w:t>La inclinación de cada cara del angular no deberá diferir de la correcta inclinación en más de 10mm por metro (1/8” por pie).</w:t>
      </w:r>
    </w:p>
    <w:p w14:paraId="7259E9C0" w14:textId="77777777" w:rsidR="008E513A" w:rsidRPr="00460FBD" w:rsidRDefault="008E513A" w:rsidP="008E513A">
      <w:pPr>
        <w:pStyle w:val="Lista2"/>
        <w:jc w:val="both"/>
        <w:rPr>
          <w:rFonts w:ascii="Tahoma" w:hAnsi="Tahoma" w:cs="Tahoma"/>
          <w:sz w:val="20"/>
          <w:szCs w:val="20"/>
        </w:rPr>
      </w:pPr>
    </w:p>
    <w:p w14:paraId="6CDE7896"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torsión del fierro angular no deberá exceder de 2 grados de la ubicación correcta.</w:t>
      </w:r>
    </w:p>
    <w:p w14:paraId="6B6769E2" w14:textId="77777777" w:rsidR="008E513A" w:rsidRPr="00460FBD" w:rsidRDefault="008E513A" w:rsidP="008E513A">
      <w:pPr>
        <w:pStyle w:val="Lista2"/>
        <w:ind w:left="1080" w:firstLine="0"/>
        <w:jc w:val="both"/>
        <w:rPr>
          <w:rFonts w:ascii="Tahoma" w:hAnsi="Tahoma" w:cs="Tahoma"/>
          <w:sz w:val="20"/>
          <w:szCs w:val="20"/>
        </w:rPr>
      </w:pPr>
    </w:p>
    <w:p w14:paraId="2DC4F1CD" w14:textId="77777777" w:rsidR="007E3629"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ser mayor de 10mm (4”) del plan de ubicación especificado y tampoco la orientación en planta debe exceder de un grado de su posición verdadera.</w:t>
      </w:r>
    </w:p>
    <w:p w14:paraId="738D3BDF" w14:textId="77777777" w:rsidR="008E513A" w:rsidRPr="00460FBD" w:rsidRDefault="008E513A" w:rsidP="008E513A">
      <w:pPr>
        <w:pStyle w:val="Lista2"/>
        <w:ind w:left="0" w:firstLine="0"/>
        <w:jc w:val="both"/>
        <w:rPr>
          <w:rFonts w:ascii="Tahoma" w:hAnsi="Tahoma" w:cs="Tahoma"/>
          <w:sz w:val="20"/>
          <w:szCs w:val="20"/>
        </w:rPr>
      </w:pPr>
    </w:p>
    <w:p w14:paraId="777D211B" w14:textId="77777777" w:rsidR="007E3629" w:rsidRPr="00460FBD" w:rsidRDefault="007E3629" w:rsidP="00460FBD">
      <w:pPr>
        <w:pStyle w:val="Lista2"/>
        <w:numPr>
          <w:ilvl w:val="0"/>
          <w:numId w:val="138"/>
        </w:numPr>
        <w:jc w:val="both"/>
        <w:rPr>
          <w:rFonts w:ascii="Tahoma" w:hAnsi="Tahoma" w:cs="Tahoma"/>
          <w:sz w:val="20"/>
          <w:szCs w:val="20"/>
        </w:rPr>
      </w:pPr>
      <w:r w:rsidRPr="00460FBD">
        <w:rPr>
          <w:rFonts w:ascii="Tahoma" w:hAnsi="Tahoma" w:cs="Tahoma"/>
          <w:sz w:val="20"/>
          <w:szCs w:val="20"/>
        </w:rPr>
        <w:t>La ubicación relativa del grupo de fundación (ubicación de torre), no debe exceder en más o en menos de 50mm (2”) de la cota especificada para el nivel de la pata.</w:t>
      </w:r>
    </w:p>
    <w:p w14:paraId="166C0EA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A7A20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procurará que la instalación de los STUBS’ se realice con la mayor precisión posible.</w:t>
      </w:r>
    </w:p>
    <w:p w14:paraId="12B513A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para las patas de torre, deberán ser colocadas de acuerdo a las cotas, alineamiento e inclinaciones, tal como lo muestran los planos y en conformidad a la pata de referencia indicada en la lista de construcción o como indique la SUPERVISIÓN.</w:t>
      </w:r>
    </w:p>
    <w:p w14:paraId="1C3FC98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Cada estructura de ángulo será replanteada para excavación de manera que la cruceta </w:t>
      </w:r>
      <w:proofErr w:type="spellStart"/>
      <w:r w:rsidRPr="00460FBD">
        <w:rPr>
          <w:rFonts w:ascii="Tahoma" w:hAnsi="Tahoma" w:cs="Tahoma"/>
          <w:sz w:val="20"/>
          <w:szCs w:val="20"/>
        </w:rPr>
        <w:t>bisecte</w:t>
      </w:r>
      <w:proofErr w:type="spellEnd"/>
      <w:r w:rsidRPr="00460FBD">
        <w:rPr>
          <w:rFonts w:ascii="Tahoma" w:hAnsi="Tahoma" w:cs="Tahoma"/>
          <w:sz w:val="20"/>
          <w:szCs w:val="20"/>
        </w:rPr>
        <w:t xml:space="preserve"> el ángulo de la línea.</w:t>
      </w:r>
    </w:p>
    <w:p w14:paraId="77D601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estructuras tangentes deberán ser replanteadas para excavación de manera que la cruceta sea perpendicular a la dirección de la línea.</w:t>
      </w:r>
    </w:p>
    <w:p w14:paraId="48B836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tener cuidado para asegurar que todos los STUBS sean colocados y mantenidos en su posición final durante la operación del hormigonado.</w:t>
      </w:r>
    </w:p>
    <w:p w14:paraId="7A996E97"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procurará que la instalación de los </w:t>
      </w:r>
      <w:proofErr w:type="spellStart"/>
      <w:r w:rsidRPr="00460FBD">
        <w:rPr>
          <w:rFonts w:ascii="Tahoma" w:hAnsi="Tahoma" w:cs="Tahoma"/>
          <w:sz w:val="20"/>
          <w:szCs w:val="20"/>
        </w:rPr>
        <w:t>STUB’s</w:t>
      </w:r>
      <w:proofErr w:type="spellEnd"/>
      <w:r w:rsidRPr="00460FBD">
        <w:rPr>
          <w:rFonts w:ascii="Tahoma" w:hAnsi="Tahoma" w:cs="Tahoma"/>
          <w:sz w:val="20"/>
          <w:szCs w:val="20"/>
        </w:rPr>
        <w:t xml:space="preserve"> de las grillas se realice con la mayor precisión posible.</w:t>
      </w:r>
    </w:p>
    <w:p w14:paraId="4293934F" w14:textId="77777777" w:rsidR="00566E61" w:rsidRPr="00460FBD" w:rsidRDefault="00566E61" w:rsidP="00460FBD">
      <w:pPr>
        <w:pStyle w:val="Textoindependiente"/>
        <w:jc w:val="both"/>
        <w:rPr>
          <w:rFonts w:ascii="Tahoma" w:hAnsi="Tahoma" w:cs="Tahoma"/>
          <w:sz w:val="20"/>
          <w:szCs w:val="20"/>
        </w:rPr>
      </w:pPr>
    </w:p>
    <w:p w14:paraId="5888EF2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BCEDF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construcción INSTALACIÓN Y MONTAJE TIPO STUBS </w:t>
      </w:r>
      <w:r w:rsidRPr="00460FBD">
        <w:rPr>
          <w:rFonts w:ascii="Tahoma" w:eastAsia="Times New Roman" w:hAnsi="Tahoma" w:cs="Tahoma"/>
          <w:sz w:val="20"/>
          <w:szCs w:val="20"/>
        </w:rPr>
        <w:t>(EN ROCA O FUNDACIÓN TIPO ZAPATA)</w:t>
      </w:r>
      <w:r w:rsidRPr="00460FBD">
        <w:rPr>
          <w:rFonts w:ascii="Tahoma" w:hAnsi="Tahoma" w:cs="Tahoma"/>
          <w:sz w:val="20"/>
          <w:szCs w:val="20"/>
        </w:rPr>
        <w:t xml:space="preserve"> correctamente ejecutado y aprobado por la SUPERVISIÓN, será medido en UNIDAD [</w:t>
      </w:r>
      <w:proofErr w:type="spellStart"/>
      <w:r w:rsidRPr="00460FBD">
        <w:rPr>
          <w:rFonts w:ascii="Tahoma" w:hAnsi="Tahoma" w:cs="Tahoma"/>
          <w:sz w:val="20"/>
          <w:szCs w:val="20"/>
        </w:rPr>
        <w:t>ud</w:t>
      </w:r>
      <w:proofErr w:type="spellEnd"/>
      <w:r w:rsidRPr="00460FBD">
        <w:rPr>
          <w:rFonts w:ascii="Tahoma" w:hAnsi="Tahoma" w:cs="Tahoma"/>
          <w:sz w:val="20"/>
          <w:szCs w:val="20"/>
        </w:rPr>
        <w:t xml:space="preserve">] y certificadas para pago por pata de torre ejecutada y concluida (armado, rellenado y nivelado). </w:t>
      </w:r>
    </w:p>
    <w:p w14:paraId="16384E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cantidades ejecutadas en exceso no serán objeto de medición adicional o compensación por lo que estos costos deberán estar considerados y prorrateados en el precio unitario de la propuesta. </w:t>
      </w:r>
    </w:p>
    <w:p w14:paraId="212C676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excavación para corte y desbaste de la roca medidos por encima del “nivel de terreno de referencia”, serán computados y pagados de acuerdo con lo indicado en la EXCAVACION.</w:t>
      </w:r>
    </w:p>
    <w:p w14:paraId="62E653D1" w14:textId="392A5756" w:rsidR="00566E61" w:rsidRDefault="007E3629" w:rsidP="00460FBD">
      <w:pPr>
        <w:pStyle w:val="Textoindependiente"/>
        <w:jc w:val="both"/>
        <w:rPr>
          <w:rFonts w:ascii="Tahoma" w:hAnsi="Tahoma" w:cs="Tahoma"/>
          <w:sz w:val="20"/>
          <w:szCs w:val="20"/>
        </w:rPr>
      </w:pPr>
      <w:r w:rsidRPr="00460FBD">
        <w:rPr>
          <w:rFonts w:ascii="Tahoma" w:hAnsi="Tahoma" w:cs="Tahoma"/>
          <w:sz w:val="20"/>
          <w:szCs w:val="20"/>
        </w:rPr>
        <w:t>Es obligación del CONTRATISTA realizar las mediciones para el pago en presencia ÚNICA de la SUPERVISIÓN estando el CONTRATISTA en la obligación de proporcionar todas las facilidades y equipos necesarios para la verificación de trabajos por la SUPERVISIÓN, como ser: Estación total, Nivel de ingeniero, Torquímetro, Wincha, etc.</w:t>
      </w:r>
    </w:p>
    <w:p w14:paraId="42AFBECC" w14:textId="77777777" w:rsidR="00566E61" w:rsidRPr="00460FBD" w:rsidRDefault="00566E61" w:rsidP="00460FBD">
      <w:pPr>
        <w:pStyle w:val="Textoindependiente"/>
        <w:jc w:val="both"/>
        <w:rPr>
          <w:rFonts w:ascii="Tahoma" w:hAnsi="Tahoma" w:cs="Tahoma"/>
          <w:sz w:val="20"/>
          <w:szCs w:val="20"/>
        </w:rPr>
      </w:pPr>
    </w:p>
    <w:p w14:paraId="4D577C40" w14:textId="07AFAD01" w:rsidR="00566E61"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75E420FA" w14:textId="618B355D" w:rsidR="007E3629" w:rsidRDefault="007E3629" w:rsidP="00460FBD">
      <w:pPr>
        <w:pStyle w:val="Textoindependiente"/>
        <w:jc w:val="both"/>
        <w:rPr>
          <w:rFonts w:ascii="Tahoma" w:hAnsi="Tahoma" w:cs="Tahoma"/>
          <w:b/>
          <w:bCs/>
          <w:sz w:val="20"/>
          <w:szCs w:val="20"/>
        </w:rPr>
      </w:pPr>
      <w:r w:rsidRPr="00460FBD">
        <w:rPr>
          <w:rFonts w:ascii="Tahoma" w:hAnsi="Tahoma" w:cs="Tahoma"/>
          <w:sz w:val="20"/>
          <w:szCs w:val="20"/>
        </w:rPr>
        <w:t>INSTALACIÓN Y MONTAJE TIPO STUBS (EN ROCA)</w:t>
      </w:r>
      <w:r w:rsidR="00566E61">
        <w:rPr>
          <w:rFonts w:ascii="Tahoma" w:hAnsi="Tahoma" w:cs="Tahoma"/>
          <w:b/>
          <w:bCs/>
          <w:sz w:val="20"/>
          <w:szCs w:val="20"/>
        </w:rPr>
        <w:t>: unidad</w:t>
      </w:r>
    </w:p>
    <w:p w14:paraId="2F11F0DD" w14:textId="798CBC0D" w:rsidR="00566E61" w:rsidRDefault="00566E61" w:rsidP="00566E61">
      <w:pPr>
        <w:pStyle w:val="Textoindependiente"/>
        <w:jc w:val="both"/>
        <w:rPr>
          <w:rFonts w:ascii="Tahoma" w:hAnsi="Tahoma" w:cs="Tahoma"/>
          <w:b/>
          <w:sz w:val="20"/>
          <w:szCs w:val="20"/>
        </w:rPr>
      </w:pPr>
      <w:r w:rsidRPr="00566E61">
        <w:rPr>
          <w:rFonts w:ascii="Tahoma" w:hAnsi="Tahoma" w:cs="Tahoma"/>
          <w:sz w:val="20"/>
          <w:szCs w:val="20"/>
        </w:rPr>
        <w:t>Zapata de Hormigón Armado, (Incluye colocado de STUB y Nivelación)</w:t>
      </w:r>
      <w:r w:rsidRPr="00460FBD">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cubico “m³”</w:t>
      </w:r>
    </w:p>
    <w:p w14:paraId="40A00A5C" w14:textId="77777777" w:rsidR="00566E61" w:rsidRPr="00460FBD" w:rsidRDefault="00566E61" w:rsidP="00566E61">
      <w:pPr>
        <w:pStyle w:val="Textoindependiente"/>
        <w:jc w:val="both"/>
        <w:rPr>
          <w:rFonts w:ascii="Tahoma" w:hAnsi="Tahoma" w:cs="Tahoma"/>
          <w:sz w:val="20"/>
          <w:szCs w:val="20"/>
        </w:rPr>
      </w:pPr>
    </w:p>
    <w:p w14:paraId="5288786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7" w:name="_Toc171501602"/>
      <w:bookmarkStart w:id="178" w:name="_Toc179212617"/>
      <w:r w:rsidRPr="00460FBD">
        <w:rPr>
          <w:rFonts w:ascii="Tahoma" w:hAnsi="Tahoma" w:cs="Tahoma"/>
          <w:b/>
          <w:bCs/>
          <w:sz w:val="20"/>
          <w:szCs w:val="20"/>
        </w:rPr>
        <w:lastRenderedPageBreak/>
        <w:t>GAVIONES</w:t>
      </w:r>
      <w:bookmarkEnd w:id="177"/>
      <w:bookmarkEnd w:id="178"/>
    </w:p>
    <w:p w14:paraId="5880FA2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actividades cubiertas por este Ítem comprenden la, provisión de materiales, malla galvanizada y piedra, mano de obra y equipo, y la ejecución de todo el trabajo necesario para la construcción de gaviones. Los gaviones estarán destinados a crear estructuras de soporte contra derrumbes de taludes. En sitios que, por su naturaleza o por efecto de las obras normales de construcción de la línea, se hayan desestabilizado taludes cercanos y/o para aportar el peso de relleno requerido en aquellas estructuras que puedan necesitarlo.</w:t>
      </w:r>
    </w:p>
    <w:p w14:paraId="13CE4386" w14:textId="77777777" w:rsidR="00566E61" w:rsidRPr="00460FBD" w:rsidRDefault="00566E61" w:rsidP="008E513A">
      <w:pPr>
        <w:pStyle w:val="Continuarlista"/>
        <w:ind w:left="0"/>
        <w:jc w:val="both"/>
        <w:rPr>
          <w:rFonts w:ascii="Tahoma" w:hAnsi="Tahoma" w:cs="Tahoma"/>
          <w:sz w:val="20"/>
          <w:szCs w:val="20"/>
        </w:rPr>
      </w:pPr>
    </w:p>
    <w:p w14:paraId="02F4DBC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Alcance</w:t>
      </w:r>
    </w:p>
    <w:p w14:paraId="134CD1BC" w14:textId="77777777" w:rsidR="008E513A" w:rsidRPr="00460FBD" w:rsidRDefault="008E513A" w:rsidP="008E513A">
      <w:pPr>
        <w:pStyle w:val="Continuarlista"/>
        <w:ind w:left="0"/>
        <w:jc w:val="both"/>
        <w:rPr>
          <w:rFonts w:ascii="Tahoma" w:hAnsi="Tahoma" w:cs="Tahoma"/>
          <w:b/>
          <w:sz w:val="20"/>
          <w:szCs w:val="20"/>
        </w:rPr>
      </w:pPr>
    </w:p>
    <w:p w14:paraId="5F0EBDF2"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Este trabajo tendrá lugar principalmente en las zonas que requieran proteger las fundaciones, donde existen terrenos susceptibles de erosión y derrumbe de taludes.</w:t>
      </w:r>
    </w:p>
    <w:p w14:paraId="56C61915" w14:textId="77777777" w:rsidR="008E513A" w:rsidRPr="00460FBD" w:rsidRDefault="008E513A" w:rsidP="008E513A">
      <w:pPr>
        <w:pStyle w:val="Continuarlista"/>
        <w:ind w:left="0"/>
        <w:jc w:val="both"/>
        <w:rPr>
          <w:rFonts w:ascii="Tahoma" w:hAnsi="Tahoma" w:cs="Tahoma"/>
          <w:sz w:val="20"/>
          <w:szCs w:val="20"/>
        </w:rPr>
      </w:pPr>
    </w:p>
    <w:p w14:paraId="50F3C70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responsable de identificar todos los terrenos potencialmente peligrosos y proponer la construcción de defensivos. No obstante, el Supervisor de ENDE podrá ordenar la construcción de otros gaviones para defensivos adicionales cuando, en su opinión, sean necesarios para la seguridad de las obras.</w:t>
      </w:r>
    </w:p>
    <w:p w14:paraId="5BFD2C47" w14:textId="77777777" w:rsidR="008E513A" w:rsidRPr="00460FBD" w:rsidRDefault="008E513A" w:rsidP="008E513A">
      <w:pPr>
        <w:pStyle w:val="Continuarlista"/>
        <w:ind w:left="0"/>
        <w:jc w:val="both"/>
        <w:rPr>
          <w:rFonts w:ascii="Tahoma" w:hAnsi="Tahoma" w:cs="Tahoma"/>
          <w:sz w:val="20"/>
          <w:szCs w:val="20"/>
        </w:rPr>
      </w:pPr>
    </w:p>
    <w:p w14:paraId="0DAAA383"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Se construirán gaviones dentro de las líneas mostradas en diseños y planos que serán entregados oportunamente al Contratista. Sin embargo, deberá respetarse los requerimientos mínimos siguientes.</w:t>
      </w:r>
    </w:p>
    <w:p w14:paraId="6805FBEF" w14:textId="77777777" w:rsidR="008E513A" w:rsidRPr="00460FBD" w:rsidRDefault="008E513A" w:rsidP="008E513A">
      <w:pPr>
        <w:pStyle w:val="Continuarlista"/>
        <w:ind w:left="0"/>
        <w:jc w:val="both"/>
        <w:rPr>
          <w:rFonts w:ascii="Tahoma" w:hAnsi="Tahoma" w:cs="Tahoma"/>
          <w:sz w:val="20"/>
          <w:szCs w:val="20"/>
        </w:rPr>
      </w:pPr>
    </w:p>
    <w:p w14:paraId="1327EC16"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w:t>
      </w:r>
    </w:p>
    <w:p w14:paraId="133EC758" w14:textId="77777777" w:rsidR="008E513A" w:rsidRPr="00460FBD" w:rsidRDefault="008E513A" w:rsidP="008E513A">
      <w:pPr>
        <w:pStyle w:val="Continuarlista"/>
        <w:ind w:left="0"/>
        <w:jc w:val="both"/>
        <w:rPr>
          <w:rFonts w:ascii="Tahoma" w:hAnsi="Tahoma" w:cs="Tahoma"/>
          <w:b/>
          <w:sz w:val="20"/>
          <w:szCs w:val="20"/>
        </w:rPr>
      </w:pPr>
    </w:p>
    <w:p w14:paraId="68231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para el relleno estará constituida por canto rodado o piedras de cantera, cuyo tamaño sea mínimo 4 veces más grande que los orificios de la malla con que se confeccionará el gavión. Los fragmentos aprobados estarán formados por material fuerte, durable, denso y resistente a la abrasión, libre de rajaduras y otros desperfectos de estructura que tiendan a disminuir su resistencia; también se excluirá, en absoluto, los materiales friables y de peso específico bajo.</w:t>
      </w:r>
    </w:p>
    <w:p w14:paraId="3A471342" w14:textId="77777777" w:rsidR="008E513A" w:rsidRPr="00460FBD" w:rsidRDefault="008E513A" w:rsidP="008E513A">
      <w:pPr>
        <w:pStyle w:val="Continuarlista"/>
        <w:ind w:left="0"/>
        <w:jc w:val="both"/>
        <w:rPr>
          <w:rFonts w:ascii="Tahoma" w:hAnsi="Tahoma" w:cs="Tahoma"/>
          <w:sz w:val="20"/>
          <w:szCs w:val="20"/>
        </w:rPr>
      </w:pPr>
    </w:p>
    <w:p w14:paraId="241B22CF"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cajas metálicas de los gaviones serán de tipo y marca reconocida en el mercado aprobado, de galvanizado triple.</w:t>
      </w:r>
    </w:p>
    <w:p w14:paraId="37D9FBD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09F78FE"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0A1C9B1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Preparación</w:t>
      </w:r>
    </w:p>
    <w:p w14:paraId="0676E800"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AAEFA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 dará comienzo a la colocación de los gaviones hasta que la superficie para recibirlos haya sido aprobada por el Supervisor de ENDE. Se prepararán y compactarán los materiales de fundaciones no rocosas, como lo especifique el diseño del Contratista y teniendo en cuenta la cláusula pertinente a este efecto.</w:t>
      </w:r>
    </w:p>
    <w:p w14:paraId="1680736A" w14:textId="77777777" w:rsidR="007E3629" w:rsidRPr="00460FBD" w:rsidRDefault="007E3629" w:rsidP="00460FBD">
      <w:pPr>
        <w:pStyle w:val="Prrafodelista"/>
        <w:widowControl w:val="0"/>
        <w:numPr>
          <w:ilvl w:val="0"/>
          <w:numId w:val="129"/>
        </w:numPr>
        <w:autoSpaceDE w:val="0"/>
        <w:autoSpaceDN w:val="0"/>
        <w:adjustRightInd w:val="0"/>
        <w:contextualSpacing/>
        <w:jc w:val="both"/>
        <w:rPr>
          <w:rFonts w:ascii="Tahoma" w:hAnsi="Tahoma" w:cs="Tahoma"/>
          <w:b/>
          <w:bCs/>
          <w:sz w:val="20"/>
          <w:szCs w:val="20"/>
        </w:rPr>
      </w:pPr>
      <w:r w:rsidRPr="00460FBD">
        <w:rPr>
          <w:rFonts w:ascii="Tahoma" w:hAnsi="Tahoma" w:cs="Tahoma"/>
          <w:b/>
          <w:bCs/>
          <w:sz w:val="20"/>
          <w:szCs w:val="20"/>
        </w:rPr>
        <w:t>Colocación</w:t>
      </w:r>
    </w:p>
    <w:p w14:paraId="58D871BD"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02903D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Preparado un cierto número de gaviones, ya en su forma y reunidos en grupos, se colocarán los mismos en su sitio correspondiente y dispuestos según el Diseño, recomendaciones del fabricante de la malla o como lo especifique el Supervisor. Todo el proceso de construcción estará de acuerdo a las instrucciones de los Supervisores.</w:t>
      </w:r>
    </w:p>
    <w:p w14:paraId="2052B4B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0B53F7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medición y pago por la construcción de gaviones, será por metro cúbico considerando las mallas y otros materiales dentro del volumen a pagarse.</w:t>
      </w:r>
    </w:p>
    <w:p w14:paraId="6EDBDC0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7E43D7C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gaviones, será pagada por metro cúbico de acuerdo con los precios establecidos en el contrato y será la compensación total que cubrirá absolutamente todos los costos relativos a este ítem.</w:t>
      </w:r>
    </w:p>
    <w:p w14:paraId="5CE03E1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578743B8" w14:textId="02D00202"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Gaviones</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xml:space="preserve"> metro cúbico “m³”</w:t>
      </w:r>
    </w:p>
    <w:p w14:paraId="5670DECB" w14:textId="77777777" w:rsidR="00566E61" w:rsidRPr="008E513A" w:rsidRDefault="00566E61" w:rsidP="00460FBD">
      <w:pPr>
        <w:pStyle w:val="Textoindependiente"/>
        <w:jc w:val="both"/>
        <w:rPr>
          <w:rFonts w:ascii="Tahoma" w:hAnsi="Tahoma" w:cs="Tahoma"/>
          <w:sz w:val="20"/>
          <w:szCs w:val="20"/>
        </w:rPr>
      </w:pPr>
    </w:p>
    <w:p w14:paraId="0C85D6D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79" w:name="_Toc171501603"/>
      <w:bookmarkStart w:id="180" w:name="_Toc179212618"/>
      <w:r w:rsidRPr="00460FBD">
        <w:rPr>
          <w:rFonts w:ascii="Tahoma" w:hAnsi="Tahoma" w:cs="Tahoma"/>
          <w:b/>
          <w:bCs/>
          <w:sz w:val="20"/>
          <w:szCs w:val="20"/>
        </w:rPr>
        <w:t>RELLENO Y COMPACTADO CON MATERIAL DEL LUGAR Y CON MATERIAL DE PRÉSTAMO</w:t>
      </w:r>
      <w:bookmarkEnd w:id="179"/>
      <w:bookmarkEnd w:id="180"/>
    </w:p>
    <w:p w14:paraId="0590CACF" w14:textId="03820C7F"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Las actividades para el relleno consistirán en la selección, provisión, y transporte de material hasta </w:t>
      </w:r>
      <w:r w:rsidR="007C2501" w:rsidRPr="00460FBD">
        <w:rPr>
          <w:rFonts w:ascii="Tahoma" w:hAnsi="Tahoma" w:cs="Tahoma"/>
          <w:sz w:val="20"/>
          <w:szCs w:val="20"/>
        </w:rPr>
        <w:t>el sitio de torre</w:t>
      </w:r>
      <w:r w:rsidRPr="00460FBD">
        <w:rPr>
          <w:rFonts w:ascii="Tahoma" w:hAnsi="Tahoma" w:cs="Tahoma"/>
          <w:sz w:val="20"/>
          <w:szCs w:val="20"/>
        </w:rPr>
        <w:t xml:space="preserve">. </w:t>
      </w:r>
      <w:proofErr w:type="gramStart"/>
      <w:r w:rsidRPr="00460FBD">
        <w:rPr>
          <w:rFonts w:ascii="Tahoma" w:hAnsi="Tahoma" w:cs="Tahoma"/>
          <w:sz w:val="20"/>
          <w:szCs w:val="20"/>
        </w:rPr>
        <w:t>Comprende</w:t>
      </w:r>
      <w:proofErr w:type="gramEnd"/>
      <w:r w:rsidRPr="00460FBD">
        <w:rPr>
          <w:rFonts w:ascii="Tahoma" w:hAnsi="Tahoma" w:cs="Tahoma"/>
          <w:sz w:val="20"/>
          <w:szCs w:val="20"/>
        </w:rPr>
        <w:t xml:space="preserve"> además, el relleno y la compactación de material adecuado, del lugar o de préstamo, sobre el terreno preparado u otra superficie de acuerdo a estas especificaciones técnicas y en conformidad con las líneas, cotas, niveles y secciones transversales mostradas en los planos, o como instruya la Supervisión de Obras.</w:t>
      </w:r>
    </w:p>
    <w:p w14:paraId="7CEB3BA7" w14:textId="2F2608C7" w:rsidR="007C2501"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que </w:t>
      </w:r>
      <w:r w:rsidR="007C2501" w:rsidRPr="00460FBD">
        <w:rPr>
          <w:rFonts w:ascii="Tahoma" w:hAnsi="Tahoma" w:cs="Tahoma"/>
          <w:sz w:val="20"/>
          <w:szCs w:val="20"/>
        </w:rPr>
        <w:t>se</w:t>
      </w:r>
      <w:r w:rsidRPr="00460FBD">
        <w:rPr>
          <w:rFonts w:ascii="Tahoma" w:hAnsi="Tahoma" w:cs="Tahoma"/>
          <w:sz w:val="20"/>
          <w:szCs w:val="20"/>
        </w:rPr>
        <w:t xml:space="preserve"> determine que el material </w:t>
      </w:r>
      <w:r w:rsidR="007C2501" w:rsidRPr="00460FBD">
        <w:rPr>
          <w:rFonts w:ascii="Tahoma" w:hAnsi="Tahoma" w:cs="Tahoma"/>
          <w:sz w:val="20"/>
          <w:szCs w:val="20"/>
        </w:rPr>
        <w:t>de relleno</w:t>
      </w:r>
      <w:r w:rsidRPr="00460FBD">
        <w:rPr>
          <w:rFonts w:ascii="Tahoma" w:hAnsi="Tahoma" w:cs="Tahoma"/>
          <w:sz w:val="20"/>
          <w:szCs w:val="20"/>
        </w:rPr>
        <w:t xml:space="preserve"> no sea adecuado, el material para el relleno y compactado requerido, debe ser</w:t>
      </w:r>
      <w:r w:rsidR="007C2501" w:rsidRPr="00460FBD">
        <w:rPr>
          <w:rFonts w:ascii="Tahoma" w:hAnsi="Tahoma" w:cs="Tahoma"/>
          <w:sz w:val="20"/>
          <w:szCs w:val="20"/>
        </w:rPr>
        <w:t xml:space="preserve"> material seleccionado y adecuado el mismo debe ser a</w:t>
      </w:r>
      <w:r w:rsidRPr="00460FBD">
        <w:rPr>
          <w:rFonts w:ascii="Tahoma" w:hAnsi="Tahoma" w:cs="Tahoma"/>
          <w:sz w:val="20"/>
          <w:szCs w:val="20"/>
        </w:rPr>
        <w:t>probado por la Supervisión de Obras.</w:t>
      </w:r>
    </w:p>
    <w:p w14:paraId="7C16838F" w14:textId="605F5D7B" w:rsidR="00A87444" w:rsidRPr="00460FBD" w:rsidRDefault="00A87444" w:rsidP="00460FBD">
      <w:pPr>
        <w:pStyle w:val="Textoindependiente"/>
        <w:jc w:val="both"/>
        <w:rPr>
          <w:rFonts w:ascii="Tahoma" w:hAnsi="Tahoma" w:cs="Tahoma"/>
          <w:sz w:val="20"/>
          <w:szCs w:val="20"/>
        </w:rPr>
      </w:pPr>
      <w:r w:rsidRPr="00460FBD">
        <w:rPr>
          <w:rFonts w:ascii="Tahoma" w:hAnsi="Tahoma" w:cs="Tahoma"/>
          <w:sz w:val="20"/>
          <w:szCs w:val="20"/>
        </w:rPr>
        <w:t>Será considera como material de préstamo, al material de relleno que se encuentre a un radio mayor de 100 metros de distancia del sitio de torre, el mismo que deberá ser aprobado por Supervisión.</w:t>
      </w:r>
    </w:p>
    <w:p w14:paraId="5E2810A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trabajo comprende, sin estar limitado, todo lo asociado al relleno compactado necesario para la construcción de fundaciones, nivelación y verificación de la posición de los elementos de las fundaciones durante el trabajo de relleno y compactado, relleno de obras de arte, ensayos de compactación (cono de arena), DCP, etc.</w:t>
      </w:r>
    </w:p>
    <w:p w14:paraId="1BEDFC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También comprende el relleno y compactado de todas las </w:t>
      </w:r>
      <w:proofErr w:type="spellStart"/>
      <w:r w:rsidRPr="00460FBD">
        <w:rPr>
          <w:rFonts w:ascii="Tahoma" w:hAnsi="Tahoma" w:cs="Tahoma"/>
          <w:sz w:val="20"/>
          <w:szCs w:val="20"/>
        </w:rPr>
        <w:t>sobre-excavaciones</w:t>
      </w:r>
      <w:proofErr w:type="spellEnd"/>
      <w:r w:rsidRPr="00460FBD">
        <w:rPr>
          <w:rFonts w:ascii="Tahoma" w:hAnsi="Tahoma" w:cs="Tahoma"/>
          <w:sz w:val="20"/>
          <w:szCs w:val="20"/>
        </w:rPr>
        <w:t xml:space="preserve"> no originadas por errores del contratista, con material de empréstito para llegar a los niveles y cotas que señalen los planos.</w:t>
      </w:r>
    </w:p>
    <w:p w14:paraId="7D000EBF"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w:t>
      </w:r>
    </w:p>
    <w:p w14:paraId="483A53C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proporcionará todos los materiales, herramientas y equipo necesario para la ejecución de los trabajos, los mismos que deberán ser aprobados por la Supervisión de Obras. El Contratista deberá efectuar los ensayos SPT, clasificación y pruebas en roca, los lineamientos de dichos ensayos están descritos en el apartado correspondiente.</w:t>
      </w:r>
    </w:p>
    <w:p w14:paraId="2C0E43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relleno compactado, el Contratista deberá informar al Supervisor para su Aprobación. </w:t>
      </w:r>
    </w:p>
    <w:p w14:paraId="2EF66D2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ser empleado en rellenos, estará libre de material orgánico y otras substancias deletéreas. Turba, tierra orgánica y otro material de baja densidad no podrá ser usado como relleno para fundaciones.</w:t>
      </w:r>
    </w:p>
    <w:p w14:paraId="38466D5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analizará y evaluará los resultados de los ensayos del material a utilizar, en función a ello determinará si el material proveniente de las excavaciones para fundaciones o de otras fuentes, previsto por el Contratista para ser usado como relleno, es adecuado para el uso en rellenos compactados.</w:t>
      </w:r>
    </w:p>
    <w:p w14:paraId="3E34F1C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Los rellenos podrán ser de tipo granular, mixto u otro material. Este material será proporcionado por el Contratista.</w:t>
      </w:r>
    </w:p>
    <w:p w14:paraId="7EEB5C7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Ningún bolón o roca de tamaño mayor a 30 cm. podrá ser utilizado como material de relleno, salvo aprobación e instrucción de la Supervisión de Obras. Los bolones de diámetro igual o menor al indicado, si son empleados, deberán ser colocados en la excavación de manera que no se apoyen o toquen los perfiles metálicos de las estructuras. No se dejará caer las piedras o rocas libremente en la excavación, para evitar dañar la galvanización de la estructura. En caso de daños a las partes metálicas durante el relleno, ellas serán removidas y cambiadas a costo del Contratista.</w:t>
      </w:r>
    </w:p>
    <w:p w14:paraId="3F3A7DB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durante la excavación, el Contratista determinara con la justificación técnica pertinente que las características geomecánicas del suelo por debajo de la cota de fundación, no son adecuadas para el tipo de fundación empleado en esa torre, hará conocer a la Supervisión para que ésta instruya las correcciones que sean requeridas.</w:t>
      </w:r>
    </w:p>
    <w:p w14:paraId="60C7E17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material apropiado para relleno se deberá colocar en capas que no excedan los 20 cm. (8”) antes de compactar. Cada capa será emparejada y alisada por medio de equipo adecuado.</w:t>
      </w:r>
    </w:p>
    <w:p w14:paraId="6F211B1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tipo de material a usarse para el relleno y compactado podrá ser:</w:t>
      </w:r>
    </w:p>
    <w:p w14:paraId="17F48D47" w14:textId="74E93975"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del lugar</w:t>
      </w:r>
    </w:p>
    <w:p w14:paraId="1BDC9CA2" w14:textId="324E3C0F" w:rsidR="007E3629" w:rsidRPr="00460FBD" w:rsidRDefault="007E3629" w:rsidP="009C73A0">
      <w:pPr>
        <w:pStyle w:val="Listaconvietas2"/>
        <w:numPr>
          <w:ilvl w:val="0"/>
          <w:numId w:val="148"/>
        </w:numPr>
        <w:jc w:val="both"/>
        <w:rPr>
          <w:rFonts w:ascii="Tahoma" w:hAnsi="Tahoma" w:cs="Tahoma"/>
          <w:sz w:val="20"/>
          <w:szCs w:val="20"/>
        </w:rPr>
      </w:pPr>
      <w:r w:rsidRPr="00460FBD">
        <w:rPr>
          <w:rFonts w:ascii="Tahoma" w:hAnsi="Tahoma" w:cs="Tahoma"/>
          <w:sz w:val="20"/>
          <w:szCs w:val="20"/>
        </w:rPr>
        <w:t>Material de préstamo</w:t>
      </w:r>
    </w:p>
    <w:p w14:paraId="7971C36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C62040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material a ser usado para el cambio de material estará en función de su condición de adaptabilidad al proceso de compactación clasificación, granulometría, humedad, etc. y la capacidad de soporte que se puede lograr para el suelo de fundación.  El Contratista a su costo deberá de efectuar los ensayos correspondientes (cono de arena, DCP, calificación, </w:t>
      </w:r>
      <w:proofErr w:type="spellStart"/>
      <w:r w:rsidRPr="00460FBD">
        <w:rPr>
          <w:rFonts w:ascii="Tahoma" w:hAnsi="Tahoma" w:cs="Tahoma"/>
          <w:sz w:val="20"/>
          <w:szCs w:val="20"/>
        </w:rPr>
        <w:t>etc</w:t>
      </w:r>
      <w:proofErr w:type="spellEnd"/>
      <w:r w:rsidRPr="00460FBD">
        <w:rPr>
          <w:rFonts w:ascii="Tahoma" w:hAnsi="Tahoma" w:cs="Tahoma"/>
          <w:sz w:val="20"/>
          <w:szCs w:val="20"/>
        </w:rPr>
        <w:t>) para determinar el tipo de material a utilizar en el relleno.</w:t>
      </w:r>
    </w:p>
    <w:p w14:paraId="13723F1D" w14:textId="20EBEFD6"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 Obras será quién apruebe las fuentes de provisión de estos materiales eligiendo de entre las propuestas del Contratista.</w:t>
      </w:r>
    </w:p>
    <w:p w14:paraId="646C689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5BBDFAA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Antes de la colocación del material de relleno sobre cualquier superficie, ésta deberá estar libre de material orgánico y aprobado por la Supervisión de Obras.</w:t>
      </w:r>
    </w:p>
    <w:p w14:paraId="0E0833D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que recibirá relleno será previamente nivelada y compactada de modo de obtener una capacidad de soporte adecuada.</w:t>
      </w:r>
    </w:p>
    <w:p w14:paraId="1DEA0B6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grado de compactación requerido para cualquier relleno no debe ser menor al 90% de la densidad máxima según el método Standard de Compactación, designación T-99, de la American </w:t>
      </w:r>
      <w:proofErr w:type="spellStart"/>
      <w:r w:rsidRPr="00460FBD">
        <w:rPr>
          <w:rFonts w:ascii="Tahoma" w:hAnsi="Tahoma" w:cs="Tahoma"/>
          <w:sz w:val="20"/>
          <w:szCs w:val="20"/>
        </w:rPr>
        <w:t>of</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State</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Highway</w:t>
      </w:r>
      <w:proofErr w:type="spellEnd"/>
      <w:r w:rsidRPr="00460FBD">
        <w:rPr>
          <w:rFonts w:ascii="Tahoma" w:hAnsi="Tahoma" w:cs="Tahoma"/>
          <w:sz w:val="20"/>
          <w:szCs w:val="20"/>
        </w:rPr>
        <w:t xml:space="preserve"> </w:t>
      </w:r>
      <w:proofErr w:type="spellStart"/>
      <w:r w:rsidRPr="00460FBD">
        <w:rPr>
          <w:rFonts w:ascii="Tahoma" w:hAnsi="Tahoma" w:cs="Tahoma"/>
          <w:sz w:val="20"/>
          <w:szCs w:val="20"/>
        </w:rPr>
        <w:t>Officials</w:t>
      </w:r>
      <w:proofErr w:type="spellEnd"/>
      <w:r w:rsidRPr="00460FBD">
        <w:rPr>
          <w:rFonts w:ascii="Tahoma" w:hAnsi="Tahoma" w:cs="Tahoma"/>
          <w:sz w:val="20"/>
          <w:szCs w:val="20"/>
        </w:rPr>
        <w:t xml:space="preserve"> (AASTHO).</w:t>
      </w:r>
    </w:p>
    <w:p w14:paraId="0EA549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Terminada la compactación de una capa, la Supervisión de Obras instruirá los sitios donde se </w:t>
      </w:r>
      <w:proofErr w:type="gramStart"/>
      <w:r w:rsidRPr="00460FBD">
        <w:rPr>
          <w:rFonts w:ascii="Tahoma" w:hAnsi="Tahoma" w:cs="Tahoma"/>
          <w:sz w:val="20"/>
          <w:szCs w:val="20"/>
        </w:rPr>
        <w:t>sacaran</w:t>
      </w:r>
      <w:proofErr w:type="gramEnd"/>
      <w:r w:rsidRPr="00460FBD">
        <w:rPr>
          <w:rFonts w:ascii="Tahoma" w:hAnsi="Tahoma" w:cs="Tahoma"/>
          <w:sz w:val="20"/>
          <w:szCs w:val="20"/>
        </w:rPr>
        <w:t xml:space="preserve"> las muestras para la comprobación del grado de compactación requerido. Solo se podrá construir una capa después de que la anterior haya sido aprobada.</w:t>
      </w:r>
    </w:p>
    <w:p w14:paraId="745203D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 densidades de compactación.</w:t>
      </w:r>
    </w:p>
    <w:p w14:paraId="5DFBA87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Si la Supervisión de Obras instruye otras pruebas adicionales a las que debe realizar el Contratista para el control de densidades (Cono de área y DCP) para el control de densidades, el costo adicional será absorbido por el Contratante, cuando las pruebas sean satisfactorias. Si los resultados de las pruebas indicaran que el relleno aún no ha alcanzado la densidad especificada, el costo será cargado al Contratista.</w:t>
      </w:r>
    </w:p>
    <w:p w14:paraId="682B82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Cuando el material se seque demasiado o por el contrario esté completamente saturado y que en la opinión de la Supervisión de Obras no sea apropiado para relleno; el Contratista deberá, a su propio costo, aumentar agua o airear y secar el material hasta que el mismo obtenga la humedad óptima, en cuyo caso el material podrá usarse con relleno</w:t>
      </w:r>
    </w:p>
    <w:p w14:paraId="0D31F30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Deberá tenerse especial cuidado cuando se coloca y compacta el relleno, de manera que no se modifiquen ni altura, ni distancias laterales y/o diagonales, es decir que no se mueva la fundación fuera de las tolerancias admitidas y establecidas por el fabricante de las torres. En caso de </w:t>
      </w:r>
      <w:proofErr w:type="gramStart"/>
      <w:r w:rsidRPr="00460FBD">
        <w:rPr>
          <w:rFonts w:ascii="Tahoma" w:hAnsi="Tahoma" w:cs="Tahoma"/>
          <w:sz w:val="20"/>
          <w:szCs w:val="20"/>
        </w:rPr>
        <w:t>que</w:t>
      </w:r>
      <w:proofErr w:type="gramEnd"/>
      <w:r w:rsidRPr="00460FBD">
        <w:rPr>
          <w:rFonts w:ascii="Tahoma" w:hAnsi="Tahoma" w:cs="Tahoma"/>
          <w:sz w:val="20"/>
          <w:szCs w:val="20"/>
        </w:rPr>
        <w:t xml:space="preserve"> en la etapa de montaje de estructuras, se detectara que la posición o nivelación de alguna de las fundaciones esté fuera de tolerancia, el Contratista responsable de la colocación de fundaciones está obligado a efectuar las correcciones necesarias a su costo y deberá realizar el resarcimiento de los perjuicios que haya ocasionado por esta causa.</w:t>
      </w:r>
    </w:p>
    <w:p w14:paraId="0475AD9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sitio de torre, a la superficie terminada del terreno se le dará una ligera pendiente suave y compacta, para posibilitar el drenaje superficial desde las patas de la estructura hacia afuera.</w:t>
      </w:r>
    </w:p>
    <w:p w14:paraId="55694E0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Los taludes de relleno en las estructuras sobre laderas, no deben ser más de 1 a 2 (vertical a horizontal) sobre </w:t>
      </w:r>
      <w:proofErr w:type="gramStart"/>
      <w:r w:rsidRPr="00460FBD">
        <w:rPr>
          <w:rFonts w:ascii="Tahoma" w:hAnsi="Tahoma" w:cs="Tahoma"/>
          <w:sz w:val="20"/>
          <w:szCs w:val="20"/>
        </w:rPr>
        <w:t>las patas ladera arriba</w:t>
      </w:r>
      <w:proofErr w:type="gramEnd"/>
      <w:r w:rsidRPr="00460FBD">
        <w:rPr>
          <w:rFonts w:ascii="Tahoma" w:hAnsi="Tahoma" w:cs="Tahoma"/>
          <w:sz w:val="20"/>
          <w:szCs w:val="20"/>
        </w:rPr>
        <w:t>, ni 1 a 4 sobre las patas ladera abajo, a menos que los planos muestren lo contrario o lo instruya el Gerente de Obras.</w:t>
      </w:r>
    </w:p>
    <w:p w14:paraId="6EC12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 relleno de fundaciones se compactará en capas horizontales que no excedan de 20 cm (8”) de espesor medido después de compactar. El compactado se hará mediante compactador mecánico.</w:t>
      </w:r>
    </w:p>
    <w:p w14:paraId="444EF9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compactación se iniciará desde el centro de la excavación hacia los costados, con el fin de que el material sea comprimido contra las paredes de las excavaciones.</w:t>
      </w:r>
    </w:p>
    <w:p w14:paraId="25B194C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Cada nueva “apisonada” debe cubrir por lo menos la mitad del área compactada por la anterior.</w:t>
      </w:r>
    </w:p>
    <w:p w14:paraId="7F8C2D8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cada capa, se dará un mínimo de 3 pasadas de compactación o lo necesario para obtener un buen grado de compactación, en concordancia con las instrucciones de la Supervisión de Obras.</w:t>
      </w:r>
    </w:p>
    <w:p w14:paraId="43544CF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Terminaciones</w:t>
      </w:r>
    </w:p>
    <w:p w14:paraId="5211C35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Dejar sobre el nivel del terreno una punta de diamante compactada con por lo menos 30 cm de alto alrededor del montante de la pata de la estructura, para evitar la acumulación de agua.</w:t>
      </w:r>
    </w:p>
    <w:p w14:paraId="5D2D7C5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Al término de la actividad, se deberá despejar toda el área de la fundación, esparciendo el material sobrante, o distribuyéndolo sobre el relleno de cada pata. El material sobrante será dispuesto como instruya la Supervisión.</w:t>
      </w:r>
    </w:p>
    <w:p w14:paraId="2907913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en todo momento facilitar la labor de la Supervisión de Obras en el control del grado de compactación.</w:t>
      </w:r>
    </w:p>
    <w:p w14:paraId="086CAC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recabar la autorización escrita de la Supervisión de Obras por lo menos con (3) días de anticipación, tanto para utilizar como para aprobar la calidad del material de relleno.</w:t>
      </w:r>
    </w:p>
    <w:p w14:paraId="2ADAF8A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Bajo condiciones especiales, principalmente en laderas de pendiente muy fuerte, se podrá autorizar la construcción de terrazas, colocación de </w:t>
      </w:r>
      <w:proofErr w:type="spellStart"/>
      <w:r w:rsidRPr="00460FBD">
        <w:rPr>
          <w:rFonts w:ascii="Tahoma" w:hAnsi="Tahoma" w:cs="Tahoma"/>
          <w:sz w:val="20"/>
          <w:szCs w:val="20"/>
        </w:rPr>
        <w:t>rip</w:t>
      </w:r>
      <w:proofErr w:type="spellEnd"/>
      <w:r w:rsidRPr="00460FBD">
        <w:rPr>
          <w:rFonts w:ascii="Tahoma" w:hAnsi="Tahoma" w:cs="Tahoma"/>
          <w:sz w:val="20"/>
          <w:szCs w:val="20"/>
        </w:rPr>
        <w:t>-rap u otros medios para proteger las fundaciones de torres o darles mayor resistencia a las fuerzas de empuje por levantamiento, de acuerdo a lo especificado en las secciones correspondientes de estos documentos.</w:t>
      </w:r>
    </w:p>
    <w:p w14:paraId="4231BF36"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EF41C4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y pago por relleno compactado será por metro cúbico considerando el volumen neto compactado de acuerdo con las líneas y niveles de los planos, dicho volumen será certificado por la Supervisión de Obras.</w:t>
      </w:r>
    </w:p>
    <w:p w14:paraId="27A94AA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 iniciada la actividad de relleno compactado, la Supervisión de Obras verificará las cotas y niveles del terreno natural, y emitirá la autorización para iniciar el relleno de acuerdo con las dimensiones indicadas en los planos.</w:t>
      </w:r>
    </w:p>
    <w:p w14:paraId="5B902C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pago por el ítem relleno compactado estará de acuerdo con los precios unitarios establecidos en el contrato, en función de las cantidades certificadas y será la compensación total que incluirá todos los costos.</w:t>
      </w:r>
    </w:p>
    <w:p w14:paraId="30D7D2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caso de que el material para el relleno deba transportase más de 100 metros, el ítem de pago será por metro cúbico de acuerdo al precio unitario establecido.</w:t>
      </w:r>
    </w:p>
    <w:p w14:paraId="7F23EF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34DA245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trabajo especificado anteriormente será pagado al precio unitario contractual por unidad de medición, respectivamente para el ítem detallado más abajo.</w:t>
      </w:r>
    </w:p>
    <w:p w14:paraId="2F546D2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06A4CD4F" w14:textId="6011FFA0" w:rsidR="007E3629" w:rsidRPr="008E513A" w:rsidRDefault="007E3629" w:rsidP="008E513A">
      <w:pPr>
        <w:pStyle w:val="Textoindependiente"/>
        <w:jc w:val="both"/>
        <w:rPr>
          <w:rFonts w:ascii="Tahoma" w:hAnsi="Tahoma" w:cs="Tahoma"/>
          <w:b/>
          <w:sz w:val="20"/>
          <w:szCs w:val="20"/>
        </w:rPr>
      </w:pPr>
      <w:r w:rsidRPr="00460FBD">
        <w:rPr>
          <w:rFonts w:ascii="Tahoma" w:hAnsi="Tahoma" w:cs="Tahoma"/>
          <w:sz w:val="20"/>
          <w:szCs w:val="20"/>
        </w:rPr>
        <w:t>Relleno y compactado con material del lugar</w:t>
      </w:r>
      <w:r w:rsidR="008E513A">
        <w:rPr>
          <w:rFonts w:ascii="Tahoma" w:hAnsi="Tahoma" w:cs="Tahoma"/>
          <w:sz w:val="20"/>
          <w:szCs w:val="20"/>
        </w:rPr>
        <w:t xml:space="preserve"> -</w:t>
      </w:r>
      <w:r w:rsidR="008E513A">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r w:rsidRPr="00460FBD">
        <w:rPr>
          <w:rFonts w:ascii="Tahoma" w:hAnsi="Tahoma" w:cs="Tahoma"/>
          <w:sz w:val="20"/>
          <w:szCs w:val="20"/>
        </w:rPr>
        <w:t xml:space="preserve"> </w:t>
      </w:r>
    </w:p>
    <w:p w14:paraId="4F32F234" w14:textId="5EF1A5EF" w:rsidR="007E3629" w:rsidRPr="008524F2" w:rsidRDefault="007E3629" w:rsidP="008524F2">
      <w:pPr>
        <w:pStyle w:val="Textoindependiente"/>
        <w:jc w:val="both"/>
        <w:rPr>
          <w:rFonts w:ascii="Tahoma" w:hAnsi="Tahoma" w:cs="Tahoma"/>
          <w:b/>
          <w:sz w:val="20"/>
          <w:szCs w:val="20"/>
        </w:rPr>
      </w:pPr>
      <w:r w:rsidRPr="00460FBD">
        <w:rPr>
          <w:rFonts w:ascii="Tahoma" w:hAnsi="Tahoma" w:cs="Tahoma"/>
          <w:sz w:val="20"/>
          <w:szCs w:val="20"/>
        </w:rPr>
        <w:t xml:space="preserve">Relleno y compactado con material de préstamo </w:t>
      </w:r>
      <w:r w:rsidR="008E513A">
        <w:rPr>
          <w:rFonts w:ascii="Tahoma" w:hAnsi="Tahoma" w:cs="Tahoma"/>
          <w:sz w:val="20"/>
          <w:szCs w:val="20"/>
        </w:rPr>
        <w:t xml:space="preserve">- </w:t>
      </w:r>
      <w:r w:rsidR="008E513A" w:rsidRPr="008E513A">
        <w:rPr>
          <w:rFonts w:ascii="Tahoma" w:hAnsi="Tahoma" w:cs="Tahoma"/>
          <w:bCs/>
          <w:sz w:val="20"/>
          <w:szCs w:val="20"/>
        </w:rPr>
        <w:t>Unidad</w:t>
      </w:r>
      <w:r w:rsidR="008E513A" w:rsidRPr="00460FBD">
        <w:rPr>
          <w:rFonts w:ascii="Tahoma" w:hAnsi="Tahoma" w:cs="Tahoma"/>
          <w:b/>
          <w:sz w:val="20"/>
          <w:szCs w:val="20"/>
        </w:rPr>
        <w:t>: metro cubico “m³”</w:t>
      </w:r>
    </w:p>
    <w:p w14:paraId="7082971E"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1" w:name="_Toc171501604"/>
      <w:bookmarkStart w:id="182" w:name="_Toc179212619"/>
      <w:r w:rsidRPr="00460FBD">
        <w:rPr>
          <w:rFonts w:ascii="Tahoma" w:hAnsi="Tahoma" w:cs="Tahoma"/>
          <w:b/>
          <w:bCs/>
          <w:sz w:val="20"/>
          <w:szCs w:val="20"/>
        </w:rPr>
        <w:t>ZANJAS DE HORMIGON SIMPLE O MAMPOSTERIA DE PIEDRA</w:t>
      </w:r>
      <w:bookmarkEnd w:id="181"/>
      <w:bookmarkEnd w:id="182"/>
    </w:p>
    <w:p w14:paraId="5CEC5F1F"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26B8F0AB" w14:textId="77777777" w:rsidR="008E513A" w:rsidRPr="00460FBD" w:rsidRDefault="008E513A" w:rsidP="008E513A">
      <w:pPr>
        <w:pStyle w:val="Continuarlista"/>
        <w:ind w:left="0"/>
        <w:jc w:val="both"/>
        <w:rPr>
          <w:rFonts w:ascii="Tahoma" w:hAnsi="Tahoma" w:cs="Tahoma"/>
          <w:b/>
          <w:sz w:val="20"/>
          <w:szCs w:val="20"/>
        </w:rPr>
      </w:pPr>
    </w:p>
    <w:p w14:paraId="61C5F3B4"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los dispositivos de drenaje para la conducción de aguas superficiales, ubicadas en la cresta de los cortes con la finalidad de interceptar las aguas superficiales evitando de esta manera la erosión de los taludes, conforme establece el diseño o determina la SUPERVISIÓN. Asimismo, estos trabajos incluyen el replanteo topográfico, excavación, nivelación, relleno, revestimiento de hormigón simple o mampostería de piedra, y todos los trabajos necesarios para la construcción de zanjas de coronamiento conforme con lo indicado en esta especificación.</w:t>
      </w:r>
    </w:p>
    <w:p w14:paraId="1FD72C49" w14:textId="77777777" w:rsidR="008E513A" w:rsidRPr="00460FBD" w:rsidRDefault="008E513A" w:rsidP="008E513A">
      <w:pPr>
        <w:pStyle w:val="Continuarlista"/>
        <w:ind w:left="0"/>
        <w:jc w:val="both"/>
        <w:rPr>
          <w:rFonts w:ascii="Tahoma" w:hAnsi="Tahoma" w:cs="Tahoma"/>
          <w:sz w:val="20"/>
          <w:szCs w:val="20"/>
        </w:rPr>
      </w:pPr>
    </w:p>
    <w:p w14:paraId="188111CC"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Ejecución</w:t>
      </w:r>
    </w:p>
    <w:p w14:paraId="1D727C5B" w14:textId="77777777" w:rsidR="007E3629" w:rsidRPr="00460FBD" w:rsidRDefault="007E3629" w:rsidP="008E513A">
      <w:pPr>
        <w:widowControl w:val="0"/>
        <w:autoSpaceDE w:val="0"/>
        <w:autoSpaceDN w:val="0"/>
        <w:adjustRightInd w:val="0"/>
        <w:spacing w:after="0" w:line="240" w:lineRule="auto"/>
        <w:jc w:val="both"/>
        <w:rPr>
          <w:rFonts w:ascii="Tahoma" w:hAnsi="Tahoma" w:cs="Tahoma"/>
          <w:bCs/>
          <w:sz w:val="20"/>
          <w:szCs w:val="20"/>
        </w:rPr>
      </w:pPr>
    </w:p>
    <w:p w14:paraId="4C1980BB"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Las zanjas de coronamiento serán construidas a mano (el uso de retroexcavadora será opcional y a costo del CONTRATISTA), en todos los lugares señalados sobre las Líneas, dimensionamiento y ubicaciones indicadas por la SUPERVISIÓN, en concordancia con las Especificaciones Técnicas y las secciones transversales típicas indicadas en los planos del proyecto.</w:t>
      </w:r>
    </w:p>
    <w:p w14:paraId="2DB71D5A" w14:textId="77777777" w:rsidR="008E513A" w:rsidRPr="00460FBD" w:rsidRDefault="008E513A" w:rsidP="008E513A">
      <w:pPr>
        <w:pStyle w:val="Continuarlista"/>
        <w:ind w:left="0"/>
        <w:jc w:val="both"/>
        <w:rPr>
          <w:rFonts w:ascii="Tahoma" w:hAnsi="Tahoma" w:cs="Tahoma"/>
          <w:sz w:val="20"/>
          <w:szCs w:val="20"/>
          <w:lang w:val="es-ES_tradnl"/>
        </w:rPr>
      </w:pPr>
    </w:p>
    <w:p w14:paraId="1D91C161"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excavación de material no clasificado para la construcción de zanjas de coronamiento será realizada desde el nivel del terreno natural hasta el nivel indicado en los planos de construcción o lo indicado por la SUPERVISIÓN.</w:t>
      </w:r>
    </w:p>
    <w:p w14:paraId="130D2ECF" w14:textId="77777777" w:rsidR="008E513A" w:rsidRPr="00460FBD" w:rsidRDefault="008E513A" w:rsidP="008E513A">
      <w:pPr>
        <w:pStyle w:val="Continuarlista"/>
        <w:ind w:left="0"/>
        <w:jc w:val="both"/>
        <w:rPr>
          <w:rFonts w:ascii="Tahoma" w:hAnsi="Tahoma" w:cs="Tahoma"/>
          <w:sz w:val="20"/>
          <w:szCs w:val="20"/>
          <w:lang w:val="es-ES_tradnl"/>
        </w:rPr>
      </w:pPr>
    </w:p>
    <w:p w14:paraId="5485E940" w14:textId="77777777" w:rsidR="007E3629" w:rsidRDefault="007E3629" w:rsidP="008E513A">
      <w:pPr>
        <w:pStyle w:val="Continuarlista"/>
        <w:ind w:left="0"/>
        <w:jc w:val="both"/>
        <w:rPr>
          <w:rFonts w:ascii="Tahoma" w:hAnsi="Tahoma" w:cs="Tahoma"/>
          <w:sz w:val="20"/>
          <w:szCs w:val="20"/>
          <w:lang w:val="es-ES_tradnl"/>
        </w:rPr>
      </w:pPr>
      <w:r w:rsidRPr="00460FBD">
        <w:rPr>
          <w:rFonts w:ascii="Tahoma" w:hAnsi="Tahoma" w:cs="Tahoma"/>
          <w:sz w:val="20"/>
          <w:szCs w:val="20"/>
          <w:lang w:val="es-ES_tradnl"/>
        </w:rPr>
        <w:t>La sección transversal típica recomendada para construcción a mano será de forma trapezoidal de profundidad de 0,25 m; ancho superior de 0,6 m. y ancho en el fondo de 0,2 m. El acabado a mano de los taludes de la zanja de coronamiento será ordenado por la SUPERVISIÓN, según sea requerido en la obra.</w:t>
      </w:r>
    </w:p>
    <w:p w14:paraId="7B0C247B" w14:textId="77777777" w:rsidR="008E513A" w:rsidRPr="00460FBD" w:rsidRDefault="008E513A" w:rsidP="008E513A">
      <w:pPr>
        <w:pStyle w:val="Continuarlista"/>
        <w:ind w:left="0"/>
        <w:jc w:val="both"/>
        <w:rPr>
          <w:rFonts w:ascii="Tahoma" w:hAnsi="Tahoma" w:cs="Tahoma"/>
          <w:sz w:val="20"/>
          <w:szCs w:val="20"/>
          <w:lang w:val="es-ES_tradnl"/>
        </w:rPr>
      </w:pPr>
    </w:p>
    <w:p w14:paraId="30521D49"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r w:rsidRPr="00460FBD">
        <w:rPr>
          <w:rFonts w:ascii="Tahoma" w:hAnsi="Tahoma" w:cs="Tahoma"/>
          <w:noProof/>
          <w:sz w:val="20"/>
          <w:szCs w:val="20"/>
          <w:lang w:eastAsia="es-BO"/>
        </w:rPr>
        <w:lastRenderedPageBreak/>
        <w:drawing>
          <wp:inline distT="0" distB="0" distL="0" distR="0" wp14:anchorId="485F56DB" wp14:editId="0C93E2E2">
            <wp:extent cx="5612130" cy="1823085"/>
            <wp:effectExtent l="0" t="0" r="7620" b="5715"/>
            <wp:docPr id="1837656240" name="Imagen 18376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1823085"/>
                    </a:xfrm>
                    <a:prstGeom prst="rect">
                      <a:avLst/>
                    </a:prstGeom>
                  </pic:spPr>
                </pic:pic>
              </a:graphicData>
            </a:graphic>
          </wp:inline>
        </w:drawing>
      </w:r>
    </w:p>
    <w:p w14:paraId="593A359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92795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niveles y las pendientes serán verificados y aprobados en obra por la SUPERVISIÓN.</w:t>
      </w:r>
    </w:p>
    <w:p w14:paraId="0CEC5B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concluido la preparación del terreno, el CONTRATISTA, procederá al revestimiento de hormigón simple cuidando los niveles y pendientes indicado en los planos de construcción. El espesor mínimo será de 12cm. El acabado deberá ser uniforme y prolijo. Se deberá disponer de juntas de construcción cada 3 metros. Esta distancia podrá ser ajustada y modificada de acuerdo con las condiciones particulares del sitio e instrucciones del SUPERVISOR.</w:t>
      </w:r>
    </w:p>
    <w:p w14:paraId="628E636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42458C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zanjas de coronamiento correctamente ejecutadas y aprobadas por el SUPERVISOR de obra serán medidas por metro lineal [m], considerando únicamente las dimensiones definidas en el diseño, Ordenes de Trabajo o indicadas por la SUPERVISIÓN.</w:t>
      </w:r>
    </w:p>
    <w:p w14:paraId="1F9B4AE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No serán medidos longitudes en exceso con relación a los indicados en la Obra, en las Órdenes de Trabajo o por el Supervisor, ni las excavaciones o rellenos requeridos para ejecución de los dispositivos de drenaje superficial u otros trabajos no expresamente indicados anteriormente.</w:t>
      </w:r>
    </w:p>
    <w:p w14:paraId="45C388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178B83D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construcción de las zanjas de drenaje superficial, medidos conformes, serán pagados a los precios unitarios contractuales correspondientes a los ítems de pago.</w:t>
      </w:r>
    </w:p>
    <w:p w14:paraId="7D897B6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Dichos precios incluyen todos los trabajos requeridos para la construcción de las zanjas de coronamiento, incluye: excavación cualquiera que sea el tipo de material y rellenos compactados, revestimiento de hormigón simple o mampostería de piedra, mano de obra, equipo y herramientas, y todo lo necesario para la ejecución de las obras de acuerdo con estas Especificaciones</w:t>
      </w:r>
    </w:p>
    <w:p w14:paraId="5A139F6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447A5612" w14:textId="31E74A58" w:rsidR="007E3629" w:rsidRPr="008E513A" w:rsidRDefault="007E3629" w:rsidP="00460FBD">
      <w:pPr>
        <w:pStyle w:val="Textoindependiente"/>
        <w:jc w:val="both"/>
        <w:rPr>
          <w:rFonts w:ascii="Tahoma" w:hAnsi="Tahoma" w:cs="Tahoma"/>
          <w:sz w:val="20"/>
          <w:szCs w:val="20"/>
        </w:rPr>
      </w:pPr>
      <w:r w:rsidRPr="00460FBD">
        <w:rPr>
          <w:rFonts w:ascii="Tahoma" w:hAnsi="Tahoma" w:cs="Tahoma"/>
          <w:sz w:val="20"/>
          <w:szCs w:val="20"/>
        </w:rPr>
        <w:t>ZANJAS DE HORMIGON SIMPLE O MAMPOSTERIA DE PIEDRA</w:t>
      </w:r>
      <w:r w:rsidR="008E513A">
        <w:rPr>
          <w:rFonts w:ascii="Tahoma" w:hAnsi="Tahoma" w:cs="Tahoma"/>
          <w:sz w:val="20"/>
          <w:szCs w:val="20"/>
        </w:rPr>
        <w:t xml:space="preserve">- </w:t>
      </w:r>
      <w:r w:rsidRPr="008E513A">
        <w:rPr>
          <w:rFonts w:ascii="Tahoma" w:hAnsi="Tahoma" w:cs="Tahoma"/>
          <w:bCs/>
          <w:sz w:val="20"/>
          <w:szCs w:val="20"/>
        </w:rPr>
        <w:t>Unidad</w:t>
      </w:r>
      <w:r w:rsidRPr="00460FBD">
        <w:rPr>
          <w:rFonts w:ascii="Tahoma" w:hAnsi="Tahoma" w:cs="Tahoma"/>
          <w:b/>
          <w:sz w:val="20"/>
          <w:szCs w:val="20"/>
        </w:rPr>
        <w:t>: metro lineal “m”</w:t>
      </w:r>
    </w:p>
    <w:p w14:paraId="7E037DAF" w14:textId="77777777" w:rsidR="007E3629" w:rsidRPr="00460FBD" w:rsidRDefault="007E3629" w:rsidP="00460FBD">
      <w:pPr>
        <w:jc w:val="both"/>
        <w:rPr>
          <w:rFonts w:ascii="Tahoma" w:hAnsi="Tahoma" w:cs="Tahoma"/>
          <w:b/>
          <w:bCs/>
          <w:sz w:val="20"/>
          <w:szCs w:val="20"/>
        </w:rPr>
      </w:pPr>
    </w:p>
    <w:p w14:paraId="66F994B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3" w:name="_Toc171501605"/>
      <w:bookmarkStart w:id="184" w:name="_Toc179212620"/>
      <w:r w:rsidRPr="00460FBD">
        <w:rPr>
          <w:rFonts w:ascii="Tahoma" w:hAnsi="Tahoma" w:cs="Tahoma"/>
          <w:b/>
          <w:bCs/>
          <w:sz w:val="20"/>
          <w:szCs w:val="20"/>
        </w:rPr>
        <w:t>MAMPOSTERIA DE PIEDRA</w:t>
      </w:r>
      <w:bookmarkEnd w:id="183"/>
      <w:bookmarkEnd w:id="184"/>
    </w:p>
    <w:p w14:paraId="0FCA165B"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Descripción</w:t>
      </w:r>
    </w:p>
    <w:p w14:paraId="0AF6B837" w14:textId="77777777" w:rsidR="008E513A" w:rsidRPr="00460FBD" w:rsidRDefault="008E513A" w:rsidP="008E513A">
      <w:pPr>
        <w:pStyle w:val="Continuarlista"/>
        <w:ind w:left="0"/>
        <w:jc w:val="both"/>
        <w:rPr>
          <w:rFonts w:ascii="Tahoma" w:hAnsi="Tahoma" w:cs="Tahoma"/>
          <w:b/>
          <w:sz w:val="20"/>
          <w:szCs w:val="20"/>
        </w:rPr>
      </w:pPr>
    </w:p>
    <w:p w14:paraId="6079654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Esta especificación comprende todos los trabajos necesarios para la construcción de muros de mampostería de piedra en los sitios indicados en los planos de construcción y/o instrucciones de la SUPERVISIÓN. Asimismo, incluye el suministro y transporte de todos los materiales hasta el sitio de construcción.</w:t>
      </w:r>
    </w:p>
    <w:p w14:paraId="168D0500" w14:textId="77777777" w:rsidR="008E513A" w:rsidRPr="00460FBD" w:rsidRDefault="008E513A" w:rsidP="008E513A">
      <w:pPr>
        <w:pStyle w:val="Continuarlista"/>
        <w:ind w:left="0"/>
        <w:jc w:val="both"/>
        <w:rPr>
          <w:rFonts w:ascii="Tahoma" w:hAnsi="Tahoma" w:cs="Tahoma"/>
          <w:sz w:val="20"/>
          <w:szCs w:val="20"/>
        </w:rPr>
      </w:pPr>
    </w:p>
    <w:p w14:paraId="0BCB8032"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Materiales, herramientas y equipo</w:t>
      </w:r>
    </w:p>
    <w:p w14:paraId="5CB279C2" w14:textId="77777777" w:rsidR="008E513A" w:rsidRPr="00460FBD" w:rsidRDefault="008E513A" w:rsidP="008E513A">
      <w:pPr>
        <w:pStyle w:val="Continuarlista"/>
        <w:ind w:left="0"/>
        <w:jc w:val="both"/>
        <w:rPr>
          <w:rFonts w:ascii="Tahoma" w:hAnsi="Tahoma" w:cs="Tahoma"/>
          <w:b/>
          <w:sz w:val="20"/>
          <w:szCs w:val="20"/>
        </w:rPr>
      </w:pPr>
    </w:p>
    <w:p w14:paraId="73B7B357"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Todos los materiales serán provistos por el CONTRATISTA y deberán estar de acuerdo con lo exigido en esta especificación según sean aplicables y/o instrucciones de la SUPERVISIÓN.</w:t>
      </w:r>
    </w:p>
    <w:p w14:paraId="09359F89" w14:textId="77777777" w:rsidR="008E513A" w:rsidRPr="00460FBD" w:rsidRDefault="008E513A" w:rsidP="008E513A">
      <w:pPr>
        <w:pStyle w:val="Continuarlista"/>
        <w:ind w:left="0"/>
        <w:jc w:val="both"/>
        <w:rPr>
          <w:rFonts w:ascii="Tahoma" w:hAnsi="Tahoma" w:cs="Tahoma"/>
          <w:sz w:val="20"/>
          <w:szCs w:val="20"/>
        </w:rPr>
      </w:pPr>
    </w:p>
    <w:p w14:paraId="5468B443"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Cemento</w:t>
      </w:r>
    </w:p>
    <w:p w14:paraId="57536976" w14:textId="77777777" w:rsidR="008E513A" w:rsidRPr="00460FBD" w:rsidRDefault="008E513A" w:rsidP="008E513A">
      <w:pPr>
        <w:pStyle w:val="Continuarlista"/>
        <w:ind w:left="0"/>
        <w:jc w:val="both"/>
        <w:rPr>
          <w:rFonts w:ascii="Tahoma" w:hAnsi="Tahoma" w:cs="Tahoma"/>
          <w:b/>
          <w:sz w:val="20"/>
          <w:szCs w:val="20"/>
        </w:rPr>
      </w:pPr>
    </w:p>
    <w:p w14:paraId="3B525079"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cemento Portland deberá cumplir con los requerimientos indicados en la norma CBH-87. Se deberá utilizar una sola marca de cemento en la obra.</w:t>
      </w:r>
    </w:p>
    <w:p w14:paraId="7DB33968" w14:textId="77777777" w:rsidR="008E513A" w:rsidRPr="00460FBD" w:rsidRDefault="008E513A" w:rsidP="008E513A">
      <w:pPr>
        <w:pStyle w:val="Continuarlista"/>
        <w:ind w:left="0"/>
        <w:jc w:val="both"/>
        <w:rPr>
          <w:rFonts w:ascii="Tahoma" w:hAnsi="Tahoma" w:cs="Tahoma"/>
          <w:sz w:val="20"/>
          <w:szCs w:val="20"/>
        </w:rPr>
      </w:pPr>
    </w:p>
    <w:p w14:paraId="1687CC7C"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CONTRATISTA será el responsable de almacenar adecuadamente las bolsas de cemento en lugares secos, cerrados y ventilados, cuidando que las bolsas no se encuentren en contacto directo con el piso. Asimismo, las bolsas no deberán estar apilados en más de 10 bolsas una sobre la otra para evitar la formación de terrones por compactación.</w:t>
      </w:r>
    </w:p>
    <w:p w14:paraId="3E14C4FC" w14:textId="77777777" w:rsidR="008E513A" w:rsidRPr="00460FBD" w:rsidRDefault="008E513A" w:rsidP="008E513A">
      <w:pPr>
        <w:pStyle w:val="Continuarlista"/>
        <w:ind w:left="0"/>
        <w:jc w:val="both"/>
        <w:rPr>
          <w:rFonts w:ascii="Tahoma" w:hAnsi="Tahoma" w:cs="Tahoma"/>
          <w:sz w:val="20"/>
          <w:szCs w:val="20"/>
        </w:rPr>
      </w:pPr>
    </w:p>
    <w:p w14:paraId="40AB576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deberán estar cerradas y tener fecha de fabricación. No podrá utilizarse el cemento cuando se haya sobrepasado la fecha de vencimiento.</w:t>
      </w:r>
    </w:p>
    <w:p w14:paraId="4DE5BF1D" w14:textId="77777777" w:rsidR="008E513A" w:rsidRPr="00460FBD" w:rsidRDefault="008E513A" w:rsidP="008E513A">
      <w:pPr>
        <w:pStyle w:val="Continuarlista"/>
        <w:ind w:left="0"/>
        <w:jc w:val="both"/>
        <w:rPr>
          <w:rFonts w:ascii="Tahoma" w:hAnsi="Tahoma" w:cs="Tahoma"/>
          <w:sz w:val="20"/>
          <w:szCs w:val="20"/>
        </w:rPr>
      </w:pPr>
    </w:p>
    <w:p w14:paraId="30B3F6C1"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Las bolsas de cemento, que por cualquier circunstancia hayan fraguado parcialmente o que contengan terrones de cemento, se rechazarán y su uso no será permitido.</w:t>
      </w:r>
    </w:p>
    <w:p w14:paraId="44634A1C" w14:textId="77777777" w:rsidR="008E513A" w:rsidRPr="00460FBD" w:rsidRDefault="008E513A" w:rsidP="008E513A">
      <w:pPr>
        <w:pStyle w:val="Continuarlista"/>
        <w:ind w:left="0"/>
        <w:jc w:val="both"/>
        <w:rPr>
          <w:rFonts w:ascii="Tahoma" w:hAnsi="Tahoma" w:cs="Tahoma"/>
          <w:sz w:val="20"/>
          <w:szCs w:val="20"/>
        </w:rPr>
      </w:pPr>
    </w:p>
    <w:p w14:paraId="4D27C01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Agregados</w:t>
      </w:r>
    </w:p>
    <w:p w14:paraId="2E026D3D" w14:textId="77777777" w:rsidR="008E513A" w:rsidRPr="00460FBD" w:rsidRDefault="008E513A" w:rsidP="008E513A">
      <w:pPr>
        <w:pStyle w:val="Continuarlista"/>
        <w:ind w:left="0"/>
        <w:jc w:val="both"/>
        <w:rPr>
          <w:rFonts w:ascii="Tahoma" w:hAnsi="Tahoma" w:cs="Tahoma"/>
          <w:b/>
          <w:sz w:val="20"/>
          <w:szCs w:val="20"/>
        </w:rPr>
      </w:pPr>
    </w:p>
    <w:p w14:paraId="2638A98A"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finos deberán cumplir los requerimientos de la norma CBH-87.</w:t>
      </w:r>
    </w:p>
    <w:p w14:paraId="02AFEDDE" w14:textId="77777777" w:rsidR="008E513A" w:rsidRPr="00460FBD" w:rsidRDefault="008E513A" w:rsidP="008E513A">
      <w:pPr>
        <w:pStyle w:val="Continuarlista"/>
        <w:ind w:left="0"/>
        <w:jc w:val="both"/>
        <w:rPr>
          <w:rFonts w:ascii="Tahoma" w:hAnsi="Tahoma" w:cs="Tahoma"/>
          <w:sz w:val="20"/>
          <w:szCs w:val="20"/>
        </w:rPr>
      </w:pPr>
    </w:p>
    <w:p w14:paraId="73132D30" w14:textId="77777777" w:rsidR="008E513A"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agregado deberá ser almacenado y mantenido de modo de evitar inclusión de materiales extraños (orgánicos, minerales no adecuados y otros) en el hormigón.</w:t>
      </w:r>
    </w:p>
    <w:p w14:paraId="5E4D0265" w14:textId="2E2596B3"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 xml:space="preserve"> </w:t>
      </w:r>
    </w:p>
    <w:p w14:paraId="01B50DC7"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Los agregados en general, provenientes de distintas fuentes de origen, no deberán depositarse o almacenarse en un mismo acopio, ni usarse en forma alternada en la misma obra en construcción.</w:t>
      </w:r>
    </w:p>
    <w:p w14:paraId="7C29939C" w14:textId="77777777" w:rsidR="007E3629"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Agua</w:t>
      </w:r>
    </w:p>
    <w:p w14:paraId="1FBA1E46" w14:textId="77777777" w:rsidR="008E513A" w:rsidRPr="00460FBD" w:rsidRDefault="008E513A" w:rsidP="008E513A">
      <w:pPr>
        <w:pStyle w:val="Continuarlista"/>
        <w:ind w:left="0"/>
        <w:jc w:val="both"/>
        <w:rPr>
          <w:rFonts w:ascii="Tahoma" w:hAnsi="Tahoma" w:cs="Tahoma"/>
          <w:b/>
          <w:sz w:val="20"/>
          <w:szCs w:val="20"/>
        </w:rPr>
      </w:pPr>
    </w:p>
    <w:p w14:paraId="39CDA2BE" w14:textId="77777777" w:rsidR="007E3629" w:rsidRDefault="007E3629" w:rsidP="008E513A">
      <w:pPr>
        <w:pStyle w:val="Continuarlista"/>
        <w:ind w:left="0"/>
        <w:jc w:val="both"/>
        <w:rPr>
          <w:rFonts w:ascii="Tahoma" w:hAnsi="Tahoma" w:cs="Tahoma"/>
          <w:sz w:val="20"/>
          <w:szCs w:val="20"/>
        </w:rPr>
      </w:pPr>
      <w:r w:rsidRPr="00460FBD">
        <w:rPr>
          <w:rFonts w:ascii="Tahoma" w:hAnsi="Tahoma" w:cs="Tahoma"/>
          <w:sz w:val="20"/>
          <w:szCs w:val="20"/>
        </w:rPr>
        <w:t>El agua utilizada en la preparación del mortero y curado del hormigón deberá ser aprobada por la SUPERVISIÓN. Deberá ser limpia, incolora, libre de substancias como sal, hidrocarburos líquidos, materias alcalinas y orgánicas y compuestos de azúcar; además no deberá tener un sabor áspero o salino. Al agitarla, no se deberá formar ninguna espuma permanente.</w:t>
      </w:r>
    </w:p>
    <w:p w14:paraId="1A732C62" w14:textId="77777777" w:rsidR="008E513A" w:rsidRPr="00460FBD" w:rsidRDefault="008E513A" w:rsidP="008E513A">
      <w:pPr>
        <w:pStyle w:val="Continuarlista"/>
        <w:ind w:left="0"/>
        <w:jc w:val="both"/>
        <w:rPr>
          <w:rFonts w:ascii="Tahoma" w:hAnsi="Tahoma" w:cs="Tahoma"/>
          <w:sz w:val="20"/>
          <w:szCs w:val="20"/>
        </w:rPr>
      </w:pPr>
    </w:p>
    <w:p w14:paraId="2ACA1EB6" w14:textId="77777777" w:rsidR="007E3629" w:rsidRPr="00460FBD" w:rsidRDefault="007E3629" w:rsidP="008E513A">
      <w:pPr>
        <w:pStyle w:val="Continuarlista"/>
        <w:ind w:left="0"/>
        <w:jc w:val="both"/>
        <w:rPr>
          <w:rFonts w:ascii="Tahoma" w:hAnsi="Tahoma" w:cs="Tahoma"/>
          <w:b/>
          <w:sz w:val="20"/>
          <w:szCs w:val="20"/>
        </w:rPr>
      </w:pPr>
      <w:r w:rsidRPr="00460FBD">
        <w:rPr>
          <w:rFonts w:ascii="Tahoma" w:hAnsi="Tahoma" w:cs="Tahoma"/>
          <w:b/>
          <w:sz w:val="20"/>
          <w:szCs w:val="20"/>
        </w:rPr>
        <w:t>Piedra</w:t>
      </w:r>
    </w:p>
    <w:p w14:paraId="1DB55685" w14:textId="77777777" w:rsidR="007E3629" w:rsidRPr="00460FBD" w:rsidRDefault="007E3629" w:rsidP="008E513A">
      <w:pPr>
        <w:pStyle w:val="Continuarlista"/>
        <w:ind w:left="0"/>
        <w:jc w:val="both"/>
        <w:rPr>
          <w:rFonts w:ascii="Tahoma" w:hAnsi="Tahoma" w:cs="Tahoma"/>
          <w:sz w:val="20"/>
          <w:szCs w:val="20"/>
        </w:rPr>
      </w:pPr>
      <w:r w:rsidRPr="00460FBD">
        <w:rPr>
          <w:rFonts w:ascii="Tahoma" w:hAnsi="Tahoma" w:cs="Tahoma"/>
          <w:sz w:val="20"/>
          <w:szCs w:val="20"/>
        </w:rPr>
        <w:t>La piedra a utilizarse en los elementos de mampostería deberá reunir las siguientes características:</w:t>
      </w:r>
    </w:p>
    <w:p w14:paraId="2B76E42C"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Ser de buena calidad, estructura homogénea, durable y de buen aspecto.</w:t>
      </w:r>
    </w:p>
    <w:p w14:paraId="0B1C236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Estar libre de defectos que afecten sus propiedades mecánicas, como grietas y planos de fractura.</w:t>
      </w:r>
    </w:p>
    <w:p w14:paraId="51881CAF"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No debe tener compuestos orgánicos.</w:t>
      </w:r>
    </w:p>
    <w:p w14:paraId="6DC14ABA"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libre de arcillas, aceites y substancias adheridas o incrustadas.</w:t>
      </w:r>
    </w:p>
    <w:p w14:paraId="2B5CA3A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Además de cumplir con las características anteriores, deben presentar caras relativamente planas.</w:t>
      </w:r>
    </w:p>
    <w:p w14:paraId="1BFF0EAB"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22E2772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ejecución</w:t>
      </w:r>
    </w:p>
    <w:p w14:paraId="1F7F49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superficie de la mampostería será con mortero de cemento - arena 1:3, cubriendo todos los intersticios (espacios vacíos), existentes entre piedras adyacentes.</w:t>
      </w:r>
    </w:p>
    <w:p w14:paraId="3B01596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acabado será uniforme, con caras paralelas a la estructura fundada o como indique la SUPERVISIÓN.</w:t>
      </w:r>
    </w:p>
    <w:p w14:paraId="57E4842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 SUPERVISIÓN lo exija, el CONTRATISTA someterá a su costo, el agua a un ensayo de comparación con agua destilada. La comparación se efectuará mediante la realización de ensayos normales para la durabilidad, tiempo de fraguado y resistencia del mortero. Cualquier indicación de falta de durabilidad, variación en el tiempo de fraguado en más de 30 minutos, o una variación en menos o más de un 10% en la resistencia, obtenida en ensayos comparativos efectuados con mezclas que contengan agua destilada, será causa suficiente para proceder al rechazo del agua sometida a dicho ensayo. (Ver y revisar norma de CBH-87, párrafo 2.3.)</w:t>
      </w:r>
    </w:p>
    <w:p w14:paraId="5E67BF0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5EE2C3B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mampostería de piedra correctamente ejecutados y aprobados por el SUPERVISOR de Obra serán medidos en metros cúbicos (m³) conforme a las dimensiones indicadas y aprobadas en los planos de construcción y/o instrucciones del SUPERVISOR.</w:t>
      </w:r>
    </w:p>
    <w:p w14:paraId="4754BCF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Forma de pago</w:t>
      </w:r>
    </w:p>
    <w:p w14:paraId="250E6AC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trabajos de construcción de mampostería de piedra construidos y aprobados conforme a lo especificado en esta especificación serán pagados conforme al precio unitario de la propuesta aceptada, y será compensación total por todos los trabajos realizado, incluyendo el suministro de materiales, transporte, construcción de depósitos, herramientas, equipos, mano de obra, impuestos de ley y todo lo necesario para la construcción de la mampostería de piedra.</w:t>
      </w:r>
    </w:p>
    <w:p w14:paraId="449521DC" w14:textId="11378329"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MAMPOSTERÍA DE PIEDRA</w:t>
      </w:r>
      <w:r w:rsidR="008E513A">
        <w:rPr>
          <w:rFonts w:ascii="Tahoma" w:hAnsi="Tahoma" w:cs="Tahoma"/>
          <w:sz w:val="20"/>
          <w:szCs w:val="20"/>
        </w:rPr>
        <w:t xml:space="preserve"> - </w:t>
      </w:r>
      <w:r w:rsidRPr="008E513A">
        <w:rPr>
          <w:rFonts w:ascii="Tahoma" w:hAnsi="Tahoma" w:cs="Tahoma"/>
          <w:bCs/>
          <w:sz w:val="20"/>
          <w:szCs w:val="20"/>
        </w:rPr>
        <w:t>Unidad</w:t>
      </w:r>
      <w:r w:rsidRPr="00460FBD">
        <w:rPr>
          <w:rFonts w:ascii="Tahoma" w:hAnsi="Tahoma" w:cs="Tahoma"/>
          <w:b/>
          <w:sz w:val="20"/>
          <w:szCs w:val="20"/>
        </w:rPr>
        <w:t>: metro cúbico (m³)</w:t>
      </w:r>
    </w:p>
    <w:p w14:paraId="7DCBFA06" w14:textId="77777777" w:rsidR="009C73A0" w:rsidRPr="008E513A" w:rsidRDefault="009C73A0" w:rsidP="00460FBD">
      <w:pPr>
        <w:pStyle w:val="Textoindependiente"/>
        <w:jc w:val="both"/>
        <w:rPr>
          <w:rFonts w:ascii="Tahoma" w:hAnsi="Tahoma" w:cs="Tahoma"/>
          <w:sz w:val="20"/>
          <w:szCs w:val="20"/>
        </w:rPr>
      </w:pPr>
    </w:p>
    <w:p w14:paraId="38E32330" w14:textId="1627CB8C" w:rsidR="007E3629" w:rsidRDefault="007E3629" w:rsidP="008524F2">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85" w:name="_Toc171501606"/>
      <w:bookmarkStart w:id="186" w:name="_Toc179212621"/>
      <w:r w:rsidRPr="00460FBD">
        <w:rPr>
          <w:rFonts w:ascii="Tahoma" w:hAnsi="Tahoma" w:cs="Tahoma"/>
          <w:b/>
          <w:bCs/>
          <w:sz w:val="20"/>
          <w:szCs w:val="20"/>
        </w:rPr>
        <w:t>INSTALACIÓN DEL SISTEMA DE PUESTA A TIERRA</w:t>
      </w:r>
      <w:bookmarkEnd w:id="185"/>
      <w:bookmarkEnd w:id="186"/>
    </w:p>
    <w:p w14:paraId="4416194C" w14:textId="77777777" w:rsidR="008524F2" w:rsidRPr="008524F2" w:rsidRDefault="008524F2" w:rsidP="008524F2">
      <w:pPr>
        <w:pStyle w:val="Textoindependiente"/>
        <w:jc w:val="both"/>
        <w:rPr>
          <w:rFonts w:ascii="Tahoma" w:hAnsi="Tahoma" w:cs="Tahoma"/>
          <w:b/>
          <w:bCs/>
          <w:sz w:val="20"/>
          <w:szCs w:val="20"/>
        </w:rPr>
      </w:pPr>
    </w:p>
    <w:p w14:paraId="7CC9C917"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7" w:name="_Toc171501607"/>
      <w:bookmarkStart w:id="188" w:name="_Toc179212622"/>
      <w:r w:rsidRPr="00460FBD">
        <w:rPr>
          <w:rFonts w:ascii="Tahoma" w:hAnsi="Tahoma" w:cs="Tahoma"/>
          <w:b/>
          <w:bCs/>
          <w:sz w:val="20"/>
          <w:szCs w:val="20"/>
        </w:rPr>
        <w:t>INSTALACIÓN COMPLETA DE CONTRA-ANTENA, VARILLAS E INSTALACION COMPLETA CON CAMBIO DE MATERIAL</w:t>
      </w:r>
      <w:bookmarkEnd w:id="187"/>
      <w:bookmarkEnd w:id="188"/>
    </w:p>
    <w:p w14:paraId="643483B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3500E73" w14:textId="0146FCCA"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Generalidades</w:t>
      </w:r>
    </w:p>
    <w:p w14:paraId="0C0974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sistema de puesta a tierra para cada torre será implementado en etapas, tal como ilustran los planos adjuntos (esquemas de puesta a tierra paso I a paso V) o como lo indique la Supervisión.</w:t>
      </w:r>
    </w:p>
    <w:p w14:paraId="1344D6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instalación del sistema de puesta a tierra en cada torre, consistirá en la instalación de los materiales especificados para la puesta a tierra y la interconexión del sistema de puesta a tierra, hasta la obtención de valores aceptables de la resistencia de aterramiento o como indique la Supervisión.</w:t>
      </w:r>
    </w:p>
    <w:p w14:paraId="6CA34AD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de los valores de resistividad y la correspondiente planilla será realizada por el contratista antes de la instalación de la torre, la Supervisión verificará las mediciones y su correspondencia con las planillas e instruirá los pasos a seguir, en caso de no obtenerse los valores recomendados.</w:t>
      </w:r>
    </w:p>
    <w:p w14:paraId="3192E87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conexiones de la puesta a tierra, deben ser efectuadas con conectores apernados. Todos los terminales deberán estar firmemente ajustados para lograr una buena conexión eléctrica. Los cables de puesta a tierra, deben ser manejados e instalados libres de dobladuras y daño de cualquier clase. El material de relleno para las zanjas de los cables, deberá estar bien compactado con material cernido, libre de piedras, o como lo disponga la Supervisión.</w:t>
      </w:r>
    </w:p>
    <w:p w14:paraId="7BDAEA33" w14:textId="38BCC540"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Todas las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deberán estar enterradas dentro de los límites de</w:t>
      </w:r>
      <w:r w:rsidR="00A14141">
        <w:rPr>
          <w:rFonts w:ascii="Tahoma" w:hAnsi="Tahoma" w:cs="Tahoma"/>
          <w:sz w:val="20"/>
          <w:szCs w:val="20"/>
        </w:rPr>
        <w:t xml:space="preserve"> </w:t>
      </w:r>
      <w:r w:rsidR="00A14141">
        <w:rPr>
          <w:rFonts w:ascii="Tahoma" w:hAnsi="Tahoma" w:cs="Tahoma"/>
        </w:rPr>
        <w:t xml:space="preserve">la </w:t>
      </w:r>
      <w:r w:rsidR="00A14141">
        <w:rPr>
          <w:rFonts w:ascii="Tahoma" w:hAnsi="Tahoma" w:cs="Tahoma"/>
          <w:sz w:val="20"/>
          <w:szCs w:val="20"/>
        </w:rPr>
        <w:t>faja de seguridad (faja de servidumbre)</w:t>
      </w:r>
      <w:r w:rsidRPr="00460FBD">
        <w:rPr>
          <w:rFonts w:ascii="Tahoma" w:hAnsi="Tahoma" w:cs="Tahoma"/>
          <w:sz w:val="20"/>
          <w:szCs w:val="20"/>
        </w:rPr>
        <w:t>.</w:t>
      </w:r>
    </w:p>
    <w:p w14:paraId="76565DA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Las varillas de tierra se clavarán evitando que estas se doblen durante su instalación y serán enterradas en toda su longitud en terreno compacto y de acuerdo a planos o como indique la Supervisión.</w:t>
      </w:r>
    </w:p>
    <w:p w14:paraId="35086B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adición de tratamiento de suelo con el propósito de bajar la resistencia del suelo será instruida por la Supervisión.</w:t>
      </w:r>
    </w:p>
    <w:p w14:paraId="12239060" w14:textId="713BF3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deberá instalar el paso I (esquema de puesta a tierra) conjuntamente en la instalación de las grillas de la torre, para todos los sitios de torres.</w:t>
      </w:r>
    </w:p>
    <w:p w14:paraId="5EF5312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Zanjas para instalación de Puesta a Tierra</w:t>
      </w:r>
    </w:p>
    <w:p w14:paraId="3CCE112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excavación en el suelo se realizará manualmente y/o con maquinaria apropiada de acuerdo al tipo de terreno ya sean palas, picotas, martillo neumático, etc.</w:t>
      </w:r>
    </w:p>
    <w:p w14:paraId="15CC9D3D" w14:textId="33C6EB41"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estos trabajos no se hace distinción si la excavación es en roca, tierra u otro tipo de suelo.</w:t>
      </w:r>
    </w:p>
    <w:p w14:paraId="741C292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 Excavaciones</w:t>
      </w:r>
    </w:p>
    <w:p w14:paraId="32CA301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notificar a la Supervisión por escrito en el libro de obras, el comienzo y conclusión de cualquier excavación.</w:t>
      </w:r>
    </w:p>
    <w:p w14:paraId="451DAA1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de haber terminado cada una de las excavaciones, el Contratista deberá comunicar a la Supervisión del mismo. No se colocará material de asentamiento hasta tanto la Supervisión no haya aprobado la profundidad de la excavación.</w:t>
      </w:r>
    </w:p>
    <w:p w14:paraId="62B45988" w14:textId="448EC275"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limitar el número de excavaciones en preparación para puestas a tierra de torres, de manera que ninguna zanja sea dejada abierta por más tiempo que el necesario. La restricción del número de zanjas abiertas quedará sujeta a la aprobación de la Supervisión.</w:t>
      </w:r>
    </w:p>
    <w:p w14:paraId="74BA6A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Cambio de material</w:t>
      </w:r>
    </w:p>
    <w:p w14:paraId="2E4E7918" w14:textId="48E2EC44"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Según los valores de resistividad del suelo para mejorar las condiciones del mismo, se podrá instruir y autorizar al Contratista el cambio de material de suelo, según plano, a objeto de obtener los valores de resistencia de pie de torre admisibles menos de 20 Ω, siendo este parámetro considerado en los costos de la propuesta del Contratista.</w:t>
      </w:r>
    </w:p>
    <w:p w14:paraId="3A48B80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CB4EAD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del sistema de puesta a tierra se medirá por los metros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instalados, el número de varillas instaladas y/o en su caso por los metros de cambio de material instalado.</w:t>
      </w:r>
    </w:p>
    <w:p w14:paraId="6130701F" w14:textId="77777777" w:rsidR="007E3629" w:rsidRPr="00460FBD" w:rsidRDefault="007E3629" w:rsidP="00460FBD">
      <w:pPr>
        <w:pStyle w:val="Textoindependiente"/>
        <w:jc w:val="both"/>
        <w:rPr>
          <w:rFonts w:ascii="Tahoma" w:hAnsi="Tahoma" w:cs="Tahoma"/>
          <w:sz w:val="20"/>
          <w:szCs w:val="20"/>
        </w:rPr>
      </w:pPr>
      <w:proofErr w:type="gramStart"/>
      <w:r w:rsidRPr="00460FBD">
        <w:rPr>
          <w:rFonts w:ascii="Tahoma" w:hAnsi="Tahoma" w:cs="Tahoma"/>
          <w:sz w:val="20"/>
          <w:szCs w:val="20"/>
        </w:rPr>
        <w:t>Además</w:t>
      </w:r>
      <w:proofErr w:type="gramEnd"/>
      <w:r w:rsidRPr="00460FBD">
        <w:rPr>
          <w:rFonts w:ascii="Tahoma" w:hAnsi="Tahoma" w:cs="Tahoma"/>
          <w:sz w:val="20"/>
          <w:szCs w:val="20"/>
        </w:rPr>
        <w:t xml:space="preserve"> podrá repetirse más de una vez en la misma estructura cualquier instalación, tal como lo dirija y autorice la Supervisión en función de los valores de resistencia resultantes.</w:t>
      </w:r>
    </w:p>
    <w:p w14:paraId="6ED21A78" w14:textId="1B5C8EE7"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instalación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y/o varillas incluirá la realización de las conexiones que están indicadas en planos, por lo que todo el costo de las instalaciones de las conexiones deberá estas incluido en los ítems de pago.</w:t>
      </w:r>
    </w:p>
    <w:p w14:paraId="3BA0A48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25C7331F"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Una vez concluida la puesta a tierra de las estructuras de acuerdo a estas especificaciones y planos, se pagarán de acuerdo a los ítems, unidades de la lista de precios propuestos.  Estos pagos serán la compensación total por el transporte de materiales, uso de herramientas, equipos de construcción y mediciones en general las veces que sean necesarias para obtener los valores según norma menores de 20 Ω, mano de obra, métodos, procedimientos y todo lo necesario para concluir la obra, de acuerdo a estas especificaciones técnicas.</w:t>
      </w:r>
    </w:p>
    <w:p w14:paraId="4C52CD5B" w14:textId="77777777" w:rsidR="009C73A0" w:rsidRPr="00460FBD" w:rsidRDefault="009C73A0" w:rsidP="00460FBD">
      <w:pPr>
        <w:pStyle w:val="Textoindependiente"/>
        <w:jc w:val="both"/>
        <w:rPr>
          <w:rFonts w:ascii="Tahoma" w:hAnsi="Tahoma" w:cs="Tahoma"/>
          <w:sz w:val="20"/>
          <w:szCs w:val="20"/>
        </w:rPr>
      </w:pPr>
    </w:p>
    <w:p w14:paraId="4B465F50"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Ítems de pago</w:t>
      </w:r>
    </w:p>
    <w:p w14:paraId="143FAEDE" w14:textId="1B127110" w:rsidR="007E3629" w:rsidRPr="008E513A"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
          <w:sz w:val="20"/>
          <w:szCs w:val="20"/>
        </w:rPr>
      </w:pPr>
      <w:r w:rsidRPr="00460FBD">
        <w:rPr>
          <w:rFonts w:ascii="Tahoma" w:hAnsi="Tahoma" w:cs="Tahoma"/>
          <w:bCs/>
          <w:sz w:val="20"/>
          <w:szCs w:val="20"/>
        </w:rPr>
        <w:t xml:space="preserve">Instalación completa de </w:t>
      </w:r>
      <w:proofErr w:type="spellStart"/>
      <w:r w:rsidRPr="00460FBD">
        <w:rPr>
          <w:rFonts w:ascii="Tahoma" w:hAnsi="Tahoma" w:cs="Tahoma"/>
          <w:bCs/>
          <w:sz w:val="20"/>
          <w:szCs w:val="20"/>
        </w:rPr>
        <w:t>contra-antena</w:t>
      </w:r>
      <w:proofErr w:type="spellEnd"/>
      <w:r w:rsidRPr="00460FBD">
        <w:rPr>
          <w:rFonts w:ascii="Tahoma" w:hAnsi="Tahoma" w:cs="Tahoma"/>
          <w:bCs/>
          <w:sz w:val="20"/>
          <w:szCs w:val="20"/>
        </w:rPr>
        <w:tab/>
      </w:r>
      <w:r w:rsidR="00957C42">
        <w:rPr>
          <w:rFonts w:ascii="Tahoma" w:hAnsi="Tahoma" w:cs="Tahoma"/>
          <w:bCs/>
          <w:sz w:val="20"/>
          <w:szCs w:val="20"/>
        </w:rPr>
        <w:tab/>
      </w:r>
      <w:r w:rsidRPr="008E513A">
        <w:rPr>
          <w:rFonts w:ascii="Tahoma" w:hAnsi="Tahoma" w:cs="Tahoma"/>
          <w:b/>
          <w:sz w:val="20"/>
          <w:szCs w:val="20"/>
        </w:rPr>
        <w:t>- m</w:t>
      </w:r>
    </w:p>
    <w:p w14:paraId="6A242BE0" w14:textId="5BBBB404" w:rsidR="007E3629" w:rsidRPr="00460FBD" w:rsidRDefault="007E3629" w:rsidP="008E513A">
      <w:pPr>
        <w:widowControl w:val="0"/>
        <w:tabs>
          <w:tab w:val="left" w:pos="4253"/>
        </w:tabs>
        <w:autoSpaceDE w:val="0"/>
        <w:autoSpaceDN w:val="0"/>
        <w:adjustRightInd w:val="0"/>
        <w:spacing w:after="0" w:line="240" w:lineRule="auto"/>
        <w:ind w:left="709" w:hanging="142"/>
        <w:jc w:val="both"/>
        <w:rPr>
          <w:rFonts w:ascii="Tahoma" w:hAnsi="Tahoma" w:cs="Tahoma"/>
          <w:bCs/>
          <w:sz w:val="20"/>
          <w:szCs w:val="20"/>
        </w:rPr>
      </w:pPr>
      <w:r w:rsidRPr="00460FBD">
        <w:rPr>
          <w:rFonts w:ascii="Tahoma" w:hAnsi="Tahoma" w:cs="Tahoma"/>
          <w:bCs/>
          <w:sz w:val="20"/>
          <w:szCs w:val="20"/>
        </w:rPr>
        <w:t>Instalación completa de varillas 5/8”x 2.4m</w:t>
      </w:r>
      <w:r w:rsidRPr="00460FBD">
        <w:rPr>
          <w:rFonts w:ascii="Tahoma" w:hAnsi="Tahoma" w:cs="Tahoma"/>
          <w:bCs/>
          <w:sz w:val="20"/>
          <w:szCs w:val="20"/>
        </w:rPr>
        <w:tab/>
      </w:r>
      <w:r w:rsidRPr="008E513A">
        <w:rPr>
          <w:rFonts w:ascii="Tahoma" w:hAnsi="Tahoma" w:cs="Tahoma"/>
          <w:b/>
          <w:sz w:val="20"/>
          <w:szCs w:val="20"/>
        </w:rPr>
        <w:t>- pieza</w:t>
      </w:r>
    </w:p>
    <w:p w14:paraId="08B4172E" w14:textId="77777777" w:rsidR="007E3629" w:rsidRPr="00460FBD" w:rsidRDefault="007E3629" w:rsidP="008E513A">
      <w:pPr>
        <w:pStyle w:val="Lista3"/>
        <w:ind w:left="709" w:hanging="142"/>
        <w:jc w:val="both"/>
        <w:rPr>
          <w:rFonts w:ascii="Tahoma" w:hAnsi="Tahoma" w:cs="Tahoma"/>
          <w:sz w:val="20"/>
          <w:szCs w:val="20"/>
        </w:rPr>
      </w:pPr>
      <w:r w:rsidRPr="00460FBD">
        <w:rPr>
          <w:rFonts w:ascii="Tahoma" w:hAnsi="Tahoma" w:cs="Tahoma"/>
          <w:sz w:val="20"/>
          <w:szCs w:val="20"/>
        </w:rPr>
        <w:t xml:space="preserve">Instalación completa de </w:t>
      </w:r>
      <w:proofErr w:type="spellStart"/>
      <w:r w:rsidRPr="00460FBD">
        <w:rPr>
          <w:rFonts w:ascii="Tahoma" w:hAnsi="Tahoma" w:cs="Tahoma"/>
          <w:sz w:val="20"/>
          <w:szCs w:val="20"/>
        </w:rPr>
        <w:t>Contraantena</w:t>
      </w:r>
      <w:proofErr w:type="spellEnd"/>
      <w:r w:rsidRPr="00460FBD">
        <w:rPr>
          <w:rFonts w:ascii="Tahoma" w:hAnsi="Tahoma" w:cs="Tahoma"/>
          <w:sz w:val="20"/>
          <w:szCs w:val="20"/>
        </w:rPr>
        <w:t xml:space="preserve"> con</w:t>
      </w:r>
    </w:p>
    <w:p w14:paraId="7FE9FB46" w14:textId="77777777" w:rsidR="007E3629" w:rsidRPr="008E513A" w:rsidRDefault="007E3629" w:rsidP="008E513A">
      <w:pPr>
        <w:pStyle w:val="Lista3"/>
        <w:ind w:left="709" w:hanging="142"/>
        <w:jc w:val="both"/>
        <w:rPr>
          <w:rFonts w:ascii="Tahoma" w:hAnsi="Tahoma" w:cs="Tahoma"/>
          <w:b/>
          <w:bCs/>
          <w:sz w:val="20"/>
          <w:szCs w:val="20"/>
        </w:rPr>
      </w:pPr>
      <w:r w:rsidRPr="00460FBD">
        <w:rPr>
          <w:rFonts w:ascii="Tahoma" w:hAnsi="Tahoma" w:cs="Tahoma"/>
          <w:sz w:val="20"/>
          <w:szCs w:val="20"/>
        </w:rPr>
        <w:t>cambio de material como lo indica el plano</w:t>
      </w:r>
      <w:r w:rsidRPr="00460FBD">
        <w:rPr>
          <w:rFonts w:ascii="Tahoma" w:hAnsi="Tahoma" w:cs="Tahoma"/>
          <w:sz w:val="20"/>
          <w:szCs w:val="20"/>
        </w:rPr>
        <w:tab/>
      </w:r>
      <w:r w:rsidRPr="008E513A">
        <w:rPr>
          <w:rFonts w:ascii="Tahoma" w:hAnsi="Tahoma" w:cs="Tahoma"/>
          <w:b/>
          <w:bCs/>
          <w:sz w:val="20"/>
          <w:szCs w:val="20"/>
        </w:rPr>
        <w:t>- m</w:t>
      </w:r>
    </w:p>
    <w:p w14:paraId="4E59BC24" w14:textId="77777777" w:rsidR="007E3629" w:rsidRPr="00460FBD" w:rsidRDefault="007E3629" w:rsidP="008E513A">
      <w:pPr>
        <w:pStyle w:val="Lista3"/>
        <w:ind w:left="709" w:hanging="142"/>
        <w:jc w:val="both"/>
        <w:rPr>
          <w:rFonts w:ascii="Tahoma" w:eastAsia="Times New Roman" w:hAnsi="Tahoma" w:cs="Tahoma"/>
          <w:sz w:val="20"/>
          <w:szCs w:val="20"/>
        </w:rPr>
      </w:pPr>
      <w:r w:rsidRPr="00460FBD">
        <w:rPr>
          <w:rFonts w:ascii="Tahoma" w:hAnsi="Tahoma" w:cs="Tahoma"/>
          <w:sz w:val="20"/>
          <w:szCs w:val="20"/>
        </w:rPr>
        <w:t>(esquema cambio de material).</w:t>
      </w:r>
    </w:p>
    <w:p w14:paraId="639399E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Para el sistema de puesta a tierra, el supervisor deberá realizar el seguimiento de las siguientes actividades:</w:t>
      </w:r>
    </w:p>
    <w:p w14:paraId="5593D88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proceso de medición de la Resistencia de Puesta a Tierra (RPT).</w:t>
      </w:r>
    </w:p>
    <w:p w14:paraId="23E632BF"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Definir la aplicación del tipo de mejora de la puesta a tierra en función al valor de la</w:t>
      </w:r>
    </w:p>
    <w:p w14:paraId="5135875A"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Resistencia de Puesta a Tierra.</w:t>
      </w:r>
    </w:p>
    <w:p w14:paraId="0D9669DB"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Verificar que se ha alcanzado el valor de Resistencia de Puesta a Tierra especificado</w:t>
      </w:r>
    </w:p>
    <w:p w14:paraId="5E67A816"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según norma &lt; 20 Ω.</w:t>
      </w:r>
    </w:p>
    <w:p w14:paraId="49A8304E"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Informar al Contratante (Fiscalización) la necesidad de otras mejoras para logar el valor de Resistencia de Puesta a Tierra especificado, siendo las mediciones necesarias a costo del Contratista.</w:t>
      </w:r>
    </w:p>
    <w:p w14:paraId="5451F1C8"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del material antes de su instalación en la obra.</w:t>
      </w:r>
    </w:p>
    <w:p w14:paraId="66B57081"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las dimensiones de las excavaciones.</w:t>
      </w:r>
    </w:p>
    <w:p w14:paraId="59A9DF73"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 xml:space="preserve">Controlar la profundidad de instalación de las varillas y </w:t>
      </w:r>
      <w:proofErr w:type="spellStart"/>
      <w:r w:rsidRPr="00460FBD">
        <w:rPr>
          <w:rFonts w:ascii="Tahoma" w:hAnsi="Tahoma" w:cs="Tahoma"/>
        </w:rPr>
        <w:t>contra-antenas</w:t>
      </w:r>
      <w:proofErr w:type="spellEnd"/>
      <w:r w:rsidRPr="00460FBD">
        <w:rPr>
          <w:rFonts w:ascii="Tahoma" w:hAnsi="Tahoma" w:cs="Tahoma"/>
        </w:rPr>
        <w:t>.</w:t>
      </w:r>
    </w:p>
    <w:p w14:paraId="64EE2FC4"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el estado de las conexiones de las partes de la Puesta a Tierra.</w:t>
      </w:r>
    </w:p>
    <w:p w14:paraId="20AB6F1C" w14:textId="77777777" w:rsidR="007E3629" w:rsidRPr="00460FBD" w:rsidRDefault="007E3629" w:rsidP="00460FBD">
      <w:pPr>
        <w:pStyle w:val="Listaconvietas3"/>
        <w:numPr>
          <w:ilvl w:val="0"/>
          <w:numId w:val="141"/>
        </w:numPr>
        <w:rPr>
          <w:rFonts w:ascii="Tahoma" w:hAnsi="Tahoma" w:cs="Tahoma"/>
        </w:rPr>
      </w:pPr>
      <w:r w:rsidRPr="00460FBD">
        <w:rPr>
          <w:rFonts w:ascii="Tahoma" w:hAnsi="Tahoma" w:cs="Tahoma"/>
        </w:rPr>
        <w:t>Controlar la compactación del material devuelto a las zanjas.</w:t>
      </w:r>
    </w:p>
    <w:p w14:paraId="7F65F556" w14:textId="107B7DE1" w:rsidR="007E3629" w:rsidRDefault="007E3629" w:rsidP="00460FBD">
      <w:pPr>
        <w:pStyle w:val="Listaconvietas3"/>
        <w:numPr>
          <w:ilvl w:val="0"/>
          <w:numId w:val="141"/>
        </w:numPr>
        <w:rPr>
          <w:rFonts w:ascii="Tahoma" w:hAnsi="Tahoma" w:cs="Tahoma"/>
        </w:rPr>
      </w:pPr>
      <w:r w:rsidRPr="00460FBD">
        <w:rPr>
          <w:rFonts w:ascii="Tahoma" w:hAnsi="Tahoma" w:cs="Tahoma"/>
        </w:rPr>
        <w:t>Informar de la necesidad de obras de arte de protección.</w:t>
      </w:r>
    </w:p>
    <w:p w14:paraId="6507F96A" w14:textId="77777777" w:rsidR="009C73A0" w:rsidRPr="00957C42" w:rsidRDefault="009C73A0" w:rsidP="009C73A0">
      <w:pPr>
        <w:pStyle w:val="Listaconvietas3"/>
        <w:tabs>
          <w:tab w:val="clear" w:pos="1584"/>
          <w:tab w:val="clear" w:pos="1903"/>
        </w:tabs>
        <w:ind w:left="720" w:firstLine="0"/>
        <w:rPr>
          <w:rFonts w:ascii="Tahoma" w:hAnsi="Tahoma" w:cs="Tahoma"/>
        </w:rPr>
      </w:pPr>
    </w:p>
    <w:p w14:paraId="0581EECA" w14:textId="77777777" w:rsidR="007E3629" w:rsidRPr="00460FBD" w:rsidRDefault="007E3629" w:rsidP="00460FBD">
      <w:pPr>
        <w:pStyle w:val="Prrafodelista"/>
        <w:ind w:left="1080"/>
        <w:jc w:val="both"/>
        <w:rPr>
          <w:rFonts w:ascii="Tahoma" w:hAnsi="Tahoma" w:cs="Tahoma"/>
          <w:b/>
          <w:bCs/>
          <w:sz w:val="20"/>
          <w:szCs w:val="20"/>
        </w:rPr>
      </w:pPr>
    </w:p>
    <w:p w14:paraId="64B26950" w14:textId="77777777" w:rsidR="007E3629" w:rsidRPr="00460FBD" w:rsidRDefault="007E3629" w:rsidP="00460FBD">
      <w:pPr>
        <w:pStyle w:val="Prrafodelista"/>
        <w:numPr>
          <w:ilvl w:val="2"/>
          <w:numId w:val="120"/>
        </w:numPr>
        <w:spacing w:after="160" w:line="259" w:lineRule="auto"/>
        <w:ind w:left="720"/>
        <w:contextualSpacing/>
        <w:jc w:val="both"/>
        <w:outlineLvl w:val="2"/>
        <w:rPr>
          <w:rFonts w:ascii="Tahoma" w:hAnsi="Tahoma" w:cs="Tahoma"/>
          <w:b/>
          <w:bCs/>
          <w:sz w:val="20"/>
          <w:szCs w:val="20"/>
        </w:rPr>
      </w:pPr>
      <w:bookmarkStart w:id="189" w:name="_Toc171501608"/>
      <w:bookmarkStart w:id="190" w:name="_Toc179212623"/>
      <w:r w:rsidRPr="00460FBD">
        <w:rPr>
          <w:rFonts w:ascii="Tahoma" w:hAnsi="Tahoma" w:cs="Tahoma"/>
          <w:b/>
          <w:bCs/>
          <w:sz w:val="20"/>
          <w:szCs w:val="20"/>
        </w:rPr>
        <w:t>MEDICIÓN DE RESISTIVIDAD</w:t>
      </w:r>
      <w:bookmarkEnd w:id="189"/>
      <w:bookmarkEnd w:id="190"/>
    </w:p>
    <w:p w14:paraId="2B7F092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Descripción</w:t>
      </w:r>
    </w:p>
    <w:p w14:paraId="399494DC" w14:textId="141F8293" w:rsidR="009C73A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realizará la medición de Resistividad para el estudio de puesta a tierra de todas las torres y con ello poder hacer un adecuado diseño de puesta a tierra, lo cual incluye un determinado número de jabalinas y </w:t>
      </w:r>
      <w:proofErr w:type="spellStart"/>
      <w:r w:rsidRPr="00460FBD">
        <w:rPr>
          <w:rFonts w:ascii="Tahoma" w:hAnsi="Tahoma" w:cs="Tahoma"/>
          <w:sz w:val="20"/>
          <w:szCs w:val="20"/>
        </w:rPr>
        <w:t>contra-antenas</w:t>
      </w:r>
      <w:proofErr w:type="spellEnd"/>
      <w:r w:rsidRPr="00460FBD">
        <w:rPr>
          <w:rFonts w:ascii="Tahoma" w:hAnsi="Tahoma" w:cs="Tahoma"/>
          <w:sz w:val="20"/>
          <w:szCs w:val="20"/>
        </w:rPr>
        <w:t xml:space="preserve"> a ser instalado. Además, se medirá la Resistencia en los sitios de torre una vez instalado los elementos de aterramiento, para verificar las especificaciones y valores de diseño.</w:t>
      </w:r>
    </w:p>
    <w:p w14:paraId="2B7B54C9" w14:textId="35705AC4" w:rsidR="009C73A0"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Ejecución</w:t>
      </w:r>
    </w:p>
    <w:p w14:paraId="12879709" w14:textId="77777777"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Se realiza la medición de resistividad en los sitios de torre, con equipo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haciendo uso del método Wenner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 Brevemente el método Wenner consiste en instalar 4 electrodos (jabalinas) en la tierra, en línea recta, todos a una profundidad entre 15 a 20 centímetros, a espaciamientos iguales. Se deberá realizar 8 mediciones de resistividad para cada sitio de torre, y registrar las lecturas completando todos los detalles en tabla siguiente:</w:t>
      </w:r>
    </w:p>
    <w:p w14:paraId="020EA1AC" w14:textId="77777777" w:rsidR="009C73A0" w:rsidRPr="00460FBD" w:rsidRDefault="009C73A0" w:rsidP="00460FBD">
      <w:pPr>
        <w:pStyle w:val="Textoindependiente"/>
        <w:jc w:val="both"/>
        <w:rPr>
          <w:rFonts w:ascii="Tahoma" w:hAnsi="Tahoma" w:cs="Tahoma"/>
          <w:sz w:val="20"/>
          <w:szCs w:val="20"/>
        </w:rPr>
      </w:pPr>
    </w:p>
    <w:p w14:paraId="589CD249"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Ω/m)</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230"/>
        <w:gridCol w:w="2693"/>
      </w:tblGrid>
      <w:tr w:rsidR="007E3629" w:rsidRPr="00460FBD" w14:paraId="2CCC7FD0" w14:textId="77777777" w:rsidTr="00C167F4">
        <w:trPr>
          <w:trHeight w:hRule="exact" w:val="312"/>
        </w:trPr>
        <w:tc>
          <w:tcPr>
            <w:tcW w:w="3230" w:type="dxa"/>
            <w:tcBorders>
              <w:top w:val="single" w:sz="4" w:space="0" w:color="000000"/>
              <w:left w:val="single" w:sz="4" w:space="0" w:color="000000"/>
              <w:bottom w:val="single" w:sz="4" w:space="0" w:color="000000"/>
              <w:right w:val="single" w:sz="4" w:space="0" w:color="000000"/>
            </w:tcBorders>
          </w:tcPr>
          <w:p w14:paraId="04950BB3"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64EE80B5"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5F305C66" w14:textId="77777777" w:rsidTr="00C167F4">
        <w:trPr>
          <w:trHeight w:hRule="exact" w:val="310"/>
        </w:trPr>
        <w:tc>
          <w:tcPr>
            <w:tcW w:w="3230" w:type="dxa"/>
            <w:tcBorders>
              <w:top w:val="single" w:sz="4" w:space="0" w:color="000000"/>
              <w:left w:val="single" w:sz="4" w:space="0" w:color="000000"/>
              <w:bottom w:val="single" w:sz="4" w:space="0" w:color="auto"/>
              <w:right w:val="single" w:sz="4" w:space="0" w:color="000000"/>
            </w:tcBorders>
          </w:tcPr>
          <w:p w14:paraId="3C502328"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auto"/>
              <w:right w:val="single" w:sz="4" w:space="0" w:color="000000"/>
            </w:tcBorders>
          </w:tcPr>
          <w:p w14:paraId="69619224"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6248B4E8"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5D558F6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auto"/>
              <w:left w:val="single" w:sz="4" w:space="0" w:color="auto"/>
              <w:bottom w:val="single" w:sz="4" w:space="0" w:color="auto"/>
              <w:right w:val="single" w:sz="4" w:space="0" w:color="auto"/>
            </w:tcBorders>
          </w:tcPr>
          <w:p w14:paraId="366BD7F5"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59F33F5A" w14:textId="77777777" w:rsidTr="00C167F4">
        <w:trPr>
          <w:trHeight w:hRule="exact" w:val="310"/>
        </w:trPr>
        <w:tc>
          <w:tcPr>
            <w:tcW w:w="3230" w:type="dxa"/>
            <w:tcBorders>
              <w:top w:val="single" w:sz="4" w:space="0" w:color="auto"/>
              <w:left w:val="single" w:sz="4" w:space="0" w:color="auto"/>
              <w:bottom w:val="single" w:sz="4" w:space="0" w:color="auto"/>
              <w:right w:val="single" w:sz="4" w:space="0" w:color="auto"/>
            </w:tcBorders>
          </w:tcPr>
          <w:p w14:paraId="1A511F7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auto"/>
              <w:left w:val="single" w:sz="4" w:space="0" w:color="auto"/>
              <w:bottom w:val="single" w:sz="4" w:space="0" w:color="auto"/>
              <w:right w:val="single" w:sz="4" w:space="0" w:color="auto"/>
            </w:tcBorders>
          </w:tcPr>
          <w:p w14:paraId="3531FE3D"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63D24DB0"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5FB4BA8"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492230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556A9D2"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78BDB4CD"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20CE22AC"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F14E040"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lastRenderedPageBreak/>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5917" w:type="dxa"/>
        <w:jc w:val="center"/>
        <w:tblLayout w:type="fixed"/>
        <w:tblCellMar>
          <w:left w:w="0" w:type="dxa"/>
          <w:right w:w="0" w:type="dxa"/>
        </w:tblCellMar>
        <w:tblLook w:val="01E0" w:firstRow="1" w:lastRow="1" w:firstColumn="1" w:lastColumn="1" w:noHBand="0" w:noVBand="0"/>
      </w:tblPr>
      <w:tblGrid>
        <w:gridCol w:w="2517"/>
        <w:gridCol w:w="849"/>
        <w:gridCol w:w="850"/>
        <w:gridCol w:w="851"/>
        <w:gridCol w:w="850"/>
      </w:tblGrid>
      <w:tr w:rsidR="007E3629" w:rsidRPr="00460FBD" w14:paraId="247904CE" w14:textId="77777777" w:rsidTr="00C167F4">
        <w:trPr>
          <w:trHeight w:hRule="exact" w:val="340"/>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EEBC0D3"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SEPARACIÓN (m)</w:t>
            </w:r>
          </w:p>
        </w:tc>
        <w:tc>
          <w:tcPr>
            <w:tcW w:w="849" w:type="dxa"/>
            <w:tcBorders>
              <w:top w:val="single" w:sz="4" w:space="0" w:color="000000"/>
              <w:left w:val="single" w:sz="4" w:space="0" w:color="000000"/>
              <w:bottom w:val="single" w:sz="4" w:space="0" w:color="000000"/>
              <w:right w:val="single" w:sz="4" w:space="0" w:color="000000"/>
            </w:tcBorders>
            <w:vAlign w:val="center"/>
          </w:tcPr>
          <w:p w14:paraId="35516D18"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2</w:t>
            </w:r>
          </w:p>
        </w:tc>
        <w:tc>
          <w:tcPr>
            <w:tcW w:w="850" w:type="dxa"/>
            <w:tcBorders>
              <w:top w:val="single" w:sz="4" w:space="0" w:color="000000"/>
              <w:left w:val="single" w:sz="4" w:space="0" w:color="000000"/>
              <w:bottom w:val="single" w:sz="4" w:space="0" w:color="000000"/>
              <w:right w:val="single" w:sz="4" w:space="0" w:color="000000"/>
            </w:tcBorders>
            <w:vAlign w:val="center"/>
          </w:tcPr>
          <w:p w14:paraId="0FD2F0BD"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4</w:t>
            </w:r>
          </w:p>
        </w:tc>
        <w:tc>
          <w:tcPr>
            <w:tcW w:w="851" w:type="dxa"/>
            <w:tcBorders>
              <w:top w:val="single" w:sz="4" w:space="0" w:color="000000"/>
              <w:left w:val="single" w:sz="4" w:space="0" w:color="000000"/>
              <w:bottom w:val="single" w:sz="4" w:space="0" w:color="000000"/>
              <w:right w:val="single" w:sz="4" w:space="0" w:color="000000"/>
            </w:tcBorders>
            <w:vAlign w:val="center"/>
          </w:tcPr>
          <w:p w14:paraId="2A6A2CEC"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8</w:t>
            </w:r>
          </w:p>
        </w:tc>
        <w:tc>
          <w:tcPr>
            <w:tcW w:w="850" w:type="dxa"/>
            <w:tcBorders>
              <w:top w:val="single" w:sz="4" w:space="0" w:color="000000"/>
              <w:left w:val="single" w:sz="4" w:space="0" w:color="000000"/>
              <w:bottom w:val="single" w:sz="4" w:space="0" w:color="000000"/>
              <w:right w:val="single" w:sz="4" w:space="0" w:color="000000"/>
            </w:tcBorders>
            <w:vAlign w:val="center"/>
          </w:tcPr>
          <w:p w14:paraId="464A1E4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16</w:t>
            </w:r>
          </w:p>
        </w:tc>
      </w:tr>
      <w:tr w:rsidR="007E3629" w:rsidRPr="00460FBD" w14:paraId="01535959"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51BA1958"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49" w:type="dxa"/>
            <w:tcBorders>
              <w:top w:val="single" w:sz="4" w:space="0" w:color="000000"/>
              <w:left w:val="single" w:sz="4" w:space="0" w:color="000000"/>
              <w:bottom w:val="single" w:sz="4" w:space="0" w:color="000000"/>
              <w:right w:val="single" w:sz="4" w:space="0" w:color="000000"/>
            </w:tcBorders>
            <w:vAlign w:val="center"/>
          </w:tcPr>
          <w:p w14:paraId="6B6B1BE2"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19A1E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D656EBD"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56359B"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72A1D11B" w14:textId="77777777" w:rsidTr="00C167F4">
        <w:trPr>
          <w:trHeight w:hRule="exact" w:val="283"/>
          <w:jc w:val="center"/>
        </w:trPr>
        <w:tc>
          <w:tcPr>
            <w:tcW w:w="2517" w:type="dxa"/>
            <w:tcBorders>
              <w:top w:val="single" w:sz="4" w:space="0" w:color="000000"/>
              <w:left w:val="single" w:sz="4" w:space="0" w:color="000000"/>
              <w:bottom w:val="single" w:sz="4" w:space="0" w:color="000000"/>
              <w:right w:val="single" w:sz="4" w:space="0" w:color="000000"/>
            </w:tcBorders>
            <w:vAlign w:val="center"/>
          </w:tcPr>
          <w:p w14:paraId="75975D3B"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49" w:type="dxa"/>
            <w:tcBorders>
              <w:top w:val="single" w:sz="4" w:space="0" w:color="000000"/>
              <w:left w:val="single" w:sz="4" w:space="0" w:color="000000"/>
              <w:bottom w:val="single" w:sz="4" w:space="0" w:color="000000"/>
              <w:right w:val="single" w:sz="4" w:space="0" w:color="000000"/>
            </w:tcBorders>
            <w:vAlign w:val="center"/>
          </w:tcPr>
          <w:p w14:paraId="4AE09F9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6572C50"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794BC556"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ADE70FF"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0077256" w14:textId="77777777" w:rsidTr="00C167F4">
        <w:trPr>
          <w:trHeight w:hRule="exact" w:val="283"/>
          <w:jc w:val="center"/>
        </w:trPr>
        <w:tc>
          <w:tcPr>
            <w:tcW w:w="5917" w:type="dxa"/>
            <w:gridSpan w:val="5"/>
            <w:tcBorders>
              <w:top w:val="single" w:sz="4" w:space="0" w:color="000000"/>
              <w:left w:val="single" w:sz="4" w:space="0" w:color="000000"/>
              <w:bottom w:val="single" w:sz="4" w:space="0" w:color="000000"/>
              <w:right w:val="single" w:sz="4" w:space="0" w:color="000000"/>
            </w:tcBorders>
          </w:tcPr>
          <w:p w14:paraId="44DFFD5B" w14:textId="77777777" w:rsidR="007E3629" w:rsidRPr="00460FBD" w:rsidRDefault="007E3629" w:rsidP="00460FBD">
            <w:pPr>
              <w:spacing w:after="0" w:line="240" w:lineRule="auto"/>
              <w:ind w:left="64" w:right="-20"/>
              <w:jc w:val="both"/>
              <w:rPr>
                <w:rFonts w:ascii="Tahoma" w:hAnsi="Tahoma" w:cs="Tahoma"/>
                <w:sz w:val="20"/>
                <w:szCs w:val="20"/>
              </w:rPr>
            </w:pPr>
            <w:proofErr w:type="spellStart"/>
            <w:r w:rsidRPr="00460FBD">
              <w:rPr>
                <w:rFonts w:ascii="Tahoma" w:hAnsi="Tahoma" w:cs="Tahoma"/>
                <w:b/>
                <w:bCs/>
                <w:sz w:val="20"/>
                <w:szCs w:val="20"/>
              </w:rPr>
              <w:t>O</w:t>
            </w:r>
            <w:r w:rsidRPr="00460FBD">
              <w:rPr>
                <w:rFonts w:ascii="Tahoma" w:hAnsi="Tahoma" w:cs="Tahoma"/>
                <w:b/>
                <w:bCs/>
                <w:spacing w:val="1"/>
                <w:sz w:val="20"/>
                <w:szCs w:val="20"/>
              </w:rPr>
              <w:t>b</w:t>
            </w:r>
            <w:r w:rsidRPr="00460FBD">
              <w:rPr>
                <w:rFonts w:ascii="Tahoma" w:hAnsi="Tahoma" w:cs="Tahoma"/>
                <w:b/>
                <w:bCs/>
                <w:sz w:val="20"/>
                <w:szCs w:val="20"/>
              </w:rPr>
              <w:t>s</w:t>
            </w:r>
            <w:proofErr w:type="spellEnd"/>
            <w:r w:rsidRPr="00460FBD">
              <w:rPr>
                <w:rFonts w:ascii="Tahoma" w:hAnsi="Tahoma" w:cs="Tahoma"/>
                <w:b/>
                <w:bCs/>
                <w:sz w:val="20"/>
                <w:szCs w:val="20"/>
              </w:rPr>
              <w:t>.:</w:t>
            </w:r>
          </w:p>
        </w:tc>
      </w:tr>
    </w:tbl>
    <w:p w14:paraId="18BA24C3"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382106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Por último, haciendo uso de la ecuación del método de Wenner se obtendrá la resistividad promedio equivalente, además de estratos de suelo.</w:t>
      </w:r>
    </w:p>
    <w:p w14:paraId="0C69B0B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 de resistencia</w:t>
      </w:r>
    </w:p>
    <w:p w14:paraId="1749755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La medición de resistencia, se realizará haciendo uso del método de caída de potencial y la aplicación de la regla del 62% (según la Norma IEEE </w:t>
      </w:r>
      <w:proofErr w:type="spellStart"/>
      <w:r w:rsidRPr="00460FBD">
        <w:rPr>
          <w:rFonts w:ascii="Tahoma" w:hAnsi="Tahoma" w:cs="Tahoma"/>
          <w:sz w:val="20"/>
          <w:szCs w:val="20"/>
        </w:rPr>
        <w:t>std</w:t>
      </w:r>
      <w:proofErr w:type="spellEnd"/>
      <w:r w:rsidRPr="00460FBD">
        <w:rPr>
          <w:rFonts w:ascii="Tahoma" w:hAnsi="Tahoma" w:cs="Tahoma"/>
          <w:sz w:val="20"/>
          <w:szCs w:val="20"/>
        </w:rPr>
        <w:t xml:space="preserve"> 81-1983) en dos direcciones (en dirección de la línea y transversalmente).</w:t>
      </w:r>
    </w:p>
    <w:p w14:paraId="23DEEC84"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la medición empleando un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la estructura de la torre deberá estar aislado de los conductores de cable de Guarda, caso contrario utilizar otro equipo como el TELURIMERO DIGITAL DE ALTA FRECUENCIA TM 25 o similar.</w:t>
      </w:r>
    </w:p>
    <w:p w14:paraId="1B43FF1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Brevemente el método consiste en: enterrar 3 electrodos (jabalinas) en la tierra, en línea recta, todos a una profundidad entre 15 a 20 centímetros. El primer electrodo tiene que estar conectado a la torre aislada de los conductores de cable de Guarda, el electrodo central a 62% de la distancia máxima del electrodo exterior, el electrodo exterior deberá estar a una distancia mínima de 100 metros. Por </w:t>
      </w:r>
      <w:proofErr w:type="gramStart"/>
      <w:r w:rsidRPr="00460FBD">
        <w:rPr>
          <w:rFonts w:ascii="Tahoma" w:hAnsi="Tahoma" w:cs="Tahoma"/>
          <w:sz w:val="20"/>
          <w:szCs w:val="20"/>
        </w:rPr>
        <w:t>último</w:t>
      </w:r>
      <w:proofErr w:type="gramEnd"/>
      <w:r w:rsidRPr="00460FBD">
        <w:rPr>
          <w:rFonts w:ascii="Tahoma" w:hAnsi="Tahoma" w:cs="Tahoma"/>
          <w:sz w:val="20"/>
          <w:szCs w:val="20"/>
        </w:rPr>
        <w:t xml:space="preserve"> realizando las conexiones se realiza la medición con la cual se obtiene la resistencia equivalente instalada. Registrar las lecturas completando todos los detalles en tabla siguiente:</w:t>
      </w:r>
    </w:p>
    <w:p w14:paraId="0FE96FC2"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z w:val="20"/>
          <w:szCs w:val="20"/>
        </w:rPr>
        <w:t>RE</w:t>
      </w:r>
      <w:r w:rsidRPr="00460FBD">
        <w:rPr>
          <w:rFonts w:ascii="Tahoma" w:hAnsi="Tahoma" w:cs="Tahoma"/>
          <w:b/>
          <w:spacing w:val="1"/>
          <w:sz w:val="20"/>
          <w:szCs w:val="20"/>
        </w:rPr>
        <w:t>S</w:t>
      </w:r>
      <w:r w:rsidRPr="00460FBD">
        <w:rPr>
          <w:rFonts w:ascii="Tahoma" w:hAnsi="Tahoma" w:cs="Tahoma"/>
          <w:b/>
          <w:sz w:val="20"/>
          <w:szCs w:val="20"/>
        </w:rPr>
        <w:t>I</w:t>
      </w:r>
      <w:r w:rsidRPr="00460FBD">
        <w:rPr>
          <w:rFonts w:ascii="Tahoma" w:hAnsi="Tahoma" w:cs="Tahoma"/>
          <w:b/>
          <w:spacing w:val="1"/>
          <w:sz w:val="20"/>
          <w:szCs w:val="20"/>
        </w:rPr>
        <w:t>S</w:t>
      </w:r>
      <w:r w:rsidRPr="00460FBD">
        <w:rPr>
          <w:rFonts w:ascii="Tahoma" w:hAnsi="Tahoma" w:cs="Tahoma"/>
          <w:b/>
          <w:spacing w:val="-2"/>
          <w:sz w:val="20"/>
          <w:szCs w:val="20"/>
        </w:rPr>
        <w:t>T</w:t>
      </w:r>
      <w:r w:rsidRPr="00460FBD">
        <w:rPr>
          <w:rFonts w:ascii="Tahoma" w:hAnsi="Tahoma" w:cs="Tahoma"/>
          <w:b/>
          <w:sz w:val="20"/>
          <w:szCs w:val="20"/>
        </w:rPr>
        <w:t>EN</w:t>
      </w:r>
      <w:r w:rsidRPr="00460FBD">
        <w:rPr>
          <w:rFonts w:ascii="Tahoma" w:hAnsi="Tahoma" w:cs="Tahoma"/>
          <w:b/>
          <w:spacing w:val="-1"/>
          <w:sz w:val="20"/>
          <w:szCs w:val="20"/>
        </w:rPr>
        <w:t>C</w:t>
      </w:r>
      <w:r w:rsidRPr="00460FBD">
        <w:rPr>
          <w:rFonts w:ascii="Tahoma" w:hAnsi="Tahoma" w:cs="Tahoma"/>
          <w:b/>
          <w:sz w:val="20"/>
          <w:szCs w:val="20"/>
        </w:rPr>
        <w:t xml:space="preserve">IA </w:t>
      </w:r>
      <w:r w:rsidRPr="00460FBD">
        <w:rPr>
          <w:rFonts w:ascii="Tahoma" w:hAnsi="Tahoma" w:cs="Tahoma"/>
          <w:b/>
          <w:spacing w:val="-1"/>
          <w:sz w:val="20"/>
          <w:szCs w:val="20"/>
        </w:rPr>
        <w:t>(</w:t>
      </w:r>
      <w:r w:rsidRPr="00460FBD">
        <w:rPr>
          <w:rFonts w:ascii="Tahoma" w:hAnsi="Tahoma" w:cs="Tahoma"/>
          <w:b/>
          <w:sz w:val="20"/>
          <w:szCs w:val="20"/>
        </w:rPr>
        <w:t>Ω)</w:t>
      </w:r>
    </w:p>
    <w:tbl>
      <w:tblPr>
        <w:tblpPr w:leftFromText="141" w:rightFromText="141" w:vertAnchor="text" w:tblpXSpec="center" w:tblpY="1"/>
        <w:tblOverlap w:val="never"/>
        <w:tblW w:w="0" w:type="auto"/>
        <w:tblLayout w:type="fixed"/>
        <w:tblCellMar>
          <w:left w:w="0" w:type="dxa"/>
          <w:right w:w="0" w:type="dxa"/>
        </w:tblCellMar>
        <w:tblLook w:val="01E0" w:firstRow="1" w:lastRow="1" w:firstColumn="1" w:lastColumn="1" w:noHBand="0" w:noVBand="0"/>
      </w:tblPr>
      <w:tblGrid>
        <w:gridCol w:w="3088"/>
        <w:gridCol w:w="2693"/>
      </w:tblGrid>
      <w:tr w:rsidR="007E3629" w:rsidRPr="00460FBD" w14:paraId="538BA7BD" w14:textId="77777777" w:rsidTr="00C167F4">
        <w:trPr>
          <w:trHeight w:hRule="exact" w:val="312"/>
        </w:trPr>
        <w:tc>
          <w:tcPr>
            <w:tcW w:w="3088" w:type="dxa"/>
            <w:tcBorders>
              <w:top w:val="single" w:sz="4" w:space="0" w:color="000000"/>
              <w:left w:val="single" w:sz="4" w:space="0" w:color="000000"/>
              <w:bottom w:val="single" w:sz="4" w:space="0" w:color="000000"/>
              <w:right w:val="single" w:sz="4" w:space="0" w:color="000000"/>
            </w:tcBorders>
          </w:tcPr>
          <w:p w14:paraId="51EB64EB" w14:textId="77777777" w:rsidR="007E3629" w:rsidRPr="00460FBD" w:rsidRDefault="007E3629" w:rsidP="00460FBD">
            <w:pPr>
              <w:spacing w:before="10" w:after="0" w:line="240" w:lineRule="auto"/>
              <w:ind w:left="64" w:right="-20"/>
              <w:jc w:val="both"/>
              <w:rPr>
                <w:rFonts w:ascii="Tahoma" w:hAnsi="Tahoma" w:cs="Tahoma"/>
                <w:sz w:val="20"/>
                <w:szCs w:val="20"/>
              </w:rPr>
            </w:pPr>
            <w:r w:rsidRPr="00460FBD">
              <w:rPr>
                <w:rFonts w:ascii="Tahoma" w:hAnsi="Tahoma" w:cs="Tahoma"/>
                <w:b/>
                <w:bCs/>
                <w:sz w:val="20"/>
                <w:szCs w:val="20"/>
              </w:rPr>
              <w:t>H</w:t>
            </w:r>
            <w:r w:rsidRPr="00460FBD">
              <w:rPr>
                <w:rFonts w:ascii="Tahoma" w:hAnsi="Tahoma" w:cs="Tahoma"/>
                <w:b/>
                <w:bCs/>
                <w:spacing w:val="1"/>
                <w:sz w:val="20"/>
                <w:szCs w:val="20"/>
              </w:rPr>
              <w:t>O</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w:t>
            </w:r>
          </w:p>
        </w:tc>
        <w:tc>
          <w:tcPr>
            <w:tcW w:w="2693" w:type="dxa"/>
            <w:tcBorders>
              <w:top w:val="single" w:sz="4" w:space="0" w:color="000000"/>
              <w:left w:val="single" w:sz="4" w:space="0" w:color="000000"/>
              <w:bottom w:val="single" w:sz="4" w:space="0" w:color="000000"/>
              <w:right w:val="single" w:sz="4" w:space="0" w:color="000000"/>
            </w:tcBorders>
          </w:tcPr>
          <w:p w14:paraId="4E8B5D6B" w14:textId="77777777" w:rsidR="007E3629" w:rsidRPr="00460FBD" w:rsidRDefault="007E3629" w:rsidP="00460FBD">
            <w:pPr>
              <w:spacing w:before="10" w:after="0" w:line="240" w:lineRule="auto"/>
              <w:ind w:left="64" w:right="-20"/>
              <w:jc w:val="both"/>
              <w:rPr>
                <w:rFonts w:ascii="Tahoma" w:hAnsi="Tahoma" w:cs="Tahoma"/>
                <w:b/>
                <w:bCs/>
                <w:sz w:val="20"/>
                <w:szCs w:val="20"/>
              </w:rPr>
            </w:pPr>
            <w:r w:rsidRPr="00460FBD">
              <w:rPr>
                <w:rFonts w:ascii="Tahoma" w:hAnsi="Tahoma" w:cs="Tahoma"/>
                <w:b/>
                <w:bCs/>
                <w:sz w:val="20"/>
                <w:szCs w:val="20"/>
              </w:rPr>
              <w:t>No de Torre:</w:t>
            </w:r>
          </w:p>
        </w:tc>
      </w:tr>
      <w:tr w:rsidR="007E3629" w:rsidRPr="00460FBD" w14:paraId="76432B68"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FAEDDA5" w14:textId="77777777" w:rsidR="007E3629" w:rsidRPr="00460FBD" w:rsidRDefault="007E3629" w:rsidP="00460FBD">
            <w:pPr>
              <w:spacing w:before="8" w:after="0" w:line="240" w:lineRule="auto"/>
              <w:ind w:left="64" w:right="-20"/>
              <w:jc w:val="both"/>
              <w:rPr>
                <w:rFonts w:ascii="Tahoma" w:hAnsi="Tahoma" w:cs="Tahoma"/>
                <w:sz w:val="20"/>
                <w:szCs w:val="20"/>
              </w:rPr>
            </w:pPr>
            <w:r w:rsidRPr="00460FBD">
              <w:rPr>
                <w:rFonts w:ascii="Tahoma" w:hAnsi="Tahoma" w:cs="Tahoma"/>
                <w:b/>
                <w:bCs/>
                <w:spacing w:val="-3"/>
                <w:sz w:val="20"/>
                <w:szCs w:val="20"/>
              </w:rPr>
              <w:t>F</w:t>
            </w:r>
            <w:r w:rsidRPr="00460FBD">
              <w:rPr>
                <w:rFonts w:ascii="Tahoma" w:hAnsi="Tahoma" w:cs="Tahoma"/>
                <w:b/>
                <w:bCs/>
                <w:sz w:val="20"/>
                <w:szCs w:val="20"/>
              </w:rPr>
              <w:t>ECHA:</w:t>
            </w:r>
          </w:p>
        </w:tc>
        <w:tc>
          <w:tcPr>
            <w:tcW w:w="2693" w:type="dxa"/>
            <w:tcBorders>
              <w:top w:val="single" w:sz="4" w:space="0" w:color="000000"/>
              <w:left w:val="single" w:sz="4" w:space="0" w:color="000000"/>
              <w:bottom w:val="single" w:sz="4" w:space="0" w:color="000000"/>
              <w:right w:val="single" w:sz="4" w:space="0" w:color="000000"/>
            </w:tcBorders>
          </w:tcPr>
          <w:p w14:paraId="6279D091" w14:textId="77777777" w:rsidR="007E3629" w:rsidRPr="00460FBD" w:rsidRDefault="007E3629" w:rsidP="00460FBD">
            <w:pPr>
              <w:spacing w:before="8" w:after="0" w:line="240" w:lineRule="auto"/>
              <w:ind w:left="64" w:right="-20"/>
              <w:jc w:val="both"/>
              <w:rPr>
                <w:rFonts w:ascii="Tahoma" w:hAnsi="Tahoma" w:cs="Tahoma"/>
                <w:b/>
                <w:bCs/>
                <w:spacing w:val="-3"/>
                <w:sz w:val="20"/>
                <w:szCs w:val="20"/>
              </w:rPr>
            </w:pPr>
            <w:r w:rsidRPr="00460FBD">
              <w:rPr>
                <w:rFonts w:ascii="Tahoma" w:hAnsi="Tahoma" w:cs="Tahoma"/>
                <w:b/>
                <w:bCs/>
                <w:spacing w:val="-3"/>
                <w:sz w:val="20"/>
                <w:szCs w:val="20"/>
              </w:rPr>
              <w:t>Temperatura:</w:t>
            </w:r>
          </w:p>
        </w:tc>
      </w:tr>
      <w:tr w:rsidR="007E3629" w:rsidRPr="00460FBD" w14:paraId="1242A494"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09E521BB"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EQUI</w:t>
            </w:r>
            <w:r w:rsidRPr="00460FBD">
              <w:rPr>
                <w:rFonts w:ascii="Tahoma" w:hAnsi="Tahoma" w:cs="Tahoma"/>
                <w:b/>
                <w:bCs/>
                <w:spacing w:val="-2"/>
                <w:sz w:val="20"/>
                <w:szCs w:val="20"/>
              </w:rPr>
              <w:t>P</w:t>
            </w:r>
            <w:r w:rsidRPr="00460FBD">
              <w:rPr>
                <w:rFonts w:ascii="Tahoma" w:hAnsi="Tahoma" w:cs="Tahoma"/>
                <w:b/>
                <w:bCs/>
                <w:sz w:val="20"/>
                <w:szCs w:val="20"/>
              </w:rPr>
              <w:t>O:</w:t>
            </w:r>
          </w:p>
        </w:tc>
        <w:tc>
          <w:tcPr>
            <w:tcW w:w="2693" w:type="dxa"/>
            <w:tcBorders>
              <w:top w:val="single" w:sz="4" w:space="0" w:color="000000"/>
              <w:left w:val="single" w:sz="4" w:space="0" w:color="000000"/>
              <w:bottom w:val="single" w:sz="4" w:space="0" w:color="000000"/>
              <w:right w:val="single" w:sz="4" w:space="0" w:color="000000"/>
            </w:tcBorders>
          </w:tcPr>
          <w:p w14:paraId="364BBA9B"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Terreno:</w:t>
            </w:r>
          </w:p>
        </w:tc>
      </w:tr>
      <w:tr w:rsidR="007E3629" w:rsidRPr="00460FBD" w14:paraId="37579616" w14:textId="77777777" w:rsidTr="00C167F4">
        <w:trPr>
          <w:trHeight w:hRule="exact" w:val="310"/>
        </w:trPr>
        <w:tc>
          <w:tcPr>
            <w:tcW w:w="3088" w:type="dxa"/>
            <w:tcBorders>
              <w:top w:val="single" w:sz="4" w:space="0" w:color="000000"/>
              <w:left w:val="single" w:sz="4" w:space="0" w:color="000000"/>
              <w:bottom w:val="single" w:sz="4" w:space="0" w:color="000000"/>
              <w:right w:val="single" w:sz="4" w:space="0" w:color="000000"/>
            </w:tcBorders>
          </w:tcPr>
          <w:p w14:paraId="21B07432"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b/>
                <w:bCs/>
                <w:sz w:val="20"/>
                <w:szCs w:val="20"/>
              </w:rPr>
              <w:t>R</w:t>
            </w:r>
            <w:r w:rsidRPr="00460FBD">
              <w:rPr>
                <w:rFonts w:ascii="Tahoma" w:hAnsi="Tahoma" w:cs="Tahoma"/>
                <w:b/>
                <w:bCs/>
                <w:spacing w:val="-1"/>
                <w:sz w:val="20"/>
                <w:szCs w:val="20"/>
              </w:rPr>
              <w:t>e</w:t>
            </w:r>
            <w:r w:rsidRPr="00460FBD">
              <w:rPr>
                <w:rFonts w:ascii="Tahoma" w:hAnsi="Tahoma" w:cs="Tahoma"/>
                <w:b/>
                <w:bCs/>
                <w:sz w:val="20"/>
                <w:szCs w:val="20"/>
              </w:rPr>
              <w:t>s</w:t>
            </w:r>
            <w:r w:rsidRPr="00460FBD">
              <w:rPr>
                <w:rFonts w:ascii="Tahoma" w:hAnsi="Tahoma" w:cs="Tahoma"/>
                <w:b/>
                <w:bCs/>
                <w:spacing w:val="1"/>
                <w:sz w:val="20"/>
                <w:szCs w:val="20"/>
              </w:rPr>
              <w:t>p</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z w:val="20"/>
                <w:szCs w:val="20"/>
              </w:rPr>
              <w:t>sa</w:t>
            </w:r>
            <w:r w:rsidRPr="00460FBD">
              <w:rPr>
                <w:rFonts w:ascii="Tahoma" w:hAnsi="Tahoma" w:cs="Tahoma"/>
                <w:b/>
                <w:bCs/>
                <w:spacing w:val="1"/>
                <w:sz w:val="20"/>
                <w:szCs w:val="20"/>
              </w:rPr>
              <w:t>b</w:t>
            </w:r>
            <w:r w:rsidRPr="00460FBD">
              <w:rPr>
                <w:rFonts w:ascii="Tahoma" w:hAnsi="Tahoma" w:cs="Tahoma"/>
                <w:b/>
                <w:bCs/>
                <w:sz w:val="20"/>
                <w:szCs w:val="20"/>
              </w:rPr>
              <w:t>le:</w:t>
            </w:r>
          </w:p>
        </w:tc>
        <w:tc>
          <w:tcPr>
            <w:tcW w:w="2693" w:type="dxa"/>
            <w:tcBorders>
              <w:top w:val="single" w:sz="4" w:space="0" w:color="000000"/>
              <w:left w:val="single" w:sz="4" w:space="0" w:color="000000"/>
              <w:bottom w:val="single" w:sz="4" w:space="0" w:color="000000"/>
              <w:right w:val="single" w:sz="4" w:space="0" w:color="000000"/>
            </w:tcBorders>
          </w:tcPr>
          <w:p w14:paraId="09665F02" w14:textId="77777777" w:rsidR="007E3629" w:rsidRPr="00460FBD" w:rsidRDefault="007E3629" w:rsidP="00460FBD">
            <w:pPr>
              <w:spacing w:before="7" w:after="0" w:line="240" w:lineRule="auto"/>
              <w:ind w:left="64" w:right="-20"/>
              <w:jc w:val="both"/>
              <w:rPr>
                <w:rFonts w:ascii="Tahoma" w:hAnsi="Tahoma" w:cs="Tahoma"/>
                <w:b/>
                <w:bCs/>
                <w:sz w:val="20"/>
                <w:szCs w:val="20"/>
              </w:rPr>
            </w:pPr>
            <w:r w:rsidRPr="00460FBD">
              <w:rPr>
                <w:rFonts w:ascii="Tahoma" w:hAnsi="Tahoma" w:cs="Tahoma"/>
                <w:b/>
                <w:bCs/>
                <w:sz w:val="20"/>
                <w:szCs w:val="20"/>
              </w:rPr>
              <w:t>Cond. Ambiental:</w:t>
            </w:r>
          </w:p>
        </w:tc>
      </w:tr>
    </w:tbl>
    <w:p w14:paraId="362592F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A843126"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1C5E5EB7"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6B64592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03BC7893"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370EF509" w14:textId="77777777" w:rsidR="007E3629" w:rsidRPr="00460FBD" w:rsidRDefault="007E3629" w:rsidP="00460FBD">
      <w:pPr>
        <w:spacing w:before="19" w:after="0" w:line="240" w:lineRule="auto"/>
        <w:ind w:left="1540" w:right="-20"/>
        <w:jc w:val="both"/>
        <w:rPr>
          <w:rFonts w:ascii="Tahoma" w:hAnsi="Tahoma" w:cs="Tahoma"/>
          <w:b/>
          <w:bCs/>
          <w:spacing w:val="-1"/>
          <w:sz w:val="20"/>
          <w:szCs w:val="20"/>
        </w:rPr>
      </w:pPr>
    </w:p>
    <w:p w14:paraId="53DB311C" w14:textId="77777777" w:rsidR="007E3629" w:rsidRPr="00460FBD" w:rsidRDefault="007E3629" w:rsidP="00460FBD">
      <w:pPr>
        <w:pStyle w:val="Textoindependienteprimerasangra2"/>
        <w:jc w:val="both"/>
        <w:rPr>
          <w:rFonts w:ascii="Tahoma" w:hAnsi="Tahoma" w:cs="Tahoma"/>
          <w:b/>
          <w:sz w:val="20"/>
          <w:szCs w:val="20"/>
        </w:rPr>
      </w:pPr>
      <w:r w:rsidRPr="00460FBD">
        <w:rPr>
          <w:rFonts w:ascii="Tahoma" w:hAnsi="Tahoma" w:cs="Tahoma"/>
          <w:b/>
          <w:spacing w:val="-1"/>
          <w:sz w:val="20"/>
          <w:szCs w:val="20"/>
        </w:rPr>
        <w:t>M</w:t>
      </w:r>
      <w:r w:rsidRPr="00460FBD">
        <w:rPr>
          <w:rFonts w:ascii="Tahoma" w:hAnsi="Tahoma" w:cs="Tahoma"/>
          <w:b/>
          <w:sz w:val="20"/>
          <w:szCs w:val="20"/>
        </w:rPr>
        <w:t>EDI</w:t>
      </w:r>
      <w:r w:rsidRPr="00460FBD">
        <w:rPr>
          <w:rFonts w:ascii="Tahoma" w:hAnsi="Tahoma" w:cs="Tahoma"/>
          <w:b/>
          <w:spacing w:val="-1"/>
          <w:sz w:val="20"/>
          <w:szCs w:val="20"/>
        </w:rPr>
        <w:t>C</w:t>
      </w:r>
      <w:r w:rsidRPr="00460FBD">
        <w:rPr>
          <w:rFonts w:ascii="Tahoma" w:hAnsi="Tahoma" w:cs="Tahoma"/>
          <w:b/>
          <w:sz w:val="20"/>
          <w:szCs w:val="20"/>
        </w:rPr>
        <w:t>IÓN</w:t>
      </w:r>
    </w:p>
    <w:tbl>
      <w:tblPr>
        <w:tblW w:w="6662" w:type="dxa"/>
        <w:tblInd w:w="1423" w:type="dxa"/>
        <w:tblLayout w:type="fixed"/>
        <w:tblCellMar>
          <w:left w:w="0" w:type="dxa"/>
          <w:right w:w="0" w:type="dxa"/>
        </w:tblCellMar>
        <w:tblLook w:val="01E0" w:firstRow="1" w:lastRow="1" w:firstColumn="1" w:lastColumn="1" w:noHBand="0" w:noVBand="0"/>
      </w:tblPr>
      <w:tblGrid>
        <w:gridCol w:w="4111"/>
        <w:gridCol w:w="850"/>
        <w:gridCol w:w="851"/>
        <w:gridCol w:w="850"/>
      </w:tblGrid>
      <w:tr w:rsidR="007E3629" w:rsidRPr="00460FBD" w14:paraId="309D4EBF"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AF7ED05"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Distancia del Electrodo Central (%)</w:t>
            </w:r>
          </w:p>
        </w:tc>
        <w:tc>
          <w:tcPr>
            <w:tcW w:w="850" w:type="dxa"/>
            <w:tcBorders>
              <w:top w:val="single" w:sz="4" w:space="0" w:color="000000"/>
              <w:left w:val="single" w:sz="4" w:space="0" w:color="000000"/>
              <w:bottom w:val="single" w:sz="4" w:space="0" w:color="000000"/>
              <w:right w:val="single" w:sz="4" w:space="0" w:color="000000"/>
            </w:tcBorders>
            <w:vAlign w:val="center"/>
          </w:tcPr>
          <w:p w14:paraId="344C973C" w14:textId="77777777" w:rsidR="007E3629" w:rsidRPr="00460FBD" w:rsidRDefault="007E3629" w:rsidP="00460FBD">
            <w:pPr>
              <w:spacing w:after="0" w:line="240" w:lineRule="auto"/>
              <w:ind w:left="64" w:right="-20"/>
              <w:jc w:val="both"/>
              <w:rPr>
                <w:rFonts w:ascii="Tahoma" w:hAnsi="Tahoma" w:cs="Tahoma"/>
                <w:b/>
                <w:sz w:val="20"/>
                <w:szCs w:val="20"/>
              </w:rPr>
            </w:pPr>
            <w:r w:rsidRPr="00460FBD">
              <w:rPr>
                <w:rFonts w:ascii="Tahoma" w:hAnsi="Tahoma" w:cs="Tahoma"/>
                <w:b/>
                <w:bCs/>
                <w:sz w:val="20"/>
                <w:szCs w:val="20"/>
              </w:rPr>
              <w:t>52%</w:t>
            </w:r>
          </w:p>
        </w:tc>
        <w:tc>
          <w:tcPr>
            <w:tcW w:w="851" w:type="dxa"/>
            <w:tcBorders>
              <w:top w:val="single" w:sz="4" w:space="0" w:color="000000"/>
              <w:left w:val="single" w:sz="4" w:space="0" w:color="000000"/>
              <w:bottom w:val="single" w:sz="4" w:space="0" w:color="000000"/>
              <w:right w:val="single" w:sz="4" w:space="0" w:color="000000"/>
            </w:tcBorders>
            <w:vAlign w:val="center"/>
          </w:tcPr>
          <w:p w14:paraId="79529808"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62%</w:t>
            </w:r>
          </w:p>
        </w:tc>
        <w:tc>
          <w:tcPr>
            <w:tcW w:w="850" w:type="dxa"/>
            <w:tcBorders>
              <w:top w:val="single" w:sz="4" w:space="0" w:color="000000"/>
              <w:left w:val="single" w:sz="4" w:space="0" w:color="000000"/>
              <w:bottom w:val="single" w:sz="4" w:space="0" w:color="000000"/>
              <w:right w:val="single" w:sz="4" w:space="0" w:color="000000"/>
            </w:tcBorders>
            <w:vAlign w:val="center"/>
          </w:tcPr>
          <w:p w14:paraId="709F76CB" w14:textId="77777777" w:rsidR="007E3629" w:rsidRPr="00460FBD" w:rsidRDefault="007E3629" w:rsidP="00460FBD">
            <w:pPr>
              <w:spacing w:after="0" w:line="240" w:lineRule="auto"/>
              <w:ind w:left="64" w:right="-20"/>
              <w:jc w:val="both"/>
              <w:rPr>
                <w:rFonts w:ascii="Tahoma" w:hAnsi="Tahoma" w:cs="Tahoma"/>
                <w:b/>
                <w:bCs/>
                <w:sz w:val="20"/>
                <w:szCs w:val="20"/>
              </w:rPr>
            </w:pPr>
            <w:r w:rsidRPr="00460FBD">
              <w:rPr>
                <w:rFonts w:ascii="Tahoma" w:hAnsi="Tahoma" w:cs="Tahoma"/>
                <w:b/>
                <w:bCs/>
                <w:sz w:val="20"/>
                <w:szCs w:val="20"/>
              </w:rPr>
              <w:t>72%</w:t>
            </w:r>
          </w:p>
        </w:tc>
      </w:tr>
      <w:tr w:rsidR="007E3629" w:rsidRPr="00460FBD" w14:paraId="77A37059"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1DE2B8C0"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LON</w:t>
            </w:r>
            <w:r w:rsidRPr="00460FBD">
              <w:rPr>
                <w:rFonts w:ascii="Tahoma" w:hAnsi="Tahoma" w:cs="Tahoma"/>
                <w:b/>
                <w:bCs/>
                <w:spacing w:val="-2"/>
                <w:sz w:val="20"/>
                <w:szCs w:val="20"/>
              </w:rPr>
              <w:t>G</w:t>
            </w:r>
            <w:r w:rsidRPr="00460FBD">
              <w:rPr>
                <w:rFonts w:ascii="Tahoma" w:hAnsi="Tahoma" w:cs="Tahoma"/>
                <w:b/>
                <w:bCs/>
                <w:sz w:val="20"/>
                <w:szCs w:val="20"/>
              </w:rPr>
              <w:t>I</w:t>
            </w:r>
            <w:r w:rsidRPr="00460FBD">
              <w:rPr>
                <w:rFonts w:ascii="Tahoma" w:hAnsi="Tahoma" w:cs="Tahoma"/>
                <w:b/>
                <w:bCs/>
                <w:spacing w:val="1"/>
                <w:sz w:val="20"/>
                <w:szCs w:val="20"/>
              </w:rPr>
              <w:t>T</w:t>
            </w:r>
            <w:r w:rsidRPr="00460FBD">
              <w:rPr>
                <w:rFonts w:ascii="Tahoma" w:hAnsi="Tahoma" w:cs="Tahoma"/>
                <w:b/>
                <w:bCs/>
                <w:sz w:val="20"/>
                <w:szCs w:val="20"/>
              </w:rPr>
              <w:t>U</w:t>
            </w:r>
            <w:r w:rsidRPr="00460FBD">
              <w:rPr>
                <w:rFonts w:ascii="Tahoma" w:hAnsi="Tahoma" w:cs="Tahoma"/>
                <w:b/>
                <w:bCs/>
                <w:spacing w:val="-1"/>
                <w:sz w:val="20"/>
                <w:szCs w:val="20"/>
              </w:rPr>
              <w:t>D</w:t>
            </w:r>
            <w:r w:rsidRPr="00460FBD">
              <w:rPr>
                <w:rFonts w:ascii="Tahoma" w:hAnsi="Tahoma" w:cs="Tahoma"/>
                <w:b/>
                <w:bCs/>
                <w:sz w:val="20"/>
                <w:szCs w:val="20"/>
              </w:rPr>
              <w:t>IN</w:t>
            </w:r>
            <w:r w:rsidRPr="00460FBD">
              <w:rPr>
                <w:rFonts w:ascii="Tahoma" w:hAnsi="Tahoma" w:cs="Tahoma"/>
                <w:b/>
                <w:bCs/>
                <w:spacing w:val="-1"/>
                <w:sz w:val="20"/>
                <w:szCs w:val="20"/>
              </w:rPr>
              <w:t>A</w:t>
            </w:r>
            <w:r w:rsidRPr="00460FBD">
              <w:rPr>
                <w:rFonts w:ascii="Tahoma" w:hAnsi="Tahoma" w:cs="Tahoma"/>
                <w:b/>
                <w:bCs/>
                <w:sz w:val="20"/>
                <w:szCs w:val="20"/>
              </w:rPr>
              <w:t>L</w:t>
            </w:r>
          </w:p>
        </w:tc>
        <w:tc>
          <w:tcPr>
            <w:tcW w:w="850" w:type="dxa"/>
            <w:tcBorders>
              <w:top w:val="single" w:sz="4" w:space="0" w:color="000000"/>
              <w:left w:val="single" w:sz="4" w:space="0" w:color="000000"/>
              <w:bottom w:val="single" w:sz="4" w:space="0" w:color="000000"/>
              <w:right w:val="single" w:sz="4" w:space="0" w:color="000000"/>
            </w:tcBorders>
            <w:vAlign w:val="center"/>
          </w:tcPr>
          <w:p w14:paraId="1DD65C8B"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A8FC37"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4E09AE7"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2EEAF5C8" w14:textId="77777777" w:rsidTr="00C167F4">
        <w:trPr>
          <w:trHeight w:val="283"/>
        </w:trPr>
        <w:tc>
          <w:tcPr>
            <w:tcW w:w="4111" w:type="dxa"/>
            <w:tcBorders>
              <w:top w:val="single" w:sz="4" w:space="0" w:color="000000"/>
              <w:left w:val="single" w:sz="4" w:space="0" w:color="000000"/>
              <w:bottom w:val="single" w:sz="4" w:space="0" w:color="000000"/>
              <w:right w:val="single" w:sz="4" w:space="0" w:color="000000"/>
            </w:tcBorders>
            <w:vAlign w:val="center"/>
          </w:tcPr>
          <w:p w14:paraId="5419FDC4" w14:textId="77777777" w:rsidR="007E3629" w:rsidRPr="00460FBD" w:rsidRDefault="007E3629" w:rsidP="00460FBD">
            <w:pPr>
              <w:spacing w:after="0" w:line="240" w:lineRule="auto"/>
              <w:ind w:left="64" w:right="-20"/>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z w:val="20"/>
                <w:szCs w:val="20"/>
              </w:rPr>
              <w:t>NSVERSAL</w:t>
            </w:r>
          </w:p>
        </w:tc>
        <w:tc>
          <w:tcPr>
            <w:tcW w:w="850" w:type="dxa"/>
            <w:tcBorders>
              <w:top w:val="single" w:sz="4" w:space="0" w:color="000000"/>
              <w:left w:val="single" w:sz="4" w:space="0" w:color="000000"/>
              <w:bottom w:val="single" w:sz="4" w:space="0" w:color="000000"/>
              <w:right w:val="single" w:sz="4" w:space="0" w:color="000000"/>
            </w:tcBorders>
            <w:vAlign w:val="center"/>
          </w:tcPr>
          <w:p w14:paraId="042936BA" w14:textId="77777777" w:rsidR="007E3629" w:rsidRPr="00460FBD" w:rsidRDefault="007E3629" w:rsidP="00460FBD">
            <w:pPr>
              <w:spacing w:after="0" w:line="240" w:lineRule="auto"/>
              <w:jc w:val="both"/>
              <w:rPr>
                <w:rFonts w:ascii="Tahoma" w:hAnsi="Tahoma" w:cs="Tahoma"/>
                <w:sz w:val="20"/>
                <w:szCs w:val="20"/>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3C252DF9" w14:textId="77777777" w:rsidR="007E3629" w:rsidRPr="00460FBD" w:rsidRDefault="007E3629" w:rsidP="00460FBD">
            <w:pPr>
              <w:spacing w:after="0" w:line="240" w:lineRule="auto"/>
              <w:jc w:val="both"/>
              <w:rPr>
                <w:rFonts w:ascii="Tahoma" w:hAnsi="Tahoma" w:cs="Tahoma"/>
                <w:sz w:val="20"/>
                <w:szCs w:val="20"/>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619055" w14:textId="77777777" w:rsidR="007E3629" w:rsidRPr="00460FBD" w:rsidRDefault="007E3629" w:rsidP="00460FBD">
            <w:pPr>
              <w:spacing w:after="0" w:line="240" w:lineRule="auto"/>
              <w:jc w:val="both"/>
              <w:rPr>
                <w:rFonts w:ascii="Tahoma" w:hAnsi="Tahoma" w:cs="Tahoma"/>
                <w:sz w:val="20"/>
                <w:szCs w:val="20"/>
              </w:rPr>
            </w:pPr>
          </w:p>
        </w:tc>
      </w:tr>
      <w:tr w:rsidR="007E3629" w:rsidRPr="00460FBD" w14:paraId="692AAF5D" w14:textId="77777777" w:rsidTr="00C167F4">
        <w:trPr>
          <w:trHeight w:val="283"/>
        </w:trPr>
        <w:tc>
          <w:tcPr>
            <w:tcW w:w="6662" w:type="dxa"/>
            <w:gridSpan w:val="4"/>
            <w:tcBorders>
              <w:top w:val="single" w:sz="4" w:space="0" w:color="000000"/>
              <w:left w:val="single" w:sz="4" w:space="0" w:color="000000"/>
              <w:bottom w:val="single" w:sz="4" w:space="0" w:color="000000"/>
              <w:right w:val="single" w:sz="4" w:space="0" w:color="000000"/>
            </w:tcBorders>
            <w:vAlign w:val="center"/>
          </w:tcPr>
          <w:p w14:paraId="06E3B886" w14:textId="77777777" w:rsidR="007E3629" w:rsidRPr="00460FBD" w:rsidRDefault="007E3629" w:rsidP="00460FBD">
            <w:pPr>
              <w:spacing w:after="0" w:line="240" w:lineRule="auto"/>
              <w:jc w:val="both"/>
              <w:rPr>
                <w:rFonts w:ascii="Tahoma" w:hAnsi="Tahoma" w:cs="Tahoma"/>
                <w:b/>
                <w:sz w:val="20"/>
                <w:szCs w:val="20"/>
              </w:rPr>
            </w:pPr>
            <w:proofErr w:type="spellStart"/>
            <w:r w:rsidRPr="00460FBD">
              <w:rPr>
                <w:rFonts w:ascii="Tahoma" w:hAnsi="Tahoma" w:cs="Tahoma"/>
                <w:b/>
                <w:sz w:val="20"/>
                <w:szCs w:val="20"/>
              </w:rPr>
              <w:t>Obs</w:t>
            </w:r>
            <w:proofErr w:type="spellEnd"/>
            <w:r w:rsidRPr="00460FBD">
              <w:rPr>
                <w:rFonts w:ascii="Tahoma" w:hAnsi="Tahoma" w:cs="Tahoma"/>
                <w:b/>
                <w:sz w:val="20"/>
                <w:szCs w:val="20"/>
              </w:rPr>
              <w:t>.:</w:t>
            </w:r>
          </w:p>
        </w:tc>
      </w:tr>
    </w:tbl>
    <w:p w14:paraId="259675F4"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837CC1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medición se realizará para todos los sitios de torre tanto de resistividad como resistencia, en presencia de la Supervisión.</w:t>
      </w:r>
    </w:p>
    <w:p w14:paraId="3D1BEF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registrada del ensayo en campo será entregada a la Supervisión y al Contratante, la cual será utilizada para el diseño del esquema de puesta a tierra a instalar en cada estructura.</w:t>
      </w:r>
    </w:p>
    <w:p w14:paraId="41598B82"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Materiales, herramientas y equipo</w:t>
      </w:r>
    </w:p>
    <w:p w14:paraId="608D7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Para el estudio de resistencia y resistividad se usará el </w:t>
      </w:r>
      <w:proofErr w:type="spellStart"/>
      <w:r w:rsidRPr="00460FBD">
        <w:rPr>
          <w:rFonts w:ascii="Tahoma" w:hAnsi="Tahoma" w:cs="Tahoma"/>
          <w:sz w:val="20"/>
          <w:szCs w:val="20"/>
        </w:rPr>
        <w:t>telurometro</w:t>
      </w:r>
      <w:proofErr w:type="spellEnd"/>
      <w:r w:rsidRPr="00460FBD">
        <w:rPr>
          <w:rFonts w:ascii="Tahoma" w:hAnsi="Tahoma" w:cs="Tahoma"/>
          <w:sz w:val="20"/>
          <w:szCs w:val="20"/>
        </w:rPr>
        <w:t xml:space="preserve"> MEGGER FLUKE 1625 (calibrado) o similar, con todos sus accesorios. Se deberá contar con un combo para la introducción de las varillas en el terreno. El equipo deberá estar calibrado y se deberá presentar su certificado de calibración.</w:t>
      </w:r>
    </w:p>
    <w:p w14:paraId="3A9C877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7515F3B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La resistividad y la resistencia será medida por torre y aprobada por la Supervisión.</w:t>
      </w:r>
    </w:p>
    <w:p w14:paraId="5F23BE2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367696CD"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ítem ejecutado de acuerdo a lo descrito anteriormente y aprobado por el supervisor. Será pagado al Precio Unitario ofertado por torre, el cual contemplará la cantidad de mediciones necesarias, hasta obtener la resistencia menor a 20 Ω según norma. Dicho precio será compensación total por los materiales, mano de obra, herramientas, equipo y otros gastos que sean necesarios para la adecuada y correcta ejecución de los trabajos.</w:t>
      </w:r>
    </w:p>
    <w:p w14:paraId="2C9D9149"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 de pago</w:t>
      </w:r>
    </w:p>
    <w:p w14:paraId="047661FF"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4C9A222B" w14:textId="6C51471D" w:rsidR="007E3629" w:rsidRPr="00460FBD" w:rsidRDefault="007E3629" w:rsidP="00460FBD">
      <w:pPr>
        <w:widowControl w:val="0"/>
        <w:tabs>
          <w:tab w:val="left" w:pos="2552"/>
        </w:tabs>
        <w:autoSpaceDE w:val="0"/>
        <w:autoSpaceDN w:val="0"/>
        <w:adjustRightInd w:val="0"/>
        <w:spacing w:after="0" w:line="240" w:lineRule="auto"/>
        <w:jc w:val="both"/>
        <w:rPr>
          <w:rFonts w:ascii="Tahoma" w:hAnsi="Tahoma" w:cs="Tahoma"/>
          <w:bCs/>
          <w:sz w:val="20"/>
          <w:szCs w:val="20"/>
        </w:rPr>
      </w:pPr>
      <w:r w:rsidRPr="00460FBD">
        <w:rPr>
          <w:rFonts w:ascii="Tahoma" w:hAnsi="Tahoma" w:cs="Tahoma"/>
          <w:bCs/>
          <w:sz w:val="20"/>
          <w:szCs w:val="20"/>
        </w:rPr>
        <w:t>Medición de Resistividad</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501D9DBE" w14:textId="44B8734A" w:rsidR="007E3629" w:rsidRPr="00957C42" w:rsidRDefault="007E3629" w:rsidP="00460FBD">
      <w:pPr>
        <w:widowControl w:val="0"/>
        <w:tabs>
          <w:tab w:val="left" w:pos="2552"/>
        </w:tabs>
        <w:autoSpaceDE w:val="0"/>
        <w:autoSpaceDN w:val="0"/>
        <w:adjustRightInd w:val="0"/>
        <w:spacing w:after="0" w:line="240" w:lineRule="auto"/>
        <w:jc w:val="both"/>
        <w:rPr>
          <w:rFonts w:ascii="Tahoma" w:hAnsi="Tahoma" w:cs="Tahoma"/>
          <w:b/>
          <w:sz w:val="20"/>
          <w:szCs w:val="20"/>
        </w:rPr>
      </w:pPr>
      <w:r w:rsidRPr="00460FBD">
        <w:rPr>
          <w:rFonts w:ascii="Tahoma" w:hAnsi="Tahoma" w:cs="Tahoma"/>
          <w:bCs/>
          <w:sz w:val="20"/>
          <w:szCs w:val="20"/>
        </w:rPr>
        <w:t>Medición de Resistencia.</w:t>
      </w:r>
      <w:r w:rsidR="009C73A0">
        <w:rPr>
          <w:rFonts w:ascii="Tahoma" w:hAnsi="Tahoma" w:cs="Tahoma"/>
          <w:bCs/>
          <w:sz w:val="20"/>
          <w:szCs w:val="20"/>
        </w:rPr>
        <w:t>:</w:t>
      </w:r>
      <w:r w:rsidRPr="00460FBD">
        <w:rPr>
          <w:rFonts w:ascii="Tahoma" w:hAnsi="Tahoma" w:cs="Tahoma"/>
          <w:bCs/>
          <w:sz w:val="20"/>
          <w:szCs w:val="20"/>
        </w:rPr>
        <w:tab/>
      </w:r>
      <w:r w:rsidRPr="00460FBD">
        <w:rPr>
          <w:rFonts w:ascii="Tahoma" w:hAnsi="Tahoma" w:cs="Tahoma"/>
          <w:bCs/>
          <w:sz w:val="20"/>
          <w:szCs w:val="20"/>
        </w:rPr>
        <w:tab/>
      </w:r>
      <w:r w:rsidR="003B7410">
        <w:rPr>
          <w:rFonts w:ascii="Tahoma" w:hAnsi="Tahoma" w:cs="Tahoma"/>
          <w:b/>
          <w:sz w:val="20"/>
          <w:szCs w:val="20"/>
        </w:rPr>
        <w:t>U</w:t>
      </w:r>
      <w:r w:rsidRPr="00957C42">
        <w:rPr>
          <w:rFonts w:ascii="Tahoma" w:hAnsi="Tahoma" w:cs="Tahoma"/>
          <w:b/>
          <w:sz w:val="20"/>
          <w:szCs w:val="20"/>
        </w:rPr>
        <w:t>nidad</w:t>
      </w:r>
    </w:p>
    <w:p w14:paraId="1B395EDD" w14:textId="77777777" w:rsidR="007E3629" w:rsidRPr="00460FBD" w:rsidRDefault="007E3629" w:rsidP="00460FBD">
      <w:pPr>
        <w:jc w:val="both"/>
        <w:rPr>
          <w:rFonts w:ascii="Tahoma" w:eastAsia="Times New Roman" w:hAnsi="Tahoma" w:cs="Tahoma"/>
          <w:bCs/>
          <w:sz w:val="20"/>
          <w:szCs w:val="20"/>
        </w:rPr>
      </w:pPr>
    </w:p>
    <w:p w14:paraId="02F8F9CA"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191" w:name="_Toc171501609"/>
      <w:bookmarkStart w:id="192" w:name="_Toc179212624"/>
      <w:r w:rsidRPr="00460FBD">
        <w:rPr>
          <w:rFonts w:ascii="Tahoma" w:hAnsi="Tahoma" w:cs="Tahoma"/>
          <w:b/>
          <w:bCs/>
          <w:sz w:val="20"/>
          <w:szCs w:val="20"/>
        </w:rPr>
        <w:t>MONTAJE DE ESTRUCTURAS</w:t>
      </w:r>
      <w:bookmarkEnd w:id="191"/>
      <w:bookmarkEnd w:id="192"/>
    </w:p>
    <w:p w14:paraId="45243708" w14:textId="77777777" w:rsidR="007E3629" w:rsidRPr="00460FBD" w:rsidRDefault="007E3629" w:rsidP="00957C42">
      <w:pPr>
        <w:pStyle w:val="Continuarlista"/>
        <w:ind w:left="0"/>
        <w:jc w:val="both"/>
        <w:rPr>
          <w:rFonts w:ascii="Tahoma" w:hAnsi="Tahoma" w:cs="Tahoma"/>
          <w:b/>
          <w:sz w:val="20"/>
          <w:szCs w:val="20"/>
        </w:rPr>
      </w:pPr>
      <w:r w:rsidRPr="00460FBD">
        <w:rPr>
          <w:rFonts w:ascii="Tahoma" w:hAnsi="Tahoma" w:cs="Tahoma"/>
          <w:b/>
          <w:sz w:val="20"/>
          <w:szCs w:val="20"/>
        </w:rPr>
        <w:t>Generalidades</w:t>
      </w:r>
    </w:p>
    <w:p w14:paraId="118F3929"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Los tipos de estructuras a ser empleados en lugares específicos, incluyendo la torre básica, extensiones de cuerpo (si es necesario) y las extensiones de patas individuales, están indicados en la Lista de Construcción que será entregada por el Contratante.</w:t>
      </w:r>
    </w:p>
    <w:p w14:paraId="1898C526" w14:textId="77777777" w:rsidR="00957C42" w:rsidRPr="00460FBD" w:rsidRDefault="00957C42" w:rsidP="00957C42">
      <w:pPr>
        <w:pStyle w:val="Continuarlista"/>
        <w:ind w:left="0"/>
        <w:jc w:val="both"/>
        <w:rPr>
          <w:rFonts w:ascii="Tahoma" w:hAnsi="Tahoma" w:cs="Tahoma"/>
          <w:sz w:val="20"/>
          <w:szCs w:val="20"/>
        </w:rPr>
      </w:pPr>
    </w:p>
    <w:p w14:paraId="4B751CB5"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Las estructuras previstas para el proyecto tienen las siguientes características:</w:t>
      </w:r>
    </w:p>
    <w:p w14:paraId="41476CE5" w14:textId="77777777" w:rsidR="00957C42" w:rsidRPr="00460FBD" w:rsidRDefault="00957C42" w:rsidP="00957C42">
      <w:pPr>
        <w:pStyle w:val="Continuarlista"/>
        <w:ind w:left="0"/>
        <w:jc w:val="both"/>
        <w:rPr>
          <w:rFonts w:ascii="Tahoma" w:hAnsi="Tahoma" w:cs="Tahoma"/>
          <w:sz w:val="20"/>
          <w:szCs w:val="20"/>
        </w:rPr>
      </w:pPr>
    </w:p>
    <w:p w14:paraId="01E496E2"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2 – Tipo de Estructuras</w:t>
      </w:r>
    </w:p>
    <w:tbl>
      <w:tblPr>
        <w:tblW w:w="6757" w:type="dxa"/>
        <w:jc w:val="center"/>
        <w:tblLayout w:type="fixed"/>
        <w:tblCellMar>
          <w:left w:w="0" w:type="dxa"/>
          <w:right w:w="0" w:type="dxa"/>
        </w:tblCellMar>
        <w:tblLook w:val="01E0" w:firstRow="1" w:lastRow="1" w:firstColumn="1" w:lastColumn="1" w:noHBand="0" w:noVBand="0"/>
      </w:tblPr>
      <w:tblGrid>
        <w:gridCol w:w="853"/>
        <w:gridCol w:w="4365"/>
        <w:gridCol w:w="1539"/>
      </w:tblGrid>
      <w:tr w:rsidR="007E3629" w:rsidRPr="00460FBD" w14:paraId="6FA7E394" w14:textId="77777777" w:rsidTr="00957C42">
        <w:trPr>
          <w:trHeight w:hRule="exact" w:val="624"/>
          <w:jc w:val="center"/>
        </w:trPr>
        <w:tc>
          <w:tcPr>
            <w:tcW w:w="853" w:type="dxa"/>
            <w:tcBorders>
              <w:top w:val="single" w:sz="4" w:space="0" w:color="000000"/>
              <w:left w:val="single" w:sz="4" w:space="0" w:color="000000"/>
              <w:bottom w:val="single" w:sz="4" w:space="0" w:color="000000"/>
              <w:right w:val="single" w:sz="4" w:space="0" w:color="000000"/>
            </w:tcBorders>
            <w:shd w:val="clear" w:color="auto" w:fill="B8CCE3"/>
          </w:tcPr>
          <w:p w14:paraId="397D1725" w14:textId="77777777" w:rsidR="007E3629" w:rsidRPr="00460FBD" w:rsidRDefault="007E3629" w:rsidP="00460FBD">
            <w:pPr>
              <w:spacing w:before="5" w:after="0" w:line="130" w:lineRule="exact"/>
              <w:jc w:val="both"/>
              <w:rPr>
                <w:rFonts w:ascii="Tahoma" w:hAnsi="Tahoma" w:cs="Tahoma"/>
                <w:sz w:val="20"/>
                <w:szCs w:val="20"/>
              </w:rPr>
            </w:pPr>
          </w:p>
          <w:p w14:paraId="0EEDC562" w14:textId="77777777" w:rsidR="007E3629" w:rsidRPr="00460FBD" w:rsidRDefault="007E3629" w:rsidP="00460FBD">
            <w:pPr>
              <w:spacing w:after="0" w:line="240" w:lineRule="auto"/>
              <w:ind w:left="124" w:right="-20"/>
              <w:jc w:val="both"/>
              <w:rPr>
                <w:rFonts w:ascii="Tahoma" w:hAnsi="Tahoma" w:cs="Tahoma"/>
                <w:sz w:val="20"/>
                <w:szCs w:val="20"/>
              </w:rPr>
            </w:pPr>
            <w:r w:rsidRPr="00460FBD">
              <w:rPr>
                <w:rFonts w:ascii="Tahoma" w:hAnsi="Tahoma" w:cs="Tahoma"/>
                <w:b/>
                <w:bCs/>
                <w:sz w:val="20"/>
                <w:szCs w:val="20"/>
              </w:rPr>
              <w:t>TI</w:t>
            </w:r>
            <w:r w:rsidRPr="00460FBD">
              <w:rPr>
                <w:rFonts w:ascii="Tahoma" w:hAnsi="Tahoma" w:cs="Tahoma"/>
                <w:b/>
                <w:bCs/>
                <w:spacing w:val="-2"/>
                <w:sz w:val="20"/>
                <w:szCs w:val="20"/>
              </w:rPr>
              <w:t>P</w:t>
            </w:r>
            <w:r w:rsidRPr="00460FBD">
              <w:rPr>
                <w:rFonts w:ascii="Tahoma" w:hAnsi="Tahoma" w:cs="Tahoma"/>
                <w:b/>
                <w:bCs/>
                <w:sz w:val="20"/>
                <w:szCs w:val="20"/>
              </w:rPr>
              <w:t>O</w:t>
            </w:r>
          </w:p>
        </w:tc>
        <w:tc>
          <w:tcPr>
            <w:tcW w:w="4365" w:type="dxa"/>
            <w:tcBorders>
              <w:top w:val="single" w:sz="4" w:space="0" w:color="000000"/>
              <w:left w:val="single" w:sz="4" w:space="0" w:color="000000"/>
              <w:bottom w:val="single" w:sz="4" w:space="0" w:color="000000"/>
              <w:right w:val="single" w:sz="4" w:space="0" w:color="000000"/>
            </w:tcBorders>
            <w:shd w:val="clear" w:color="auto" w:fill="B8CCE3"/>
          </w:tcPr>
          <w:p w14:paraId="52B9EA09" w14:textId="77777777" w:rsidR="007E3629" w:rsidRPr="00460FBD" w:rsidRDefault="007E3629" w:rsidP="00460FBD">
            <w:pPr>
              <w:spacing w:before="5" w:after="0" w:line="130" w:lineRule="exact"/>
              <w:jc w:val="both"/>
              <w:rPr>
                <w:rFonts w:ascii="Tahoma" w:hAnsi="Tahoma" w:cs="Tahoma"/>
                <w:sz w:val="20"/>
                <w:szCs w:val="20"/>
              </w:rPr>
            </w:pPr>
          </w:p>
          <w:p w14:paraId="41544644" w14:textId="77777777" w:rsidR="007E3629" w:rsidRPr="00460FBD" w:rsidRDefault="007E3629" w:rsidP="00460FBD">
            <w:pPr>
              <w:spacing w:after="0" w:line="240" w:lineRule="auto"/>
              <w:ind w:left="501" w:right="-20"/>
              <w:jc w:val="both"/>
              <w:rPr>
                <w:rFonts w:ascii="Tahoma" w:hAnsi="Tahoma" w:cs="Tahoma"/>
                <w:sz w:val="20"/>
                <w:szCs w:val="20"/>
              </w:rPr>
            </w:pPr>
            <w:r w:rsidRPr="00460FBD">
              <w:rPr>
                <w:rFonts w:ascii="Tahoma" w:hAnsi="Tahoma" w:cs="Tahoma"/>
                <w:b/>
                <w:bCs/>
                <w:sz w:val="20"/>
                <w:szCs w:val="20"/>
              </w:rPr>
              <w:t>DE</w:t>
            </w:r>
            <w:r w:rsidRPr="00460FBD">
              <w:rPr>
                <w:rFonts w:ascii="Tahoma" w:hAnsi="Tahoma" w:cs="Tahoma"/>
                <w:b/>
                <w:bCs/>
                <w:spacing w:val="1"/>
                <w:sz w:val="20"/>
                <w:szCs w:val="20"/>
              </w:rPr>
              <w:t>S</w:t>
            </w:r>
            <w:r w:rsidRPr="00460FBD">
              <w:rPr>
                <w:rFonts w:ascii="Tahoma" w:hAnsi="Tahoma" w:cs="Tahoma"/>
                <w:b/>
                <w:bCs/>
                <w:sz w:val="20"/>
                <w:szCs w:val="20"/>
              </w:rPr>
              <w:t>I</w:t>
            </w:r>
            <w:r w:rsidRPr="00460FBD">
              <w:rPr>
                <w:rFonts w:ascii="Tahoma" w:hAnsi="Tahoma" w:cs="Tahoma"/>
                <w:b/>
                <w:bCs/>
                <w:spacing w:val="-2"/>
                <w:sz w:val="20"/>
                <w:szCs w:val="20"/>
              </w:rPr>
              <w:t>G</w:t>
            </w:r>
            <w:r w:rsidRPr="00460FBD">
              <w:rPr>
                <w:rFonts w:ascii="Tahoma" w:hAnsi="Tahoma" w:cs="Tahoma"/>
                <w:b/>
                <w:bCs/>
                <w:sz w:val="20"/>
                <w:szCs w:val="20"/>
              </w:rPr>
              <w:t>N</w:t>
            </w:r>
            <w:r w:rsidRPr="00460FBD">
              <w:rPr>
                <w:rFonts w:ascii="Tahoma" w:hAnsi="Tahoma" w:cs="Tahoma"/>
                <w:b/>
                <w:bCs/>
                <w:spacing w:val="-1"/>
                <w:sz w:val="20"/>
                <w:szCs w:val="20"/>
              </w:rPr>
              <w:t>A</w:t>
            </w:r>
            <w:r w:rsidRPr="00460FBD">
              <w:rPr>
                <w:rFonts w:ascii="Tahoma" w:hAnsi="Tahoma" w:cs="Tahoma"/>
                <w:b/>
                <w:bCs/>
                <w:sz w:val="20"/>
                <w:szCs w:val="20"/>
              </w:rPr>
              <w:t>CIÓN</w:t>
            </w:r>
          </w:p>
        </w:tc>
        <w:tc>
          <w:tcPr>
            <w:tcW w:w="1539" w:type="dxa"/>
            <w:tcBorders>
              <w:top w:val="single" w:sz="4" w:space="0" w:color="000000"/>
              <w:left w:val="single" w:sz="4" w:space="0" w:color="000000"/>
              <w:bottom w:val="single" w:sz="4" w:space="0" w:color="000000"/>
              <w:right w:val="single" w:sz="4" w:space="0" w:color="000000"/>
            </w:tcBorders>
            <w:shd w:val="clear" w:color="auto" w:fill="B8CCE3"/>
          </w:tcPr>
          <w:p w14:paraId="5918873A" w14:textId="77777777" w:rsidR="007E3629" w:rsidRPr="00460FBD" w:rsidRDefault="007E3629" w:rsidP="00460FBD">
            <w:pPr>
              <w:spacing w:after="0" w:line="272" w:lineRule="exact"/>
              <w:ind w:left="237" w:right="-20"/>
              <w:jc w:val="both"/>
              <w:rPr>
                <w:rFonts w:ascii="Tahoma" w:hAnsi="Tahoma" w:cs="Tahoma"/>
                <w:sz w:val="20"/>
                <w:szCs w:val="20"/>
              </w:rPr>
            </w:pPr>
            <w:r w:rsidRPr="00460FBD">
              <w:rPr>
                <w:rFonts w:ascii="Tahoma" w:hAnsi="Tahoma" w:cs="Tahoma"/>
                <w:b/>
                <w:bCs/>
                <w:sz w:val="20"/>
                <w:szCs w:val="20"/>
              </w:rPr>
              <w:t>A</w:t>
            </w:r>
            <w:r w:rsidRPr="00460FBD">
              <w:rPr>
                <w:rFonts w:ascii="Tahoma" w:hAnsi="Tahoma" w:cs="Tahoma"/>
                <w:b/>
                <w:bCs/>
                <w:spacing w:val="-1"/>
                <w:sz w:val="20"/>
                <w:szCs w:val="20"/>
              </w:rPr>
              <w:t>N</w:t>
            </w:r>
            <w:r w:rsidRPr="00460FBD">
              <w:rPr>
                <w:rFonts w:ascii="Tahoma" w:hAnsi="Tahoma" w:cs="Tahoma"/>
                <w:b/>
                <w:bCs/>
                <w:spacing w:val="-2"/>
                <w:sz w:val="20"/>
                <w:szCs w:val="20"/>
              </w:rPr>
              <w:t>G</w:t>
            </w:r>
            <w:r w:rsidRPr="00460FBD">
              <w:rPr>
                <w:rFonts w:ascii="Tahoma" w:hAnsi="Tahoma" w:cs="Tahoma"/>
                <w:b/>
                <w:bCs/>
                <w:sz w:val="20"/>
                <w:szCs w:val="20"/>
              </w:rPr>
              <w:t>ULO</w:t>
            </w:r>
          </w:p>
          <w:p w14:paraId="1D08A4D3" w14:textId="77777777" w:rsidR="007E3629" w:rsidRPr="00460FBD" w:rsidRDefault="007E3629" w:rsidP="00460FBD">
            <w:pPr>
              <w:spacing w:after="0" w:line="240" w:lineRule="auto"/>
              <w:ind w:left="186" w:right="-20"/>
              <w:jc w:val="both"/>
              <w:rPr>
                <w:rFonts w:ascii="Tahoma" w:hAnsi="Tahoma" w:cs="Tahoma"/>
                <w:sz w:val="20"/>
                <w:szCs w:val="20"/>
              </w:rPr>
            </w:pPr>
            <w:r w:rsidRPr="00460FBD">
              <w:rPr>
                <w:rFonts w:ascii="Tahoma" w:hAnsi="Tahoma" w:cs="Tahoma"/>
                <w:b/>
                <w:bCs/>
                <w:sz w:val="20"/>
                <w:szCs w:val="20"/>
              </w:rPr>
              <w:t>DE LÍNEA</w:t>
            </w:r>
          </w:p>
        </w:tc>
      </w:tr>
      <w:tr w:rsidR="007E3629" w:rsidRPr="00460FBD" w14:paraId="6141DC17"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16D2960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21SL</w:t>
            </w:r>
          </w:p>
        </w:tc>
        <w:tc>
          <w:tcPr>
            <w:tcW w:w="4365" w:type="dxa"/>
            <w:tcBorders>
              <w:top w:val="single" w:sz="4" w:space="0" w:color="000000"/>
              <w:left w:val="single" w:sz="4" w:space="0" w:color="000000"/>
              <w:bottom w:val="single" w:sz="4" w:space="0" w:color="000000"/>
              <w:right w:val="single" w:sz="4" w:space="0" w:color="000000"/>
            </w:tcBorders>
            <w:vAlign w:val="center"/>
          </w:tcPr>
          <w:p w14:paraId="27D38981"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LIVIANA</w:t>
            </w:r>
          </w:p>
        </w:tc>
        <w:tc>
          <w:tcPr>
            <w:tcW w:w="1539" w:type="dxa"/>
            <w:tcBorders>
              <w:top w:val="single" w:sz="4" w:space="0" w:color="000000"/>
              <w:left w:val="single" w:sz="4" w:space="0" w:color="000000"/>
              <w:bottom w:val="single" w:sz="4" w:space="0" w:color="000000"/>
              <w:right w:val="single" w:sz="4" w:space="0" w:color="000000"/>
            </w:tcBorders>
            <w:vAlign w:val="center"/>
          </w:tcPr>
          <w:p w14:paraId="794EDB59"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183D2242"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36A55AD0"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21SP</w:t>
            </w:r>
          </w:p>
        </w:tc>
        <w:tc>
          <w:tcPr>
            <w:tcW w:w="4365" w:type="dxa"/>
            <w:tcBorders>
              <w:top w:val="single" w:sz="4" w:space="0" w:color="000000"/>
              <w:left w:val="single" w:sz="4" w:space="0" w:color="000000"/>
              <w:bottom w:val="single" w:sz="4" w:space="0" w:color="000000"/>
              <w:right w:val="single" w:sz="4" w:space="0" w:color="000000"/>
            </w:tcBorders>
            <w:vAlign w:val="center"/>
          </w:tcPr>
          <w:p w14:paraId="0099AC17"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ESTRUCTURA DE SUSPENSION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26BAF9F" w14:textId="77777777" w:rsidR="007E3629" w:rsidRPr="00460FBD" w:rsidRDefault="007E3629" w:rsidP="00460FBD">
            <w:pPr>
              <w:spacing w:before="7" w:after="0" w:line="240" w:lineRule="auto"/>
              <w:ind w:left="64" w:right="-20"/>
              <w:jc w:val="both"/>
              <w:rPr>
                <w:rFonts w:ascii="Tahoma" w:hAnsi="Tahoma" w:cs="Tahoma"/>
                <w:sz w:val="20"/>
                <w:szCs w:val="20"/>
              </w:rPr>
            </w:pPr>
            <w:r w:rsidRPr="00460FBD">
              <w:rPr>
                <w:rFonts w:ascii="Tahoma" w:hAnsi="Tahoma" w:cs="Tahoma"/>
                <w:sz w:val="20"/>
                <w:szCs w:val="20"/>
              </w:rPr>
              <w:t>0º – 10º</w:t>
            </w:r>
          </w:p>
        </w:tc>
      </w:tr>
      <w:tr w:rsidR="007E3629" w:rsidRPr="00460FBD" w14:paraId="1D62D10B"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C58057E"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21CR</w:t>
            </w:r>
          </w:p>
        </w:tc>
        <w:tc>
          <w:tcPr>
            <w:tcW w:w="4365" w:type="dxa"/>
            <w:tcBorders>
              <w:top w:val="single" w:sz="4" w:space="0" w:color="000000"/>
              <w:left w:val="single" w:sz="4" w:space="0" w:color="000000"/>
              <w:bottom w:val="single" w:sz="4" w:space="0" w:color="000000"/>
              <w:right w:val="single" w:sz="4" w:space="0" w:color="000000"/>
            </w:tcBorders>
            <w:vAlign w:val="center"/>
          </w:tcPr>
          <w:p w14:paraId="57D7AE3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SUSPENSION CRUCE DE RIO</w:t>
            </w:r>
          </w:p>
        </w:tc>
        <w:tc>
          <w:tcPr>
            <w:tcW w:w="1539" w:type="dxa"/>
            <w:tcBorders>
              <w:top w:val="single" w:sz="4" w:space="0" w:color="000000"/>
              <w:left w:val="single" w:sz="4" w:space="0" w:color="000000"/>
              <w:bottom w:val="single" w:sz="4" w:space="0" w:color="000000"/>
              <w:right w:val="single" w:sz="4" w:space="0" w:color="000000"/>
            </w:tcBorders>
            <w:vAlign w:val="center"/>
          </w:tcPr>
          <w:p w14:paraId="08436ABF"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- 2º</w:t>
            </w:r>
          </w:p>
        </w:tc>
      </w:tr>
      <w:tr w:rsidR="007E3629" w:rsidRPr="00460FBD" w14:paraId="51C3DA0C"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72FA5A8D"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21AM</w:t>
            </w:r>
          </w:p>
        </w:tc>
        <w:tc>
          <w:tcPr>
            <w:tcW w:w="4365" w:type="dxa"/>
            <w:tcBorders>
              <w:top w:val="single" w:sz="4" w:space="0" w:color="000000"/>
              <w:left w:val="single" w:sz="4" w:space="0" w:color="000000"/>
              <w:bottom w:val="single" w:sz="4" w:space="0" w:color="000000"/>
              <w:right w:val="single" w:sz="4" w:space="0" w:color="000000"/>
            </w:tcBorders>
            <w:vAlign w:val="center"/>
          </w:tcPr>
          <w:p w14:paraId="0970BEF9"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MEDIO</w:t>
            </w:r>
          </w:p>
        </w:tc>
        <w:tc>
          <w:tcPr>
            <w:tcW w:w="1539" w:type="dxa"/>
            <w:tcBorders>
              <w:top w:val="single" w:sz="4" w:space="0" w:color="000000"/>
              <w:left w:val="single" w:sz="4" w:space="0" w:color="000000"/>
              <w:bottom w:val="single" w:sz="4" w:space="0" w:color="000000"/>
              <w:right w:val="single" w:sz="4" w:space="0" w:color="000000"/>
            </w:tcBorders>
            <w:vAlign w:val="center"/>
          </w:tcPr>
          <w:p w14:paraId="455B11BA"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- 25º</w:t>
            </w:r>
          </w:p>
        </w:tc>
      </w:tr>
      <w:tr w:rsidR="007E3629" w:rsidRPr="00460FBD" w14:paraId="46ECD989" w14:textId="77777777" w:rsidTr="00957C42">
        <w:trPr>
          <w:trHeight w:val="510"/>
          <w:jc w:val="center"/>
        </w:trPr>
        <w:tc>
          <w:tcPr>
            <w:tcW w:w="853" w:type="dxa"/>
            <w:tcBorders>
              <w:top w:val="single" w:sz="4" w:space="0" w:color="000000"/>
              <w:left w:val="single" w:sz="4" w:space="0" w:color="000000"/>
              <w:bottom w:val="single" w:sz="4" w:space="0" w:color="000000"/>
              <w:right w:val="single" w:sz="4" w:space="0" w:color="000000"/>
            </w:tcBorders>
            <w:vAlign w:val="center"/>
          </w:tcPr>
          <w:p w14:paraId="6190D127"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21AT</w:t>
            </w:r>
          </w:p>
        </w:tc>
        <w:tc>
          <w:tcPr>
            <w:tcW w:w="4365" w:type="dxa"/>
            <w:tcBorders>
              <w:top w:val="single" w:sz="4" w:space="0" w:color="000000"/>
              <w:left w:val="single" w:sz="4" w:space="0" w:color="000000"/>
              <w:bottom w:val="single" w:sz="4" w:space="0" w:color="000000"/>
              <w:right w:val="single" w:sz="4" w:space="0" w:color="000000"/>
            </w:tcBorders>
            <w:vAlign w:val="center"/>
          </w:tcPr>
          <w:p w14:paraId="0BB4BA5C"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ESTRUCTURA DE ANCLAJE PESADA</w:t>
            </w:r>
          </w:p>
        </w:tc>
        <w:tc>
          <w:tcPr>
            <w:tcW w:w="1539" w:type="dxa"/>
            <w:tcBorders>
              <w:top w:val="single" w:sz="4" w:space="0" w:color="000000"/>
              <w:left w:val="single" w:sz="4" w:space="0" w:color="000000"/>
              <w:bottom w:val="single" w:sz="4" w:space="0" w:color="000000"/>
              <w:right w:val="single" w:sz="4" w:space="0" w:color="000000"/>
            </w:tcBorders>
            <w:vAlign w:val="center"/>
          </w:tcPr>
          <w:p w14:paraId="2F5E1232" w14:textId="77777777" w:rsidR="007E3629" w:rsidRPr="00460FBD" w:rsidRDefault="007E3629" w:rsidP="00460FBD">
            <w:pPr>
              <w:spacing w:after="0" w:line="267" w:lineRule="exact"/>
              <w:ind w:left="64" w:right="-20"/>
              <w:jc w:val="both"/>
              <w:rPr>
                <w:rFonts w:ascii="Tahoma" w:hAnsi="Tahoma" w:cs="Tahoma"/>
                <w:sz w:val="20"/>
                <w:szCs w:val="20"/>
              </w:rPr>
            </w:pPr>
            <w:r w:rsidRPr="00460FBD">
              <w:rPr>
                <w:rFonts w:ascii="Tahoma" w:hAnsi="Tahoma" w:cs="Tahoma"/>
                <w:sz w:val="20"/>
                <w:szCs w:val="20"/>
              </w:rPr>
              <w:t>0º - 55º</w:t>
            </w:r>
          </w:p>
        </w:tc>
      </w:tr>
    </w:tbl>
    <w:p w14:paraId="076240A7"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5F56FF03" w14:textId="59D97989"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dará cumplimiento a la metodología de montaje ofertado en su Propuesta. Esta metodología deberá ser congruente con las Normas que regulan estos trabajos y velarán en todo momento por la seguridad del personal y la preservación de los materiales. En caso de adjudicarse el Contrato, estas metodologías revisadas y/o complementadas por el Contratante serán de cumplimiento obligatorio.</w:t>
      </w:r>
    </w:p>
    <w:p w14:paraId="424827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acero estructural de las torres reticuladas, que sea almacenado por el Contratista, deberá estar aislado del suelo por medio de durmientes de madera u otro material que no dañe el galvanizado ni modifique la geometría de los perfiles. Todo el material de torres, deberá ser manejado y ensamblado cuidadosamente para evitar dobladuras, daño al galvanizado y otros perjuicios.</w:t>
      </w:r>
    </w:p>
    <w:p w14:paraId="72F218E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No se permitirá, arrojar el acero en pilas sobre los medios de transporte ni de ellos a la tierra, ni arrastrar el acero. El material de las estructuras dañado, deberá ser reemplazado por el Contratista con prontitud y sin costo para el Contratante, sin ocasionar perjuicio en tiempo a las obras.</w:t>
      </w:r>
    </w:p>
    <w:p w14:paraId="580D4FF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reemplazar oportunamente todo el material de las estructuras dañado y/o perdido. El Contratante, no tiene la obligación de suministrar piezas de las estructuras, para reemplazar material perdido y/o dañado. El Contratista, no podrá solicitar extensión del plazo de ejecución debido a demoras ocasionadas en la adquisición de las piezas de las estructuras perdidas y/o dañadas.</w:t>
      </w:r>
    </w:p>
    <w:p w14:paraId="5687107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el galvanizado esté desprendido por cualquier causa, el material desnudo deberá ser pintado con </w:t>
      </w:r>
      <w:proofErr w:type="spellStart"/>
      <w:r w:rsidRPr="00460FBD">
        <w:rPr>
          <w:rFonts w:ascii="Tahoma" w:hAnsi="Tahoma" w:cs="Tahoma"/>
          <w:sz w:val="20"/>
          <w:szCs w:val="20"/>
        </w:rPr>
        <w:t>Galvanox</w:t>
      </w:r>
      <w:proofErr w:type="spellEnd"/>
      <w:r w:rsidRPr="00460FBD">
        <w:rPr>
          <w:rFonts w:ascii="Tahoma" w:hAnsi="Tahoma" w:cs="Tahoma"/>
          <w:sz w:val="20"/>
          <w:szCs w:val="20"/>
        </w:rPr>
        <w:t xml:space="preserve"> u otra pintura rica en zinc, aprobada por la Supervisión, en concordancia con lo especificado en lo que corresponde a las características de la pintura galvanizada. El costo del pintado, debe estar incluido al costo de montaje de la estructura.</w:t>
      </w:r>
    </w:p>
    <w:p w14:paraId="7A6373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Supervisión, deberá ser informado inmediatamente sobre cualquier material dañado, y él determinará si se pueden efectuar o no reparaciones.</w:t>
      </w:r>
    </w:p>
    <w:p w14:paraId="545D923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Si hay discrepancia entre </w:t>
      </w:r>
      <w:proofErr w:type="gramStart"/>
      <w:r w:rsidRPr="00460FBD">
        <w:rPr>
          <w:rFonts w:ascii="Tahoma" w:hAnsi="Tahoma" w:cs="Tahoma"/>
          <w:sz w:val="20"/>
          <w:szCs w:val="20"/>
        </w:rPr>
        <w:t>éstas</w:t>
      </w:r>
      <w:proofErr w:type="gramEnd"/>
      <w:r w:rsidRPr="00460FBD">
        <w:rPr>
          <w:rFonts w:ascii="Tahoma" w:hAnsi="Tahoma" w:cs="Tahoma"/>
          <w:sz w:val="20"/>
          <w:szCs w:val="20"/>
        </w:rPr>
        <w:t xml:space="preserve"> Especificaciones y los Planos de Montaje, el Contratista, deberá notificar a la Supervisión con prontitud y obtener una decisión antes de proseguir con el trabajo. La Supervisión, deberá ser informada inmediatamente sobre cualquier material dañado, para determinar si se pueden efectuar reparaciones.</w:t>
      </w:r>
    </w:p>
    <w:p w14:paraId="65BD74EF" w14:textId="4E33D661"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Todos los materiales para la instalación permanente en la línea, suministrados por el Contratante, deberán ser llevados desde el almacén del Contratante hasta el sitio de cada torre. El material suministrado por el Contratante, será entregado en el suelo en los almacenes de la Subestación de San Ignacio de Velasco y</w:t>
      </w:r>
      <w:r w:rsidR="009A61DB" w:rsidRPr="00460FBD">
        <w:rPr>
          <w:rFonts w:ascii="Tahoma" w:hAnsi="Tahoma" w:cs="Tahoma"/>
          <w:sz w:val="20"/>
          <w:szCs w:val="20"/>
        </w:rPr>
        <w:t>/o</w:t>
      </w:r>
      <w:r w:rsidRPr="00460FBD">
        <w:rPr>
          <w:rFonts w:ascii="Tahoma" w:hAnsi="Tahoma" w:cs="Tahoma"/>
          <w:sz w:val="20"/>
          <w:szCs w:val="20"/>
        </w:rPr>
        <w:t xml:space="preserve"> Los Troncos.</w:t>
      </w:r>
    </w:p>
    <w:p w14:paraId="0487BE0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tendrá dentro de sus funciones, de manera no limitativa, cargar, descargar, transportar y manipular dichos materiales, hasta los sitios de acopio y montaje de cada una de las estructuras. También deberá proveer vehículos, herramientas, equipos, personal, etc., necesario para llevar a cabo el desarrollo del transporte de material, desde el almacén del Contratante hasta sitio de torre para el respectivo montaje.</w:t>
      </w:r>
    </w:p>
    <w:p w14:paraId="5698EC7A"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Montaje de estructuras reticuladas</w:t>
      </w:r>
    </w:p>
    <w:p w14:paraId="0F7EBCC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las estructuras comenzará a partir de los angulares (</w:t>
      </w:r>
      <w:proofErr w:type="spellStart"/>
      <w:r w:rsidRPr="00460FBD">
        <w:rPr>
          <w:rFonts w:ascii="Tahoma" w:hAnsi="Tahoma" w:cs="Tahoma"/>
          <w:sz w:val="20"/>
          <w:szCs w:val="20"/>
        </w:rPr>
        <w:t>stubangle</w:t>
      </w:r>
      <w:proofErr w:type="spellEnd"/>
      <w:r w:rsidRPr="00460FBD">
        <w:rPr>
          <w:rFonts w:ascii="Tahoma" w:hAnsi="Tahoma" w:cs="Tahoma"/>
          <w:sz w:val="20"/>
          <w:szCs w:val="20"/>
        </w:rPr>
        <w:t xml:space="preserve">), que ya están empotrados en las fundaciones o grillas. Cuando sea necesario y/o a requerimiento de la Supervisión, el contratista realizará la excavación (tierra y/o roca) que fuere necesaria para liberar los angulares de las grillas, </w:t>
      </w:r>
      <w:proofErr w:type="spellStart"/>
      <w:r w:rsidRPr="00460FBD">
        <w:rPr>
          <w:rFonts w:ascii="Tahoma" w:hAnsi="Tahoma" w:cs="Tahoma"/>
          <w:sz w:val="20"/>
          <w:szCs w:val="20"/>
        </w:rPr>
        <w:t>Stub</w:t>
      </w:r>
      <w:proofErr w:type="spellEnd"/>
      <w:r w:rsidRPr="00460FBD">
        <w:rPr>
          <w:rFonts w:ascii="Tahoma" w:hAnsi="Tahoma" w:cs="Tahoma"/>
          <w:sz w:val="20"/>
          <w:szCs w:val="20"/>
        </w:rPr>
        <w:t xml:space="preserve"> en los sitios de torre, para permitir la correcta instalación de los montantes y/o de cualquier otra parte de la estructura. Este trabajo comprenderá, pero sin limitarse, además de la excavación y posterior relleno compactado con las mismas características técnicas o grado de compactación descrito en el </w:t>
      </w:r>
      <w:proofErr w:type="spellStart"/>
      <w:r w:rsidRPr="00460FBD">
        <w:rPr>
          <w:rFonts w:ascii="Tahoma" w:hAnsi="Tahoma" w:cs="Tahoma"/>
          <w:sz w:val="20"/>
          <w:szCs w:val="20"/>
        </w:rPr>
        <w:t>Item</w:t>
      </w:r>
      <w:proofErr w:type="spellEnd"/>
      <w:r w:rsidRPr="00460FBD">
        <w:rPr>
          <w:rFonts w:ascii="Tahoma" w:hAnsi="Tahoma" w:cs="Tahoma"/>
          <w:sz w:val="20"/>
          <w:szCs w:val="20"/>
        </w:rPr>
        <w:t xml:space="preserve"> relleno y Compactado. La ejecución de pequeñas obras de drenaje superficial necesario para evitar que el agua de lluvia se detenga y provoque erosiones en las fundaciones de las torres. Estos trabajos, deberán ser realizados a criterio técnico y a satisfacción de la Supervisión, así mismo es una condicionante previa al pago del montaje de la torre correspondiente. No existe pago separado por estos trabajos.</w:t>
      </w:r>
    </w:p>
    <w:p w14:paraId="2965AC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antes del montaje, deberá verificar las cotas y alineamientos de los angulares (STUB ANGLE) o grillas, sin costo adicional.</w:t>
      </w:r>
    </w:p>
    <w:p w14:paraId="5A1607F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torres, deberán ser ensambladas de acuerdo con los Planos de Detalle y Montaje. Copias de los Planos de montaje del fabricante, el Contratista solicitara los planos de montaje a la Supervisión.</w:t>
      </w:r>
    </w:p>
    <w:p w14:paraId="7EE538D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Antes del montaje, cada una de las piezas componentes de las estructuras deberán ser limpiadas de barro y cualquier otra suciedad; dando especial atención al limpiado de las superficies de unión entre piezas antes de realizar el empernado.</w:t>
      </w:r>
    </w:p>
    <w:p w14:paraId="6210A3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 metodología de ensamblaje y montaje deberá ser concordante con la propuesta y con la aprobación de la Supervisión, con anterioridad a la iniciación del montaje de estructuras. Dadas las condiciones climatológicas de la zona, en especial la presencia de fuertes vientos y lluvias, el contratista en su metodología deberá, prever la utilización de tirantes en cantidad suficiente.</w:t>
      </w:r>
    </w:p>
    <w:p w14:paraId="60EB783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Durante el montaje, ninguna parte de la torre, estará sujeta a cargas en exceso más allá de aquellas previstas en el diseño. Se tendrá especial cuidado para establecer y mantener la verdadera geometría de la torre. Eslingas u otro equipo usado para levantar piezas o partes de la estructura, deberán ser de tal material, o estar protegidos adecuadamente de tal manera, que no corten las esquinas de los perfiles, dañen el acabado, distorsionen o sobrecargue las piezas cuando se levanten pesos grandes.</w:t>
      </w:r>
    </w:p>
    <w:p w14:paraId="446FB2B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piezas o partes, deberán ser levantadas de manera que no se arrastren en la tierra o contra partes de las torres ya montadas.</w:t>
      </w:r>
    </w:p>
    <w:p w14:paraId="1ABBC47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las partes de las estructuras sean ensambladas en tierra, dicho ensamblaje deberá realizarse sobre una superficie o soportes que proporcionen un apoyo que evite daños del acero, el galvanizado y del acabado de las piezas.</w:t>
      </w:r>
    </w:p>
    <w:p w14:paraId="0501268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Cuando se ensamblen las partes de las torres en tierra, se colocarán todos los pernos en las conexiones correspondientes. Por otra parte, se usarán soportes temporales y/o mandriles para evitar sobrecargas en las partes de las torres y/o para juntar las mismas sin dañar el metal y/o agrandar los agujeros.</w:t>
      </w:r>
    </w:p>
    <w:p w14:paraId="09D919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Cualquier error o falla de fabricación detectada en el acero, deberá ser informado de inmediato a la Supervisión, quien determinará las acciones a seguir para poder continuar con los trabajos de montaje.</w:t>
      </w:r>
    </w:p>
    <w:p w14:paraId="78CA89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Donde ocasionalmente el fabricante haya omitido un agujero o un reborde y es necesario perforar o hacer el reborde, las superficies de acero que queden al descubierto deberán cubrirse con una capa de </w:t>
      </w:r>
      <w:proofErr w:type="spellStart"/>
      <w:r w:rsidRPr="00460FBD">
        <w:rPr>
          <w:rFonts w:ascii="Tahoma" w:hAnsi="Tahoma" w:cs="Tahoma"/>
          <w:sz w:val="20"/>
          <w:szCs w:val="20"/>
        </w:rPr>
        <w:t>Galvanux</w:t>
      </w:r>
      <w:proofErr w:type="spellEnd"/>
      <w:r w:rsidRPr="00460FBD">
        <w:rPr>
          <w:rFonts w:ascii="Tahoma" w:hAnsi="Tahoma" w:cs="Tahoma"/>
          <w:sz w:val="20"/>
          <w:szCs w:val="20"/>
        </w:rPr>
        <w:t xml:space="preserve"> u otra pintura rica en zinc previamente aprobada por el Supervisión. El costo por los trabajos de: perforación, pintura y mano de obra, estará prorrateado en el costo de montaje.</w:t>
      </w:r>
    </w:p>
    <w:p w14:paraId="6DD94D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perforado y rebordeado en el campo deberá minimizarse. Cuando se requiera perforar y rebordear algún perfil, se deberá notificar a la Supervisión oportunamente.</w:t>
      </w:r>
    </w:p>
    <w:p w14:paraId="192EE93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patas individuales de cada torre deberán ser designadas en las siguientes secuencias Pata A, a la izquierda en dirección y numeración creciente de la línea y utilizando el sentido de las agujas del reloj, para la Pata B a mano derecha, la Pata C atrás a la derecha y la Pata D atrás a la izquierda.</w:t>
      </w:r>
    </w:p>
    <w:p w14:paraId="7B96D81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Contratante propietario tendrá la Supervisión, que velará por el estricto cumplimiento del PGAS y Seguridad Industrial y las normativas vigentes.</w:t>
      </w:r>
    </w:p>
    <w:p w14:paraId="7BCD98E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proveer a todo su personal de todos los implementos de seguridad necesarios para trabajos en altura, deberá someter toda su herramienta y equipos a inspección y aprobación por parte de la Supervisión del Contratante, debiendo reemplazar aquellos que sean rechazados por no cumplir con las normas y/o especificaciones del Contratante o por presentar desgaste excesivo.</w:t>
      </w:r>
    </w:p>
    <w:p w14:paraId="0C01A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Además, es responsabilidad del Contratista:</w:t>
      </w:r>
    </w:p>
    <w:p w14:paraId="4FEB334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Proveer a su personal los Elementos de Protección Personal necesarios para la ejecución de las tareas, así como los exigidos por el Contratante para ingresar en los distintos sectores.</w:t>
      </w:r>
    </w:p>
    <w:p w14:paraId="653C36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Informar a Supervisión y/o el Contratante de todos los accidentes con daño personal o material, en que se vea involucrado su personal.</w:t>
      </w:r>
    </w:p>
    <w:p w14:paraId="7C27875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Informar inmediatamente a Supervisión y/o el Contratante de cualquier afección, lesión expuesta o heridas o cualquier otra anormalidad que pueda ser un factor de control Médico.</w:t>
      </w:r>
    </w:p>
    <w:p w14:paraId="6DB3517B" w14:textId="7AC62AED" w:rsidR="003B7410"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Instruir y asesorar al personal, a través de su responsable de Obra, sobre los riesgos propios del trabajo, los elementos y medidas de seguridad a emplear.</w:t>
      </w:r>
    </w:p>
    <w:p w14:paraId="4B1E39A1"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Pernos y Tuercas de Seguridad</w:t>
      </w:r>
    </w:p>
    <w:p w14:paraId="468DDA0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pernos para las uniones deberán ser usados de acuerdo con la lista de pernos proporcionada por el fabricante. Los pernos deberán ser normalmente instalados de manera que las tuercas queden afuera o sobre la cara superior de los perfiles.</w:t>
      </w:r>
    </w:p>
    <w:p w14:paraId="3EFE1A11" w14:textId="19D61D3B"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usarán llaves de dimensiones apropiadas, de modo que no deformen las tuercas ni dañen la superficie acabada. Deberán usarse llaves Standard, llaves de boca o de ojo o barrote de 12</w:t>
      </w:r>
      <w:r w:rsidR="00227BA2" w:rsidRPr="00460FBD">
        <w:rPr>
          <w:rFonts w:ascii="Tahoma" w:hAnsi="Tahoma" w:cs="Tahoma"/>
          <w:sz w:val="20"/>
          <w:szCs w:val="20"/>
        </w:rPr>
        <w:t>”</w:t>
      </w:r>
      <w:r w:rsidRPr="00460FBD">
        <w:rPr>
          <w:rFonts w:ascii="Tahoma" w:hAnsi="Tahoma" w:cs="Tahoma"/>
          <w:sz w:val="20"/>
          <w:szCs w:val="20"/>
        </w:rPr>
        <w:t>. No se permitirá el uso de caños de extensión.  Si se usan llaves de impacto o torquímetro para apretar los pernos durante el ensamblaje en tierra, estas llaves deberán ser calibradas de manera que no excedan las siguientes torques máximas de aplicación sobre los pernos:</w:t>
      </w:r>
    </w:p>
    <w:p w14:paraId="2C614FEE" w14:textId="77777777" w:rsidR="007E3629" w:rsidRPr="00460FBD" w:rsidRDefault="007E3629" w:rsidP="003B7410">
      <w:pPr>
        <w:pStyle w:val="Textoindependiente"/>
        <w:jc w:val="center"/>
        <w:rPr>
          <w:rFonts w:ascii="Tahoma" w:hAnsi="Tahoma" w:cs="Tahoma"/>
          <w:sz w:val="20"/>
          <w:szCs w:val="20"/>
        </w:rPr>
      </w:pPr>
      <w:r w:rsidRPr="00460FBD">
        <w:rPr>
          <w:rFonts w:ascii="Tahoma" w:hAnsi="Tahoma" w:cs="Tahoma"/>
          <w:sz w:val="20"/>
          <w:szCs w:val="20"/>
        </w:rPr>
        <w:t xml:space="preserve">Tabla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3 – Torque máximo de aplicación en pernos y tuercas</w:t>
      </w:r>
    </w:p>
    <w:tbl>
      <w:tblPr>
        <w:tblW w:w="0" w:type="auto"/>
        <w:tblInd w:w="1706" w:type="dxa"/>
        <w:tblLayout w:type="fixed"/>
        <w:tblCellMar>
          <w:left w:w="0" w:type="dxa"/>
          <w:right w:w="0" w:type="dxa"/>
        </w:tblCellMar>
        <w:tblLook w:val="01E0" w:firstRow="1" w:lastRow="1" w:firstColumn="1" w:lastColumn="1" w:noHBand="0" w:noVBand="0"/>
      </w:tblPr>
      <w:tblGrid>
        <w:gridCol w:w="1868"/>
        <w:gridCol w:w="1733"/>
        <w:gridCol w:w="1801"/>
      </w:tblGrid>
      <w:tr w:rsidR="007E3629" w:rsidRPr="00460FBD" w14:paraId="342F9F9D" w14:textId="77777777" w:rsidTr="00C167F4">
        <w:trPr>
          <w:trHeight w:hRule="exact" w:val="838"/>
        </w:trPr>
        <w:tc>
          <w:tcPr>
            <w:tcW w:w="1868" w:type="dxa"/>
            <w:tcBorders>
              <w:top w:val="single" w:sz="4" w:space="0" w:color="000000"/>
              <w:left w:val="single" w:sz="4" w:space="0" w:color="000000"/>
              <w:bottom w:val="single" w:sz="4" w:space="0" w:color="000000"/>
              <w:right w:val="single" w:sz="4" w:space="0" w:color="000000"/>
            </w:tcBorders>
            <w:shd w:val="clear" w:color="auto" w:fill="D9D9D9"/>
          </w:tcPr>
          <w:p w14:paraId="2C4428D7" w14:textId="77777777" w:rsidR="007E3629" w:rsidRPr="00460FBD" w:rsidRDefault="007E3629" w:rsidP="00460FBD">
            <w:pPr>
              <w:spacing w:before="5" w:after="0" w:line="130" w:lineRule="exact"/>
              <w:jc w:val="both"/>
              <w:rPr>
                <w:rFonts w:ascii="Tahoma" w:hAnsi="Tahoma" w:cs="Tahoma"/>
                <w:sz w:val="20"/>
                <w:szCs w:val="20"/>
                <w:lang w:val="es-ES_tradnl"/>
              </w:rPr>
            </w:pPr>
          </w:p>
          <w:p w14:paraId="4DDF8F9B" w14:textId="77777777" w:rsidR="007E3629" w:rsidRPr="00460FBD" w:rsidRDefault="007E3629" w:rsidP="00460FBD">
            <w:pPr>
              <w:spacing w:after="0" w:line="240" w:lineRule="auto"/>
              <w:ind w:left="312" w:right="291"/>
              <w:jc w:val="both"/>
              <w:rPr>
                <w:rFonts w:ascii="Tahoma" w:hAnsi="Tahoma" w:cs="Tahoma"/>
                <w:sz w:val="20"/>
                <w:szCs w:val="20"/>
              </w:rPr>
            </w:pPr>
            <w:r w:rsidRPr="00460FBD">
              <w:rPr>
                <w:rFonts w:ascii="Tahoma" w:hAnsi="Tahoma" w:cs="Tahoma"/>
                <w:b/>
                <w:bCs/>
                <w:sz w:val="20"/>
                <w:szCs w:val="20"/>
              </w:rPr>
              <w:t>Ta</w:t>
            </w:r>
            <w:r w:rsidRPr="00460FBD">
              <w:rPr>
                <w:rFonts w:ascii="Tahoma" w:hAnsi="Tahoma" w:cs="Tahoma"/>
                <w:b/>
                <w:bCs/>
                <w:spacing w:val="-3"/>
                <w:sz w:val="20"/>
                <w:szCs w:val="20"/>
              </w:rPr>
              <w:t>m</w:t>
            </w:r>
            <w:r w:rsidRPr="00460FBD">
              <w:rPr>
                <w:rFonts w:ascii="Tahoma" w:hAnsi="Tahoma" w:cs="Tahoma"/>
                <w:b/>
                <w:bCs/>
                <w:sz w:val="20"/>
                <w:szCs w:val="20"/>
              </w:rPr>
              <w:t>a</w:t>
            </w:r>
            <w:r w:rsidRPr="00460FBD">
              <w:rPr>
                <w:rFonts w:ascii="Tahoma" w:hAnsi="Tahoma" w:cs="Tahoma"/>
                <w:b/>
                <w:bCs/>
                <w:spacing w:val="1"/>
                <w:sz w:val="20"/>
                <w:szCs w:val="20"/>
              </w:rPr>
              <w:t>ñ</w:t>
            </w:r>
            <w:r w:rsidRPr="00460FBD">
              <w:rPr>
                <w:rFonts w:ascii="Tahoma" w:hAnsi="Tahoma" w:cs="Tahoma"/>
                <w:b/>
                <w:bCs/>
                <w:sz w:val="20"/>
                <w:szCs w:val="20"/>
              </w:rPr>
              <w:t xml:space="preserve">o </w:t>
            </w:r>
            <w:r w:rsidRPr="00460FBD">
              <w:rPr>
                <w:rFonts w:ascii="Tahoma" w:hAnsi="Tahoma" w:cs="Tahoma"/>
                <w:b/>
                <w:bCs/>
                <w:spacing w:val="1"/>
                <w:sz w:val="20"/>
                <w:szCs w:val="20"/>
              </w:rPr>
              <w:t>d</w:t>
            </w:r>
            <w:r w:rsidRPr="00460FBD">
              <w:rPr>
                <w:rFonts w:ascii="Tahoma" w:hAnsi="Tahoma" w:cs="Tahoma"/>
                <w:b/>
                <w:bCs/>
                <w:sz w:val="20"/>
                <w:szCs w:val="20"/>
              </w:rPr>
              <w:t>e</w:t>
            </w:r>
          </w:p>
          <w:p w14:paraId="1494FC70" w14:textId="77777777" w:rsidR="007E3629" w:rsidRPr="00460FBD" w:rsidRDefault="007E3629" w:rsidP="00460FBD">
            <w:pPr>
              <w:spacing w:after="0" w:line="240" w:lineRule="auto"/>
              <w:ind w:left="583" w:right="565"/>
              <w:jc w:val="both"/>
              <w:rPr>
                <w:rFonts w:ascii="Tahoma" w:hAnsi="Tahoma" w:cs="Tahoma"/>
                <w:sz w:val="20"/>
                <w:szCs w:val="20"/>
              </w:rPr>
            </w:pPr>
            <w:r w:rsidRPr="00460FBD">
              <w:rPr>
                <w:rFonts w:ascii="Tahoma" w:hAnsi="Tahoma" w:cs="Tahoma"/>
                <w:b/>
                <w:bCs/>
                <w:spacing w:val="-3"/>
                <w:sz w:val="20"/>
                <w:szCs w:val="20"/>
              </w:rPr>
              <w:t>P</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n</w:t>
            </w:r>
            <w:r w:rsidRPr="00460FBD">
              <w:rPr>
                <w:rFonts w:ascii="Tahoma" w:hAnsi="Tahoma" w:cs="Tahoma"/>
                <w:b/>
                <w:bCs/>
                <w:sz w:val="20"/>
                <w:szCs w:val="20"/>
              </w:rPr>
              <w:t>o</w:t>
            </w:r>
          </w:p>
        </w:tc>
        <w:tc>
          <w:tcPr>
            <w:tcW w:w="1733" w:type="dxa"/>
            <w:tcBorders>
              <w:top w:val="single" w:sz="4" w:space="0" w:color="000000"/>
              <w:left w:val="single" w:sz="4" w:space="0" w:color="000000"/>
              <w:bottom w:val="single" w:sz="4" w:space="0" w:color="000000"/>
              <w:right w:val="single" w:sz="4" w:space="0" w:color="000000"/>
            </w:tcBorders>
            <w:shd w:val="clear" w:color="auto" w:fill="D9D9D9"/>
          </w:tcPr>
          <w:p w14:paraId="32A500F9" w14:textId="77777777" w:rsidR="007E3629" w:rsidRPr="00460FBD" w:rsidRDefault="007E3629" w:rsidP="00460FBD">
            <w:pPr>
              <w:spacing w:after="0" w:line="272" w:lineRule="exact"/>
              <w:ind w:left="441" w:right="424"/>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7F231157" w14:textId="77777777" w:rsidR="007E3629" w:rsidRPr="00460FBD" w:rsidRDefault="007E3629" w:rsidP="00460FBD">
            <w:pPr>
              <w:spacing w:after="0" w:line="240" w:lineRule="auto"/>
              <w:ind w:left="453"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í</w:t>
            </w:r>
            <w:r w:rsidRPr="00460FBD">
              <w:rPr>
                <w:rFonts w:ascii="Tahoma" w:hAnsi="Tahoma" w:cs="Tahoma"/>
                <w:b/>
                <w:bCs/>
                <w:spacing w:val="1"/>
                <w:sz w:val="20"/>
                <w:szCs w:val="20"/>
                <w:lang w:val="es-ES_tradnl"/>
              </w:rPr>
              <w:t>n</w:t>
            </w:r>
            <w:r w:rsidRPr="00460FBD">
              <w:rPr>
                <w:rFonts w:ascii="Tahoma" w:hAnsi="Tahoma" w:cs="Tahoma"/>
                <w:b/>
                <w:bCs/>
                <w:sz w:val="20"/>
                <w:szCs w:val="20"/>
                <w:lang w:val="es-ES_tradnl"/>
              </w:rPr>
              <w:t>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F5D4258" w14:textId="77777777" w:rsidR="007E3629" w:rsidRPr="00460FBD" w:rsidRDefault="007E3629" w:rsidP="00460FBD">
            <w:pPr>
              <w:spacing w:after="0" w:line="240" w:lineRule="auto"/>
              <w:ind w:left="328" w:right="313"/>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c>
          <w:tcPr>
            <w:tcW w:w="1801" w:type="dxa"/>
            <w:tcBorders>
              <w:top w:val="single" w:sz="4" w:space="0" w:color="000000"/>
              <w:left w:val="single" w:sz="4" w:space="0" w:color="000000"/>
              <w:bottom w:val="single" w:sz="4" w:space="0" w:color="000000"/>
              <w:right w:val="single" w:sz="4" w:space="0" w:color="000000"/>
            </w:tcBorders>
            <w:shd w:val="clear" w:color="auto" w:fill="D9D9D9"/>
          </w:tcPr>
          <w:p w14:paraId="37C72108" w14:textId="77777777" w:rsidR="007E3629" w:rsidRPr="00460FBD" w:rsidRDefault="007E3629" w:rsidP="00460FBD">
            <w:pPr>
              <w:spacing w:after="0" w:line="272" w:lineRule="exact"/>
              <w:ind w:left="464" w:right="447"/>
              <w:jc w:val="both"/>
              <w:rPr>
                <w:rFonts w:ascii="Tahoma" w:hAnsi="Tahoma" w:cs="Tahoma"/>
                <w:sz w:val="20"/>
                <w:szCs w:val="20"/>
                <w:lang w:val="es-ES_tradnl"/>
              </w:rPr>
            </w:pPr>
            <w:r w:rsidRPr="00460FBD">
              <w:rPr>
                <w:rFonts w:ascii="Tahoma" w:hAnsi="Tahoma" w:cs="Tahoma"/>
                <w:b/>
                <w:bCs/>
                <w:sz w:val="20"/>
                <w:szCs w:val="20"/>
                <w:lang w:val="es-ES_tradnl"/>
              </w:rPr>
              <w:t>To</w:t>
            </w:r>
            <w:r w:rsidRPr="00460FBD">
              <w:rPr>
                <w:rFonts w:ascii="Tahoma" w:hAnsi="Tahoma" w:cs="Tahoma"/>
                <w:b/>
                <w:bCs/>
                <w:spacing w:val="-1"/>
                <w:sz w:val="20"/>
                <w:szCs w:val="20"/>
                <w:lang w:val="es-ES_tradnl"/>
              </w:rPr>
              <w:t>r</w:t>
            </w:r>
            <w:r w:rsidRPr="00460FBD">
              <w:rPr>
                <w:rFonts w:ascii="Tahoma" w:hAnsi="Tahoma" w:cs="Tahoma"/>
                <w:b/>
                <w:bCs/>
                <w:spacing w:val="1"/>
                <w:sz w:val="20"/>
                <w:szCs w:val="20"/>
                <w:lang w:val="es-ES_tradnl"/>
              </w:rPr>
              <w:t>qu</w:t>
            </w:r>
            <w:r w:rsidRPr="00460FBD">
              <w:rPr>
                <w:rFonts w:ascii="Tahoma" w:hAnsi="Tahoma" w:cs="Tahoma"/>
                <w:b/>
                <w:bCs/>
                <w:sz w:val="20"/>
                <w:szCs w:val="20"/>
                <w:lang w:val="es-ES_tradnl"/>
              </w:rPr>
              <w:t>e</w:t>
            </w:r>
          </w:p>
          <w:p w14:paraId="6D4AFB82" w14:textId="77777777" w:rsidR="007E3629" w:rsidRPr="00460FBD" w:rsidRDefault="007E3629" w:rsidP="00460FBD">
            <w:pPr>
              <w:spacing w:after="0" w:line="240" w:lineRule="auto"/>
              <w:ind w:left="467" w:right="-20"/>
              <w:jc w:val="both"/>
              <w:rPr>
                <w:rFonts w:ascii="Tahoma" w:hAnsi="Tahoma" w:cs="Tahoma"/>
                <w:sz w:val="20"/>
                <w:szCs w:val="20"/>
                <w:lang w:val="es-ES_tradnl"/>
              </w:rPr>
            </w:pPr>
            <w:r w:rsidRPr="00460FBD">
              <w:rPr>
                <w:rFonts w:ascii="Tahoma" w:hAnsi="Tahoma" w:cs="Tahoma"/>
                <w:b/>
                <w:bCs/>
                <w:spacing w:val="-1"/>
                <w:sz w:val="20"/>
                <w:szCs w:val="20"/>
                <w:lang w:val="es-ES_tradnl"/>
              </w:rPr>
              <w:t>M</w:t>
            </w:r>
            <w:r w:rsidRPr="00460FBD">
              <w:rPr>
                <w:rFonts w:ascii="Tahoma" w:hAnsi="Tahoma" w:cs="Tahoma"/>
                <w:b/>
                <w:bCs/>
                <w:sz w:val="20"/>
                <w:szCs w:val="20"/>
                <w:lang w:val="es-ES_tradnl"/>
              </w:rPr>
              <w:t>áxi</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o</w:t>
            </w:r>
          </w:p>
          <w:p w14:paraId="709F8EA1" w14:textId="77777777" w:rsidR="007E3629" w:rsidRPr="00460FBD" w:rsidRDefault="007E3629" w:rsidP="00460FBD">
            <w:pPr>
              <w:spacing w:after="0" w:line="240" w:lineRule="auto"/>
              <w:ind w:left="362" w:right="347"/>
              <w:jc w:val="both"/>
              <w:rPr>
                <w:rFonts w:ascii="Tahoma" w:hAnsi="Tahoma" w:cs="Tahoma"/>
                <w:sz w:val="20"/>
                <w:szCs w:val="20"/>
                <w:lang w:val="es-ES_tradnl"/>
              </w:rPr>
            </w:pPr>
            <w:r w:rsidRPr="00460FBD">
              <w:rPr>
                <w:rFonts w:ascii="Tahoma" w:hAnsi="Tahoma" w:cs="Tahoma"/>
                <w:b/>
                <w:bCs/>
                <w:spacing w:val="-1"/>
                <w:sz w:val="20"/>
                <w:szCs w:val="20"/>
                <w:lang w:val="es-ES_tradnl"/>
              </w:rPr>
              <w:t>(</w:t>
            </w:r>
            <w:proofErr w:type="spellStart"/>
            <w:r w:rsidRPr="00460FBD">
              <w:rPr>
                <w:rFonts w:ascii="Tahoma" w:hAnsi="Tahoma" w:cs="Tahoma"/>
                <w:b/>
                <w:bCs/>
                <w:spacing w:val="-2"/>
                <w:sz w:val="20"/>
                <w:szCs w:val="20"/>
                <w:lang w:val="es-ES_tradnl"/>
              </w:rPr>
              <w:t>K</w:t>
            </w:r>
            <w:r w:rsidRPr="00460FBD">
              <w:rPr>
                <w:rFonts w:ascii="Tahoma" w:hAnsi="Tahoma" w:cs="Tahoma"/>
                <w:b/>
                <w:bCs/>
                <w:sz w:val="20"/>
                <w:szCs w:val="20"/>
                <w:lang w:val="es-ES_tradnl"/>
              </w:rPr>
              <w:t>gf</w:t>
            </w:r>
            <w:proofErr w:type="spellEnd"/>
            <w:r w:rsidRPr="00460FBD">
              <w:rPr>
                <w:rFonts w:ascii="Tahoma" w:hAnsi="Tahoma" w:cs="Tahoma"/>
                <w:b/>
                <w:bCs/>
                <w:spacing w:val="1"/>
                <w:sz w:val="20"/>
                <w:szCs w:val="20"/>
                <w:lang w:val="es-ES_tradnl"/>
              </w:rPr>
              <w:t xml:space="preserve"> </w:t>
            </w:r>
            <w:r w:rsidRPr="00460FBD">
              <w:rPr>
                <w:rFonts w:ascii="Tahoma" w:hAnsi="Tahoma" w:cs="Tahoma"/>
                <w:b/>
                <w:bCs/>
                <w:sz w:val="20"/>
                <w:szCs w:val="20"/>
                <w:lang w:val="es-ES_tradnl"/>
              </w:rPr>
              <w:t>x</w:t>
            </w:r>
            <w:r w:rsidRPr="00460FBD">
              <w:rPr>
                <w:rFonts w:ascii="Tahoma" w:hAnsi="Tahoma" w:cs="Tahoma"/>
                <w:b/>
                <w:bCs/>
                <w:spacing w:val="2"/>
                <w:sz w:val="20"/>
                <w:szCs w:val="20"/>
                <w:lang w:val="es-ES_tradnl"/>
              </w:rPr>
              <w:t xml:space="preserve"> </w:t>
            </w:r>
            <w:r w:rsidRPr="00460FBD">
              <w:rPr>
                <w:rFonts w:ascii="Tahoma" w:hAnsi="Tahoma" w:cs="Tahoma"/>
                <w:b/>
                <w:bCs/>
                <w:spacing w:val="-3"/>
                <w:sz w:val="20"/>
                <w:szCs w:val="20"/>
                <w:lang w:val="es-ES_tradnl"/>
              </w:rPr>
              <w:t>m</w:t>
            </w:r>
            <w:r w:rsidRPr="00460FBD">
              <w:rPr>
                <w:rFonts w:ascii="Tahoma" w:hAnsi="Tahoma" w:cs="Tahoma"/>
                <w:b/>
                <w:bCs/>
                <w:sz w:val="20"/>
                <w:szCs w:val="20"/>
                <w:lang w:val="es-ES_tradnl"/>
              </w:rPr>
              <w:t>)</w:t>
            </w:r>
          </w:p>
        </w:tc>
      </w:tr>
      <w:tr w:rsidR="007E3629" w:rsidRPr="00460FBD" w14:paraId="3E32DEC1"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220B1DE2"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12 (12 mm)</w:t>
            </w:r>
          </w:p>
        </w:tc>
        <w:tc>
          <w:tcPr>
            <w:tcW w:w="1733" w:type="dxa"/>
            <w:tcBorders>
              <w:top w:val="single" w:sz="4" w:space="0" w:color="000000"/>
              <w:left w:val="single" w:sz="4" w:space="0" w:color="000000"/>
              <w:bottom w:val="single" w:sz="4" w:space="0" w:color="000000"/>
              <w:right w:val="single" w:sz="4" w:space="0" w:color="000000"/>
            </w:tcBorders>
          </w:tcPr>
          <w:p w14:paraId="1F862465"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4</w:t>
            </w:r>
          </w:p>
        </w:tc>
        <w:tc>
          <w:tcPr>
            <w:tcW w:w="1801" w:type="dxa"/>
            <w:tcBorders>
              <w:top w:val="single" w:sz="4" w:space="0" w:color="000000"/>
              <w:left w:val="single" w:sz="4" w:space="0" w:color="000000"/>
              <w:bottom w:val="single" w:sz="4" w:space="0" w:color="000000"/>
              <w:right w:val="single" w:sz="4" w:space="0" w:color="000000"/>
            </w:tcBorders>
          </w:tcPr>
          <w:p w14:paraId="782F007E" w14:textId="77777777" w:rsidR="007E3629" w:rsidRPr="00460FBD" w:rsidRDefault="007E3629" w:rsidP="00460FBD">
            <w:pPr>
              <w:spacing w:after="0" w:line="267" w:lineRule="exact"/>
              <w:ind w:left="796" w:right="777"/>
              <w:jc w:val="both"/>
              <w:rPr>
                <w:rFonts w:ascii="Tahoma" w:hAnsi="Tahoma" w:cs="Tahoma"/>
                <w:sz w:val="20"/>
                <w:szCs w:val="20"/>
              </w:rPr>
            </w:pPr>
            <w:r w:rsidRPr="00460FBD">
              <w:rPr>
                <w:rFonts w:ascii="Tahoma" w:hAnsi="Tahoma" w:cs="Tahoma"/>
                <w:sz w:val="20"/>
                <w:szCs w:val="20"/>
              </w:rPr>
              <w:t>6</w:t>
            </w:r>
          </w:p>
        </w:tc>
      </w:tr>
      <w:tr w:rsidR="007E3629" w:rsidRPr="00460FBD" w14:paraId="700634EE" w14:textId="77777777" w:rsidTr="00C167F4">
        <w:trPr>
          <w:trHeight w:hRule="exact" w:val="286"/>
        </w:trPr>
        <w:tc>
          <w:tcPr>
            <w:tcW w:w="1868" w:type="dxa"/>
            <w:tcBorders>
              <w:top w:val="single" w:sz="4" w:space="0" w:color="000000"/>
              <w:left w:val="single" w:sz="4" w:space="0" w:color="000000"/>
              <w:bottom w:val="single" w:sz="4" w:space="0" w:color="000000"/>
              <w:right w:val="single" w:sz="4" w:space="0" w:color="000000"/>
            </w:tcBorders>
          </w:tcPr>
          <w:p w14:paraId="40986B0E" w14:textId="77777777" w:rsidR="007E3629" w:rsidRPr="00460FBD" w:rsidRDefault="007E3629" w:rsidP="00460FBD">
            <w:pPr>
              <w:spacing w:after="0" w:line="267" w:lineRule="exact"/>
              <w:ind w:left="225" w:right="-20"/>
              <w:jc w:val="both"/>
              <w:rPr>
                <w:rFonts w:ascii="Tahoma" w:hAnsi="Tahoma" w:cs="Tahoma"/>
                <w:sz w:val="20"/>
                <w:szCs w:val="20"/>
              </w:rPr>
            </w:pPr>
            <w:r w:rsidRPr="00460FBD">
              <w:rPr>
                <w:rFonts w:ascii="Tahoma" w:hAnsi="Tahoma" w:cs="Tahoma"/>
                <w:sz w:val="20"/>
                <w:szCs w:val="20"/>
              </w:rPr>
              <w:t>M 16 (16 mm)</w:t>
            </w:r>
          </w:p>
        </w:tc>
        <w:tc>
          <w:tcPr>
            <w:tcW w:w="1733" w:type="dxa"/>
            <w:tcBorders>
              <w:top w:val="single" w:sz="4" w:space="0" w:color="000000"/>
              <w:left w:val="single" w:sz="4" w:space="0" w:color="000000"/>
              <w:bottom w:val="single" w:sz="4" w:space="0" w:color="000000"/>
              <w:right w:val="single" w:sz="4" w:space="0" w:color="000000"/>
            </w:tcBorders>
          </w:tcPr>
          <w:p w14:paraId="324FC2DE" w14:textId="77777777" w:rsidR="007E3629" w:rsidRPr="00460FBD" w:rsidRDefault="007E3629" w:rsidP="00460FBD">
            <w:pPr>
              <w:spacing w:after="0" w:line="267" w:lineRule="exact"/>
              <w:ind w:left="763" w:right="743"/>
              <w:jc w:val="both"/>
              <w:rPr>
                <w:rFonts w:ascii="Tahoma" w:hAnsi="Tahoma" w:cs="Tahoma"/>
                <w:sz w:val="20"/>
                <w:szCs w:val="20"/>
              </w:rPr>
            </w:pPr>
            <w:r w:rsidRPr="00460FBD">
              <w:rPr>
                <w:rFonts w:ascii="Tahoma" w:hAnsi="Tahoma" w:cs="Tahoma"/>
                <w:sz w:val="20"/>
                <w:szCs w:val="20"/>
              </w:rPr>
              <w:t>9</w:t>
            </w:r>
          </w:p>
        </w:tc>
        <w:tc>
          <w:tcPr>
            <w:tcW w:w="1801" w:type="dxa"/>
            <w:tcBorders>
              <w:top w:val="single" w:sz="4" w:space="0" w:color="000000"/>
              <w:left w:val="single" w:sz="4" w:space="0" w:color="000000"/>
              <w:bottom w:val="single" w:sz="4" w:space="0" w:color="000000"/>
              <w:right w:val="single" w:sz="4" w:space="0" w:color="000000"/>
            </w:tcBorders>
          </w:tcPr>
          <w:p w14:paraId="38F37CC4" w14:textId="77777777" w:rsidR="007E3629" w:rsidRPr="00460FBD" w:rsidRDefault="007E3629" w:rsidP="00460FBD">
            <w:pPr>
              <w:spacing w:after="0" w:line="267" w:lineRule="exact"/>
              <w:ind w:left="736" w:right="717"/>
              <w:jc w:val="both"/>
              <w:rPr>
                <w:rFonts w:ascii="Tahoma" w:hAnsi="Tahoma" w:cs="Tahoma"/>
                <w:sz w:val="20"/>
                <w:szCs w:val="20"/>
              </w:rPr>
            </w:pPr>
            <w:r w:rsidRPr="00460FBD">
              <w:rPr>
                <w:rFonts w:ascii="Tahoma" w:hAnsi="Tahoma" w:cs="Tahoma"/>
                <w:sz w:val="20"/>
                <w:szCs w:val="20"/>
              </w:rPr>
              <w:t>11</w:t>
            </w:r>
          </w:p>
        </w:tc>
      </w:tr>
      <w:tr w:rsidR="007E3629" w:rsidRPr="00460FBD" w14:paraId="274BA33D" w14:textId="77777777" w:rsidTr="00C167F4">
        <w:trPr>
          <w:trHeight w:hRule="exact" w:val="288"/>
        </w:trPr>
        <w:tc>
          <w:tcPr>
            <w:tcW w:w="1868" w:type="dxa"/>
            <w:tcBorders>
              <w:top w:val="single" w:sz="4" w:space="0" w:color="000000"/>
              <w:left w:val="single" w:sz="4" w:space="0" w:color="000000"/>
              <w:bottom w:val="single" w:sz="4" w:space="0" w:color="000000"/>
              <w:right w:val="single" w:sz="4" w:space="0" w:color="000000"/>
            </w:tcBorders>
          </w:tcPr>
          <w:p w14:paraId="39298479" w14:textId="77777777" w:rsidR="007E3629" w:rsidRPr="00460FBD" w:rsidRDefault="007E3629" w:rsidP="00460FBD">
            <w:pPr>
              <w:spacing w:after="0" w:line="269" w:lineRule="exact"/>
              <w:ind w:left="225" w:right="-20"/>
              <w:jc w:val="both"/>
              <w:rPr>
                <w:rFonts w:ascii="Tahoma" w:hAnsi="Tahoma" w:cs="Tahoma"/>
                <w:sz w:val="20"/>
                <w:szCs w:val="20"/>
              </w:rPr>
            </w:pPr>
            <w:r w:rsidRPr="00460FBD">
              <w:rPr>
                <w:rFonts w:ascii="Tahoma" w:hAnsi="Tahoma" w:cs="Tahoma"/>
                <w:sz w:val="20"/>
                <w:szCs w:val="20"/>
              </w:rPr>
              <w:t>M 20 (20 mm)</w:t>
            </w:r>
          </w:p>
        </w:tc>
        <w:tc>
          <w:tcPr>
            <w:tcW w:w="1733" w:type="dxa"/>
            <w:tcBorders>
              <w:top w:val="single" w:sz="4" w:space="0" w:color="000000"/>
              <w:left w:val="single" w:sz="4" w:space="0" w:color="000000"/>
              <w:bottom w:val="single" w:sz="4" w:space="0" w:color="000000"/>
              <w:right w:val="single" w:sz="4" w:space="0" w:color="000000"/>
            </w:tcBorders>
          </w:tcPr>
          <w:p w14:paraId="08CBF319" w14:textId="77777777" w:rsidR="007E3629" w:rsidRPr="00460FBD" w:rsidRDefault="007E3629" w:rsidP="00460FBD">
            <w:pPr>
              <w:spacing w:after="0" w:line="269" w:lineRule="exact"/>
              <w:ind w:left="703" w:right="683"/>
              <w:jc w:val="both"/>
              <w:rPr>
                <w:rFonts w:ascii="Tahoma" w:hAnsi="Tahoma" w:cs="Tahoma"/>
                <w:sz w:val="20"/>
                <w:szCs w:val="20"/>
              </w:rPr>
            </w:pPr>
            <w:r w:rsidRPr="00460FBD">
              <w:rPr>
                <w:rFonts w:ascii="Tahoma" w:hAnsi="Tahoma" w:cs="Tahoma"/>
                <w:sz w:val="20"/>
                <w:szCs w:val="20"/>
              </w:rPr>
              <w:t>15</w:t>
            </w:r>
          </w:p>
        </w:tc>
        <w:tc>
          <w:tcPr>
            <w:tcW w:w="1801" w:type="dxa"/>
            <w:tcBorders>
              <w:top w:val="single" w:sz="4" w:space="0" w:color="000000"/>
              <w:left w:val="single" w:sz="4" w:space="0" w:color="000000"/>
              <w:bottom w:val="single" w:sz="4" w:space="0" w:color="000000"/>
              <w:right w:val="single" w:sz="4" w:space="0" w:color="000000"/>
            </w:tcBorders>
          </w:tcPr>
          <w:p w14:paraId="1339B118" w14:textId="77777777" w:rsidR="007E3629" w:rsidRPr="00460FBD" w:rsidRDefault="007E3629" w:rsidP="00460FBD">
            <w:pPr>
              <w:spacing w:after="0" w:line="269" w:lineRule="exact"/>
              <w:ind w:left="736" w:right="717"/>
              <w:jc w:val="both"/>
              <w:rPr>
                <w:rFonts w:ascii="Tahoma" w:hAnsi="Tahoma" w:cs="Tahoma"/>
                <w:sz w:val="20"/>
                <w:szCs w:val="20"/>
              </w:rPr>
            </w:pPr>
            <w:r w:rsidRPr="00460FBD">
              <w:rPr>
                <w:rFonts w:ascii="Tahoma" w:hAnsi="Tahoma" w:cs="Tahoma"/>
                <w:sz w:val="20"/>
                <w:szCs w:val="20"/>
              </w:rPr>
              <w:t>18</w:t>
            </w:r>
          </w:p>
        </w:tc>
      </w:tr>
    </w:tbl>
    <w:p w14:paraId="1BC2138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F732C7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la torre haya sido completamente montada, cada unión deberá ser apretada al torque indicado. Para esta actividad el contratista, deberá destinar personal independiente de la cuadrilla principal de montaje, cualquier perno dañado o de largo incorrecto deberá ser cambiado.</w:t>
      </w:r>
    </w:p>
    <w:p w14:paraId="07203A1E"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los pernos de cualquier unión hayan sido ajustados, de manera que las piezas queden apretadas, deberá darse a todas las tuercas un ajuste final de por lo menos media vuelta para asegurar el ajuste. Si se encuentran agujeros ciegos o parcialmente ciegos después de que las piezas han sido apropiadamente ensambladas y montadas, la Supervisión deberá ser notificada para realizar correcciones y/o modificaciones necesarias para la solución correspondiente. No deberá permitirse el fresado de agujeros si el desalineamiento es mayor que 1/8 de pulgada (3 mm).</w:t>
      </w:r>
    </w:p>
    <w:p w14:paraId="2711121C"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Después que se haya completado el ajustado de pernos en cada estructura armada, la Supervisión y el personal del Contratista harán un chequeo tipo muestreo del torque de los pernos.</w:t>
      </w:r>
    </w:p>
    <w:p w14:paraId="2B59128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ajustará todos los pernos que sean encontrados con fallas. En caso de que la cantidad encontrada sea igual a 20 pernos o más en cualquiera de las torres, el Contratista está obligado a rehacer el empernado total de la torre. Si un perno ha sido sacado por haber forzado su instalación, el perno no podrá ser empleado nuevamente.</w:t>
      </w:r>
    </w:p>
    <w:p w14:paraId="2A2D48EC" w14:textId="0771B60D" w:rsidR="007E3629" w:rsidRPr="00460FBD" w:rsidRDefault="003B7410" w:rsidP="00460FBD">
      <w:pPr>
        <w:pStyle w:val="Textoindependiente"/>
        <w:jc w:val="both"/>
        <w:rPr>
          <w:rFonts w:ascii="Tahoma" w:hAnsi="Tahoma" w:cs="Tahoma"/>
          <w:sz w:val="20"/>
          <w:szCs w:val="20"/>
        </w:rPr>
      </w:pPr>
      <w:r w:rsidRPr="00460FBD">
        <w:rPr>
          <w:rFonts w:ascii="Tahoma" w:hAnsi="Tahoma" w:cs="Tahoma"/>
          <w:sz w:val="20"/>
          <w:szCs w:val="20"/>
        </w:rPr>
        <w:t>En ninguna circunstancia</w:t>
      </w:r>
      <w:r w:rsidR="007E3629" w:rsidRPr="00460FBD">
        <w:rPr>
          <w:rFonts w:ascii="Tahoma" w:hAnsi="Tahoma" w:cs="Tahoma"/>
          <w:sz w:val="20"/>
          <w:szCs w:val="20"/>
        </w:rPr>
        <w:t>, el Contratista usará pernos, tuercas o volandas que no hayan sido específicamente provistos por el Proveedor de estructuras del Contratante.</w:t>
      </w:r>
    </w:p>
    <w:p w14:paraId="668F273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Todas las torres, deberán ser completamente ajustadas inmediatamente después de ser erigidas. El Contratista, deberá notificar inmediatamente a la Supervisión cuando las torres estén concluidas y liberadas para la inspección conjunta.</w:t>
      </w:r>
    </w:p>
    <w:p w14:paraId="46FF000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El Contratista, deberá limitar el número de estructuras erigidas de acuerdo al avance de la operación de ajuste de tuercas de seguridad. El número de estructuras, que se permitirá dejar sin que se hayan ajustado las tuercas de seguridad, será determinado por la Supervisión.</w:t>
      </w:r>
    </w:p>
    <w:p w14:paraId="3FB120FA"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 todos los pernos, deberán instalarse dispositivos aprobados para trabar la tuerca. En los lugares donde se especifican “contratuercas” para este propósito, se les deberá dar un tercio de vuelta después de un ajuste “manual” después que la tuerca de servicio haya sido ajustada.</w:t>
      </w:r>
    </w:p>
    <w:p w14:paraId="1A05405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Concluido el control de ajuste, aquellas estructuras que indique el Supervisión, deberán ser sometidas al proceso de “punteo”, el que consiste en realizar dos o tres puntos en el vástago mediante un punzón de forma tal que garantice una difícil remoción de las piezas, de todos los pernos hasta una altura de 4.5m medidos desde la superficie del terreno, pintándose a continuación con pintura </w:t>
      </w:r>
      <w:proofErr w:type="spellStart"/>
      <w:r w:rsidRPr="00460FBD">
        <w:rPr>
          <w:rFonts w:ascii="Tahoma" w:hAnsi="Tahoma" w:cs="Tahoma"/>
          <w:sz w:val="20"/>
          <w:szCs w:val="20"/>
        </w:rPr>
        <w:t>galvanizante</w:t>
      </w:r>
      <w:proofErr w:type="spellEnd"/>
      <w:r w:rsidRPr="00460FBD">
        <w:rPr>
          <w:rFonts w:ascii="Tahoma" w:hAnsi="Tahoma" w:cs="Tahoma"/>
          <w:sz w:val="20"/>
          <w:szCs w:val="20"/>
        </w:rPr>
        <w:t xml:space="preserve"> u otra similar aprobada por el Supervisión.</w:t>
      </w:r>
    </w:p>
    <w:p w14:paraId="3903B54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Este costo, ha de estar prorrateado en el montaje de las estructuras.</w:t>
      </w:r>
    </w:p>
    <w:p w14:paraId="619620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proveerán pernos de peldaños para cada tipo de estructura como lo indica el respectivo plano de torre.</w:t>
      </w:r>
    </w:p>
    <w:p w14:paraId="3368766A" w14:textId="1F69CB66" w:rsidR="003B7410" w:rsidRPr="00460FBD" w:rsidRDefault="007E3629" w:rsidP="003B7410">
      <w:pPr>
        <w:pStyle w:val="Textoindependiente"/>
        <w:rPr>
          <w:rFonts w:ascii="Tahoma" w:hAnsi="Tahoma" w:cs="Tahoma"/>
          <w:sz w:val="20"/>
          <w:szCs w:val="20"/>
        </w:rPr>
      </w:pPr>
      <w:r w:rsidRPr="00460FBD">
        <w:rPr>
          <w:rFonts w:ascii="Tahoma" w:hAnsi="Tahoma" w:cs="Tahoma"/>
          <w:sz w:val="20"/>
          <w:szCs w:val="20"/>
        </w:rPr>
        <w:t>El costo de instalación de los pernos será incluido en el costo de montaje.</w:t>
      </w:r>
    </w:p>
    <w:p w14:paraId="7DEAB1D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Plancha dispositivos </w:t>
      </w:r>
      <w:proofErr w:type="spellStart"/>
      <w:r w:rsidRPr="00460FBD">
        <w:rPr>
          <w:rFonts w:ascii="Tahoma" w:hAnsi="Tahoma" w:cs="Tahoma"/>
          <w:b/>
          <w:sz w:val="20"/>
          <w:szCs w:val="20"/>
        </w:rPr>
        <w:t>antipajaros</w:t>
      </w:r>
      <w:proofErr w:type="spellEnd"/>
    </w:p>
    <w:p w14:paraId="54573453" w14:textId="38ACC0ED"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instalará las planchas “dispositivos anti pájaros” de acuerdo a los planos y la lista de construcción.</w:t>
      </w:r>
    </w:p>
    <w:p w14:paraId="19B55F3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Placas de numeración, identificación de fases y de peligro</w:t>
      </w:r>
    </w:p>
    <w:p w14:paraId="081B3AE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Contratista, deberá instalar las placas de numeración e identificación de estructuras, estas placas deberán ser instaladas por el Contratista de acuerdo a la numeración asignada en la última planilla de Construcción aprobada por el Contratante, identificación de fases y de peligro, de acuerdo con la ubicación y orientación indicadas en los planos correspondientes.  El costo de instalación de las placas de numeración, identificación de fases y de peligro en las torres, deberá estar incluido en el costo de montaje.</w:t>
      </w:r>
    </w:p>
    <w:p w14:paraId="1455713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Barreras de Protección o </w:t>
      </w:r>
      <w:proofErr w:type="spellStart"/>
      <w:r w:rsidRPr="00460FBD">
        <w:rPr>
          <w:rFonts w:ascii="Tahoma" w:hAnsi="Tahoma" w:cs="Tahoma"/>
          <w:b/>
          <w:sz w:val="20"/>
          <w:szCs w:val="20"/>
        </w:rPr>
        <w:t>antitrepados</w:t>
      </w:r>
      <w:proofErr w:type="spellEnd"/>
    </w:p>
    <w:p w14:paraId="138B0AC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Como práctica general, no serán instaladas barreras de protección para prevenir daños a los cimientos o marcos estructurales de las torres. Cuando dicha protección sea considerada necesaria por la Supervisión, se prepararán planos especiales que serán entregados al Contratista. Barreras para evitar escalar las torres, si es que fueran requeridas por el Supervisión, deberán ser instaladas en torres ubicadas en zonas escolares, áreas de recreo, parques, campamentos y cualquiera otra área indicada por la Supervisión. Estos dispositivos, deberán ser instalados, tal como muestran los planos respectivos, los que serán proporcionados por el Contratante cuando sean requeridos, estos trabajos serán realizados por tonelada y serán medidos y pagados dentro del ítem de montaje de estructuras reticuladas.</w:t>
      </w:r>
    </w:p>
    <w:p w14:paraId="469B3E03"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Medición</w:t>
      </w:r>
    </w:p>
    <w:p w14:paraId="3572B79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montaje de estructuras será medido por Tonelada totalmente ensamblada y armada a partir de las fundaciones incluyendo, pero sin limitar, todo el transporte, el ajuste de pernos, tuercas de seguridad, punteo, pernos de peldaños, perforación de agujeros, placas de numeración, identificación de fases y peligro, barreras de protección, etc., a satisfacción de la Supervisión.</w:t>
      </w:r>
    </w:p>
    <w:p w14:paraId="6F24FEDF"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Las planchas de protección contra pájaros y barreras de protección serán incluidas en la medición y pago por este ítem.</w:t>
      </w:r>
    </w:p>
    <w:p w14:paraId="748ABAF8"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Pago</w:t>
      </w:r>
    </w:p>
    <w:p w14:paraId="1E759C42"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lastRenderedPageBreak/>
        <w:t>Una vez concluido el montaje de las estructuras y habiendo sido estas aprobadas y certificadas por el Contratante según corresponda, se procederá al pago por tonelada de hierro utilizado en la torre reticulada de acuerdo a la “Lista de Precios”. Estos pagos serán la compensación total por el transporte de materiales desde el piso del almacén que se hubiera definido hasta el sitio de torre, uso de herramientas, mano de obra, equipos en general, métodos, procedimientos y todo lo necesario (excavación y relleno compactado) para concluir las obras de acuerdo a las especificaciones y a satisfacción del Contratante.</w:t>
      </w:r>
    </w:p>
    <w:p w14:paraId="723488CC"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Ítems de pago</w:t>
      </w:r>
    </w:p>
    <w:p w14:paraId="62A253CA" w14:textId="21077861" w:rsidR="007E3629" w:rsidRDefault="007E3629" w:rsidP="00460FBD">
      <w:pPr>
        <w:pStyle w:val="Textoindependiente"/>
        <w:jc w:val="both"/>
        <w:rPr>
          <w:rFonts w:ascii="Tahoma" w:hAnsi="Tahoma" w:cs="Tahoma"/>
          <w:b/>
          <w:sz w:val="20"/>
          <w:szCs w:val="20"/>
        </w:rPr>
      </w:pPr>
      <w:r w:rsidRPr="00460FBD">
        <w:rPr>
          <w:rFonts w:ascii="Tahoma" w:hAnsi="Tahoma" w:cs="Tahoma"/>
          <w:sz w:val="20"/>
          <w:szCs w:val="20"/>
        </w:rPr>
        <w:t xml:space="preserve">Montaje Estructuras reticuladas (incluye el Trasteo de material, punteo y pintado, perforación de agujeros cubiertos de </w:t>
      </w:r>
      <w:proofErr w:type="spellStart"/>
      <w:r w:rsidRPr="00460FBD">
        <w:rPr>
          <w:rFonts w:ascii="Tahoma" w:hAnsi="Tahoma" w:cs="Tahoma"/>
          <w:sz w:val="20"/>
          <w:szCs w:val="20"/>
        </w:rPr>
        <w:t>galvalux</w:t>
      </w:r>
      <w:proofErr w:type="spellEnd"/>
      <w:r w:rsidRPr="00460FBD">
        <w:rPr>
          <w:rFonts w:ascii="Tahoma" w:hAnsi="Tahoma" w:cs="Tahoma"/>
          <w:sz w:val="20"/>
          <w:szCs w:val="20"/>
        </w:rPr>
        <w:t>)</w:t>
      </w:r>
      <w:r w:rsidR="00957C42">
        <w:rPr>
          <w:rFonts w:ascii="Tahoma" w:hAnsi="Tahoma" w:cs="Tahoma"/>
          <w:sz w:val="20"/>
          <w:szCs w:val="20"/>
        </w:rPr>
        <w:t xml:space="preserve">- </w:t>
      </w:r>
      <w:r w:rsidRPr="00460FBD">
        <w:rPr>
          <w:rFonts w:ascii="Tahoma" w:hAnsi="Tahoma" w:cs="Tahoma"/>
          <w:b/>
          <w:sz w:val="20"/>
          <w:szCs w:val="20"/>
        </w:rPr>
        <w:t>Unidad: tonelada (</w:t>
      </w:r>
      <w:proofErr w:type="spellStart"/>
      <w:r w:rsidRPr="00460FBD">
        <w:rPr>
          <w:rFonts w:ascii="Tahoma" w:hAnsi="Tahoma" w:cs="Tahoma"/>
          <w:b/>
          <w:sz w:val="20"/>
          <w:szCs w:val="20"/>
        </w:rPr>
        <w:t>Tn</w:t>
      </w:r>
      <w:proofErr w:type="spellEnd"/>
      <w:r w:rsidRPr="00460FBD">
        <w:rPr>
          <w:rFonts w:ascii="Tahoma" w:hAnsi="Tahoma" w:cs="Tahoma"/>
          <w:b/>
          <w:sz w:val="20"/>
          <w:szCs w:val="20"/>
        </w:rPr>
        <w:t>)</w:t>
      </w:r>
    </w:p>
    <w:p w14:paraId="66613FD9" w14:textId="77777777" w:rsidR="00957C42" w:rsidRPr="00957C42" w:rsidRDefault="00957C42" w:rsidP="00460FBD">
      <w:pPr>
        <w:pStyle w:val="Textoindependiente"/>
        <w:jc w:val="both"/>
        <w:rPr>
          <w:rFonts w:ascii="Tahoma" w:hAnsi="Tahoma" w:cs="Tahoma"/>
          <w:sz w:val="20"/>
          <w:szCs w:val="20"/>
        </w:rPr>
      </w:pPr>
    </w:p>
    <w:p w14:paraId="163928B3" w14:textId="4F5173DD" w:rsidR="007E3629" w:rsidRDefault="007E3629" w:rsidP="00460FBD">
      <w:pPr>
        <w:pStyle w:val="Prrafodelista"/>
        <w:numPr>
          <w:ilvl w:val="1"/>
          <w:numId w:val="120"/>
        </w:numPr>
        <w:spacing w:after="160" w:line="259" w:lineRule="auto"/>
        <w:ind w:left="360"/>
        <w:contextualSpacing/>
        <w:jc w:val="both"/>
        <w:rPr>
          <w:rFonts w:ascii="Tahoma" w:hAnsi="Tahoma" w:cs="Tahoma"/>
          <w:b/>
          <w:bCs/>
          <w:sz w:val="20"/>
          <w:szCs w:val="20"/>
        </w:rPr>
      </w:pPr>
      <w:r w:rsidRPr="00460FBD">
        <w:rPr>
          <w:rFonts w:ascii="Tahoma" w:hAnsi="Tahoma" w:cs="Tahoma"/>
          <w:b/>
          <w:bCs/>
          <w:sz w:val="20"/>
          <w:szCs w:val="20"/>
        </w:rPr>
        <w:t>MEDIDAS DE PREVENCIÓN Y MITIGACIÓN (PPM) (CUMPLIMIENTO DE REQUISITOS DE SEGURIDAD MEDIO AMBIENTE Y GESTION SOCIAL)</w:t>
      </w:r>
    </w:p>
    <w:p w14:paraId="6AB75880" w14:textId="77777777" w:rsidR="00957C42" w:rsidRPr="00460FBD" w:rsidRDefault="00957C42" w:rsidP="00957C42">
      <w:pPr>
        <w:pStyle w:val="Prrafodelista"/>
        <w:spacing w:after="160" w:line="259" w:lineRule="auto"/>
        <w:ind w:left="360"/>
        <w:contextualSpacing/>
        <w:jc w:val="both"/>
        <w:rPr>
          <w:rFonts w:ascii="Tahoma" w:hAnsi="Tahoma" w:cs="Tahoma"/>
          <w:b/>
          <w:bCs/>
          <w:sz w:val="20"/>
          <w:szCs w:val="20"/>
        </w:rPr>
      </w:pPr>
    </w:p>
    <w:p w14:paraId="29DB2535"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MEDIO AMBIENTE </w:t>
      </w:r>
    </w:p>
    <w:p w14:paraId="491E820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cumplimiento a la Ley </w:t>
      </w:r>
      <w:proofErr w:type="spellStart"/>
      <w:r w:rsidRPr="00460FBD">
        <w:rPr>
          <w:rFonts w:ascii="Tahoma" w:hAnsi="Tahoma" w:cs="Tahoma"/>
          <w:sz w:val="20"/>
          <w:szCs w:val="20"/>
        </w:rPr>
        <w:t>N°</w:t>
      </w:r>
      <w:proofErr w:type="spellEnd"/>
      <w:r w:rsidRPr="00460FBD">
        <w:rPr>
          <w:rFonts w:ascii="Tahoma" w:hAnsi="Tahoma" w:cs="Tahoma"/>
          <w:sz w:val="20"/>
          <w:szCs w:val="20"/>
        </w:rPr>
        <w:t xml:space="preserve"> 1333 de Medio Ambiente y sus reglamentos conexos y nueva normativa vigente, deberá realizar las gestiones necesarias con el objeto de que El Contratista cumpla con todos los requerimientos establecidos en los requisitos mínimos SMAGS, para lo cual deberá prever que los profesionales asignados al objeto del Contrato elaboren el plan SMAGS (elaborado por el contratista) en base a los requisitos mínimos SMAGS para el cumplimiento de la normativa vigente en cuanto a Medio Ambiente. </w:t>
      </w:r>
    </w:p>
    <w:p w14:paraId="6FFFF5D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Se considerarán inspecciones conjuntas con ENDE y contratista para verificar el cumplimiento normativo y la inexistencia de desviaciones y/o pasivos ambientales. Además, al finalizar la etapa de ejecución se verificará la gestión de restauración y rehabilitación de sitios ocupados durante la ejecución del proyecto según las actividades aprobadas en la licencia ambiental y el Plan de cierre y abandono.</w:t>
      </w:r>
    </w:p>
    <w:p w14:paraId="4094B1B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Deberá considerar la gestión de reforestación/revegetación con especies nativas o las autorizadas por supervisión en áreas necesarias del proyecto de acuerdo a la licencia ambiental.</w:t>
      </w:r>
    </w:p>
    <w:p w14:paraId="031F223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cumplir con todos los compromisos ambientales aprobados en la Licencia Ambiental y presentar todos los respaldos para demostrar el cumplimiento en los Informes de Monitoreo Ambiental IMAS, en los plazos establecidos por la supervisión, además de atender de manera oportuna las observaciones realizadas por la supervisión y AAC. </w:t>
      </w:r>
    </w:p>
    <w:p w14:paraId="363FE0F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 caso de accidentes ambientales, denuncias u otros, el contratista deberá remitir los informes pertinentes ante la supervisión dentro los plazos establecidos en la normativa vigente, asumiendo todas las acciones de remediación y/o sanciones interpuestas por las AAC. </w:t>
      </w:r>
    </w:p>
    <w:p w14:paraId="5854ECB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alcance considera también el cumplimiento de toda gestión que sea necesarios y oportunas dentro de áreas protegidas municipales, departamentales y nacionales ante las autoridades pertinentes si corresponde. </w:t>
      </w:r>
    </w:p>
    <w:p w14:paraId="16BF762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no se hace responsable de daños a terceros, pasivos ambientales, multas, infracciones u otras que sean identificadas y sancionadas por las AAC.</w:t>
      </w:r>
    </w:p>
    <w:p w14:paraId="08E92846"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el informe mensual ambiental en base al formato de Informe SMAGS, hasta el 25 de cada mes, el cual debe reflejar el cumplimiento de las medidas ambientales, seguridad y de gestión social adjunto sus respaldos originales. </w:t>
      </w:r>
    </w:p>
    <w:p w14:paraId="5FBB9247"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lastRenderedPageBreak/>
        <w:t xml:space="preserve">SEGURIDAD INDUSTRIAL </w:t>
      </w:r>
    </w:p>
    <w:p w14:paraId="024B238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Enmarcado en la ley general del trabajo y ley de seguridad e higiene ocupacional, reglamentación conexa y normas técnicas el contratista deberá dar cumplimiento a las normativas de seguridad vigentes, además de los requisitos mínimos SMAGS </w:t>
      </w:r>
      <w:proofErr w:type="gramStart"/>
      <w:r w:rsidRPr="00460FBD">
        <w:rPr>
          <w:rFonts w:ascii="Tahoma" w:hAnsi="Tahoma" w:cs="Tahoma"/>
          <w:sz w:val="20"/>
          <w:szCs w:val="20"/>
        </w:rPr>
        <w:t>exigidos</w:t>
      </w:r>
      <w:proofErr w:type="gramEnd"/>
      <w:r w:rsidRPr="00460FBD">
        <w:rPr>
          <w:rFonts w:ascii="Tahoma" w:hAnsi="Tahoma" w:cs="Tahoma"/>
          <w:sz w:val="20"/>
          <w:szCs w:val="20"/>
        </w:rPr>
        <w:t xml:space="preserve"> por ENDE. Remarcando que el contratista deberá presentar el PGSST aprobado por el Ministerio de trabajo y/o en su defecto presentado a esta cartera de estado.</w:t>
      </w:r>
    </w:p>
    <w:p w14:paraId="3C2F71C4"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Ropa de trabajo </w:t>
      </w:r>
    </w:p>
    <w:p w14:paraId="55DDF647"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 xml:space="preserve">Dotación de ropa de trabajo a todo el personal involucrado en la ejecución del servicio en base a la normativa vigente NTS 14/23. </w:t>
      </w:r>
    </w:p>
    <w:p w14:paraId="3F3DE381"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Deberá estar conformada por pantalón y camisa (tipo de tela jeans), mismas que deben contemplar cintas reflectivas, no se permite el trabajo con el torso desnudo y/o pantalones cortos.</w:t>
      </w:r>
    </w:p>
    <w:p w14:paraId="444D90F2" w14:textId="77777777" w:rsidR="007E3629" w:rsidRPr="00460FBD" w:rsidRDefault="007E3629" w:rsidP="00460FBD">
      <w:pPr>
        <w:pStyle w:val="Listaconvietas2"/>
        <w:numPr>
          <w:ilvl w:val="0"/>
          <w:numId w:val="141"/>
        </w:numPr>
        <w:jc w:val="both"/>
        <w:rPr>
          <w:rFonts w:ascii="Tahoma" w:hAnsi="Tahoma" w:cs="Tahoma"/>
          <w:sz w:val="20"/>
          <w:szCs w:val="20"/>
        </w:rPr>
      </w:pPr>
      <w:r w:rsidRPr="00460FBD">
        <w:rPr>
          <w:rFonts w:ascii="Tahoma" w:hAnsi="Tahoma" w:cs="Tahoma"/>
          <w:sz w:val="20"/>
          <w:szCs w:val="20"/>
        </w:rPr>
        <w:t>El uso de ropa de trabajo y elementos de protección personal es requisito indispensable para iniciar con el servicio.</w:t>
      </w:r>
    </w:p>
    <w:p w14:paraId="6EBE7FE2"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1D3CF77E"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Elementos de protección personal </w:t>
      </w:r>
    </w:p>
    <w:p w14:paraId="65DAF970"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Los elementos mínimos de protección requeridos para la ejecución del servicio, son los siguientes:</w:t>
      </w:r>
    </w:p>
    <w:p w14:paraId="471A8C0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Casco de seguridad: De poliuretano de alta densidad o ABS, ajustado correctamente a la nuca, no poseer perforaciones o rajaduras </w:t>
      </w:r>
    </w:p>
    <w:p w14:paraId="607B3578"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Calzado de seguridad: Calzado de seguridad tipo botín o zapato con punta de seguridad y suela antideslizante.</w:t>
      </w:r>
    </w:p>
    <w:p w14:paraId="71BF34A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visual: Los lentes de seguridad se deberán utilizar cuando exista el riesgo de proyección de partículas volantes oh exposición prolongada a la radiación solar.</w:t>
      </w:r>
    </w:p>
    <w:p w14:paraId="4F52DDE1"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Protección auditiva: debido a las características del servicio no se estima la generación de ruido, en caso de identificar una fuente de ruido se deberá utilizar obligatoriamente protectores auditivos, y realizar la medición de ruido con una empresa autorizada.</w:t>
      </w:r>
    </w:p>
    <w:p w14:paraId="3916CF0A" w14:textId="77777777" w:rsidR="007E3629" w:rsidRPr="00460FBD" w:rsidRDefault="007E3629" w:rsidP="00460FBD">
      <w:pPr>
        <w:widowControl w:val="0"/>
        <w:autoSpaceDE w:val="0"/>
        <w:autoSpaceDN w:val="0"/>
        <w:adjustRightInd w:val="0"/>
        <w:spacing w:after="0" w:line="240" w:lineRule="auto"/>
        <w:ind w:left="720"/>
        <w:jc w:val="both"/>
        <w:rPr>
          <w:rFonts w:ascii="Tahoma" w:hAnsi="Tahoma" w:cs="Tahoma"/>
          <w:bCs/>
          <w:sz w:val="20"/>
          <w:szCs w:val="20"/>
        </w:rPr>
      </w:pPr>
    </w:p>
    <w:p w14:paraId="3B11855B"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Otras consideraciones de seguridad</w:t>
      </w:r>
    </w:p>
    <w:p w14:paraId="6A76E14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Capacitación y sensibilización del personal sobre medidas de seguridad, orden y limpieza </w:t>
      </w:r>
    </w:p>
    <w:p w14:paraId="6DACBEB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Capacitaciones en temas de salud en el trabajo (Uso de EPP, primeros auxilios, uso de extintores, atención de contingencias).</w:t>
      </w:r>
    </w:p>
    <w:p w14:paraId="171CC06E"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Impartir capacitaciones sobre límites de velocidad de circulación de los vehículos de transporte sobre superficie rodante</w:t>
      </w:r>
    </w:p>
    <w:p w14:paraId="450F08E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 ser provisto con agua potable para la hidratación del personal (reportar las cantidades de agua consumida y respaldar el reporte mediante notas de compra y fotografías)</w:t>
      </w:r>
    </w:p>
    <w:p w14:paraId="6CD5C16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cada frente de trabajo deberá contar con equipo contra incendio y botiquín de primeros auxilios (considerar antiofídico)</w:t>
      </w:r>
    </w:p>
    <w:p w14:paraId="5F68DEA3"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Cada vehículo debe contar con su respectivo extintor.</w:t>
      </w:r>
    </w:p>
    <w:p w14:paraId="5531EDCD"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Presentación del protocolo de bio-seguridad aprobado.</w:t>
      </w:r>
    </w:p>
    <w:p w14:paraId="777CC276"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En caso de ocurrencia de incidentes/accidentes, el CONTRATISTA debe presentar al supervisor, los resultados de la Investigación de incidentes/accidentes; realizar el trabajo de identificación de causas y actualizar todos los registros y documentación pertinente.</w:t>
      </w:r>
    </w:p>
    <w:p w14:paraId="083D25C7"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Está totalmente prohibido el traslado de personas en las tolvas de camionetas, debiendo el CONTRATISTA garantizar la seguridad del personal en todo momento.</w:t>
      </w:r>
    </w:p>
    <w:p w14:paraId="2CDEEEFA"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Los conductores deben contar con licencias de conducir vigentes, cuya categoría corresponda al tipo de vehículo a conducir.</w:t>
      </w:r>
    </w:p>
    <w:p w14:paraId="7F82C2AF"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El CONTRATISTA debe elaborar un Plan de Emergencias de acuerdo a las condiciones específicas del área de trabajo, el mismo debe estar aprobado por la SUPERVISIÓN.</w:t>
      </w:r>
    </w:p>
    <w:p w14:paraId="5673B9EB"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lastRenderedPageBreak/>
        <w:t xml:space="preserve">El contratista libera de toda responsabilidad a ENDE por daños y/o muerte de personal y/o terceros ocurridos por accidentes durante la vigencia del contrato. </w:t>
      </w:r>
    </w:p>
    <w:p w14:paraId="30B06070" w14:textId="77777777" w:rsidR="007E3629" w:rsidRPr="00460FBD" w:rsidRDefault="007E3629" w:rsidP="00460FBD">
      <w:pPr>
        <w:pStyle w:val="Listaconvietas2"/>
        <w:numPr>
          <w:ilvl w:val="0"/>
          <w:numId w:val="142"/>
        </w:numPr>
        <w:jc w:val="both"/>
        <w:rPr>
          <w:rFonts w:ascii="Tahoma" w:hAnsi="Tahoma" w:cs="Tahoma"/>
          <w:sz w:val="20"/>
          <w:szCs w:val="20"/>
        </w:rPr>
      </w:pPr>
      <w:r w:rsidRPr="00460FBD">
        <w:rPr>
          <w:rFonts w:ascii="Tahoma" w:hAnsi="Tahoma" w:cs="Tahoma"/>
          <w:sz w:val="20"/>
          <w:szCs w:val="20"/>
        </w:rPr>
        <w:t xml:space="preserve">El contratista informara de cualquier incidente y/o accidente ocurrido, dentro de las 24 horas, indicando la gestión realizada para el reporte y/o ante las autoridades Competentes hasta el cierre del mismo. </w:t>
      </w:r>
    </w:p>
    <w:p w14:paraId="79706A06"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8A05101"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Mismas que deben estar consideradas en el plan SMAGS que será elaborado por el contratista</w:t>
      </w:r>
    </w:p>
    <w:p w14:paraId="4E26ADCD" w14:textId="77777777" w:rsidR="007E3629" w:rsidRPr="00460FBD" w:rsidRDefault="007E3629" w:rsidP="00460FBD">
      <w:pPr>
        <w:pStyle w:val="Textoindependiente"/>
        <w:jc w:val="both"/>
        <w:rPr>
          <w:rFonts w:ascii="Tahoma" w:hAnsi="Tahoma" w:cs="Tahoma"/>
          <w:b/>
          <w:sz w:val="20"/>
          <w:szCs w:val="20"/>
        </w:rPr>
      </w:pPr>
      <w:r w:rsidRPr="00460FBD">
        <w:rPr>
          <w:rFonts w:ascii="Tahoma" w:hAnsi="Tahoma" w:cs="Tahoma"/>
          <w:b/>
          <w:sz w:val="20"/>
          <w:szCs w:val="20"/>
        </w:rPr>
        <w:t xml:space="preserve">GESTION SOCIAL Y FORESTAL </w:t>
      </w:r>
    </w:p>
    <w:p w14:paraId="71CEC9C7"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De acuerdo a los requerimientos SMAGS se socializará el proyecto previo ingreso de las actividades en la comunidad, así también dará cumplimiento a los requisitos SMAGS a través del mecanismo de quejas y reclamos, código de ética y código de conducta a fin de sobrellevar una mejor convivencia con las comunidades y/o propietarios colindantes en el sector.</w:t>
      </w:r>
    </w:p>
    <w:p w14:paraId="5252EC9B"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ENDE proporcionará modelos de: Actas, contratos, planillas y planos necesarios para el desarrollo de las actividades que comprende la gestión social.</w:t>
      </w:r>
    </w:p>
    <w:p w14:paraId="432F1FF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ejecutar el desmonte/desbroce del área que se requiera para las fundaciones de torres en función a lo establecido en el Plan de Desmonte y los requerimientos SMAGS. </w:t>
      </w:r>
    </w:p>
    <w:p w14:paraId="759B4AF5"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presentar los certificados de no adeudo, por los servicios adquiridos en la comunidad, así como también del personal contratado.  </w:t>
      </w:r>
    </w:p>
    <w:p w14:paraId="0E8D1E23"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contratista deberá aplicar la Ley 530 y todos los reglamentos establecidos para la protección de Patrimonio en caso de encontrar algún hallazgo debe señalizar el área y proceder de acuerdo a los lineamientos establecidos por normativa. </w:t>
      </w:r>
    </w:p>
    <w:p w14:paraId="1B5A603D" w14:textId="77777777" w:rsidR="007E3629" w:rsidRPr="00460FBD" w:rsidRDefault="007E3629" w:rsidP="00460FBD">
      <w:pPr>
        <w:pStyle w:val="Prrafodelista"/>
        <w:ind w:left="360"/>
        <w:jc w:val="both"/>
        <w:rPr>
          <w:rFonts w:ascii="Tahoma" w:hAnsi="Tahoma" w:cs="Tahoma"/>
          <w:b/>
          <w:bCs/>
          <w:sz w:val="20"/>
          <w:szCs w:val="20"/>
        </w:rPr>
      </w:pPr>
    </w:p>
    <w:p w14:paraId="752AC63E"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iCs/>
          <w:sz w:val="20"/>
          <w:szCs w:val="20"/>
        </w:rPr>
      </w:pPr>
      <w:bookmarkStart w:id="193" w:name="_Toc171501610"/>
      <w:bookmarkStart w:id="194" w:name="_Toc179212625"/>
      <w:r w:rsidRPr="00460FBD">
        <w:rPr>
          <w:rFonts w:ascii="Tahoma" w:hAnsi="Tahoma" w:cs="Tahoma"/>
          <w:b/>
          <w:iCs/>
          <w:sz w:val="20"/>
          <w:szCs w:val="20"/>
        </w:rPr>
        <w:t>CERTIFICADOS DE PAGO</w:t>
      </w:r>
      <w:bookmarkEnd w:id="193"/>
      <w:bookmarkEnd w:id="194"/>
    </w:p>
    <w:p w14:paraId="050440AC" w14:textId="756897EE" w:rsidR="007E3629" w:rsidRPr="00460FBD" w:rsidRDefault="00F7636C" w:rsidP="00957C42">
      <w:pPr>
        <w:pStyle w:val="Continuarlista"/>
        <w:ind w:left="0"/>
        <w:jc w:val="both"/>
        <w:rPr>
          <w:rFonts w:ascii="Tahoma" w:hAnsi="Tahoma" w:cs="Tahoma"/>
          <w:sz w:val="20"/>
          <w:szCs w:val="20"/>
        </w:rPr>
      </w:pPr>
      <w:r>
        <w:rPr>
          <w:rFonts w:ascii="Tahoma" w:hAnsi="Tahoma" w:cs="Tahoma"/>
          <w:sz w:val="20"/>
          <w:szCs w:val="20"/>
        </w:rPr>
        <w:t>El</w:t>
      </w:r>
      <w:r w:rsidR="007E3629" w:rsidRPr="00460FBD">
        <w:rPr>
          <w:rFonts w:ascii="Tahoma" w:hAnsi="Tahoma" w:cs="Tahoma"/>
          <w:sz w:val="20"/>
          <w:szCs w:val="20"/>
        </w:rPr>
        <w:t xml:space="preserve"> Contratista podrá realizar el correspondiente cobro por los trabajos y actividades realizadas, presentado el correspondiente Certificado de Pago donde se adjuntaran la documentación administrativa y técnica, de cada uno de los ítems ejecutados en campo comprendidos en el Contrato Principal, presentando a la Empresa supervisora para su revisión y </w:t>
      </w:r>
      <w:r>
        <w:rPr>
          <w:rFonts w:ascii="Tahoma" w:hAnsi="Tahoma" w:cs="Tahoma"/>
          <w:sz w:val="20"/>
          <w:szCs w:val="20"/>
        </w:rPr>
        <w:t>aprobación</w:t>
      </w:r>
      <w:r w:rsidR="007E3629" w:rsidRPr="00460FBD">
        <w:rPr>
          <w:rFonts w:ascii="Tahoma" w:hAnsi="Tahoma" w:cs="Tahoma"/>
          <w:sz w:val="20"/>
          <w:szCs w:val="20"/>
        </w:rPr>
        <w:t>, bajo el siguiente detalle no limitativo, en 4 ejemplares impresos originales y sus correspondientes ejemplares en digital (Escaneados y/o digital editable, el costo del mismo será responsabilidad del Contratista):</w:t>
      </w:r>
    </w:p>
    <w:tbl>
      <w:tblPr>
        <w:tblW w:w="8647" w:type="dxa"/>
        <w:jc w:val="center"/>
        <w:tblLayout w:type="fixed"/>
        <w:tblCellMar>
          <w:left w:w="0" w:type="dxa"/>
          <w:right w:w="0" w:type="dxa"/>
        </w:tblCellMar>
        <w:tblLook w:val="01E0" w:firstRow="1" w:lastRow="1" w:firstColumn="1" w:lastColumn="1" w:noHBand="0" w:noVBand="0"/>
      </w:tblPr>
      <w:tblGrid>
        <w:gridCol w:w="605"/>
        <w:gridCol w:w="8042"/>
      </w:tblGrid>
      <w:tr w:rsidR="009641AB" w:rsidRPr="00460FBD" w14:paraId="00C1469F" w14:textId="77777777" w:rsidTr="000C7DDF">
        <w:trPr>
          <w:trHeight w:val="869"/>
          <w:tblHeader/>
          <w:jc w:val="center"/>
        </w:trPr>
        <w:tc>
          <w:tcPr>
            <w:tcW w:w="8647" w:type="dxa"/>
            <w:gridSpan w:val="2"/>
            <w:tcBorders>
              <w:top w:val="single" w:sz="4" w:space="0" w:color="000000"/>
              <w:left w:val="single" w:sz="4" w:space="0" w:color="000000"/>
              <w:right w:val="single" w:sz="4" w:space="0" w:color="000000"/>
            </w:tcBorders>
            <w:shd w:val="clear" w:color="auto" w:fill="D9D9D9"/>
            <w:vAlign w:val="center"/>
          </w:tcPr>
          <w:p w14:paraId="01F72133" w14:textId="77777777" w:rsidR="009641AB" w:rsidRPr="00460FBD" w:rsidRDefault="009641AB" w:rsidP="009641AB">
            <w:pPr>
              <w:spacing w:after="0" w:line="240" w:lineRule="auto"/>
              <w:ind w:left="57"/>
              <w:jc w:val="center"/>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z w:val="20"/>
                <w:szCs w:val="20"/>
              </w:rPr>
              <w:t xml:space="preserve">HECK </w:t>
            </w:r>
            <w:r w:rsidRPr="00460FBD">
              <w:rPr>
                <w:rFonts w:ascii="Tahoma" w:hAnsi="Tahoma" w:cs="Tahoma"/>
                <w:b/>
                <w:bCs/>
                <w:spacing w:val="1"/>
                <w:sz w:val="20"/>
                <w:szCs w:val="20"/>
              </w:rPr>
              <w:t>L</w:t>
            </w:r>
            <w:r w:rsidRPr="00460FBD">
              <w:rPr>
                <w:rFonts w:ascii="Tahoma" w:hAnsi="Tahoma" w:cs="Tahoma"/>
                <w:b/>
                <w:bCs/>
                <w:sz w:val="20"/>
                <w:szCs w:val="20"/>
              </w:rPr>
              <w:t>I</w:t>
            </w:r>
            <w:r w:rsidRPr="00460FBD">
              <w:rPr>
                <w:rFonts w:ascii="Tahoma" w:hAnsi="Tahoma" w:cs="Tahoma"/>
                <w:b/>
                <w:bCs/>
                <w:spacing w:val="-3"/>
                <w:sz w:val="20"/>
                <w:szCs w:val="20"/>
              </w:rPr>
              <w:t>S</w:t>
            </w:r>
            <w:r w:rsidRPr="00460FBD">
              <w:rPr>
                <w:rFonts w:ascii="Tahoma" w:hAnsi="Tahoma" w:cs="Tahoma"/>
                <w:b/>
                <w:bCs/>
                <w:sz w:val="20"/>
                <w:szCs w:val="20"/>
              </w:rPr>
              <w:t>T</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3"/>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OS</w:t>
            </w:r>
            <w:r w:rsidRPr="00460FBD">
              <w:rPr>
                <w:rFonts w:ascii="Tahoma" w:hAnsi="Tahoma" w:cs="Tahoma"/>
                <w:b/>
                <w:bCs/>
                <w:spacing w:val="-3"/>
                <w:sz w:val="20"/>
                <w:szCs w:val="20"/>
              </w:rPr>
              <w:t xml:space="preserve"> </w:t>
            </w:r>
            <w:r w:rsidRPr="00460FBD">
              <w:rPr>
                <w:rFonts w:ascii="Tahoma" w:hAnsi="Tahoma" w:cs="Tahoma"/>
                <w:b/>
                <w:bCs/>
                <w:spacing w:val="-1"/>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 xml:space="preserve">GO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E</w:t>
            </w:r>
            <w:r w:rsidRPr="00460FBD">
              <w:rPr>
                <w:rFonts w:ascii="Tahoma" w:hAnsi="Tahoma" w:cs="Tahoma"/>
                <w:b/>
                <w:bCs/>
                <w:spacing w:val="-1"/>
                <w:sz w:val="20"/>
                <w:szCs w:val="20"/>
              </w:rPr>
              <w:t>J</w:t>
            </w:r>
            <w:r w:rsidRPr="00460FBD">
              <w:rPr>
                <w:rFonts w:ascii="Tahoma" w:hAnsi="Tahoma" w:cs="Tahoma"/>
                <w:b/>
                <w:bCs/>
                <w:spacing w:val="1"/>
                <w:sz w:val="20"/>
                <w:szCs w:val="20"/>
              </w:rPr>
              <w:t>E</w:t>
            </w:r>
            <w:r w:rsidRPr="00460FBD">
              <w:rPr>
                <w:rFonts w:ascii="Tahoma" w:hAnsi="Tahoma" w:cs="Tahoma"/>
                <w:b/>
                <w:bCs/>
                <w:spacing w:val="-1"/>
                <w:sz w:val="20"/>
                <w:szCs w:val="20"/>
              </w:rPr>
              <w:t>CUC</w:t>
            </w:r>
            <w:r w:rsidRPr="00460FBD">
              <w:rPr>
                <w:rFonts w:ascii="Tahoma" w:hAnsi="Tahoma" w:cs="Tahoma"/>
                <w:b/>
                <w:bCs/>
                <w:sz w:val="20"/>
                <w:szCs w:val="20"/>
              </w:rPr>
              <w:t>IÓ</w:t>
            </w:r>
            <w:r w:rsidRPr="00460FBD">
              <w:rPr>
                <w:rFonts w:ascii="Tahoma" w:hAnsi="Tahoma" w:cs="Tahoma"/>
                <w:b/>
                <w:bCs/>
                <w:spacing w:val="-1"/>
                <w:sz w:val="20"/>
                <w:szCs w:val="20"/>
              </w:rPr>
              <w:t>N</w:t>
            </w:r>
            <w:r w:rsidRPr="00460FBD">
              <w:rPr>
                <w:rFonts w:ascii="Tahoma" w:hAnsi="Tahoma" w:cs="Tahoma"/>
                <w:b/>
                <w:bCs/>
                <w:sz w:val="20"/>
                <w:szCs w:val="20"/>
              </w:rPr>
              <w:t>)</w:t>
            </w:r>
          </w:p>
        </w:tc>
      </w:tr>
      <w:tr w:rsidR="009641AB" w:rsidRPr="00460FBD" w14:paraId="46B07A97" w14:textId="77777777" w:rsidTr="009641AB">
        <w:trPr>
          <w:trHeight w:val="283"/>
          <w:tblHeader/>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65C480" w14:textId="77777777" w:rsidR="009641AB" w:rsidRPr="00460FBD" w:rsidRDefault="009641AB" w:rsidP="00460FBD">
            <w:pPr>
              <w:spacing w:after="0" w:line="240" w:lineRule="auto"/>
              <w:ind w:left="57"/>
              <w:jc w:val="both"/>
              <w:rPr>
                <w:rFonts w:ascii="Tahoma" w:hAnsi="Tahoma" w:cs="Tahoma"/>
                <w:sz w:val="20"/>
                <w:szCs w:val="20"/>
              </w:rPr>
            </w:pPr>
            <w:proofErr w:type="spellStart"/>
            <w:r w:rsidRPr="00460FBD">
              <w:rPr>
                <w:rFonts w:ascii="Tahoma" w:hAnsi="Tahoma" w:cs="Tahoma"/>
                <w:b/>
                <w:bCs/>
                <w:spacing w:val="-1"/>
                <w:sz w:val="20"/>
                <w:szCs w:val="20"/>
              </w:rPr>
              <w:t>N°</w:t>
            </w:r>
            <w:proofErr w:type="spellEnd"/>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301C5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pacing w:val="1"/>
                <w:sz w:val="20"/>
                <w:szCs w:val="20"/>
              </w:rPr>
              <w:t>E</w:t>
            </w:r>
            <w:r w:rsidRPr="00460FBD">
              <w:rPr>
                <w:rFonts w:ascii="Tahoma" w:hAnsi="Tahoma" w:cs="Tahoma"/>
                <w:b/>
                <w:bCs/>
                <w:spacing w:val="-1"/>
                <w:sz w:val="20"/>
                <w:szCs w:val="20"/>
              </w:rPr>
              <w:t>SCR</w:t>
            </w:r>
            <w:r w:rsidRPr="00460FBD">
              <w:rPr>
                <w:rFonts w:ascii="Tahoma" w:hAnsi="Tahoma" w:cs="Tahoma"/>
                <w:b/>
                <w:bCs/>
                <w:sz w:val="20"/>
                <w:szCs w:val="20"/>
              </w:rPr>
              <w:t>IP</w:t>
            </w:r>
            <w:r w:rsidRPr="00460FBD">
              <w:rPr>
                <w:rFonts w:ascii="Tahoma" w:hAnsi="Tahoma" w:cs="Tahoma"/>
                <w:b/>
                <w:bCs/>
                <w:spacing w:val="-1"/>
                <w:sz w:val="20"/>
                <w:szCs w:val="20"/>
              </w:rPr>
              <w:t>C</w:t>
            </w:r>
            <w:r w:rsidRPr="00460FBD">
              <w:rPr>
                <w:rFonts w:ascii="Tahoma" w:hAnsi="Tahoma" w:cs="Tahoma"/>
                <w:b/>
                <w:bCs/>
                <w:sz w:val="20"/>
                <w:szCs w:val="20"/>
              </w:rPr>
              <w:t>IÓN</w:t>
            </w:r>
          </w:p>
        </w:tc>
      </w:tr>
      <w:tr w:rsidR="009641AB" w:rsidRPr="00460FBD" w14:paraId="37AA93C5"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5BC20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0A306CB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ese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2"/>
                <w:sz w:val="20"/>
                <w:szCs w:val="20"/>
              </w:rPr>
              <w:t>e</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z w:val="20"/>
                <w:szCs w:val="20"/>
              </w:rPr>
              <w:t xml:space="preserve">esa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 xml:space="preserve">ta a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1"/>
                <w:sz w:val="20"/>
                <w:szCs w:val="20"/>
              </w:rPr>
              <w:t>ió</w:t>
            </w:r>
            <w:r w:rsidRPr="00460FBD">
              <w:rPr>
                <w:rFonts w:ascii="Tahoma" w:hAnsi="Tahoma" w:cs="Tahoma"/>
                <w:sz w:val="20"/>
                <w:szCs w:val="20"/>
              </w:rPr>
              <w:t>n</w:t>
            </w:r>
          </w:p>
        </w:tc>
      </w:tr>
      <w:tr w:rsidR="009641AB" w:rsidRPr="00460FBD" w14:paraId="0B8211E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F3D0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2</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9EE37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RM</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pacing w:val="1"/>
                <w:sz w:val="20"/>
                <w:szCs w:val="20"/>
              </w:rPr>
              <w:t>TÉ</w:t>
            </w:r>
            <w:r w:rsidRPr="00460FBD">
              <w:rPr>
                <w:rFonts w:ascii="Tahoma" w:hAnsi="Tahoma" w:cs="Tahoma"/>
                <w:b/>
                <w:bCs/>
                <w:spacing w:val="-1"/>
                <w:sz w:val="20"/>
                <w:szCs w:val="20"/>
              </w:rPr>
              <w:t>CN</w:t>
            </w:r>
            <w:r w:rsidRPr="00460FBD">
              <w:rPr>
                <w:rFonts w:ascii="Tahoma" w:hAnsi="Tahoma" w:cs="Tahoma"/>
                <w:b/>
                <w:bCs/>
                <w:sz w:val="20"/>
                <w:szCs w:val="20"/>
              </w:rPr>
              <w:t>I</w:t>
            </w:r>
            <w:r w:rsidRPr="00460FBD">
              <w:rPr>
                <w:rFonts w:ascii="Tahoma" w:hAnsi="Tahoma" w:cs="Tahoma"/>
                <w:b/>
                <w:bCs/>
                <w:spacing w:val="-1"/>
                <w:sz w:val="20"/>
                <w:szCs w:val="20"/>
              </w:rPr>
              <w:t>C</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pacing w:val="1"/>
                <w:sz w:val="20"/>
                <w:szCs w:val="20"/>
              </w:rPr>
              <w:t>E</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pacing w:val="-1"/>
                <w:sz w:val="20"/>
                <w:szCs w:val="20"/>
              </w:rPr>
              <w:t>C</w:t>
            </w:r>
            <w:r w:rsidRPr="00460FBD">
              <w:rPr>
                <w:rFonts w:ascii="Tahoma" w:hAnsi="Tahoma" w:cs="Tahoma"/>
                <w:b/>
                <w:bCs/>
                <w:sz w:val="20"/>
                <w:szCs w:val="20"/>
              </w:rPr>
              <w:t>O</w:t>
            </w:r>
            <w:r w:rsidRPr="00460FBD">
              <w:rPr>
                <w:rFonts w:ascii="Tahoma" w:hAnsi="Tahoma" w:cs="Tahoma"/>
                <w:b/>
                <w:bCs/>
                <w:spacing w:val="-4"/>
                <w:sz w:val="20"/>
                <w:szCs w:val="20"/>
              </w:rPr>
              <w:t>N</w:t>
            </w:r>
            <w:r w:rsidRPr="00460FBD">
              <w:rPr>
                <w:rFonts w:ascii="Tahoma" w:hAnsi="Tahoma" w:cs="Tahoma"/>
                <w:b/>
                <w:bCs/>
                <w:spacing w:val="-2"/>
                <w:sz w:val="20"/>
                <w:szCs w:val="20"/>
              </w:rPr>
              <w:t>T</w:t>
            </w:r>
            <w:r w:rsidRPr="00460FBD">
              <w:rPr>
                <w:rFonts w:ascii="Tahoma" w:hAnsi="Tahoma" w:cs="Tahoma"/>
                <w:b/>
                <w:bCs/>
                <w:spacing w:val="-1"/>
                <w:sz w:val="20"/>
                <w:szCs w:val="20"/>
              </w:rPr>
              <w:t>RA</w:t>
            </w:r>
            <w:r w:rsidRPr="00460FBD">
              <w:rPr>
                <w:rFonts w:ascii="Tahoma" w:hAnsi="Tahoma" w:cs="Tahoma"/>
                <w:b/>
                <w:bCs/>
                <w:spacing w:val="1"/>
                <w:sz w:val="20"/>
                <w:szCs w:val="20"/>
              </w:rPr>
              <w:t>T</w:t>
            </w:r>
            <w:r w:rsidRPr="00460FBD">
              <w:rPr>
                <w:rFonts w:ascii="Tahoma" w:hAnsi="Tahoma" w:cs="Tahoma"/>
                <w:b/>
                <w:bCs/>
                <w:sz w:val="20"/>
                <w:szCs w:val="20"/>
              </w:rPr>
              <w:t>I</w:t>
            </w:r>
            <w:r w:rsidRPr="00460FBD">
              <w:rPr>
                <w:rFonts w:ascii="Tahoma" w:hAnsi="Tahoma" w:cs="Tahoma"/>
                <w:b/>
                <w:bCs/>
                <w:spacing w:val="-1"/>
                <w:sz w:val="20"/>
                <w:szCs w:val="20"/>
              </w:rPr>
              <w:t>S</w:t>
            </w:r>
            <w:r w:rsidRPr="00460FBD">
              <w:rPr>
                <w:rFonts w:ascii="Tahoma" w:hAnsi="Tahoma" w:cs="Tahoma"/>
                <w:b/>
                <w:bCs/>
                <w:spacing w:val="1"/>
                <w:sz w:val="20"/>
                <w:szCs w:val="20"/>
              </w:rPr>
              <w:t>T</w:t>
            </w:r>
            <w:r w:rsidRPr="00460FBD">
              <w:rPr>
                <w:rFonts w:ascii="Tahoma" w:hAnsi="Tahoma" w:cs="Tahoma"/>
                <w:b/>
                <w:bCs/>
                <w:sz w:val="20"/>
                <w:szCs w:val="20"/>
              </w:rPr>
              <w:t>A</w:t>
            </w:r>
          </w:p>
        </w:tc>
      </w:tr>
      <w:tr w:rsidR="009641AB" w:rsidRPr="00460FBD" w14:paraId="68C3FB8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7F5574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.1</w:t>
            </w:r>
          </w:p>
        </w:tc>
        <w:tc>
          <w:tcPr>
            <w:tcW w:w="8042" w:type="dxa"/>
            <w:tcBorders>
              <w:top w:val="single" w:sz="4" w:space="0" w:color="000000"/>
              <w:left w:val="single" w:sz="4" w:space="0" w:color="000000"/>
              <w:bottom w:val="single" w:sz="4" w:space="0" w:color="000000"/>
              <w:right w:val="single" w:sz="4" w:space="0" w:color="000000"/>
            </w:tcBorders>
            <w:vAlign w:val="center"/>
          </w:tcPr>
          <w:p w14:paraId="3A223DD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es</w:t>
            </w:r>
          </w:p>
        </w:tc>
      </w:tr>
      <w:tr w:rsidR="009641AB" w:rsidRPr="00460FBD" w14:paraId="3CF113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195B75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7A79F7C" w14:textId="773445CD" w:rsidR="009641AB" w:rsidRPr="00460FBD" w:rsidRDefault="009641AB" w:rsidP="009641AB">
            <w:pPr>
              <w:spacing w:after="0" w:line="240" w:lineRule="auto"/>
              <w:jc w:val="both"/>
              <w:rPr>
                <w:rFonts w:ascii="Tahoma" w:hAnsi="Tahoma" w:cs="Tahoma"/>
                <w:sz w:val="20"/>
                <w:szCs w:val="20"/>
              </w:rPr>
            </w:pPr>
            <w:r>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ta</w:t>
            </w:r>
          </w:p>
        </w:tc>
      </w:tr>
      <w:tr w:rsidR="009641AB" w:rsidRPr="00460FBD" w14:paraId="549A82A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79284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AE0F7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4"/>
                <w:sz w:val="20"/>
                <w:szCs w:val="20"/>
              </w:rPr>
              <w:t>a</w:t>
            </w:r>
            <w:r w:rsidRPr="00460FBD">
              <w:rPr>
                <w:rFonts w:ascii="Tahoma" w:hAnsi="Tahoma" w:cs="Tahoma"/>
                <w:spacing w:val="1"/>
                <w:sz w:val="20"/>
                <w:szCs w:val="20"/>
              </w:rPr>
              <w:t>rro</w:t>
            </w:r>
            <w:r w:rsidRPr="00460FBD">
              <w:rPr>
                <w:rFonts w:ascii="Tahoma" w:hAnsi="Tahoma" w:cs="Tahoma"/>
                <w:spacing w:val="-2"/>
                <w:sz w:val="20"/>
                <w:szCs w:val="20"/>
              </w:rPr>
              <w:t>ll</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p>
        </w:tc>
      </w:tr>
      <w:tr w:rsidR="009641AB" w:rsidRPr="00460FBD" w14:paraId="6B318D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926EF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AB906E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v</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55C27A3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702BA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BA1D7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í</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364F399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0D7706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400639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á</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4"/>
                <w:sz w:val="20"/>
                <w:szCs w:val="20"/>
              </w:rPr>
              <w:t>s</w:t>
            </w:r>
            <w:r w:rsidRPr="00460FBD">
              <w:rPr>
                <w:rFonts w:ascii="Tahoma" w:hAnsi="Tahoma" w:cs="Tahoma"/>
                <w:spacing w:val="-3"/>
                <w:sz w:val="20"/>
                <w:szCs w:val="20"/>
              </w:rPr>
              <w:t>i</w:t>
            </w:r>
            <w:r w:rsidRPr="00460FBD">
              <w:rPr>
                <w:rFonts w:ascii="Tahoma" w:hAnsi="Tahoma" w:cs="Tahoma"/>
                <w:sz w:val="20"/>
                <w:szCs w:val="20"/>
              </w:rPr>
              <w:t>s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3"/>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23D6D16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862244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0815EB3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Est</w:t>
            </w:r>
            <w:r w:rsidRPr="00460FBD">
              <w:rPr>
                <w:rFonts w:ascii="Tahoma" w:hAnsi="Tahoma" w:cs="Tahoma"/>
                <w:spacing w:val="-4"/>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 xml:space="preserve">o </w:t>
            </w:r>
            <w:r w:rsidRPr="00460FBD">
              <w:rPr>
                <w:rFonts w:ascii="Tahoma" w:hAnsi="Tahoma" w:cs="Tahoma"/>
                <w:spacing w:val="-3"/>
                <w:sz w:val="20"/>
                <w:szCs w:val="20"/>
              </w:rPr>
              <w:t>a</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w:t>
            </w:r>
          </w:p>
        </w:tc>
      </w:tr>
      <w:tr w:rsidR="009641AB" w:rsidRPr="00460FBD" w14:paraId="7A8CADF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32CE37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C2028A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pacing w:val="-5"/>
                <w:sz w:val="20"/>
                <w:szCs w:val="20"/>
              </w:rPr>
              <w:t>l</w:t>
            </w:r>
            <w:r w:rsidRPr="00460FBD">
              <w:rPr>
                <w:rFonts w:ascii="Tahoma" w:hAnsi="Tahoma" w:cs="Tahoma"/>
                <w:spacing w:val="-1"/>
                <w:sz w:val="20"/>
                <w:szCs w:val="20"/>
              </w:rPr>
              <w:t>u</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2CF1E5F9"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FBE4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2</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76F881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3"/>
                <w:sz w:val="20"/>
                <w:szCs w:val="20"/>
              </w:rPr>
              <w:t>o</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nd</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es</w:t>
            </w:r>
          </w:p>
        </w:tc>
      </w:tr>
      <w:tr w:rsidR="009641AB" w:rsidRPr="00460FBD" w14:paraId="6AA3314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03B4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lastRenderedPageBreak/>
              <w:t>3</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BFDB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CUM</w:t>
            </w:r>
            <w:r w:rsidRPr="00460FBD">
              <w:rPr>
                <w:rFonts w:ascii="Tahoma" w:hAnsi="Tahoma" w:cs="Tahoma"/>
                <w:b/>
                <w:bCs/>
                <w:spacing w:val="1"/>
                <w:sz w:val="20"/>
                <w:szCs w:val="20"/>
              </w:rPr>
              <w:t>E</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AC</w:t>
            </w:r>
            <w:r w:rsidRPr="00460FBD">
              <w:rPr>
                <w:rFonts w:ascii="Tahoma" w:hAnsi="Tahoma" w:cs="Tahoma"/>
                <w:b/>
                <w:bCs/>
                <w:sz w:val="20"/>
                <w:szCs w:val="20"/>
              </w:rPr>
              <w:t>IÓN</w:t>
            </w:r>
            <w:r w:rsidRPr="00460FBD">
              <w:rPr>
                <w:rFonts w:ascii="Tahoma" w:hAnsi="Tahoma" w:cs="Tahoma"/>
                <w:b/>
                <w:bCs/>
                <w:spacing w:val="-1"/>
                <w:sz w:val="20"/>
                <w:szCs w:val="20"/>
              </w:rPr>
              <w:t xml:space="preserve"> C</w:t>
            </w:r>
            <w:r w:rsidRPr="00460FBD">
              <w:rPr>
                <w:rFonts w:ascii="Tahoma" w:hAnsi="Tahoma" w:cs="Tahoma"/>
                <w:b/>
                <w:bCs/>
                <w:sz w:val="20"/>
                <w:szCs w:val="20"/>
              </w:rPr>
              <w:t>O</w:t>
            </w:r>
            <w:r w:rsidRPr="00460FBD">
              <w:rPr>
                <w:rFonts w:ascii="Tahoma" w:hAnsi="Tahoma" w:cs="Tahoma"/>
                <w:b/>
                <w:bCs/>
                <w:spacing w:val="-1"/>
                <w:sz w:val="20"/>
                <w:szCs w:val="20"/>
              </w:rPr>
              <w:t>N</w:t>
            </w:r>
            <w:r w:rsidRPr="00460FBD">
              <w:rPr>
                <w:rFonts w:ascii="Tahoma" w:hAnsi="Tahoma" w:cs="Tahoma"/>
                <w:b/>
                <w:bCs/>
                <w:spacing w:val="1"/>
                <w:sz w:val="20"/>
                <w:szCs w:val="20"/>
              </w:rPr>
              <w:t>T</w:t>
            </w:r>
            <w:r w:rsidRPr="00460FBD">
              <w:rPr>
                <w:rFonts w:ascii="Tahoma" w:hAnsi="Tahoma" w:cs="Tahoma"/>
                <w:b/>
                <w:bCs/>
                <w:spacing w:val="-1"/>
                <w:sz w:val="20"/>
                <w:szCs w:val="20"/>
              </w:rPr>
              <w:t>RAC</w:t>
            </w:r>
            <w:r w:rsidRPr="00460FBD">
              <w:rPr>
                <w:rFonts w:ascii="Tahoma" w:hAnsi="Tahoma" w:cs="Tahoma"/>
                <w:b/>
                <w:bCs/>
                <w:spacing w:val="-2"/>
                <w:sz w:val="20"/>
                <w:szCs w:val="20"/>
              </w:rPr>
              <w:t>T</w:t>
            </w:r>
            <w:r w:rsidRPr="00460FBD">
              <w:rPr>
                <w:rFonts w:ascii="Tahoma" w:hAnsi="Tahoma" w:cs="Tahoma"/>
                <w:b/>
                <w:bCs/>
                <w:spacing w:val="-1"/>
                <w:sz w:val="20"/>
                <w:szCs w:val="20"/>
              </w:rPr>
              <w:t>UA</w:t>
            </w:r>
            <w:r w:rsidRPr="00460FBD">
              <w:rPr>
                <w:rFonts w:ascii="Tahoma" w:hAnsi="Tahoma" w:cs="Tahoma"/>
                <w:b/>
                <w:bCs/>
                <w:sz w:val="20"/>
                <w:szCs w:val="20"/>
              </w:rPr>
              <w:t>L</w:t>
            </w:r>
          </w:p>
        </w:tc>
      </w:tr>
      <w:tr w:rsidR="009641AB" w:rsidRPr="00460FBD" w14:paraId="315C3CB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11A5913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7BF9A9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o</w:t>
            </w:r>
          </w:p>
        </w:tc>
      </w:tr>
      <w:tr w:rsidR="009641AB" w:rsidRPr="00460FBD" w14:paraId="1B17F90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A912B8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E4033C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d</w:t>
            </w:r>
            <w:r w:rsidRPr="00460FBD">
              <w:rPr>
                <w:rFonts w:ascii="Tahoma" w:hAnsi="Tahoma" w:cs="Tahoma"/>
                <w:sz w:val="20"/>
                <w:szCs w:val="20"/>
              </w:rPr>
              <w:t xml:space="preserve">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3"/>
                <w:sz w:val="20"/>
                <w:szCs w:val="20"/>
              </w:rPr>
              <w:t>o</w:t>
            </w:r>
            <w:r w:rsidRPr="00460FBD">
              <w:rPr>
                <w:rFonts w:ascii="Tahoma" w:hAnsi="Tahoma" w:cs="Tahoma"/>
                <w:spacing w:val="-2"/>
                <w:sz w:val="20"/>
                <w:szCs w:val="20"/>
              </w:rPr>
              <w:t>c</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z w:val="20"/>
                <w:szCs w:val="20"/>
              </w:rPr>
              <w:t>er</w:t>
            </w:r>
            <w:r w:rsidRPr="00460FBD">
              <w:rPr>
                <w:rFonts w:ascii="Tahoma" w:hAnsi="Tahoma" w:cs="Tahoma"/>
                <w:spacing w:val="1"/>
                <w:sz w:val="20"/>
                <w:szCs w:val="20"/>
              </w:rPr>
              <w:t xml:space="preserve"> </w:t>
            </w:r>
            <w:r w:rsidRPr="00460FBD">
              <w:rPr>
                <w:rFonts w:ascii="Tahoma" w:hAnsi="Tahoma" w:cs="Tahoma"/>
                <w:spacing w:val="-3"/>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ponda</w:t>
            </w:r>
            <w:r w:rsidRPr="00460FBD">
              <w:rPr>
                <w:rFonts w:ascii="Tahoma" w:hAnsi="Tahoma" w:cs="Tahoma"/>
                <w:sz w:val="20"/>
                <w:szCs w:val="20"/>
              </w:rPr>
              <w:t>)</w:t>
            </w:r>
          </w:p>
        </w:tc>
      </w:tr>
      <w:tr w:rsidR="009641AB" w:rsidRPr="00460FBD" w14:paraId="5D6B16F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01B894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2137E6B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y</w:t>
            </w:r>
            <w:r w:rsidRPr="00460FBD">
              <w:rPr>
                <w:rFonts w:ascii="Tahoma" w:hAnsi="Tahoma" w:cs="Tahoma"/>
                <w:spacing w:val="1"/>
                <w:sz w:val="20"/>
                <w:szCs w:val="20"/>
              </w:rPr>
              <w:t>/</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883761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05D52D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74073D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3"/>
                <w:sz w:val="20"/>
                <w:szCs w:val="20"/>
              </w:rPr>
              <w:t>í</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to</w:t>
            </w:r>
            <w:r w:rsidRPr="00460FBD">
              <w:rPr>
                <w:rFonts w:ascii="Tahoma" w:hAnsi="Tahoma" w:cs="Tahoma"/>
                <w:spacing w:val="4"/>
                <w:sz w:val="20"/>
                <w:szCs w:val="20"/>
              </w:rPr>
              <w:t xml:space="preserve"> </w:t>
            </w:r>
            <w:r w:rsidRPr="00460FBD">
              <w:rPr>
                <w:rFonts w:ascii="Tahoma" w:hAnsi="Tahoma" w:cs="Tahoma"/>
                <w:sz w:val="20"/>
                <w:szCs w:val="20"/>
              </w:rPr>
              <w:t>–</w:t>
            </w:r>
            <w:r w:rsidRPr="00460FBD">
              <w:rPr>
                <w:rFonts w:ascii="Tahoma" w:hAnsi="Tahoma" w:cs="Tahoma"/>
                <w:spacing w:val="2"/>
                <w:sz w:val="20"/>
                <w:szCs w:val="20"/>
              </w:rPr>
              <w:t xml:space="preserve"> </w:t>
            </w:r>
            <w:r w:rsidRPr="00460FBD">
              <w:rPr>
                <w:rFonts w:ascii="Tahoma" w:hAnsi="Tahoma" w:cs="Tahoma"/>
                <w:spacing w:val="1"/>
                <w:sz w:val="20"/>
                <w:szCs w:val="20"/>
              </w:rPr>
              <w:t>b</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a 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3"/>
                <w:sz w:val="20"/>
                <w:szCs w:val="20"/>
              </w:rPr>
              <w:t>c</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oy</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uand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619EE96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65726A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871BE2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bo</w:t>
            </w:r>
            <w:r w:rsidRPr="00460FBD">
              <w:rPr>
                <w:rFonts w:ascii="Tahoma" w:hAnsi="Tahoma" w:cs="Tahoma"/>
                <w:spacing w:val="-5"/>
                <w:sz w:val="20"/>
                <w:szCs w:val="20"/>
              </w:rPr>
              <w:t>l</w:t>
            </w:r>
            <w:r w:rsidRPr="00460FBD">
              <w:rPr>
                <w:rFonts w:ascii="Tahoma" w:hAnsi="Tahoma" w:cs="Tahoma"/>
                <w:sz w:val="20"/>
                <w:szCs w:val="20"/>
              </w:rPr>
              <w:t>eta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 xml:space="preserve">a </w:t>
            </w:r>
            <w:r w:rsidRPr="00460FBD">
              <w:rPr>
                <w:rFonts w:ascii="Tahoma" w:hAnsi="Tahoma" w:cs="Tahoma"/>
                <w:spacing w:val="-3"/>
                <w:sz w:val="20"/>
                <w:szCs w:val="20"/>
              </w:rPr>
              <w:t>i</w:t>
            </w:r>
            <w:r w:rsidRPr="00460FBD">
              <w:rPr>
                <w:rFonts w:ascii="Tahoma" w:hAnsi="Tahoma" w:cs="Tahoma"/>
                <w:spacing w:val="-1"/>
                <w:sz w:val="20"/>
                <w:szCs w:val="20"/>
              </w:rPr>
              <w:t>nv</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2"/>
                <w:sz w:val="20"/>
                <w:szCs w:val="20"/>
              </w:rPr>
              <w:t>s</w:t>
            </w:r>
            <w:r w:rsidRPr="00460FBD">
              <w:rPr>
                <w:rFonts w:ascii="Tahoma" w:hAnsi="Tahoma" w:cs="Tahoma"/>
                <w:spacing w:val="-5"/>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an</w:t>
            </w:r>
            <w:r w:rsidRPr="00460FBD">
              <w:rPr>
                <w:rFonts w:ascii="Tahoma" w:hAnsi="Tahoma" w:cs="Tahoma"/>
                <w:spacing w:val="2"/>
                <w:sz w:val="20"/>
                <w:szCs w:val="20"/>
              </w:rPr>
              <w:t>t</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2"/>
                <w:sz w:val="20"/>
                <w:szCs w:val="20"/>
              </w:rPr>
              <w:t>p</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1E89BB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86D11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3</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B32EFA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pacing w:val="2"/>
                <w:sz w:val="20"/>
                <w:szCs w:val="20"/>
              </w:rPr>
              <w:t>e</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5"/>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y</w:t>
            </w:r>
            <w:r w:rsidRPr="00460FBD">
              <w:rPr>
                <w:rFonts w:ascii="Tahoma" w:hAnsi="Tahoma" w:cs="Tahoma"/>
                <w:spacing w:val="3"/>
                <w:sz w:val="20"/>
                <w:szCs w:val="20"/>
              </w:rPr>
              <w:t>/</w:t>
            </w:r>
            <w:r w:rsidRPr="00460FBD">
              <w:rPr>
                <w:rFonts w:ascii="Tahoma" w:hAnsi="Tahoma" w:cs="Tahoma"/>
                <w:sz w:val="20"/>
                <w:szCs w:val="20"/>
              </w:rPr>
              <w:t xml:space="preserve">o </w:t>
            </w:r>
            <w:r w:rsidRPr="00460FBD">
              <w:rPr>
                <w:rFonts w:ascii="Tahoma" w:hAnsi="Tahoma" w:cs="Tahoma"/>
                <w:spacing w:val="1"/>
                <w:sz w:val="20"/>
                <w:szCs w:val="20"/>
              </w:rPr>
              <w:t>m</w:t>
            </w:r>
            <w:r w:rsidRPr="00460FBD">
              <w:rPr>
                <w:rFonts w:ascii="Tahoma" w:hAnsi="Tahoma" w:cs="Tahoma"/>
                <w:spacing w:val="-1"/>
                <w:sz w:val="20"/>
                <w:szCs w:val="20"/>
              </w:rPr>
              <w:t>u</w:t>
            </w:r>
            <w:r w:rsidRPr="00460FBD">
              <w:rPr>
                <w:rFonts w:ascii="Tahoma" w:hAnsi="Tahoma" w:cs="Tahoma"/>
                <w:spacing w:val="-2"/>
                <w:sz w:val="20"/>
                <w:szCs w:val="20"/>
              </w:rPr>
              <w:t>l</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4"/>
                <w:sz w:val="20"/>
                <w:szCs w:val="20"/>
              </w:rPr>
              <w:t>p</w:t>
            </w:r>
            <w:r w:rsidRPr="00460FBD">
              <w:rPr>
                <w:rFonts w:ascii="Tahoma" w:hAnsi="Tahoma" w:cs="Tahoma"/>
                <w:spacing w:val="-1"/>
                <w:sz w:val="20"/>
                <w:szCs w:val="20"/>
              </w:rPr>
              <w:t>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AF97A8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AB8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4</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4EE7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C</w:t>
            </w:r>
            <w:r w:rsidRPr="00460FBD">
              <w:rPr>
                <w:rFonts w:ascii="Tahoma" w:hAnsi="Tahoma" w:cs="Tahoma"/>
                <w:b/>
                <w:bCs/>
                <w:spacing w:val="1"/>
                <w:sz w:val="20"/>
                <w:szCs w:val="20"/>
              </w:rPr>
              <w:t>E</w:t>
            </w:r>
            <w:r w:rsidRPr="00460FBD">
              <w:rPr>
                <w:rFonts w:ascii="Tahoma" w:hAnsi="Tahoma" w:cs="Tahoma"/>
                <w:b/>
                <w:bCs/>
                <w:spacing w:val="-1"/>
                <w:sz w:val="20"/>
                <w:szCs w:val="20"/>
              </w:rPr>
              <w:t>R</w:t>
            </w:r>
            <w:r w:rsidRPr="00460FBD">
              <w:rPr>
                <w:rFonts w:ascii="Tahoma" w:hAnsi="Tahoma" w:cs="Tahoma"/>
                <w:b/>
                <w:bCs/>
                <w:spacing w:val="1"/>
                <w:sz w:val="20"/>
                <w:szCs w:val="20"/>
              </w:rPr>
              <w:t>T</w:t>
            </w:r>
            <w:r w:rsidRPr="00460FBD">
              <w:rPr>
                <w:rFonts w:ascii="Tahoma" w:hAnsi="Tahoma" w:cs="Tahoma"/>
                <w:b/>
                <w:bCs/>
                <w:sz w:val="20"/>
                <w:szCs w:val="20"/>
              </w:rPr>
              <w:t>IFI</w:t>
            </w:r>
            <w:r w:rsidRPr="00460FBD">
              <w:rPr>
                <w:rFonts w:ascii="Tahoma" w:hAnsi="Tahoma" w:cs="Tahoma"/>
                <w:b/>
                <w:bCs/>
                <w:spacing w:val="-1"/>
                <w:sz w:val="20"/>
                <w:szCs w:val="20"/>
              </w:rPr>
              <w:t>CAD</w:t>
            </w:r>
            <w:r w:rsidRPr="00460FBD">
              <w:rPr>
                <w:rFonts w:ascii="Tahoma" w:hAnsi="Tahoma" w:cs="Tahoma"/>
                <w:b/>
                <w:bCs/>
                <w:sz w:val="20"/>
                <w:szCs w:val="20"/>
              </w:rPr>
              <w:t xml:space="preserve">O </w:t>
            </w:r>
            <w:r w:rsidRPr="00460FBD">
              <w:rPr>
                <w:rFonts w:ascii="Tahoma" w:hAnsi="Tahoma" w:cs="Tahoma"/>
                <w:b/>
                <w:bCs/>
                <w:spacing w:val="-3"/>
                <w:sz w:val="20"/>
                <w:szCs w:val="20"/>
              </w:rPr>
              <w:t>D</w:t>
            </w:r>
            <w:r w:rsidRPr="00460FBD">
              <w:rPr>
                <w:rFonts w:ascii="Tahoma" w:hAnsi="Tahoma" w:cs="Tahoma"/>
                <w:b/>
                <w:bCs/>
                <w:sz w:val="20"/>
                <w:szCs w:val="20"/>
              </w:rPr>
              <w:t>E</w:t>
            </w:r>
            <w:r w:rsidRPr="00460FBD">
              <w:rPr>
                <w:rFonts w:ascii="Tahoma" w:hAnsi="Tahoma" w:cs="Tahoma"/>
                <w:b/>
                <w:bCs/>
                <w:spacing w:val="1"/>
                <w:sz w:val="20"/>
                <w:szCs w:val="20"/>
              </w:rPr>
              <w:t xml:space="preserve"> </w:t>
            </w:r>
            <w:r w:rsidRPr="00460FBD">
              <w:rPr>
                <w:rFonts w:ascii="Tahoma" w:hAnsi="Tahoma" w:cs="Tahoma"/>
                <w:b/>
                <w:bCs/>
                <w:sz w:val="20"/>
                <w:szCs w:val="20"/>
              </w:rPr>
              <w:t>P</w:t>
            </w:r>
            <w:r w:rsidRPr="00460FBD">
              <w:rPr>
                <w:rFonts w:ascii="Tahoma" w:hAnsi="Tahoma" w:cs="Tahoma"/>
                <w:b/>
                <w:bCs/>
                <w:spacing w:val="-1"/>
                <w:sz w:val="20"/>
                <w:szCs w:val="20"/>
              </w:rPr>
              <w:t>A</w:t>
            </w:r>
            <w:r w:rsidRPr="00460FBD">
              <w:rPr>
                <w:rFonts w:ascii="Tahoma" w:hAnsi="Tahoma" w:cs="Tahoma"/>
                <w:b/>
                <w:bCs/>
                <w:sz w:val="20"/>
                <w:szCs w:val="20"/>
              </w:rPr>
              <w:t>GO</w:t>
            </w:r>
          </w:p>
        </w:tc>
      </w:tr>
      <w:tr w:rsidR="009641AB" w:rsidRPr="00460FBD" w14:paraId="4C3306A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FDF69D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8EBFEE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pag</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 xml:space="preserve">n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w:t>
            </w:r>
            <w:r w:rsidRPr="00460FBD">
              <w:rPr>
                <w:rFonts w:ascii="Tahoma" w:hAnsi="Tahoma" w:cs="Tahoma"/>
                <w:spacing w:val="3"/>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1"/>
                <w:sz w:val="20"/>
                <w:szCs w:val="20"/>
              </w:rPr>
              <w:t>is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1A811D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C934042"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8150D0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P</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1"/>
                <w:sz w:val="20"/>
                <w:szCs w:val="20"/>
              </w:rPr>
              <w:t>i</w:t>
            </w:r>
            <w:r w:rsidRPr="00460FBD">
              <w:rPr>
                <w:rFonts w:ascii="Tahoma" w:hAnsi="Tahoma" w:cs="Tahoma"/>
                <w:sz w:val="20"/>
                <w:szCs w:val="20"/>
              </w:rPr>
              <w:t>l</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em</w:t>
            </w:r>
            <w:r w:rsidRPr="00460FBD">
              <w:rPr>
                <w:rFonts w:ascii="Tahoma" w:hAnsi="Tahoma" w:cs="Tahoma"/>
                <w:spacing w:val="2"/>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ó</w:t>
            </w:r>
            <w:r w:rsidRPr="00460FBD">
              <w:rPr>
                <w:rFonts w:ascii="Tahoma" w:hAnsi="Tahoma" w:cs="Tahoma"/>
                <w:spacing w:val="1"/>
                <w:sz w:val="20"/>
                <w:szCs w:val="20"/>
              </w:rPr>
              <w:t>m</w:t>
            </w:r>
            <w:r w:rsidRPr="00460FBD">
              <w:rPr>
                <w:rFonts w:ascii="Tahoma" w:hAnsi="Tahoma" w:cs="Tahoma"/>
                <w:spacing w:val="-1"/>
                <w:sz w:val="20"/>
                <w:szCs w:val="20"/>
              </w:rPr>
              <w:t>pu</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z w:val="20"/>
                <w:szCs w:val="20"/>
              </w:rPr>
              <w:t>é</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 xml:space="preserve">a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y </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27B9F5D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7C165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1155798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R</w:t>
            </w:r>
            <w:r w:rsidRPr="00460FBD">
              <w:rPr>
                <w:rFonts w:ascii="Tahoma" w:hAnsi="Tahoma" w:cs="Tahoma"/>
                <w:sz w:val="20"/>
                <w:szCs w:val="20"/>
              </w:rPr>
              <w:t>es</w:t>
            </w:r>
            <w:r w:rsidRPr="00460FBD">
              <w:rPr>
                <w:rFonts w:ascii="Tahoma" w:hAnsi="Tahoma" w:cs="Tahoma"/>
                <w:spacing w:val="-1"/>
                <w:sz w:val="20"/>
                <w:szCs w:val="20"/>
              </w:rPr>
              <w:t>pa</w:t>
            </w:r>
            <w:r w:rsidRPr="00460FBD">
              <w:rPr>
                <w:rFonts w:ascii="Tahoma" w:hAnsi="Tahoma" w:cs="Tahoma"/>
                <w:spacing w:val="-5"/>
                <w:sz w:val="20"/>
                <w:szCs w:val="20"/>
              </w:rPr>
              <w:t>l</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z w:val="20"/>
                <w:szCs w:val="20"/>
              </w:rPr>
              <w:t xml:space="preserve">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í</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m</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pa</w:t>
            </w:r>
            <w:r w:rsidRPr="00460FBD">
              <w:rPr>
                <w:rFonts w:ascii="Tahoma" w:hAnsi="Tahoma" w:cs="Tahoma"/>
                <w:spacing w:val="-3"/>
                <w:sz w:val="20"/>
                <w:szCs w:val="20"/>
              </w:rPr>
              <w:t>g</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et</w:t>
            </w:r>
            <w:r w:rsidRPr="00460FBD">
              <w:rPr>
                <w:rFonts w:ascii="Tahoma" w:hAnsi="Tahoma" w:cs="Tahoma"/>
                <w:spacing w:val="-1"/>
                <w:sz w:val="20"/>
                <w:szCs w:val="20"/>
              </w:rPr>
              <w:t>a</w:t>
            </w:r>
            <w:r w:rsidRPr="00460FBD">
              <w:rPr>
                <w:rFonts w:ascii="Tahoma" w:hAnsi="Tahoma" w:cs="Tahoma"/>
                <w:sz w:val="20"/>
                <w:szCs w:val="20"/>
              </w:rPr>
              <w:t>lle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c</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z w:val="20"/>
                <w:szCs w:val="20"/>
              </w:rPr>
              <w:t>es eje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1"/>
                <w:sz w:val="20"/>
                <w:szCs w:val="20"/>
              </w:rPr>
              <w:t>v</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n y el</w:t>
            </w:r>
            <w:r w:rsidRPr="00460FBD">
              <w:rPr>
                <w:rFonts w:ascii="Tahoma" w:hAnsi="Tahoma" w:cs="Tahoma"/>
                <w:spacing w:val="-4"/>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p>
        </w:tc>
      </w:tr>
      <w:tr w:rsidR="009641AB" w:rsidRPr="00460FBD" w14:paraId="047CE7C7"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2418803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AFC5CC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1"/>
                <w:sz w:val="20"/>
                <w:szCs w:val="20"/>
              </w:rPr>
              <w:t>fo</w:t>
            </w:r>
            <w:r w:rsidRPr="00460FBD">
              <w:rPr>
                <w:rFonts w:ascii="Tahoma" w:hAnsi="Tahoma" w:cs="Tahoma"/>
                <w:spacing w:val="1"/>
                <w:sz w:val="20"/>
                <w:szCs w:val="20"/>
              </w:rPr>
              <w:t>rm</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m</w:t>
            </w:r>
            <w:r w:rsidRPr="00460FBD">
              <w:rPr>
                <w:rFonts w:ascii="Tahoma" w:hAnsi="Tahoma" w:cs="Tahoma"/>
                <w:spacing w:val="-1"/>
                <w:sz w:val="20"/>
                <w:szCs w:val="20"/>
              </w:rPr>
              <w:t>p</w:t>
            </w:r>
            <w:r w:rsidRPr="00460FBD">
              <w:rPr>
                <w:rFonts w:ascii="Tahoma" w:hAnsi="Tahoma" w:cs="Tahoma"/>
                <w:spacing w:val="-2"/>
                <w:sz w:val="20"/>
                <w:szCs w:val="20"/>
              </w:rPr>
              <w:t>l</w:t>
            </w:r>
            <w:r w:rsidRPr="00460FBD">
              <w:rPr>
                <w:rFonts w:ascii="Tahoma" w:hAnsi="Tahoma" w:cs="Tahoma"/>
                <w:spacing w:val="-5"/>
                <w:sz w:val="20"/>
                <w:szCs w:val="20"/>
              </w:rPr>
              <w:t>i</w:t>
            </w:r>
            <w:r w:rsidRPr="00460FBD">
              <w:rPr>
                <w:rFonts w:ascii="Tahoma" w:hAnsi="Tahoma" w:cs="Tahoma"/>
                <w:spacing w:val="6"/>
                <w:sz w:val="20"/>
                <w:szCs w:val="20"/>
              </w:rPr>
              <w:t>m</w:t>
            </w:r>
            <w:r w:rsidRPr="00460FBD">
              <w:rPr>
                <w:rFonts w:ascii="Tahoma" w:hAnsi="Tahoma" w:cs="Tahoma"/>
                <w:spacing w:val="-5"/>
                <w:sz w:val="20"/>
                <w:szCs w:val="20"/>
              </w:rPr>
              <w:t>i</w:t>
            </w:r>
            <w:r w:rsidRPr="00460FBD">
              <w:rPr>
                <w:rFonts w:ascii="Tahoma" w:hAnsi="Tahoma" w:cs="Tahoma"/>
                <w:spacing w:val="2"/>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5"/>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no</w:t>
            </w:r>
            <w:r w:rsidRPr="00460FBD">
              <w:rPr>
                <w:rFonts w:ascii="Tahoma" w:hAnsi="Tahoma" w:cs="Tahoma"/>
                <w:spacing w:val="1"/>
                <w:sz w:val="20"/>
                <w:szCs w:val="20"/>
              </w:rPr>
              <w:t>rm</w:t>
            </w:r>
            <w:r w:rsidRPr="00460FBD">
              <w:rPr>
                <w:rFonts w:ascii="Tahoma" w:hAnsi="Tahoma" w:cs="Tahoma"/>
                <w:spacing w:val="-3"/>
                <w:sz w:val="20"/>
                <w:szCs w:val="20"/>
              </w:rPr>
              <w:t>a</w:t>
            </w:r>
            <w:r w:rsidRPr="00460FBD">
              <w:rPr>
                <w:rFonts w:ascii="Tahoma" w:hAnsi="Tahoma" w:cs="Tahoma"/>
                <w:sz w:val="20"/>
                <w:szCs w:val="20"/>
              </w:rPr>
              <w:t>t</w:t>
            </w:r>
            <w:r w:rsidRPr="00460FBD">
              <w:rPr>
                <w:rFonts w:ascii="Tahoma" w:hAnsi="Tahoma" w:cs="Tahoma"/>
                <w:spacing w:val="-1"/>
                <w:sz w:val="20"/>
                <w:szCs w:val="20"/>
              </w:rPr>
              <w:t>iv</w:t>
            </w:r>
            <w:r w:rsidRPr="00460FBD">
              <w:rPr>
                <w:rFonts w:ascii="Tahoma" w:hAnsi="Tahoma" w:cs="Tahoma"/>
                <w:spacing w:val="-3"/>
                <w:sz w:val="20"/>
                <w:szCs w:val="20"/>
              </w:rPr>
              <w:t>a</w:t>
            </w:r>
            <w:r w:rsidRPr="00460FBD">
              <w:rPr>
                <w:rFonts w:ascii="Tahoma" w:hAnsi="Tahoma" w:cs="Tahoma"/>
                <w:sz w:val="20"/>
                <w:szCs w:val="20"/>
              </w:rPr>
              <w:t>s</w:t>
            </w:r>
            <w:r w:rsidRPr="00460FBD">
              <w:rPr>
                <w:rFonts w:ascii="Tahoma" w:hAnsi="Tahoma" w:cs="Tahoma"/>
                <w:spacing w:val="5"/>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d </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p</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m</w:t>
            </w:r>
            <w:r w:rsidRPr="00460FBD">
              <w:rPr>
                <w:rFonts w:ascii="Tahoma" w:hAnsi="Tahoma" w:cs="Tahoma"/>
                <w:sz w:val="20"/>
                <w:szCs w:val="20"/>
              </w:rPr>
              <w:t>e</w:t>
            </w:r>
            <w:r w:rsidRPr="00460FBD">
              <w:rPr>
                <w:rFonts w:ascii="Tahoma" w:hAnsi="Tahoma" w:cs="Tahoma"/>
                <w:spacing w:val="1"/>
                <w:sz w:val="20"/>
                <w:szCs w:val="20"/>
              </w:rPr>
              <w:t>d</w:t>
            </w:r>
            <w:r w:rsidRPr="00460FBD">
              <w:rPr>
                <w:rFonts w:ascii="Tahoma" w:hAnsi="Tahoma" w:cs="Tahoma"/>
                <w:spacing w:val="-5"/>
                <w:sz w:val="20"/>
                <w:szCs w:val="20"/>
              </w:rPr>
              <w:t>i</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pacing w:val="3"/>
                <w:sz w:val="20"/>
                <w:szCs w:val="20"/>
              </w:rPr>
              <w:t>b</w:t>
            </w:r>
            <w:r w:rsidRPr="00460FBD">
              <w:rPr>
                <w:rFonts w:ascii="Tahoma" w:hAnsi="Tahoma" w:cs="Tahoma"/>
                <w:spacing w:val="-5"/>
                <w:sz w:val="20"/>
                <w:szCs w:val="20"/>
              </w:rPr>
              <w:t>i</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2"/>
                <w:sz w:val="20"/>
                <w:szCs w:val="20"/>
              </w:rPr>
              <w:t>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566459FC"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6D47C3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60AED37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1"/>
                <w:sz w:val="20"/>
                <w:szCs w:val="20"/>
              </w:rPr>
              <w:t>f</w:t>
            </w:r>
            <w:r w:rsidRPr="00460FBD">
              <w:rPr>
                <w:rFonts w:ascii="Tahoma" w:hAnsi="Tahoma" w:cs="Tahoma"/>
                <w:spacing w:val="-3"/>
                <w:sz w:val="20"/>
                <w:szCs w:val="20"/>
              </w:rPr>
              <w:t>i</w:t>
            </w:r>
            <w:r w:rsidRPr="00460FBD">
              <w:rPr>
                <w:rFonts w:ascii="Tahoma" w:hAnsi="Tahoma" w:cs="Tahoma"/>
                <w:spacing w:val="3"/>
                <w:sz w:val="20"/>
                <w:szCs w:val="20"/>
              </w:rPr>
              <w:t>c</w:t>
            </w:r>
            <w:r w:rsidRPr="00460FBD">
              <w:rPr>
                <w:rFonts w:ascii="Tahoma" w:hAnsi="Tahoma" w:cs="Tahoma"/>
                <w:spacing w:val="-3"/>
                <w:sz w:val="20"/>
                <w:szCs w:val="20"/>
              </w:rPr>
              <w:t>a</w:t>
            </w:r>
            <w:r w:rsidRPr="00460FBD">
              <w:rPr>
                <w:rFonts w:ascii="Tahoma" w:hAnsi="Tahoma" w:cs="Tahoma"/>
                <w:spacing w:val="-1"/>
                <w:sz w:val="20"/>
                <w:szCs w:val="20"/>
              </w:rPr>
              <w:t>do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c</w:t>
            </w:r>
            <w:r w:rsidRPr="00460FBD">
              <w:rPr>
                <w:rFonts w:ascii="Tahoma" w:hAnsi="Tahoma" w:cs="Tahoma"/>
                <w:spacing w:val="-1"/>
                <w:sz w:val="20"/>
                <w:szCs w:val="20"/>
              </w:rPr>
              <w:t>a</w:t>
            </w:r>
            <w:r w:rsidRPr="00460FBD">
              <w:rPr>
                <w:rFonts w:ascii="Tahoma" w:hAnsi="Tahoma" w:cs="Tahoma"/>
                <w:spacing w:val="-2"/>
                <w:sz w:val="20"/>
                <w:szCs w:val="20"/>
              </w:rPr>
              <w:t>l</w:t>
            </w:r>
            <w:r w:rsidRPr="00460FBD">
              <w:rPr>
                <w:rFonts w:ascii="Tahoma" w:hAnsi="Tahoma" w:cs="Tahoma"/>
                <w:spacing w:val="-3"/>
                <w:sz w:val="20"/>
                <w:szCs w:val="20"/>
              </w:rPr>
              <w:t>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d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3"/>
                <w:sz w:val="20"/>
                <w:szCs w:val="20"/>
              </w:rPr>
              <w:t>r</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z w:val="20"/>
                <w:szCs w:val="20"/>
              </w:rPr>
              <w:t xml:space="preserve">les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1E62919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2DD041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4</w:t>
            </w:r>
            <w:r w:rsidRPr="00460FBD">
              <w:rPr>
                <w:rFonts w:ascii="Tahoma" w:hAnsi="Tahoma" w:cs="Tahoma"/>
                <w:spacing w:val="-2"/>
                <w:sz w:val="20"/>
                <w:szCs w:val="20"/>
              </w:rPr>
              <w:t>.</w:t>
            </w:r>
            <w:r w:rsidRPr="00460FBD">
              <w:rPr>
                <w:rFonts w:ascii="Tahoma" w:hAnsi="Tahoma" w:cs="Tahoma"/>
                <w:spacing w:val="1"/>
                <w:sz w:val="20"/>
                <w:szCs w:val="20"/>
              </w:rPr>
              <w:t>6</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3F1F31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r</w:t>
            </w:r>
            <w:r w:rsidRPr="00460FBD">
              <w:rPr>
                <w:rFonts w:ascii="Tahoma" w:hAnsi="Tahoma" w:cs="Tahoma"/>
                <w:sz w:val="20"/>
                <w:szCs w:val="20"/>
              </w:rPr>
              <w:t>es</w:t>
            </w:r>
            <w:r w:rsidRPr="00460FBD">
              <w:rPr>
                <w:rFonts w:ascii="Tahoma" w:hAnsi="Tahoma" w:cs="Tahoma"/>
                <w:spacing w:val="1"/>
                <w:sz w:val="20"/>
                <w:szCs w:val="20"/>
              </w:rPr>
              <w:t>u</w:t>
            </w:r>
            <w:r w:rsidRPr="00460FBD">
              <w:rPr>
                <w:rFonts w:ascii="Tahoma" w:hAnsi="Tahoma" w:cs="Tahoma"/>
                <w:spacing w:val="-5"/>
                <w:sz w:val="20"/>
                <w:szCs w:val="20"/>
              </w:rPr>
              <w:t>l</w:t>
            </w:r>
            <w:r w:rsidRPr="00460FBD">
              <w:rPr>
                <w:rFonts w:ascii="Tahoma" w:hAnsi="Tahoma" w:cs="Tahoma"/>
                <w:sz w:val="20"/>
                <w:szCs w:val="20"/>
              </w:rPr>
              <w:t>t</w:t>
            </w:r>
            <w:r w:rsidRPr="00460FBD">
              <w:rPr>
                <w:rFonts w:ascii="Tahoma" w:hAnsi="Tahoma" w:cs="Tahoma"/>
                <w:spacing w:val="-1"/>
                <w:sz w:val="20"/>
                <w:szCs w:val="20"/>
              </w:rPr>
              <w:t>ado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ns</w:t>
            </w:r>
            <w:r w:rsidRPr="00460FBD">
              <w:rPr>
                <w:rFonts w:ascii="Tahoma" w:hAnsi="Tahoma" w:cs="Tahoma"/>
                <w:spacing w:val="-3"/>
                <w:sz w:val="20"/>
                <w:szCs w:val="20"/>
              </w:rPr>
              <w:t>a</w:t>
            </w:r>
            <w:r w:rsidRPr="00460FBD">
              <w:rPr>
                <w:rFonts w:ascii="Tahoma" w:hAnsi="Tahoma" w:cs="Tahoma"/>
                <w:spacing w:val="-1"/>
                <w:sz w:val="20"/>
                <w:szCs w:val="20"/>
              </w:rPr>
              <w:t>yo</w:t>
            </w:r>
            <w:r w:rsidRPr="00460FBD">
              <w:rPr>
                <w:rFonts w:ascii="Tahoma" w:hAnsi="Tahoma" w:cs="Tahoma"/>
                <w:sz w:val="20"/>
                <w:szCs w:val="20"/>
              </w:rPr>
              <w:t xml:space="preserve">s y </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u</w:t>
            </w:r>
            <w:r w:rsidRPr="00460FBD">
              <w:rPr>
                <w:rFonts w:ascii="Tahoma" w:hAnsi="Tahoma" w:cs="Tahoma"/>
                <w:sz w:val="20"/>
                <w:szCs w:val="20"/>
              </w:rPr>
              <w:t>e</w:t>
            </w:r>
            <w:r w:rsidRPr="00460FBD">
              <w:rPr>
                <w:rFonts w:ascii="Tahoma" w:hAnsi="Tahoma" w:cs="Tahoma"/>
                <w:spacing w:val="1"/>
                <w:sz w:val="20"/>
                <w:szCs w:val="20"/>
              </w:rPr>
              <w:t>b</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qu</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5"/>
                <w:sz w:val="20"/>
                <w:szCs w:val="20"/>
              </w:rPr>
              <w:t>i</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 xml:space="preserv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w:t>
            </w:r>
            <w:r w:rsidRPr="00460FBD">
              <w:rPr>
                <w:rFonts w:ascii="Tahoma" w:hAnsi="Tahoma" w:cs="Tahoma"/>
                <w:spacing w:val="-3"/>
                <w:sz w:val="20"/>
                <w:szCs w:val="20"/>
              </w:rPr>
              <w:t>s</w:t>
            </w:r>
            <w:r w:rsidRPr="00460FBD">
              <w:rPr>
                <w:rFonts w:ascii="Tahoma" w:hAnsi="Tahoma" w:cs="Tahoma"/>
                <w:spacing w:val="-1"/>
                <w:sz w:val="20"/>
                <w:szCs w:val="20"/>
              </w:rPr>
              <w:t>pon</w:t>
            </w:r>
            <w:r w:rsidRPr="00460FBD">
              <w:rPr>
                <w:rFonts w:ascii="Tahoma" w:hAnsi="Tahoma" w:cs="Tahoma"/>
                <w:spacing w:val="1"/>
                <w:sz w:val="20"/>
                <w:szCs w:val="20"/>
              </w:rPr>
              <w:t>d</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720CF73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78BC94"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5</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E7485E"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M</w:t>
            </w:r>
            <w:r w:rsidRPr="00460FBD">
              <w:rPr>
                <w:rFonts w:ascii="Tahoma" w:hAnsi="Tahoma" w:cs="Tahoma"/>
                <w:b/>
                <w:bCs/>
                <w:sz w:val="20"/>
                <w:szCs w:val="20"/>
              </w:rPr>
              <w:t>I</w:t>
            </w:r>
            <w:r w:rsidRPr="00460FBD">
              <w:rPr>
                <w:rFonts w:ascii="Tahoma" w:hAnsi="Tahoma" w:cs="Tahoma"/>
                <w:b/>
                <w:bCs/>
                <w:spacing w:val="-1"/>
                <w:sz w:val="20"/>
                <w:szCs w:val="20"/>
              </w:rPr>
              <w:t>SC</w:t>
            </w:r>
            <w:r w:rsidRPr="00460FBD">
              <w:rPr>
                <w:rFonts w:ascii="Tahoma" w:hAnsi="Tahoma" w:cs="Tahoma"/>
                <w:b/>
                <w:bCs/>
                <w:spacing w:val="1"/>
                <w:sz w:val="20"/>
                <w:szCs w:val="20"/>
              </w:rPr>
              <w:t>EL</w:t>
            </w:r>
            <w:r w:rsidRPr="00460FBD">
              <w:rPr>
                <w:rFonts w:ascii="Tahoma" w:hAnsi="Tahoma" w:cs="Tahoma"/>
                <w:b/>
                <w:bCs/>
                <w:spacing w:val="-1"/>
                <w:sz w:val="20"/>
                <w:szCs w:val="20"/>
              </w:rPr>
              <w:t>ÁN</w:t>
            </w:r>
            <w:r w:rsidRPr="00460FBD">
              <w:rPr>
                <w:rFonts w:ascii="Tahoma" w:hAnsi="Tahoma" w:cs="Tahoma"/>
                <w:b/>
                <w:bCs/>
                <w:spacing w:val="1"/>
                <w:sz w:val="20"/>
                <w:szCs w:val="20"/>
              </w:rPr>
              <w:t>E</w:t>
            </w:r>
            <w:r w:rsidRPr="00460FBD">
              <w:rPr>
                <w:rFonts w:ascii="Tahoma" w:hAnsi="Tahoma" w:cs="Tahoma"/>
                <w:b/>
                <w:bCs/>
                <w:sz w:val="20"/>
                <w:szCs w:val="20"/>
              </w:rPr>
              <w:t>OS</w:t>
            </w:r>
          </w:p>
        </w:tc>
      </w:tr>
      <w:tr w:rsidR="009641AB" w:rsidRPr="00460FBD" w14:paraId="4F1B1532"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674BB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758FB9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eje</w:t>
            </w:r>
            <w:r w:rsidRPr="00460FBD">
              <w:rPr>
                <w:rFonts w:ascii="Tahoma" w:hAnsi="Tahoma" w:cs="Tahoma"/>
                <w:spacing w:val="1"/>
                <w:sz w:val="20"/>
                <w:szCs w:val="20"/>
              </w:rPr>
              <w:t>c</w:t>
            </w:r>
            <w:r w:rsidRPr="00460FBD">
              <w:rPr>
                <w:rFonts w:ascii="Tahoma" w:hAnsi="Tahoma" w:cs="Tahoma"/>
                <w:spacing w:val="-3"/>
                <w:sz w:val="20"/>
                <w:szCs w:val="20"/>
              </w:rPr>
              <w:t>u</w:t>
            </w:r>
            <w:r w:rsidRPr="00460FBD">
              <w:rPr>
                <w:rFonts w:ascii="Tahoma" w:hAnsi="Tahoma" w:cs="Tahoma"/>
                <w:spacing w:val="1"/>
                <w:sz w:val="20"/>
                <w:szCs w:val="20"/>
              </w:rPr>
              <w:t>c</w:t>
            </w:r>
            <w:r w:rsidRPr="00460FBD">
              <w:rPr>
                <w:rFonts w:ascii="Tahoma" w:hAnsi="Tahoma" w:cs="Tahoma"/>
                <w:spacing w:val="-3"/>
                <w:sz w:val="20"/>
                <w:szCs w:val="20"/>
              </w:rPr>
              <w:t>i</w:t>
            </w:r>
            <w:r w:rsidRPr="00460FBD">
              <w:rPr>
                <w:rFonts w:ascii="Tahoma" w:hAnsi="Tahoma" w:cs="Tahoma"/>
                <w:spacing w:val="-1"/>
                <w:sz w:val="20"/>
                <w:szCs w:val="20"/>
              </w:rPr>
              <w:t>ó</w:t>
            </w:r>
            <w:r w:rsidRPr="00460FBD">
              <w:rPr>
                <w:rFonts w:ascii="Tahoma" w:hAnsi="Tahoma" w:cs="Tahoma"/>
                <w:sz w:val="20"/>
                <w:szCs w:val="20"/>
              </w:rPr>
              <w:t xml:space="preserve">n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a</w:t>
            </w:r>
            <w:r w:rsidRPr="00460FBD">
              <w:rPr>
                <w:rFonts w:ascii="Tahoma" w:hAnsi="Tahoma" w:cs="Tahoma"/>
                <w:spacing w:val="3"/>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z w:val="20"/>
                <w:szCs w:val="20"/>
              </w:rPr>
              <w:t>z</w:t>
            </w:r>
            <w:r w:rsidRPr="00460FBD">
              <w:rPr>
                <w:rFonts w:ascii="Tahoma" w:hAnsi="Tahoma" w:cs="Tahoma"/>
                <w:spacing w:val="-1"/>
                <w:sz w:val="20"/>
                <w:szCs w:val="20"/>
              </w:rPr>
              <w:t>ad</w:t>
            </w:r>
            <w:r w:rsidRPr="00460FBD">
              <w:rPr>
                <w:rFonts w:ascii="Tahoma" w:hAnsi="Tahoma" w:cs="Tahoma"/>
                <w:sz w:val="20"/>
                <w:szCs w:val="20"/>
              </w:rPr>
              <w:t xml:space="preserve">o y </w:t>
            </w:r>
            <w:r w:rsidRPr="00460FBD">
              <w:rPr>
                <w:rFonts w:ascii="Tahoma" w:hAnsi="Tahoma" w:cs="Tahoma"/>
                <w:spacing w:val="-3"/>
                <w:sz w:val="20"/>
                <w:szCs w:val="20"/>
              </w:rPr>
              <w:t>a</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pacing w:val="-1"/>
                <w:sz w:val="20"/>
                <w:szCs w:val="20"/>
              </w:rPr>
              <w:t>ad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2"/>
                <w:sz w:val="20"/>
                <w:szCs w:val="20"/>
              </w:rPr>
              <w:t>l</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sup</w:t>
            </w:r>
            <w:r w:rsidRPr="00460FBD">
              <w:rPr>
                <w:rFonts w:ascii="Tahoma" w:hAnsi="Tahoma" w:cs="Tahoma"/>
                <w:sz w:val="20"/>
                <w:szCs w:val="20"/>
              </w:rPr>
              <w:t>e</w:t>
            </w:r>
            <w:r w:rsidRPr="00460FBD">
              <w:rPr>
                <w:rFonts w:ascii="Tahoma" w:hAnsi="Tahoma" w:cs="Tahoma"/>
                <w:spacing w:val="1"/>
                <w:sz w:val="20"/>
                <w:szCs w:val="20"/>
              </w:rPr>
              <w:t>rv</w:t>
            </w:r>
            <w:r w:rsidRPr="00460FBD">
              <w:rPr>
                <w:rFonts w:ascii="Tahoma" w:hAnsi="Tahoma" w:cs="Tahoma"/>
                <w:spacing w:val="-5"/>
                <w:sz w:val="20"/>
                <w:szCs w:val="20"/>
              </w:rPr>
              <w:t>i</w:t>
            </w:r>
            <w:r w:rsidRPr="00460FBD">
              <w:rPr>
                <w:rFonts w:ascii="Tahoma" w:hAnsi="Tahoma" w:cs="Tahoma"/>
                <w:spacing w:val="2"/>
                <w:sz w:val="20"/>
                <w:szCs w:val="20"/>
              </w:rPr>
              <w:t>s</w:t>
            </w:r>
            <w:r w:rsidRPr="00460FBD">
              <w:rPr>
                <w:rFonts w:ascii="Tahoma" w:hAnsi="Tahoma" w:cs="Tahoma"/>
                <w:spacing w:val="-3"/>
                <w:sz w:val="20"/>
                <w:szCs w:val="20"/>
              </w:rPr>
              <w:t>i</w:t>
            </w:r>
            <w:r w:rsidRPr="00460FBD">
              <w:rPr>
                <w:rFonts w:ascii="Tahoma" w:hAnsi="Tahoma" w:cs="Tahoma"/>
                <w:spacing w:val="4"/>
                <w:sz w:val="20"/>
                <w:szCs w:val="20"/>
              </w:rPr>
              <w:t>ó</w:t>
            </w:r>
            <w:r w:rsidRPr="00460FBD">
              <w:rPr>
                <w:rFonts w:ascii="Tahoma" w:hAnsi="Tahoma" w:cs="Tahoma"/>
                <w:sz w:val="20"/>
                <w:szCs w:val="20"/>
              </w:rPr>
              <w:t xml:space="preserve">n y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2"/>
                <w:sz w:val="20"/>
                <w:szCs w:val="20"/>
              </w:rPr>
              <w:t>t</w:t>
            </w:r>
            <w:r w:rsidRPr="00460FBD">
              <w:rPr>
                <w:rFonts w:ascii="Tahoma" w:hAnsi="Tahoma" w:cs="Tahoma"/>
                <w:spacing w:val="-3"/>
                <w:sz w:val="20"/>
                <w:szCs w:val="20"/>
              </w:rPr>
              <w:t>i</w:t>
            </w:r>
            <w:r w:rsidRPr="00460FBD">
              <w:rPr>
                <w:rFonts w:ascii="Tahoma" w:hAnsi="Tahoma" w:cs="Tahoma"/>
                <w:spacing w:val="-1"/>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z w:val="20"/>
                <w:szCs w:val="20"/>
              </w:rPr>
              <w:t>en</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z w:val="20"/>
                <w:szCs w:val="20"/>
              </w:rPr>
              <w:t xml:space="preserve">to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47270CD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D08F18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B2610F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b</w:t>
            </w:r>
            <w:r w:rsidRPr="00460FBD">
              <w:rPr>
                <w:rFonts w:ascii="Tahoma" w:hAnsi="Tahoma" w:cs="Tahoma"/>
                <w:spacing w:val="-3"/>
                <w:sz w:val="20"/>
                <w:szCs w:val="20"/>
              </w:rPr>
              <w:t>a</w:t>
            </w:r>
            <w:r w:rsidRPr="00460FBD">
              <w:rPr>
                <w:rFonts w:ascii="Tahoma" w:hAnsi="Tahoma" w:cs="Tahoma"/>
                <w:sz w:val="20"/>
                <w:szCs w:val="20"/>
              </w:rPr>
              <w:t xml:space="preserve">jo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r</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i</w:t>
            </w:r>
            <w:r w:rsidRPr="00460FBD">
              <w:rPr>
                <w:rFonts w:ascii="Tahoma" w:hAnsi="Tahoma" w:cs="Tahoma"/>
                <w:sz w:val="20"/>
                <w:szCs w:val="20"/>
              </w:rPr>
              <w:t>t</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9"/>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z w:val="20"/>
                <w:szCs w:val="20"/>
              </w:rPr>
              <w:t>)</w:t>
            </w:r>
          </w:p>
        </w:tc>
      </w:tr>
      <w:tr w:rsidR="009641AB" w:rsidRPr="00460FBD" w14:paraId="51B2166D"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255A9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410562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Cr</w:t>
            </w:r>
            <w:r w:rsidRPr="00460FBD">
              <w:rPr>
                <w:rFonts w:ascii="Tahoma" w:hAnsi="Tahoma" w:cs="Tahoma"/>
                <w:spacing w:val="-1"/>
                <w:sz w:val="20"/>
                <w:szCs w:val="20"/>
              </w:rPr>
              <w:t>ono</w:t>
            </w:r>
            <w:r w:rsidRPr="00460FBD">
              <w:rPr>
                <w:rFonts w:ascii="Tahoma" w:hAnsi="Tahoma" w:cs="Tahoma"/>
                <w:spacing w:val="-3"/>
                <w:sz w:val="20"/>
                <w:szCs w:val="20"/>
              </w:rPr>
              <w:t>g</w:t>
            </w:r>
            <w:r w:rsidRPr="00460FBD">
              <w:rPr>
                <w:rFonts w:ascii="Tahoma" w:hAnsi="Tahoma" w:cs="Tahoma"/>
                <w:spacing w:val="1"/>
                <w:sz w:val="20"/>
                <w:szCs w:val="20"/>
              </w:rPr>
              <w:t>r</w:t>
            </w:r>
            <w:r w:rsidRPr="00460FBD">
              <w:rPr>
                <w:rFonts w:ascii="Tahoma" w:hAnsi="Tahoma" w:cs="Tahoma"/>
                <w:spacing w:val="-3"/>
                <w:sz w:val="20"/>
                <w:szCs w:val="20"/>
              </w:rPr>
              <w:t>a</w:t>
            </w:r>
            <w:r w:rsidRPr="00460FBD">
              <w:rPr>
                <w:rFonts w:ascii="Tahoma" w:hAnsi="Tahoma" w:cs="Tahoma"/>
                <w:spacing w:val="3"/>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 xml:space="preserve">y </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v</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ese</w:t>
            </w:r>
            <w:r w:rsidRPr="00460FBD">
              <w:rPr>
                <w:rFonts w:ascii="Tahoma" w:hAnsi="Tahoma" w:cs="Tahoma"/>
                <w:spacing w:val="1"/>
                <w:sz w:val="20"/>
                <w:szCs w:val="20"/>
              </w:rPr>
              <w:t>mb</w:t>
            </w:r>
            <w:r w:rsidRPr="00460FBD">
              <w:rPr>
                <w:rFonts w:ascii="Tahoma" w:hAnsi="Tahoma" w:cs="Tahoma"/>
                <w:spacing w:val="-1"/>
                <w:sz w:val="20"/>
                <w:szCs w:val="20"/>
              </w:rPr>
              <w:t>o</w:t>
            </w:r>
            <w:r w:rsidRPr="00460FBD">
              <w:rPr>
                <w:rFonts w:ascii="Tahoma" w:hAnsi="Tahoma" w:cs="Tahoma"/>
                <w:spacing w:val="-5"/>
                <w:sz w:val="20"/>
                <w:szCs w:val="20"/>
              </w:rPr>
              <w:t>l</w:t>
            </w:r>
            <w:r w:rsidRPr="00460FBD">
              <w:rPr>
                <w:rFonts w:ascii="Tahoma" w:hAnsi="Tahoma" w:cs="Tahoma"/>
                <w:spacing w:val="-1"/>
                <w:sz w:val="20"/>
                <w:szCs w:val="20"/>
              </w:rPr>
              <w:t>s</w:t>
            </w:r>
            <w:r w:rsidRPr="00460FBD">
              <w:rPr>
                <w:rFonts w:ascii="Tahoma" w:hAnsi="Tahoma" w:cs="Tahoma"/>
                <w:sz w:val="20"/>
                <w:szCs w:val="20"/>
              </w:rPr>
              <w:t>o e</w:t>
            </w:r>
            <w:r w:rsidRPr="00460FBD">
              <w:rPr>
                <w:rFonts w:ascii="Tahoma" w:hAnsi="Tahoma" w:cs="Tahoma"/>
                <w:spacing w:val="1"/>
                <w:sz w:val="20"/>
                <w:szCs w:val="20"/>
              </w:rPr>
              <w:t>c</w:t>
            </w:r>
            <w:r w:rsidRPr="00460FBD">
              <w:rPr>
                <w:rFonts w:ascii="Tahoma" w:hAnsi="Tahoma" w:cs="Tahoma"/>
                <w:spacing w:val="-1"/>
                <w:sz w:val="20"/>
                <w:szCs w:val="20"/>
              </w:rPr>
              <w:t>onó</w:t>
            </w:r>
            <w:r w:rsidRPr="00460FBD">
              <w:rPr>
                <w:rFonts w:ascii="Tahoma" w:hAnsi="Tahoma" w:cs="Tahoma"/>
                <w:spacing w:val="1"/>
                <w:sz w:val="20"/>
                <w:szCs w:val="20"/>
              </w:rPr>
              <w:t>m</w:t>
            </w:r>
            <w:r w:rsidRPr="00460FBD">
              <w:rPr>
                <w:rFonts w:ascii="Tahoma" w:hAnsi="Tahoma" w:cs="Tahoma"/>
                <w:spacing w:val="-5"/>
                <w:sz w:val="20"/>
                <w:szCs w:val="20"/>
              </w:rPr>
              <w:t>i</w:t>
            </w:r>
            <w:r w:rsidRPr="00460FBD">
              <w:rPr>
                <w:rFonts w:ascii="Tahoma" w:hAnsi="Tahoma" w:cs="Tahoma"/>
                <w:spacing w:val="1"/>
                <w:sz w:val="20"/>
                <w:szCs w:val="20"/>
              </w:rPr>
              <w:t>c</w:t>
            </w:r>
            <w:r w:rsidRPr="00460FBD">
              <w:rPr>
                <w:rFonts w:ascii="Tahoma" w:hAnsi="Tahoma" w:cs="Tahoma"/>
                <w:sz w:val="20"/>
                <w:szCs w:val="20"/>
              </w:rPr>
              <w:t>o</w:t>
            </w:r>
          </w:p>
        </w:tc>
      </w:tr>
      <w:tr w:rsidR="009641AB" w:rsidRPr="00460FBD" w14:paraId="0696D958"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38133A7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4</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4B71CD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O</w:t>
            </w:r>
            <w:r w:rsidRPr="00460FBD">
              <w:rPr>
                <w:rFonts w:ascii="Tahoma" w:hAnsi="Tahoma" w:cs="Tahoma"/>
                <w:spacing w:val="1"/>
                <w:sz w:val="20"/>
                <w:szCs w:val="20"/>
              </w:rPr>
              <w:t>r</w:t>
            </w:r>
            <w:r w:rsidRPr="00460FBD">
              <w:rPr>
                <w:rFonts w:ascii="Tahoma" w:hAnsi="Tahoma" w:cs="Tahoma"/>
                <w:spacing w:val="-1"/>
                <w:sz w:val="20"/>
                <w:szCs w:val="20"/>
              </w:rPr>
              <w:t>g</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pacing w:val="-3"/>
                <w:sz w:val="20"/>
                <w:szCs w:val="20"/>
              </w:rPr>
              <w:t>i</w:t>
            </w:r>
            <w:r w:rsidRPr="00460FBD">
              <w:rPr>
                <w:rFonts w:ascii="Tahoma" w:hAnsi="Tahoma" w:cs="Tahoma"/>
                <w:spacing w:val="-1"/>
                <w:sz w:val="20"/>
                <w:szCs w:val="20"/>
              </w:rPr>
              <w:t>g</w:t>
            </w:r>
            <w:r w:rsidRPr="00460FBD">
              <w:rPr>
                <w:rFonts w:ascii="Tahoma" w:hAnsi="Tahoma" w:cs="Tahoma"/>
                <w:spacing w:val="3"/>
                <w:sz w:val="20"/>
                <w:szCs w:val="20"/>
              </w:rPr>
              <w:t>r</w:t>
            </w:r>
            <w:r w:rsidRPr="00460FBD">
              <w:rPr>
                <w:rFonts w:ascii="Tahoma" w:hAnsi="Tahoma" w:cs="Tahoma"/>
                <w:spacing w:val="-3"/>
                <w:sz w:val="20"/>
                <w:szCs w:val="20"/>
              </w:rPr>
              <w:t>a</w:t>
            </w:r>
            <w:r w:rsidRPr="00460FBD">
              <w:rPr>
                <w:rFonts w:ascii="Tahoma" w:hAnsi="Tahoma" w:cs="Tahoma"/>
                <w:spacing w:val="1"/>
                <w:sz w:val="20"/>
                <w:szCs w:val="20"/>
              </w:rPr>
              <w:t>m</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m</w:t>
            </w:r>
            <w:r w:rsidRPr="00460FBD">
              <w:rPr>
                <w:rFonts w:ascii="Tahoma" w:hAnsi="Tahoma" w:cs="Tahoma"/>
                <w:spacing w:val="2"/>
                <w:sz w:val="20"/>
                <w:szCs w:val="20"/>
              </w:rPr>
              <w:t>p</w:t>
            </w:r>
            <w:r w:rsidRPr="00460FBD">
              <w:rPr>
                <w:rFonts w:ascii="Tahoma" w:hAnsi="Tahoma" w:cs="Tahoma"/>
                <w:spacing w:val="-5"/>
                <w:sz w:val="20"/>
                <w:szCs w:val="20"/>
              </w:rPr>
              <w:t>l</w:t>
            </w:r>
            <w:r w:rsidRPr="00460FBD">
              <w:rPr>
                <w:rFonts w:ascii="Tahoma" w:hAnsi="Tahoma" w:cs="Tahoma"/>
                <w:sz w:val="20"/>
                <w:szCs w:val="20"/>
              </w:rPr>
              <w:t>e</w:t>
            </w:r>
            <w:r w:rsidRPr="00460FBD">
              <w:rPr>
                <w:rFonts w:ascii="Tahoma" w:hAnsi="Tahoma" w:cs="Tahoma"/>
                <w:spacing w:val="-2"/>
                <w:sz w:val="20"/>
                <w:szCs w:val="20"/>
              </w:rPr>
              <w:t>t</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p>
        </w:tc>
      </w:tr>
      <w:tr w:rsidR="009641AB" w:rsidRPr="00460FBD" w14:paraId="49AAFF16"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41CBF69"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5</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DE8130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8E75C8E"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4008BCD8"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.6</w:t>
            </w:r>
          </w:p>
        </w:tc>
        <w:tc>
          <w:tcPr>
            <w:tcW w:w="8042" w:type="dxa"/>
            <w:tcBorders>
              <w:top w:val="single" w:sz="4" w:space="0" w:color="000000"/>
              <w:left w:val="single" w:sz="4" w:space="0" w:color="000000"/>
              <w:bottom w:val="single" w:sz="4" w:space="0" w:color="000000"/>
              <w:right w:val="single" w:sz="4" w:space="0" w:color="000000"/>
            </w:tcBorders>
            <w:vAlign w:val="center"/>
          </w:tcPr>
          <w:p w14:paraId="2A4179BF"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e</w:t>
            </w:r>
            <w:r w:rsidRPr="00460FBD">
              <w:rPr>
                <w:rFonts w:ascii="Tahoma" w:hAnsi="Tahoma" w:cs="Tahoma"/>
                <w:spacing w:val="1"/>
                <w:sz w:val="20"/>
                <w:szCs w:val="20"/>
              </w:rPr>
              <w:t>r</w:t>
            </w:r>
            <w:r w:rsidRPr="00460FBD">
              <w:rPr>
                <w:rFonts w:ascii="Tahoma" w:hAnsi="Tahoma" w:cs="Tahoma"/>
                <w:spacing w:val="-1"/>
                <w:sz w:val="20"/>
                <w:szCs w:val="20"/>
              </w:rPr>
              <w:t>sona</w:t>
            </w:r>
            <w:r w:rsidRPr="00460FBD">
              <w:rPr>
                <w:rFonts w:ascii="Tahoma" w:hAnsi="Tahoma" w:cs="Tahoma"/>
                <w:sz w:val="20"/>
                <w:szCs w:val="20"/>
              </w:rPr>
              <w:t>l</w:t>
            </w:r>
            <w:r w:rsidRPr="00460FBD">
              <w:rPr>
                <w:rFonts w:ascii="Tahoma" w:hAnsi="Tahoma" w:cs="Tahoma"/>
                <w:spacing w:val="-4"/>
                <w:sz w:val="20"/>
                <w:szCs w:val="20"/>
              </w:rPr>
              <w:t xml:space="preserve"> </w:t>
            </w:r>
            <w:r w:rsidRPr="00460FBD">
              <w:rPr>
                <w:rFonts w:ascii="Tahoma" w:hAnsi="Tahoma" w:cs="Tahoma"/>
                <w:sz w:val="20"/>
                <w:szCs w:val="20"/>
              </w:rPr>
              <w:t xml:space="preserve">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5C747A81"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D67D2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7</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358C9C56"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z w:val="20"/>
                <w:szCs w:val="20"/>
              </w:rPr>
              <w:t>L</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5"/>
                <w:sz w:val="20"/>
                <w:szCs w:val="20"/>
              </w:rPr>
              <w:t>i</w:t>
            </w:r>
            <w:r w:rsidRPr="00460FBD">
              <w:rPr>
                <w:rFonts w:ascii="Tahoma" w:hAnsi="Tahoma" w:cs="Tahoma"/>
                <w:spacing w:val="2"/>
                <w:sz w:val="20"/>
                <w:szCs w:val="20"/>
              </w:rPr>
              <w:t>p</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3FBB3E1A"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B8C886B"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5</w:t>
            </w:r>
            <w:r w:rsidRPr="00460FBD">
              <w:rPr>
                <w:rFonts w:ascii="Tahoma" w:hAnsi="Tahoma" w:cs="Tahoma"/>
                <w:spacing w:val="-2"/>
                <w:sz w:val="20"/>
                <w:szCs w:val="20"/>
              </w:rPr>
              <w:t>.</w:t>
            </w:r>
            <w:r w:rsidRPr="00460FBD">
              <w:rPr>
                <w:rFonts w:ascii="Tahoma" w:hAnsi="Tahoma" w:cs="Tahoma"/>
                <w:spacing w:val="1"/>
                <w:sz w:val="20"/>
                <w:szCs w:val="20"/>
              </w:rPr>
              <w:t>8</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595A6B9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S</w:t>
            </w:r>
            <w:r w:rsidRPr="00460FBD">
              <w:rPr>
                <w:rFonts w:ascii="Tahoma" w:hAnsi="Tahoma" w:cs="Tahoma"/>
                <w:sz w:val="20"/>
                <w:szCs w:val="20"/>
              </w:rPr>
              <w:t>e</w:t>
            </w:r>
            <w:r w:rsidRPr="00460FBD">
              <w:rPr>
                <w:rFonts w:ascii="Tahoma" w:hAnsi="Tahoma" w:cs="Tahoma"/>
                <w:spacing w:val="-3"/>
                <w:sz w:val="20"/>
                <w:szCs w:val="20"/>
              </w:rPr>
              <w:t>g</w:t>
            </w:r>
            <w:r w:rsidRPr="00460FBD">
              <w:rPr>
                <w:rFonts w:ascii="Tahoma" w:hAnsi="Tahoma" w:cs="Tahoma"/>
                <w:spacing w:val="-1"/>
                <w:sz w:val="20"/>
                <w:szCs w:val="20"/>
              </w:rPr>
              <w:t>u</w:t>
            </w:r>
            <w:r w:rsidRPr="00460FBD">
              <w:rPr>
                <w:rFonts w:ascii="Tahoma" w:hAnsi="Tahoma" w:cs="Tahoma"/>
                <w:spacing w:val="1"/>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v</w:t>
            </w:r>
            <w:r w:rsidRPr="00460FBD">
              <w:rPr>
                <w:rFonts w:ascii="Tahoma" w:hAnsi="Tahoma" w:cs="Tahoma"/>
                <w:sz w:val="20"/>
                <w:szCs w:val="20"/>
              </w:rPr>
              <w:t>e</w:t>
            </w:r>
            <w:r w:rsidRPr="00460FBD">
              <w:rPr>
                <w:rFonts w:ascii="Tahoma" w:hAnsi="Tahoma" w:cs="Tahoma"/>
                <w:spacing w:val="1"/>
                <w:sz w:val="20"/>
                <w:szCs w:val="20"/>
              </w:rPr>
              <w:t>h</w:t>
            </w:r>
            <w:r w:rsidRPr="00460FBD">
              <w:rPr>
                <w:rFonts w:ascii="Tahoma" w:hAnsi="Tahoma" w:cs="Tahoma"/>
                <w:spacing w:val="-5"/>
                <w:sz w:val="20"/>
                <w:szCs w:val="20"/>
              </w:rPr>
              <w:t>í</w:t>
            </w:r>
            <w:r w:rsidRPr="00460FBD">
              <w:rPr>
                <w:rFonts w:ascii="Tahoma" w:hAnsi="Tahoma" w:cs="Tahoma"/>
                <w:spacing w:val="1"/>
                <w:sz w:val="20"/>
                <w:szCs w:val="20"/>
              </w:rPr>
              <w:t>cu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en </w:t>
            </w:r>
            <w:r w:rsidRPr="00460FBD">
              <w:rPr>
                <w:rFonts w:ascii="Tahoma" w:hAnsi="Tahoma" w:cs="Tahoma"/>
                <w:spacing w:val="-1"/>
                <w:sz w:val="20"/>
                <w:szCs w:val="20"/>
              </w:rPr>
              <w:t>o</w:t>
            </w:r>
            <w:r w:rsidRPr="00460FBD">
              <w:rPr>
                <w:rFonts w:ascii="Tahoma" w:hAnsi="Tahoma" w:cs="Tahoma"/>
                <w:spacing w:val="1"/>
                <w:sz w:val="20"/>
                <w:szCs w:val="20"/>
              </w:rPr>
              <w:t>br</w:t>
            </w:r>
            <w:r w:rsidRPr="00460FBD">
              <w:rPr>
                <w:rFonts w:ascii="Tahoma" w:hAnsi="Tahoma" w:cs="Tahoma"/>
                <w:sz w:val="20"/>
                <w:szCs w:val="20"/>
              </w:rPr>
              <w:t>a</w:t>
            </w:r>
          </w:p>
        </w:tc>
      </w:tr>
      <w:tr w:rsidR="009641AB" w:rsidRPr="00460FBD" w14:paraId="405D41C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A3A6C"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z w:val="20"/>
                <w:szCs w:val="20"/>
              </w:rPr>
              <w:t>6</w:t>
            </w:r>
          </w:p>
        </w:tc>
        <w:tc>
          <w:tcPr>
            <w:tcW w:w="804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B005F1"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b/>
                <w:bCs/>
                <w:spacing w:val="-1"/>
                <w:sz w:val="20"/>
                <w:szCs w:val="20"/>
              </w:rPr>
              <w:t>AN</w:t>
            </w:r>
            <w:r w:rsidRPr="00460FBD">
              <w:rPr>
                <w:rFonts w:ascii="Tahoma" w:hAnsi="Tahoma" w:cs="Tahoma"/>
                <w:b/>
                <w:bCs/>
                <w:spacing w:val="1"/>
                <w:sz w:val="20"/>
                <w:szCs w:val="20"/>
              </w:rPr>
              <w:t>E</w:t>
            </w:r>
            <w:r w:rsidRPr="00460FBD">
              <w:rPr>
                <w:rFonts w:ascii="Tahoma" w:hAnsi="Tahoma" w:cs="Tahoma"/>
                <w:b/>
                <w:bCs/>
                <w:spacing w:val="-3"/>
                <w:sz w:val="20"/>
                <w:szCs w:val="20"/>
              </w:rPr>
              <w:t>X</w:t>
            </w:r>
            <w:r w:rsidRPr="00460FBD">
              <w:rPr>
                <w:rFonts w:ascii="Tahoma" w:hAnsi="Tahoma" w:cs="Tahoma"/>
                <w:b/>
                <w:bCs/>
                <w:sz w:val="20"/>
                <w:szCs w:val="20"/>
              </w:rPr>
              <w:t>OS</w:t>
            </w:r>
          </w:p>
        </w:tc>
      </w:tr>
      <w:tr w:rsidR="009641AB" w:rsidRPr="00460FBD" w14:paraId="26E9B063"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54B1D027"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1</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448B45FA"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e</w:t>
            </w:r>
            <w:r w:rsidRPr="00460FBD">
              <w:rPr>
                <w:rFonts w:ascii="Tahoma" w:hAnsi="Tahoma" w:cs="Tahoma"/>
                <w:spacing w:val="-1"/>
                <w:sz w:val="20"/>
                <w:szCs w:val="20"/>
              </w:rPr>
              <w:t>x</w:t>
            </w:r>
            <w:r w:rsidRPr="00460FBD">
              <w:rPr>
                <w:rFonts w:ascii="Tahoma" w:hAnsi="Tahoma" w:cs="Tahoma"/>
                <w:sz w:val="20"/>
                <w:szCs w:val="20"/>
              </w:rPr>
              <w:t>o</w:t>
            </w:r>
            <w:r w:rsidRPr="00460FBD">
              <w:rPr>
                <w:rFonts w:ascii="Tahoma" w:hAnsi="Tahoma" w:cs="Tahoma"/>
                <w:spacing w:val="2"/>
                <w:sz w:val="20"/>
                <w:szCs w:val="20"/>
              </w:rPr>
              <w:t xml:space="preserve"> </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3"/>
                <w:sz w:val="20"/>
                <w:szCs w:val="20"/>
              </w:rPr>
              <w:t>g</w:t>
            </w:r>
            <w:r w:rsidRPr="00460FBD">
              <w:rPr>
                <w:rFonts w:ascii="Tahoma" w:hAnsi="Tahoma" w:cs="Tahoma"/>
                <w:spacing w:val="3"/>
                <w:sz w:val="20"/>
                <w:szCs w:val="20"/>
              </w:rPr>
              <w:t>r</w:t>
            </w:r>
            <w:r w:rsidRPr="00460FBD">
              <w:rPr>
                <w:rFonts w:ascii="Tahoma" w:hAnsi="Tahoma" w:cs="Tahoma"/>
                <w:spacing w:val="-1"/>
                <w:sz w:val="20"/>
                <w:szCs w:val="20"/>
              </w:rPr>
              <w:t>áf</w:t>
            </w:r>
            <w:r w:rsidRPr="00460FBD">
              <w:rPr>
                <w:rFonts w:ascii="Tahoma" w:hAnsi="Tahoma" w:cs="Tahoma"/>
                <w:spacing w:val="-3"/>
                <w:sz w:val="20"/>
                <w:szCs w:val="20"/>
              </w:rPr>
              <w:t>i</w:t>
            </w:r>
            <w:r w:rsidRPr="00460FBD">
              <w:rPr>
                <w:rFonts w:ascii="Tahoma" w:hAnsi="Tahoma" w:cs="Tahoma"/>
                <w:spacing w:val="1"/>
                <w:sz w:val="20"/>
                <w:szCs w:val="20"/>
              </w:rPr>
              <w:t>c</w:t>
            </w:r>
            <w:r w:rsidRPr="00460FBD">
              <w:rPr>
                <w:rFonts w:ascii="Tahoma" w:hAnsi="Tahoma" w:cs="Tahoma"/>
                <w:sz w:val="20"/>
                <w:szCs w:val="20"/>
              </w:rPr>
              <w:t xml:space="preserve">o </w:t>
            </w:r>
            <w:r w:rsidRPr="00460FBD">
              <w:rPr>
                <w:rFonts w:ascii="Tahoma" w:hAnsi="Tahoma" w:cs="Tahoma"/>
                <w:spacing w:val="-1"/>
                <w:sz w:val="20"/>
                <w:szCs w:val="20"/>
              </w:rPr>
              <w:t>(</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2"/>
                <w:sz w:val="20"/>
                <w:szCs w:val="20"/>
              </w:rPr>
              <w:t>t</w:t>
            </w:r>
            <w:r w:rsidRPr="00460FBD">
              <w:rPr>
                <w:rFonts w:ascii="Tahoma" w:hAnsi="Tahoma" w:cs="Tahoma"/>
                <w:spacing w:val="3"/>
                <w:sz w:val="20"/>
                <w:szCs w:val="20"/>
              </w:rPr>
              <w:t>r</w:t>
            </w:r>
            <w:r w:rsidRPr="00460FBD">
              <w:rPr>
                <w:rFonts w:ascii="Tahoma" w:hAnsi="Tahoma" w:cs="Tahoma"/>
                <w:spacing w:val="-1"/>
                <w:sz w:val="20"/>
                <w:szCs w:val="20"/>
              </w:rPr>
              <w:t>a</w:t>
            </w:r>
            <w:r w:rsidRPr="00460FBD">
              <w:rPr>
                <w:rFonts w:ascii="Tahoma" w:hAnsi="Tahoma" w:cs="Tahoma"/>
                <w:sz w:val="20"/>
                <w:szCs w:val="20"/>
              </w:rPr>
              <w:t>t</w:t>
            </w:r>
            <w:r w:rsidRPr="00460FBD">
              <w:rPr>
                <w:rFonts w:ascii="Tahoma" w:hAnsi="Tahoma" w:cs="Tahoma"/>
                <w:spacing w:val="-3"/>
                <w:sz w:val="20"/>
                <w:szCs w:val="20"/>
              </w:rPr>
              <w:t>i</w:t>
            </w:r>
            <w:r w:rsidRPr="00460FBD">
              <w:rPr>
                <w:rFonts w:ascii="Tahoma" w:hAnsi="Tahoma" w:cs="Tahoma"/>
                <w:spacing w:val="2"/>
                <w:sz w:val="20"/>
                <w:szCs w:val="20"/>
              </w:rPr>
              <w:t>s</w:t>
            </w:r>
            <w:r w:rsidRPr="00460FBD">
              <w:rPr>
                <w:rFonts w:ascii="Tahoma" w:hAnsi="Tahoma" w:cs="Tahoma"/>
                <w:sz w:val="20"/>
                <w:szCs w:val="20"/>
              </w:rPr>
              <w:t>t</w:t>
            </w:r>
            <w:r w:rsidRPr="00460FBD">
              <w:rPr>
                <w:rFonts w:ascii="Tahoma" w:hAnsi="Tahoma" w:cs="Tahoma"/>
                <w:spacing w:val="-3"/>
                <w:sz w:val="20"/>
                <w:szCs w:val="20"/>
              </w:rPr>
              <w:t>a</w:t>
            </w:r>
            <w:r w:rsidRPr="00460FBD">
              <w:rPr>
                <w:rFonts w:ascii="Tahoma" w:hAnsi="Tahoma" w:cs="Tahoma"/>
                <w:sz w:val="20"/>
                <w:szCs w:val="20"/>
              </w:rPr>
              <w:t>)</w:t>
            </w:r>
          </w:p>
        </w:tc>
      </w:tr>
      <w:tr w:rsidR="009641AB" w:rsidRPr="00460FBD" w14:paraId="3387D4BB"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6E2096E3"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2</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34962E5"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pacing w:val="2"/>
                <w:sz w:val="20"/>
                <w:szCs w:val="20"/>
              </w:rPr>
              <w:t>e</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z w:val="20"/>
                <w:szCs w:val="20"/>
              </w:rPr>
              <w:t>l</w:t>
            </w:r>
            <w:r w:rsidRPr="00460FBD">
              <w:rPr>
                <w:rFonts w:ascii="Tahoma" w:hAnsi="Tahoma" w:cs="Tahoma"/>
                <w:spacing w:val="-5"/>
                <w:sz w:val="20"/>
                <w:szCs w:val="20"/>
              </w:rPr>
              <w:t>i</w:t>
            </w:r>
            <w:r w:rsidRPr="00460FBD">
              <w:rPr>
                <w:rFonts w:ascii="Tahoma" w:hAnsi="Tahoma" w:cs="Tahoma"/>
                <w:spacing w:val="1"/>
                <w:sz w:val="20"/>
                <w:szCs w:val="20"/>
              </w:rPr>
              <w:t>br</w:t>
            </w:r>
            <w:r w:rsidRPr="00460FBD">
              <w:rPr>
                <w:rFonts w:ascii="Tahoma" w:hAnsi="Tahoma" w:cs="Tahoma"/>
                <w:sz w:val="20"/>
                <w:szCs w:val="20"/>
              </w:rPr>
              <w:t xml:space="preserve">o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es</w:t>
            </w:r>
          </w:p>
        </w:tc>
      </w:tr>
      <w:tr w:rsidR="009641AB" w:rsidRPr="00460FBD" w14:paraId="0443ECA4" w14:textId="77777777" w:rsidTr="009641AB">
        <w:trPr>
          <w:trHeight w:val="283"/>
          <w:jc w:val="center"/>
        </w:trPr>
        <w:tc>
          <w:tcPr>
            <w:tcW w:w="605" w:type="dxa"/>
            <w:tcBorders>
              <w:top w:val="single" w:sz="4" w:space="0" w:color="000000"/>
              <w:left w:val="single" w:sz="4" w:space="0" w:color="000000"/>
              <w:bottom w:val="single" w:sz="4" w:space="0" w:color="000000"/>
              <w:right w:val="single" w:sz="4" w:space="0" w:color="000000"/>
            </w:tcBorders>
            <w:vAlign w:val="center"/>
          </w:tcPr>
          <w:p w14:paraId="7CF8CEF0"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6</w:t>
            </w:r>
            <w:r w:rsidRPr="00460FBD">
              <w:rPr>
                <w:rFonts w:ascii="Tahoma" w:hAnsi="Tahoma" w:cs="Tahoma"/>
                <w:spacing w:val="-2"/>
                <w:sz w:val="20"/>
                <w:szCs w:val="20"/>
              </w:rPr>
              <w:t>.</w:t>
            </w:r>
            <w:r w:rsidRPr="00460FBD">
              <w:rPr>
                <w:rFonts w:ascii="Tahoma" w:hAnsi="Tahoma" w:cs="Tahoma"/>
                <w:spacing w:val="1"/>
                <w:sz w:val="20"/>
                <w:szCs w:val="20"/>
              </w:rPr>
              <w:t>3</w:t>
            </w:r>
            <w:r w:rsidRPr="00460FBD">
              <w:rPr>
                <w:rFonts w:ascii="Tahoma" w:hAnsi="Tahoma" w:cs="Tahoma"/>
                <w:sz w:val="20"/>
                <w:szCs w:val="20"/>
              </w:rPr>
              <w:t>.</w:t>
            </w:r>
          </w:p>
        </w:tc>
        <w:tc>
          <w:tcPr>
            <w:tcW w:w="8042" w:type="dxa"/>
            <w:tcBorders>
              <w:top w:val="single" w:sz="4" w:space="0" w:color="000000"/>
              <w:left w:val="single" w:sz="4" w:space="0" w:color="000000"/>
              <w:bottom w:val="single" w:sz="4" w:space="0" w:color="000000"/>
              <w:right w:val="single" w:sz="4" w:space="0" w:color="000000"/>
            </w:tcBorders>
            <w:vAlign w:val="center"/>
          </w:tcPr>
          <w:p w14:paraId="7027D88D" w14:textId="77777777" w:rsidR="009641AB" w:rsidRPr="00460FBD" w:rsidRDefault="009641AB"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2"/>
                <w:sz w:val="20"/>
                <w:szCs w:val="20"/>
              </w:rPr>
              <w:t>p</w:t>
            </w:r>
            <w:r w:rsidRPr="00460FBD">
              <w:rPr>
                <w:rFonts w:ascii="Tahoma" w:hAnsi="Tahoma" w:cs="Tahoma"/>
                <w:spacing w:val="-3"/>
                <w:sz w:val="20"/>
                <w:szCs w:val="20"/>
              </w:rPr>
              <w:t>i</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3"/>
                <w:sz w:val="20"/>
                <w:szCs w:val="20"/>
              </w:rPr>
              <w:t>i</w:t>
            </w:r>
            <w:r w:rsidRPr="00460FBD">
              <w:rPr>
                <w:rFonts w:ascii="Tahoma" w:hAnsi="Tahoma" w:cs="Tahoma"/>
                <w:spacing w:val="1"/>
                <w:sz w:val="20"/>
                <w:szCs w:val="20"/>
              </w:rPr>
              <w:t>n</w:t>
            </w:r>
            <w:r w:rsidRPr="00460FBD">
              <w:rPr>
                <w:rFonts w:ascii="Tahoma" w:hAnsi="Tahoma" w:cs="Tahoma"/>
                <w:spacing w:val="-3"/>
                <w:sz w:val="20"/>
                <w:szCs w:val="20"/>
              </w:rPr>
              <w:t>f</w:t>
            </w:r>
            <w:r w:rsidRPr="00460FBD">
              <w:rPr>
                <w:rFonts w:ascii="Tahoma" w:hAnsi="Tahoma" w:cs="Tahoma"/>
                <w:spacing w:val="-1"/>
                <w:sz w:val="20"/>
                <w:szCs w:val="20"/>
              </w:rPr>
              <w:t>o</w:t>
            </w:r>
            <w:r w:rsidRPr="00460FBD">
              <w:rPr>
                <w:rFonts w:ascii="Tahoma" w:hAnsi="Tahoma" w:cs="Tahoma"/>
                <w:spacing w:val="1"/>
                <w:sz w:val="20"/>
                <w:szCs w:val="20"/>
              </w:rPr>
              <w:t>rm</w:t>
            </w:r>
            <w:r w:rsidRPr="00460FBD">
              <w:rPr>
                <w:rFonts w:ascii="Tahoma" w:hAnsi="Tahoma" w:cs="Tahoma"/>
                <w:sz w:val="20"/>
                <w:szCs w:val="20"/>
              </w:rPr>
              <w:t>es es</w:t>
            </w:r>
            <w:r w:rsidRPr="00460FBD">
              <w:rPr>
                <w:rFonts w:ascii="Tahoma" w:hAnsi="Tahoma" w:cs="Tahoma"/>
                <w:spacing w:val="-1"/>
                <w:sz w:val="20"/>
                <w:szCs w:val="20"/>
              </w:rPr>
              <w:t>p</w:t>
            </w:r>
            <w:r w:rsidRPr="00460FBD">
              <w:rPr>
                <w:rFonts w:ascii="Tahoma" w:hAnsi="Tahoma" w:cs="Tahoma"/>
                <w:spacing w:val="-2"/>
                <w:sz w:val="20"/>
                <w:szCs w:val="20"/>
              </w:rPr>
              <w:t>e</w:t>
            </w:r>
            <w:r w:rsidRPr="00460FBD">
              <w:rPr>
                <w:rFonts w:ascii="Tahoma" w:hAnsi="Tahoma" w:cs="Tahoma"/>
                <w:spacing w:val="3"/>
                <w:sz w:val="20"/>
                <w:szCs w:val="20"/>
              </w:rPr>
              <w:t>c</w:t>
            </w:r>
            <w:r w:rsidRPr="00460FBD">
              <w:rPr>
                <w:rFonts w:ascii="Tahoma" w:hAnsi="Tahoma" w:cs="Tahoma"/>
                <w:spacing w:val="-3"/>
                <w:sz w:val="20"/>
                <w:szCs w:val="20"/>
              </w:rPr>
              <w:t>i</w:t>
            </w:r>
            <w:r w:rsidRPr="00460FBD">
              <w:rPr>
                <w:rFonts w:ascii="Tahoma" w:hAnsi="Tahoma" w:cs="Tahoma"/>
                <w:spacing w:val="-1"/>
                <w:sz w:val="20"/>
                <w:szCs w:val="20"/>
              </w:rPr>
              <w:t>a</w:t>
            </w:r>
            <w:r w:rsidRPr="00460FBD">
              <w:rPr>
                <w:rFonts w:ascii="Tahoma" w:hAnsi="Tahoma" w:cs="Tahoma"/>
                <w:spacing w:val="-5"/>
                <w:sz w:val="20"/>
                <w:szCs w:val="20"/>
              </w:rPr>
              <w:t>l</w:t>
            </w:r>
            <w:r w:rsidRPr="00460FBD">
              <w:rPr>
                <w:rFonts w:ascii="Tahoma" w:hAnsi="Tahoma" w:cs="Tahoma"/>
                <w:sz w:val="20"/>
                <w:szCs w:val="20"/>
              </w:rPr>
              <w:t xml:space="preserve">es </w:t>
            </w:r>
            <w:r w:rsidRPr="00460FBD">
              <w:rPr>
                <w:rFonts w:ascii="Tahoma" w:hAnsi="Tahoma" w:cs="Tahoma"/>
                <w:spacing w:val="-1"/>
                <w:sz w:val="20"/>
                <w:szCs w:val="20"/>
              </w:rPr>
              <w:t>(</w:t>
            </w:r>
            <w:r w:rsidRPr="00460FBD">
              <w:rPr>
                <w:rFonts w:ascii="Tahoma" w:hAnsi="Tahoma" w:cs="Tahoma"/>
                <w:spacing w:val="1"/>
                <w:sz w:val="20"/>
                <w:szCs w:val="20"/>
              </w:rPr>
              <w:t>cu</w:t>
            </w:r>
            <w:r w:rsidRPr="00460FBD">
              <w:rPr>
                <w:rFonts w:ascii="Tahoma" w:hAnsi="Tahoma" w:cs="Tahoma"/>
                <w:spacing w:val="-3"/>
                <w:sz w:val="20"/>
                <w:szCs w:val="20"/>
              </w:rPr>
              <w:t>a</w:t>
            </w:r>
            <w:r w:rsidRPr="00460FBD">
              <w:rPr>
                <w:rFonts w:ascii="Tahoma" w:hAnsi="Tahoma" w:cs="Tahoma"/>
                <w:spacing w:val="-1"/>
                <w:sz w:val="20"/>
                <w:szCs w:val="20"/>
              </w:rPr>
              <w:t>nd</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1"/>
                <w:sz w:val="20"/>
                <w:szCs w:val="20"/>
              </w:rPr>
              <w:t>rr</w:t>
            </w:r>
            <w:r w:rsidRPr="00460FBD">
              <w:rPr>
                <w:rFonts w:ascii="Tahoma" w:hAnsi="Tahoma" w:cs="Tahoma"/>
                <w:sz w:val="20"/>
                <w:szCs w:val="20"/>
              </w:rPr>
              <w:t>es</w:t>
            </w:r>
            <w:r w:rsidRPr="00460FBD">
              <w:rPr>
                <w:rFonts w:ascii="Tahoma" w:hAnsi="Tahoma" w:cs="Tahoma"/>
                <w:spacing w:val="-1"/>
                <w:sz w:val="20"/>
                <w:szCs w:val="20"/>
              </w:rPr>
              <w:t>pond</w:t>
            </w:r>
            <w:r w:rsidRPr="00460FBD">
              <w:rPr>
                <w:rFonts w:ascii="Tahoma" w:hAnsi="Tahoma" w:cs="Tahoma"/>
                <w:spacing w:val="-3"/>
                <w:sz w:val="20"/>
                <w:szCs w:val="20"/>
              </w:rPr>
              <w:t>a</w:t>
            </w:r>
            <w:r w:rsidRPr="00460FBD">
              <w:rPr>
                <w:rFonts w:ascii="Tahoma" w:hAnsi="Tahoma" w:cs="Tahoma"/>
                <w:sz w:val="20"/>
                <w:szCs w:val="20"/>
              </w:rPr>
              <w:t>)</w:t>
            </w:r>
          </w:p>
        </w:tc>
      </w:tr>
    </w:tbl>
    <w:p w14:paraId="3CD9FD36" w14:textId="7C37857E" w:rsidR="007E3629"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FD03FC1" w14:textId="4170668C" w:rsidR="00F447BB" w:rsidRDefault="00F447BB" w:rsidP="00460FBD">
      <w:pPr>
        <w:widowControl w:val="0"/>
        <w:autoSpaceDE w:val="0"/>
        <w:autoSpaceDN w:val="0"/>
        <w:adjustRightInd w:val="0"/>
        <w:spacing w:after="0" w:line="240" w:lineRule="auto"/>
        <w:jc w:val="both"/>
        <w:rPr>
          <w:rFonts w:ascii="Tahoma" w:hAnsi="Tahoma" w:cs="Tahoma"/>
          <w:bCs/>
          <w:sz w:val="20"/>
          <w:szCs w:val="20"/>
        </w:rPr>
      </w:pPr>
      <w:r w:rsidRPr="00F447BB">
        <w:rPr>
          <w:rFonts w:ascii="Tahoma" w:hAnsi="Tahoma" w:cs="Tahoma"/>
          <w:bCs/>
          <w:sz w:val="20"/>
          <w:szCs w:val="20"/>
        </w:rPr>
        <w:t xml:space="preserve">La presentación de los certificados de pago </w:t>
      </w:r>
      <w:r w:rsidR="009A58F7">
        <w:rPr>
          <w:rFonts w:ascii="Tahoma" w:hAnsi="Tahoma" w:cs="Tahoma"/>
          <w:bCs/>
          <w:sz w:val="20"/>
          <w:szCs w:val="20"/>
        </w:rPr>
        <w:t xml:space="preserve">será </w:t>
      </w:r>
      <w:r w:rsidRPr="00F447BB">
        <w:rPr>
          <w:rFonts w:ascii="Tahoma" w:hAnsi="Tahoma" w:cs="Tahoma"/>
          <w:bCs/>
          <w:sz w:val="20"/>
          <w:szCs w:val="20"/>
        </w:rPr>
        <w:t xml:space="preserve">por avance de obra, </w:t>
      </w:r>
      <w:r w:rsidR="009A58F7">
        <w:rPr>
          <w:rFonts w:ascii="Tahoma" w:hAnsi="Tahoma" w:cs="Tahoma"/>
          <w:bCs/>
          <w:sz w:val="20"/>
          <w:szCs w:val="20"/>
        </w:rPr>
        <w:t xml:space="preserve">estos </w:t>
      </w:r>
      <w:r w:rsidRPr="00F447BB">
        <w:rPr>
          <w:rFonts w:ascii="Tahoma" w:hAnsi="Tahoma" w:cs="Tahoma"/>
          <w:bCs/>
          <w:sz w:val="20"/>
          <w:szCs w:val="20"/>
        </w:rPr>
        <w:t xml:space="preserve">serán coordinados con la </w:t>
      </w:r>
      <w:r w:rsidR="009A58F7">
        <w:rPr>
          <w:rFonts w:ascii="Tahoma" w:hAnsi="Tahoma" w:cs="Tahoma"/>
          <w:bCs/>
          <w:sz w:val="20"/>
          <w:szCs w:val="20"/>
        </w:rPr>
        <w:t>S</w:t>
      </w:r>
      <w:r w:rsidRPr="00F447BB">
        <w:rPr>
          <w:rFonts w:ascii="Tahoma" w:hAnsi="Tahoma" w:cs="Tahoma"/>
          <w:bCs/>
          <w:sz w:val="20"/>
          <w:szCs w:val="20"/>
        </w:rPr>
        <w:t>upervisión de acuerdo con el cronograma de ejecución de obra presentado con el contratista con la finalidad de programar los desembolsos.</w:t>
      </w:r>
    </w:p>
    <w:p w14:paraId="7314FD61" w14:textId="77777777" w:rsidR="00F447BB" w:rsidRPr="00460FBD" w:rsidRDefault="00F447BB" w:rsidP="00460FBD">
      <w:pPr>
        <w:widowControl w:val="0"/>
        <w:autoSpaceDE w:val="0"/>
        <w:autoSpaceDN w:val="0"/>
        <w:adjustRightInd w:val="0"/>
        <w:spacing w:after="0" w:line="240" w:lineRule="auto"/>
        <w:jc w:val="both"/>
        <w:rPr>
          <w:rFonts w:ascii="Tahoma" w:hAnsi="Tahoma" w:cs="Tahoma"/>
          <w:bCs/>
          <w:sz w:val="20"/>
          <w:szCs w:val="20"/>
        </w:rPr>
      </w:pPr>
    </w:p>
    <w:p w14:paraId="11D3CBD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195" w:name="_Toc145356369"/>
      <w:bookmarkStart w:id="196" w:name="_Toc145356869"/>
      <w:bookmarkStart w:id="197" w:name="_Toc145357547"/>
      <w:bookmarkStart w:id="198" w:name="_Toc151459385"/>
      <w:bookmarkStart w:id="199" w:name="_Toc151459724"/>
      <w:bookmarkStart w:id="200" w:name="_Toc171501611"/>
      <w:bookmarkStart w:id="201" w:name="_Toc179212626"/>
      <w:r w:rsidRPr="00460FBD">
        <w:rPr>
          <w:rFonts w:ascii="Tahoma" w:hAnsi="Tahoma" w:cs="Tahoma"/>
          <w:b/>
          <w:bCs/>
          <w:sz w:val="20"/>
          <w:szCs w:val="20"/>
        </w:rPr>
        <w:t>TERMINACIÓN DE LA OBRA</w:t>
      </w:r>
      <w:bookmarkEnd w:id="195"/>
      <w:bookmarkEnd w:id="196"/>
      <w:bookmarkEnd w:id="197"/>
      <w:bookmarkEnd w:id="198"/>
      <w:bookmarkEnd w:id="199"/>
      <w:bookmarkEnd w:id="200"/>
      <w:bookmarkEnd w:id="201"/>
    </w:p>
    <w:p w14:paraId="05400566" w14:textId="419A521F"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la terminación de la obra, según especifique el Contrato, el CONTRATISTA mediante carta expresa y/o Libro de Órdenes solicitará al SUPERVISOR, el señalamiento de día y hora para la realización de una inspección conjunta, para verificar que todos los trabajos fueron ejecutados y terminados en </w:t>
      </w:r>
      <w:r w:rsidRPr="00460FBD">
        <w:rPr>
          <w:rFonts w:ascii="Tahoma" w:hAnsi="Tahoma" w:cs="Tahoma"/>
          <w:sz w:val="20"/>
          <w:szCs w:val="20"/>
          <w:lang w:val="es-ES"/>
        </w:rPr>
        <w:lastRenderedPageBreak/>
        <w:t xml:space="preserve">concordancia con las cláusulas de su contrato, planos y especificaciones, por </w:t>
      </w:r>
      <w:r w:rsidR="00F447BB" w:rsidRPr="00460FBD">
        <w:rPr>
          <w:rFonts w:ascii="Tahoma" w:hAnsi="Tahoma" w:cs="Tahoma"/>
          <w:sz w:val="20"/>
          <w:szCs w:val="20"/>
          <w:lang w:val="es-ES"/>
        </w:rPr>
        <w:t>consiguiente,</w:t>
      </w:r>
      <w:r w:rsidRPr="00460FBD">
        <w:rPr>
          <w:rFonts w:ascii="Tahoma" w:hAnsi="Tahoma" w:cs="Tahoma"/>
          <w:sz w:val="20"/>
          <w:szCs w:val="20"/>
          <w:lang w:val="es-ES"/>
        </w:rPr>
        <w:t xml:space="preserve"> la obra se encuentra en condiciones adecuadas para su entrega.</w:t>
      </w:r>
    </w:p>
    <w:p w14:paraId="10EB7425" w14:textId="77777777" w:rsidR="00957C42" w:rsidRPr="00460FBD" w:rsidRDefault="00957C42" w:rsidP="00957C42">
      <w:pPr>
        <w:pStyle w:val="Continuarlista"/>
        <w:ind w:left="0"/>
        <w:jc w:val="both"/>
        <w:rPr>
          <w:rFonts w:ascii="Tahoma" w:hAnsi="Tahoma" w:cs="Tahoma"/>
          <w:sz w:val="20"/>
          <w:szCs w:val="20"/>
          <w:lang w:val="es-ES"/>
        </w:rPr>
      </w:pPr>
    </w:p>
    <w:p w14:paraId="3949D059"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deberá realizar la solicitud para la entrega de obras correspondiente en un plazo no menor a 5 días calendario antes de finalización del plazo contractual).</w:t>
      </w:r>
    </w:p>
    <w:p w14:paraId="1BA034DA" w14:textId="77777777" w:rsidR="00957C42" w:rsidRPr="00460FBD" w:rsidRDefault="00957C42" w:rsidP="00957C42">
      <w:pPr>
        <w:pStyle w:val="Continuarlista"/>
        <w:ind w:left="0"/>
        <w:jc w:val="both"/>
        <w:rPr>
          <w:rFonts w:ascii="Tahoma" w:hAnsi="Tahoma" w:cs="Tahoma"/>
          <w:sz w:val="20"/>
          <w:szCs w:val="20"/>
          <w:lang w:val="es-ES"/>
        </w:rPr>
      </w:pPr>
    </w:p>
    <w:p w14:paraId="7D8C2890" w14:textId="77777777" w:rsidR="007E3629"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 xml:space="preserve">A estos actos concurrirá la Comisión de Recepción </w:t>
      </w:r>
      <w:proofErr w:type="gramStart"/>
      <w:r w:rsidRPr="00460FBD">
        <w:rPr>
          <w:rFonts w:ascii="Tahoma" w:hAnsi="Tahoma" w:cs="Tahoma"/>
          <w:sz w:val="20"/>
          <w:szCs w:val="20"/>
          <w:lang w:val="es-ES"/>
        </w:rPr>
        <w:t>designada</w:t>
      </w:r>
      <w:proofErr w:type="gramEnd"/>
      <w:r w:rsidRPr="00460FBD">
        <w:rPr>
          <w:rFonts w:ascii="Tahoma" w:hAnsi="Tahoma" w:cs="Tahoma"/>
          <w:sz w:val="20"/>
          <w:szCs w:val="20"/>
          <w:lang w:val="es-ES"/>
        </w:rPr>
        <w:t xml:space="preserve"> por ENDE, el representante del Contratista (Residente de Obra), el Supervisor y los representantes que a este efecto acredite el Contratante.</w:t>
      </w:r>
    </w:p>
    <w:p w14:paraId="7D8B4692" w14:textId="77777777" w:rsidR="00957C42" w:rsidRPr="00460FBD" w:rsidRDefault="00957C42" w:rsidP="00957C42">
      <w:pPr>
        <w:pStyle w:val="Continuarlista"/>
        <w:ind w:left="0"/>
        <w:jc w:val="both"/>
        <w:rPr>
          <w:rFonts w:ascii="Tahoma" w:hAnsi="Tahoma" w:cs="Tahoma"/>
          <w:sz w:val="20"/>
          <w:szCs w:val="20"/>
          <w:lang w:val="es-ES"/>
        </w:rPr>
      </w:pPr>
    </w:p>
    <w:p w14:paraId="7B4A7C25" w14:textId="77777777" w:rsidR="007E3629" w:rsidRPr="00460FBD" w:rsidRDefault="007E3629" w:rsidP="00957C42">
      <w:pPr>
        <w:pStyle w:val="Continuarlista"/>
        <w:ind w:left="0"/>
        <w:jc w:val="both"/>
        <w:rPr>
          <w:rFonts w:ascii="Tahoma" w:hAnsi="Tahoma" w:cs="Tahoma"/>
          <w:sz w:val="20"/>
          <w:szCs w:val="20"/>
          <w:lang w:val="es-ES"/>
        </w:rPr>
      </w:pPr>
      <w:r w:rsidRPr="00460FBD">
        <w:rPr>
          <w:rFonts w:ascii="Tahoma" w:hAnsi="Tahoma" w:cs="Tahoma"/>
          <w:sz w:val="20"/>
          <w:szCs w:val="20"/>
          <w:lang w:val="es-ES"/>
        </w:rPr>
        <w:t>La Recepción de la Obra será realizada en dos etapas que se detallan a continuación:</w:t>
      </w:r>
    </w:p>
    <w:p w14:paraId="002C8B0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2" w:name="_Toc145356370"/>
      <w:bookmarkStart w:id="203" w:name="_Toc145356870"/>
      <w:bookmarkStart w:id="204" w:name="_Toc145357548"/>
      <w:bookmarkStart w:id="205" w:name="_Toc151459386"/>
      <w:bookmarkStart w:id="206" w:name="_Toc151459725"/>
      <w:bookmarkStart w:id="207" w:name="_Toc171501612"/>
      <w:bookmarkStart w:id="208" w:name="_Toc179212627"/>
      <w:r w:rsidRPr="00460FBD">
        <w:rPr>
          <w:rFonts w:ascii="Tahoma" w:hAnsi="Tahoma" w:cs="Tahoma"/>
          <w:b/>
          <w:bCs/>
          <w:sz w:val="20"/>
          <w:szCs w:val="20"/>
        </w:rPr>
        <w:t>RECEPCIÓN PROVISIONAL DE LA OBRA</w:t>
      </w:r>
      <w:bookmarkEnd w:id="202"/>
      <w:bookmarkEnd w:id="203"/>
      <w:bookmarkEnd w:id="204"/>
      <w:bookmarkEnd w:id="205"/>
      <w:bookmarkEnd w:id="206"/>
      <w:bookmarkEnd w:id="207"/>
      <w:bookmarkEnd w:id="208"/>
    </w:p>
    <w:p w14:paraId="3F0E76C9"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fijará el inicio de la Recepción Provisional cuando el SUPERVISOR reciba la carta de aceptación de ENDE (la fecha no deberá sobrepasar los 5 días hábiles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w:t>
      </w:r>
      <w:r w:rsidRPr="00460FBD">
        <w:rPr>
          <w:rFonts w:ascii="Tahoma" w:hAnsi="Tahoma" w:cs="Tahoma"/>
          <w:i/>
        </w:rPr>
        <w:t xml:space="preserve"> </w:t>
      </w:r>
      <w:r w:rsidRPr="00460FBD">
        <w:rPr>
          <w:rFonts w:ascii="Tahoma" w:hAnsi="Tahoma" w:cs="Tahoma"/>
        </w:rPr>
        <w:t>correspondiente con el Representante del Contratista,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13C7CAF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Se deberá establecer de forma racional en función al tipo de obra el plazo máximo para la realización de la Recepción Definitiva, mismo que no podrá exceder sesenta (60) días calendario, que se establece como el periodo de corrección de defectos.</w:t>
      </w:r>
    </w:p>
    <w:p w14:paraId="144C28A1" w14:textId="77777777" w:rsidR="007E3629" w:rsidRDefault="007E3629" w:rsidP="00957C42">
      <w:pPr>
        <w:pStyle w:val="Continuarlista2"/>
        <w:ind w:left="0"/>
        <w:jc w:val="both"/>
        <w:rPr>
          <w:rFonts w:ascii="Tahoma" w:hAnsi="Tahoma" w:cs="Tahoma"/>
        </w:rPr>
      </w:pPr>
      <w:r w:rsidRPr="00460FBD">
        <w:rPr>
          <w:rFonts w:ascii="Tahoma" w:hAnsi="Tahoma" w:cs="Tahoma"/>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De encontrar deficiencias y observaciones de magnitud, el SUPERVISOR tendrá la facultad de rechazar la recepción provisional y consiguientemente, correrán las multas y sanciones al CONTRATISTA desde la fecha de conclusión del plazo contractual, hasta que la obra sea entregada en forma satisfactoria.</w:t>
      </w:r>
    </w:p>
    <w:p w14:paraId="4061F4BB" w14:textId="77777777" w:rsidR="00957C42" w:rsidRPr="00460FBD" w:rsidRDefault="00957C42" w:rsidP="00957C42">
      <w:pPr>
        <w:pStyle w:val="Continuarlista2"/>
        <w:ind w:left="0"/>
        <w:jc w:val="both"/>
        <w:rPr>
          <w:rFonts w:ascii="Tahoma" w:hAnsi="Tahoma" w:cs="Tahoma"/>
        </w:rPr>
      </w:pPr>
    </w:p>
    <w:p w14:paraId="705A62D9" w14:textId="77777777" w:rsidR="007E3629" w:rsidRPr="00460FBD" w:rsidRDefault="007E3629" w:rsidP="00460FBD">
      <w:pPr>
        <w:pStyle w:val="Prrafodelista"/>
        <w:numPr>
          <w:ilvl w:val="1"/>
          <w:numId w:val="120"/>
        </w:numPr>
        <w:spacing w:after="160" w:line="259" w:lineRule="auto"/>
        <w:ind w:left="426" w:hanging="426"/>
        <w:contextualSpacing/>
        <w:jc w:val="both"/>
        <w:outlineLvl w:val="0"/>
        <w:rPr>
          <w:rFonts w:ascii="Tahoma" w:hAnsi="Tahoma" w:cs="Tahoma"/>
          <w:b/>
          <w:bCs/>
          <w:sz w:val="20"/>
          <w:szCs w:val="20"/>
        </w:rPr>
      </w:pPr>
      <w:bookmarkStart w:id="209" w:name="_Toc145356371"/>
      <w:bookmarkStart w:id="210" w:name="_Toc145356871"/>
      <w:bookmarkStart w:id="211" w:name="_Toc145357549"/>
      <w:bookmarkStart w:id="212" w:name="_Toc151459387"/>
      <w:bookmarkStart w:id="213" w:name="_Toc151459726"/>
      <w:bookmarkStart w:id="214" w:name="_Toc171501613"/>
      <w:bookmarkStart w:id="215" w:name="_Toc179212628"/>
      <w:r w:rsidRPr="00460FBD">
        <w:rPr>
          <w:rFonts w:ascii="Tahoma" w:hAnsi="Tahoma" w:cs="Tahoma"/>
          <w:b/>
          <w:bCs/>
          <w:sz w:val="20"/>
          <w:szCs w:val="20"/>
        </w:rPr>
        <w:t>RECEPCIÓN DEFINITIVA DE LA OBRA</w:t>
      </w:r>
      <w:bookmarkEnd w:id="209"/>
      <w:bookmarkEnd w:id="210"/>
      <w:bookmarkEnd w:id="211"/>
      <w:bookmarkEnd w:id="212"/>
      <w:bookmarkEnd w:id="213"/>
      <w:bookmarkEnd w:id="214"/>
      <w:bookmarkEnd w:id="215"/>
    </w:p>
    <w:p w14:paraId="568F137F" w14:textId="77777777" w:rsidR="007E3629" w:rsidRPr="00460FBD" w:rsidRDefault="007E3629" w:rsidP="00460FBD">
      <w:pPr>
        <w:spacing w:after="0"/>
        <w:jc w:val="both"/>
        <w:rPr>
          <w:rFonts w:ascii="Tahoma" w:hAnsi="Tahoma" w:cs="Tahoma"/>
          <w:sz w:val="20"/>
          <w:szCs w:val="20"/>
          <w:lang w:val="es-ES"/>
        </w:rPr>
      </w:pPr>
    </w:p>
    <w:p w14:paraId="197CA8AD" w14:textId="58F1A96C" w:rsidR="00957C42" w:rsidRPr="00460FBD" w:rsidRDefault="007E3629" w:rsidP="00957C42">
      <w:pPr>
        <w:pStyle w:val="Continuarlista2"/>
        <w:ind w:left="0"/>
        <w:jc w:val="both"/>
        <w:rPr>
          <w:rFonts w:ascii="Tahoma" w:hAnsi="Tahoma" w:cs="Tahoma"/>
        </w:rPr>
      </w:pPr>
      <w:r w:rsidRPr="00460FBD">
        <w:rPr>
          <w:rFonts w:ascii="Tahoma" w:hAnsi="Tahoma" w:cs="Tahoma"/>
        </w:rPr>
        <w:t>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4A010971"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Cinco (5) días hábiles antes de que concluya el plazo previsto para la Recepción Definitiva, posterior a la entrega provisional, el CONTRATISTA mediante carta expresa o en el Libro de Órdenes, solicitará </w:t>
      </w:r>
      <w:r w:rsidRPr="00460FBD">
        <w:rPr>
          <w:rFonts w:ascii="Tahoma" w:hAnsi="Tahoma" w:cs="Tahoma"/>
        </w:rPr>
        <w:lastRenderedPageBreak/>
        <w:t>al 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622D32E7" w14:textId="26BFE4C3" w:rsidR="00D76AF5" w:rsidRDefault="007E3629" w:rsidP="00957C42">
      <w:pPr>
        <w:pStyle w:val="Continuarlista2"/>
        <w:ind w:left="0"/>
        <w:jc w:val="both"/>
        <w:rPr>
          <w:rFonts w:ascii="Tahoma" w:hAnsi="Tahoma" w:cs="Tahoma"/>
        </w:rPr>
      </w:pPr>
      <w:r w:rsidRPr="00460FBD">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6616574"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Si en la inspección se establece que no se subsanaron o corrigieron las deficiencias observadas, no se procederá a la Recepción Definitiva hasta que la obra esté concluida a satisfacción. De no realizarse la Recepción Definitiva por las observaciones correrá la multa pertinente, aplicándose el importe estipulado en el Contrato.</w:t>
      </w:r>
    </w:p>
    <w:p w14:paraId="7563DD16" w14:textId="77777777" w:rsidR="007E3629" w:rsidRPr="00460FBD" w:rsidRDefault="007E3629" w:rsidP="00957C42">
      <w:pPr>
        <w:pStyle w:val="Continuarlista2"/>
        <w:ind w:left="0"/>
        <w:jc w:val="both"/>
        <w:rPr>
          <w:rFonts w:ascii="Tahoma" w:hAnsi="Tahoma" w:cs="Tahoma"/>
        </w:rPr>
      </w:pPr>
      <w:r w:rsidRPr="00460FBD">
        <w:rPr>
          <w:rFonts w:ascii="Tahoma" w:hAnsi="Tahoma" w:cs="Tahoma"/>
        </w:rPr>
        <w:t>Este proceso, desde la fecha de conocimiento de la SUPERVISIÓN y ENDE de la solicitud por parte del CONTRATISTA hasta el día de realización del acto, no debe exceder el plazo de cinco (5) días hábiles.</w:t>
      </w:r>
    </w:p>
    <w:p w14:paraId="722CFAC8" w14:textId="75E3CC3C" w:rsidR="003B7410" w:rsidRDefault="007E3629" w:rsidP="00957C42">
      <w:pPr>
        <w:pStyle w:val="Continuarlista2"/>
        <w:ind w:left="0"/>
        <w:jc w:val="both"/>
        <w:rPr>
          <w:rFonts w:ascii="Tahoma" w:hAnsi="Tahoma" w:cs="Tahoma"/>
        </w:rPr>
      </w:pPr>
      <w:r w:rsidRPr="00460FBD">
        <w:rPr>
          <w:rFonts w:ascii="Tahoma" w:hAnsi="Tahoma" w:cs="Tahoma"/>
        </w:rPr>
        <w:t xml:space="preserve">Los Planos “AS BUILT” (Planos tal como se construyó) solicitados por la Supervisión, serán presentados </w:t>
      </w:r>
      <w:r w:rsidR="00193814">
        <w:rPr>
          <w:rFonts w:ascii="Tahoma" w:hAnsi="Tahoma" w:cs="Tahoma"/>
        </w:rPr>
        <w:t>hasta</w:t>
      </w:r>
      <w:r w:rsidRPr="00460FBD">
        <w:rPr>
          <w:rFonts w:ascii="Tahoma" w:hAnsi="Tahoma" w:cs="Tahoma"/>
        </w:rPr>
        <w:t xml:space="preserve"> la Recepción Definitiva de las Obras.</w:t>
      </w:r>
    </w:p>
    <w:p w14:paraId="0A30432E" w14:textId="2AE372D1" w:rsidR="003B7410" w:rsidRPr="00460FBD" w:rsidRDefault="004A1F1D" w:rsidP="00957C42">
      <w:pPr>
        <w:pStyle w:val="Continuarlista2"/>
        <w:ind w:left="0"/>
        <w:jc w:val="both"/>
        <w:rPr>
          <w:rFonts w:ascii="Tahoma" w:hAnsi="Tahoma" w:cs="Tahoma"/>
        </w:rPr>
      </w:pPr>
      <w:r w:rsidRPr="004A1F1D">
        <w:rPr>
          <w:rFonts w:ascii="Tahoma" w:hAnsi="Tahoma" w:cs="Tahoma"/>
        </w:rPr>
        <w:t xml:space="preserve">El Contratista será responsable de corregir cualquier defecto en la construcción de obras de fundaciones y montaje de estructuras metálicas, por el periodo de </w:t>
      </w:r>
      <w:r w:rsidR="009A58F7">
        <w:rPr>
          <w:rFonts w:ascii="Tahoma" w:hAnsi="Tahoma" w:cs="Tahoma"/>
        </w:rPr>
        <w:t xml:space="preserve">garantía de </w:t>
      </w:r>
      <w:r w:rsidRPr="004A1F1D">
        <w:rPr>
          <w:rFonts w:ascii="Tahoma" w:hAnsi="Tahoma" w:cs="Tahoma"/>
        </w:rPr>
        <w:t>365 días calendario que se contabilizará a partir de la suscripción del Acta de Recepción Definitiva, asimismo el Contratista deberá presentar una boleta de garantía bancaria del 1,5% del monto total del Contrato por 365 días calendario.</w:t>
      </w:r>
    </w:p>
    <w:p w14:paraId="463FD39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6" w:name="_Toc171501614"/>
      <w:bookmarkStart w:id="217" w:name="_Toc179212629"/>
      <w:r w:rsidRPr="00460FBD">
        <w:rPr>
          <w:rFonts w:ascii="Tahoma" w:hAnsi="Tahoma" w:cs="Tahoma"/>
          <w:b/>
          <w:bCs/>
          <w:sz w:val="20"/>
          <w:szCs w:val="20"/>
        </w:rPr>
        <w:t>DOCUMENTACIÓN DE CIERRE</w:t>
      </w:r>
      <w:bookmarkEnd w:id="216"/>
      <w:bookmarkEnd w:id="217"/>
    </w:p>
    <w:p w14:paraId="19A446FB" w14:textId="2E271A8F"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Contratista deberá presentar a la Supervisión, la documentación de cierre denominada “Tal como se construyó”, la misma deberá ser revisada y aprobada, por la Supervisión y someter a consideración del Contratante para su aprobación final, la totalidad de los planos </w:t>
      </w:r>
      <w:r w:rsidR="00227BA2" w:rsidRPr="00460FBD">
        <w:rPr>
          <w:rFonts w:ascii="Tahoma" w:hAnsi="Tahoma" w:cs="Tahoma"/>
          <w:sz w:val="20"/>
          <w:szCs w:val="20"/>
        </w:rPr>
        <w:t>“</w:t>
      </w:r>
      <w:r w:rsidRPr="00460FBD">
        <w:rPr>
          <w:rFonts w:ascii="Tahoma" w:hAnsi="Tahoma" w:cs="Tahoma"/>
          <w:sz w:val="20"/>
          <w:szCs w:val="20"/>
        </w:rPr>
        <w:t>tal como se construyó</w:t>
      </w:r>
      <w:r w:rsidR="00227BA2" w:rsidRPr="00460FBD">
        <w:rPr>
          <w:rFonts w:ascii="Tahoma" w:hAnsi="Tahoma" w:cs="Tahoma"/>
          <w:sz w:val="20"/>
          <w:szCs w:val="20"/>
        </w:rPr>
        <w:t>”</w:t>
      </w:r>
      <w:r w:rsidRPr="00460FBD">
        <w:rPr>
          <w:rFonts w:ascii="Tahoma" w:hAnsi="Tahoma" w:cs="Tahoma"/>
          <w:sz w:val="20"/>
          <w:szCs w:val="20"/>
        </w:rPr>
        <w:t>, elaborados por los Contratistas. Estos planos deberán ser elaborados, de manera tal que se resalte las modificaciones realizadas durante la construcción, además de señalar y describir el tipo de modificación realizada en los cuadros de revisiones.</w:t>
      </w:r>
    </w:p>
    <w:p w14:paraId="4A33A16A" w14:textId="77777777" w:rsidR="00957C42" w:rsidRPr="00460FBD" w:rsidRDefault="00957C42" w:rsidP="00957C42">
      <w:pPr>
        <w:pStyle w:val="Continuarlista"/>
        <w:ind w:left="0"/>
        <w:jc w:val="both"/>
        <w:rPr>
          <w:rFonts w:ascii="Tahoma" w:hAnsi="Tahoma" w:cs="Tahoma"/>
          <w:sz w:val="20"/>
          <w:szCs w:val="20"/>
        </w:rPr>
      </w:pPr>
    </w:p>
    <w:p w14:paraId="1B4904CA"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En aquellos casos donde la información resultante de modificaciones de construcción, no puedan plasmarse mediante planos, estos deberán ser presentados mediante tablas u otros mecanismos convenidos por la Supervisión, el Contratista y el Contratante.</w:t>
      </w:r>
    </w:p>
    <w:p w14:paraId="39B8E768" w14:textId="77777777" w:rsidR="00957C42" w:rsidRPr="00460FBD" w:rsidRDefault="00957C42" w:rsidP="00957C42">
      <w:pPr>
        <w:pStyle w:val="Continuarlista"/>
        <w:ind w:left="0"/>
        <w:jc w:val="both"/>
        <w:rPr>
          <w:rFonts w:ascii="Tahoma" w:hAnsi="Tahoma" w:cs="Tahoma"/>
          <w:sz w:val="20"/>
          <w:szCs w:val="20"/>
        </w:rPr>
      </w:pPr>
    </w:p>
    <w:p w14:paraId="2BFBB8E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juntamente al Supervisor, deberán entregar al finalizar cada contrato de Obras (o según sea requisito del Contratante), la siguiente información en 4 ejemplares impresos y sus correspondientes versiones en digital (Escaneado y Digital Editable), esta información no es limitativa (El costo de la documentación generada será responsabilidad del Contratista):</w:t>
      </w:r>
    </w:p>
    <w:p w14:paraId="5AF33433" w14:textId="77777777" w:rsidR="00957C42" w:rsidRPr="00460FBD" w:rsidRDefault="00957C42" w:rsidP="00957C42">
      <w:pPr>
        <w:pStyle w:val="Continuarlista"/>
        <w:ind w:left="0"/>
        <w:jc w:val="both"/>
        <w:rPr>
          <w:rFonts w:ascii="Tahoma" w:hAnsi="Tahoma" w:cs="Tahoma"/>
          <w:sz w:val="20"/>
          <w:szCs w:val="20"/>
        </w:rPr>
      </w:pPr>
    </w:p>
    <w:tbl>
      <w:tblPr>
        <w:tblW w:w="8363" w:type="dxa"/>
        <w:jc w:val="center"/>
        <w:tblLayout w:type="fixed"/>
        <w:tblCellMar>
          <w:left w:w="0" w:type="dxa"/>
          <w:right w:w="0" w:type="dxa"/>
        </w:tblCellMar>
        <w:tblLook w:val="01E0" w:firstRow="1" w:lastRow="1" w:firstColumn="1" w:lastColumn="1" w:noHBand="0" w:noVBand="0"/>
      </w:tblPr>
      <w:tblGrid>
        <w:gridCol w:w="709"/>
        <w:gridCol w:w="7654"/>
      </w:tblGrid>
      <w:tr w:rsidR="007E3629" w:rsidRPr="00460FBD" w14:paraId="5CFAA93F" w14:textId="77777777" w:rsidTr="00C167F4">
        <w:trPr>
          <w:trHeight w:val="283"/>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32EFC5"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25249E"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DESCR</w:t>
            </w:r>
            <w:r w:rsidRPr="00460FBD">
              <w:rPr>
                <w:rFonts w:ascii="Tahoma" w:hAnsi="Tahoma" w:cs="Tahoma"/>
                <w:b/>
                <w:bCs/>
                <w:spacing w:val="-1"/>
                <w:sz w:val="20"/>
                <w:szCs w:val="20"/>
              </w:rPr>
              <w:t>I</w:t>
            </w:r>
            <w:r w:rsidRPr="00460FBD">
              <w:rPr>
                <w:rFonts w:ascii="Tahoma" w:hAnsi="Tahoma" w:cs="Tahoma"/>
                <w:b/>
                <w:bCs/>
                <w:sz w:val="20"/>
                <w:szCs w:val="20"/>
              </w:rPr>
              <w:t>PCI</w:t>
            </w:r>
            <w:r w:rsidRPr="00460FBD">
              <w:rPr>
                <w:rFonts w:ascii="Tahoma" w:hAnsi="Tahoma" w:cs="Tahoma"/>
                <w:b/>
                <w:bCs/>
                <w:spacing w:val="-1"/>
                <w:sz w:val="20"/>
                <w:szCs w:val="20"/>
              </w:rPr>
              <w:t>Ó</w:t>
            </w:r>
            <w:r w:rsidRPr="00460FBD">
              <w:rPr>
                <w:rFonts w:ascii="Tahoma" w:hAnsi="Tahoma" w:cs="Tahoma"/>
                <w:b/>
                <w:bCs/>
                <w:sz w:val="20"/>
                <w:szCs w:val="20"/>
              </w:rPr>
              <w:t>N</w:t>
            </w:r>
          </w:p>
        </w:tc>
      </w:tr>
      <w:tr w:rsidR="007E3629" w:rsidRPr="00460FBD" w14:paraId="285F81B6" w14:textId="77777777" w:rsidTr="00C167F4">
        <w:trPr>
          <w:trHeight w:val="20"/>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73BCCA7" w14:textId="77777777" w:rsidR="007E3629" w:rsidRPr="00460FBD" w:rsidRDefault="007E3629" w:rsidP="00460FBD">
            <w:pPr>
              <w:spacing w:after="0" w:line="240" w:lineRule="auto"/>
              <w:ind w:left="57"/>
              <w:jc w:val="both"/>
              <w:rPr>
                <w:rFonts w:ascii="Tahoma" w:hAnsi="Tahoma" w:cs="Tahoma"/>
                <w:b/>
                <w:bCs/>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6C26D252" w14:textId="77777777" w:rsidR="007E3629" w:rsidRPr="00460FBD" w:rsidRDefault="007E3629" w:rsidP="00460FBD">
            <w:pPr>
              <w:spacing w:after="0" w:line="240" w:lineRule="auto"/>
              <w:ind w:left="57"/>
              <w:jc w:val="both"/>
              <w:rPr>
                <w:rFonts w:ascii="Tahoma" w:hAnsi="Tahoma" w:cs="Tahoma"/>
                <w:b/>
                <w:bCs/>
                <w:sz w:val="20"/>
                <w:szCs w:val="20"/>
              </w:rPr>
            </w:pPr>
          </w:p>
        </w:tc>
      </w:tr>
      <w:tr w:rsidR="007E3629" w:rsidRPr="00460FBD" w14:paraId="778D882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FE89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1</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8A37DA"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1"/>
                <w:sz w:val="20"/>
                <w:szCs w:val="20"/>
              </w:rPr>
              <w:t>R</w:t>
            </w:r>
            <w:r w:rsidRPr="00460FBD">
              <w:rPr>
                <w:rFonts w:ascii="Tahoma" w:hAnsi="Tahoma" w:cs="Tahoma"/>
                <w:b/>
                <w:bCs/>
                <w:spacing w:val="3"/>
                <w:sz w:val="20"/>
                <w:szCs w:val="20"/>
              </w:rPr>
              <w:t>M</w:t>
            </w:r>
            <w:r w:rsidRPr="00460FBD">
              <w:rPr>
                <w:rFonts w:ascii="Tahoma" w:hAnsi="Tahoma" w:cs="Tahoma"/>
                <w:b/>
                <w:bCs/>
                <w:sz w:val="20"/>
                <w:szCs w:val="20"/>
              </w:rPr>
              <w:t>E</w:t>
            </w:r>
            <w:r w:rsidRPr="00460FBD">
              <w:rPr>
                <w:rFonts w:ascii="Tahoma" w:hAnsi="Tahoma" w:cs="Tahoma"/>
                <w:b/>
                <w:bCs/>
                <w:spacing w:val="-2"/>
                <w:sz w:val="20"/>
                <w:szCs w:val="20"/>
              </w:rPr>
              <w:t xml:space="preserve"> </w:t>
            </w:r>
            <w:r w:rsidRPr="00460FBD">
              <w:rPr>
                <w:rFonts w:ascii="Tahoma" w:hAnsi="Tahoma" w:cs="Tahoma"/>
                <w:b/>
                <w:bCs/>
                <w:sz w:val="20"/>
                <w:szCs w:val="20"/>
              </w:rPr>
              <w:t>FIN</w:t>
            </w:r>
            <w:r w:rsidRPr="00460FBD">
              <w:rPr>
                <w:rFonts w:ascii="Tahoma" w:hAnsi="Tahoma" w:cs="Tahoma"/>
                <w:b/>
                <w:bCs/>
                <w:spacing w:val="-1"/>
                <w:sz w:val="20"/>
                <w:szCs w:val="20"/>
              </w:rPr>
              <w:t>A</w:t>
            </w:r>
            <w:r w:rsidRPr="00460FBD">
              <w:rPr>
                <w:rFonts w:ascii="Tahoma" w:hAnsi="Tahoma" w:cs="Tahoma"/>
                <w:b/>
                <w:bCs/>
                <w:sz w:val="20"/>
                <w:szCs w:val="20"/>
              </w:rPr>
              <w:t>L DEL C</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R</w:t>
            </w:r>
            <w:r w:rsidRPr="00460FBD">
              <w:rPr>
                <w:rFonts w:ascii="Tahoma" w:hAnsi="Tahoma" w:cs="Tahoma"/>
                <w:b/>
                <w:bCs/>
                <w:sz w:val="20"/>
                <w:szCs w:val="20"/>
              </w:rPr>
              <w:t>ATO</w:t>
            </w:r>
          </w:p>
        </w:tc>
      </w:tr>
      <w:tr w:rsidR="007E3629" w:rsidRPr="00460FBD" w14:paraId="0F9A596B"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BAC1CFA"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1.1.</w:t>
            </w:r>
          </w:p>
        </w:tc>
        <w:tc>
          <w:tcPr>
            <w:tcW w:w="7654" w:type="dxa"/>
            <w:tcBorders>
              <w:top w:val="single" w:sz="4" w:space="0" w:color="000000"/>
              <w:left w:val="single" w:sz="4" w:space="0" w:color="000000"/>
              <w:bottom w:val="single" w:sz="4" w:space="0" w:color="000000"/>
              <w:right w:val="single" w:sz="4" w:space="0" w:color="000000"/>
            </w:tcBorders>
            <w:vAlign w:val="center"/>
          </w:tcPr>
          <w:p w14:paraId="64E06548"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te</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tes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Mo</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O</w:t>
            </w:r>
            <w:r w:rsidRPr="00460FBD">
              <w:rPr>
                <w:rFonts w:ascii="Tahoma" w:hAnsi="Tahoma" w:cs="Tahoma"/>
                <w:spacing w:val="-3"/>
                <w:sz w:val="20"/>
                <w:szCs w:val="20"/>
              </w:rPr>
              <w:t>r</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1"/>
                <w:sz w:val="20"/>
                <w:szCs w:val="20"/>
              </w:rPr>
              <w:t>ce</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4"/>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1"/>
                <w:sz w:val="20"/>
                <w:szCs w:val="20"/>
              </w:rPr>
              <w:t>z</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pacing w:val="-2"/>
                <w:sz w:val="20"/>
                <w:szCs w:val="20"/>
              </w:rPr>
              <w:t>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r w:rsidR="007E3629" w:rsidRPr="00460FBD" w14:paraId="7B5B988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F6524A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lastRenderedPageBreak/>
              <w:t>1.2.</w:t>
            </w:r>
          </w:p>
        </w:tc>
        <w:tc>
          <w:tcPr>
            <w:tcW w:w="7654" w:type="dxa"/>
            <w:tcBorders>
              <w:top w:val="single" w:sz="4" w:space="0" w:color="000000"/>
              <w:left w:val="single" w:sz="4" w:space="0" w:color="000000"/>
              <w:bottom w:val="single" w:sz="4" w:space="0" w:color="000000"/>
              <w:right w:val="single" w:sz="4" w:space="0" w:color="000000"/>
            </w:tcBorders>
            <w:vAlign w:val="center"/>
          </w:tcPr>
          <w:p w14:paraId="563CF3A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p>
        </w:tc>
      </w:tr>
      <w:tr w:rsidR="007E3629" w:rsidRPr="00460FBD" w14:paraId="513D8E0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3F7EEA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w:t>
            </w:r>
          </w:p>
        </w:tc>
        <w:tc>
          <w:tcPr>
            <w:tcW w:w="7654" w:type="dxa"/>
            <w:tcBorders>
              <w:top w:val="single" w:sz="4" w:space="0" w:color="000000"/>
              <w:left w:val="single" w:sz="4" w:space="0" w:color="000000"/>
              <w:bottom w:val="single" w:sz="4" w:space="0" w:color="000000"/>
              <w:right w:val="single" w:sz="4" w:space="0" w:color="000000"/>
            </w:tcBorders>
            <w:vAlign w:val="center"/>
          </w:tcPr>
          <w:p w14:paraId="598B54B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6D100BF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7D859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1.3.1</w:t>
            </w:r>
          </w:p>
        </w:tc>
        <w:tc>
          <w:tcPr>
            <w:tcW w:w="7654" w:type="dxa"/>
            <w:tcBorders>
              <w:top w:val="single" w:sz="4" w:space="0" w:color="000000"/>
              <w:left w:val="single" w:sz="4" w:space="0" w:color="000000"/>
              <w:bottom w:val="single" w:sz="4" w:space="0" w:color="000000"/>
              <w:right w:val="single" w:sz="4" w:space="0" w:color="000000"/>
            </w:tcBorders>
            <w:vAlign w:val="center"/>
          </w:tcPr>
          <w:p w14:paraId="0779F74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a</w:t>
            </w:r>
            <w:r w:rsidRPr="00460FBD">
              <w:rPr>
                <w:rFonts w:ascii="Tahoma" w:hAnsi="Tahoma" w:cs="Tahoma"/>
                <w:sz w:val="20"/>
                <w:szCs w:val="20"/>
              </w:rPr>
              <w:t>lc</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 xml:space="preserve">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w:t>
            </w:r>
            <w:r w:rsidRPr="00460FBD">
              <w:rPr>
                <w:rFonts w:ascii="Tahoma" w:hAnsi="Tahoma" w:cs="Tahoma"/>
                <w:spacing w:val="-1"/>
                <w:sz w:val="20"/>
                <w:szCs w:val="20"/>
              </w:rPr>
              <w:t>c</w:t>
            </w:r>
            <w:r w:rsidRPr="00460FBD">
              <w:rPr>
                <w:rFonts w:ascii="Tahoma" w:hAnsi="Tahoma" w:cs="Tahoma"/>
                <w:sz w:val="20"/>
                <w:szCs w:val="20"/>
              </w:rPr>
              <w:t>to</w:t>
            </w:r>
          </w:p>
        </w:tc>
      </w:tr>
      <w:tr w:rsidR="007E3629" w:rsidRPr="00460FBD" w14:paraId="3B9DEDA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A83D9B"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1.3.2</w:t>
            </w:r>
          </w:p>
        </w:tc>
        <w:tc>
          <w:tcPr>
            <w:tcW w:w="7654" w:type="dxa"/>
            <w:tcBorders>
              <w:top w:val="single" w:sz="4" w:space="0" w:color="000000"/>
              <w:left w:val="single" w:sz="4" w:space="0" w:color="000000"/>
              <w:bottom w:val="single" w:sz="4" w:space="0" w:color="000000"/>
              <w:right w:val="single" w:sz="4" w:space="0" w:color="000000"/>
            </w:tcBorders>
            <w:vAlign w:val="center"/>
          </w:tcPr>
          <w:p w14:paraId="205017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z w:val="20"/>
                <w:szCs w:val="20"/>
              </w:rPr>
              <w:t xml:space="preserve">ía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2"/>
                <w:sz w:val="20"/>
                <w:szCs w:val="20"/>
              </w:rPr>
              <w:t>ó</w:t>
            </w:r>
            <w:r w:rsidRPr="00460FBD">
              <w:rPr>
                <w:rFonts w:ascii="Tahoma" w:hAnsi="Tahoma" w:cs="Tahoma"/>
                <w:sz w:val="20"/>
                <w:szCs w:val="20"/>
              </w:rPr>
              <w:t>n</w:t>
            </w:r>
          </w:p>
        </w:tc>
      </w:tr>
      <w:tr w:rsidR="007E3629" w:rsidRPr="00460FBD" w14:paraId="058882C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34B324D1"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w:t>
            </w:r>
          </w:p>
        </w:tc>
        <w:tc>
          <w:tcPr>
            <w:tcW w:w="7654" w:type="dxa"/>
            <w:tcBorders>
              <w:top w:val="single" w:sz="4" w:space="0" w:color="000000"/>
              <w:left w:val="single" w:sz="4" w:space="0" w:color="000000"/>
              <w:bottom w:val="single" w:sz="4" w:space="0" w:color="000000"/>
              <w:right w:val="single" w:sz="4" w:space="0" w:color="000000"/>
            </w:tcBorders>
            <w:vAlign w:val="center"/>
          </w:tcPr>
          <w:p w14:paraId="5798372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p</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s Eje</w:t>
            </w:r>
            <w:r w:rsidRPr="00460FBD">
              <w:rPr>
                <w:rFonts w:ascii="Tahoma" w:hAnsi="Tahoma" w:cs="Tahoma"/>
                <w:spacing w:val="1"/>
                <w:sz w:val="20"/>
                <w:szCs w:val="20"/>
              </w:rPr>
              <w:t>cu</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2"/>
                <w:sz w:val="20"/>
                <w:szCs w:val="20"/>
              </w:rPr>
              <w:t>(</w:t>
            </w:r>
            <w:r w:rsidRPr="00460FBD">
              <w:rPr>
                <w:rFonts w:ascii="Tahoma" w:hAnsi="Tahoma" w:cs="Tahoma"/>
                <w:spacing w:val="1"/>
                <w:sz w:val="20"/>
                <w:szCs w:val="20"/>
              </w:rPr>
              <w:t>F</w:t>
            </w:r>
            <w:r w:rsidRPr="00460FBD">
              <w:rPr>
                <w:rFonts w:ascii="Tahoma" w:hAnsi="Tahoma" w:cs="Tahoma"/>
                <w:spacing w:val="-1"/>
                <w:sz w:val="20"/>
                <w:szCs w:val="20"/>
              </w:rPr>
              <w:t>u</w:t>
            </w:r>
            <w:r w:rsidRPr="00460FBD">
              <w:rPr>
                <w:rFonts w:ascii="Tahoma" w:hAnsi="Tahoma" w:cs="Tahoma"/>
                <w:spacing w:val="1"/>
                <w:sz w:val="20"/>
                <w:szCs w:val="20"/>
              </w:rPr>
              <w:t>nd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C</w:t>
            </w:r>
            <w:r w:rsidRPr="00460FBD">
              <w:rPr>
                <w:rFonts w:ascii="Tahoma" w:hAnsi="Tahoma" w:cs="Tahoma"/>
                <w:spacing w:val="-2"/>
                <w:sz w:val="20"/>
                <w:szCs w:val="20"/>
              </w:rPr>
              <w:t>i</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Mon</w:t>
            </w:r>
            <w:r w:rsidRPr="00460FBD">
              <w:rPr>
                <w:rFonts w:ascii="Tahoma" w:hAnsi="Tahoma" w:cs="Tahoma"/>
                <w:sz w:val="20"/>
                <w:szCs w:val="20"/>
              </w:rPr>
              <w:t>taje E</w:t>
            </w:r>
            <w:r w:rsidRPr="00460FBD">
              <w:rPr>
                <w:rFonts w:ascii="Tahoma" w:hAnsi="Tahoma" w:cs="Tahoma"/>
                <w:spacing w:val="1"/>
                <w:sz w:val="20"/>
                <w:szCs w:val="20"/>
              </w:rPr>
              <w:t>l</w:t>
            </w:r>
            <w:r w:rsidRPr="00460FBD">
              <w:rPr>
                <w:rFonts w:ascii="Tahoma" w:hAnsi="Tahoma" w:cs="Tahoma"/>
                <w:spacing w:val="-1"/>
                <w:sz w:val="20"/>
                <w:szCs w:val="20"/>
              </w:rPr>
              <w:t>ec</w:t>
            </w:r>
            <w:r w:rsidRPr="00460FBD">
              <w:rPr>
                <w:rFonts w:ascii="Tahoma" w:hAnsi="Tahoma" w:cs="Tahoma"/>
                <w:sz w:val="20"/>
                <w:szCs w:val="20"/>
              </w:rPr>
              <w:t>tr</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ecá</w:t>
            </w:r>
            <w:r w:rsidRPr="00460FBD">
              <w:rPr>
                <w:rFonts w:ascii="Tahoma" w:hAnsi="Tahoma" w:cs="Tahoma"/>
                <w:spacing w:val="1"/>
                <w:sz w:val="20"/>
                <w:szCs w:val="20"/>
              </w:rPr>
              <w:t>n</w:t>
            </w:r>
            <w:r w:rsidRPr="00460FBD">
              <w:rPr>
                <w:rFonts w:ascii="Tahoma" w:hAnsi="Tahoma" w:cs="Tahoma"/>
                <w:sz w:val="20"/>
                <w:szCs w:val="20"/>
              </w:rPr>
              <w:t>ico</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z w:val="20"/>
                <w:szCs w:val="20"/>
              </w:rPr>
              <w:t xml:space="preserve">o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25877A4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610CC05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1.4.1</w:t>
            </w:r>
          </w:p>
        </w:tc>
        <w:tc>
          <w:tcPr>
            <w:tcW w:w="7654" w:type="dxa"/>
            <w:tcBorders>
              <w:top w:val="single" w:sz="4" w:space="0" w:color="000000"/>
              <w:left w:val="single" w:sz="4" w:space="0" w:color="000000"/>
              <w:bottom w:val="single" w:sz="4" w:space="0" w:color="000000"/>
              <w:right w:val="single" w:sz="4" w:space="0" w:color="000000"/>
            </w:tcBorders>
            <w:vAlign w:val="center"/>
          </w:tcPr>
          <w:p w14:paraId="413B931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ecc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je</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z w:val="20"/>
                <w:szCs w:val="20"/>
              </w:rPr>
              <w:t>ta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ra</w:t>
            </w:r>
          </w:p>
        </w:tc>
      </w:tr>
      <w:tr w:rsidR="007E3629" w:rsidRPr="00460FBD" w14:paraId="1310365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96ADF37"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1.4.2</w:t>
            </w:r>
          </w:p>
        </w:tc>
        <w:tc>
          <w:tcPr>
            <w:tcW w:w="7654" w:type="dxa"/>
            <w:tcBorders>
              <w:top w:val="single" w:sz="4" w:space="0" w:color="000000"/>
              <w:left w:val="single" w:sz="4" w:space="0" w:color="000000"/>
              <w:bottom w:val="single" w:sz="4" w:space="0" w:color="000000"/>
              <w:right w:val="single" w:sz="4" w:space="0" w:color="000000"/>
            </w:tcBorders>
            <w:vAlign w:val="center"/>
          </w:tcPr>
          <w:p w14:paraId="7402309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A</w:t>
            </w:r>
            <w:r w:rsidRPr="00460FBD">
              <w:rPr>
                <w:rFonts w:ascii="Tahoma" w:hAnsi="Tahoma" w:cs="Tahoma"/>
                <w:spacing w:val="1"/>
                <w:sz w:val="20"/>
                <w:szCs w:val="20"/>
              </w:rPr>
              <w:t>d</w:t>
            </w:r>
            <w:r w:rsidRPr="00460FBD">
              <w:rPr>
                <w:rFonts w:ascii="Tahoma" w:hAnsi="Tahoma" w:cs="Tahoma"/>
                <w:spacing w:val="-1"/>
                <w:sz w:val="20"/>
                <w:szCs w:val="20"/>
              </w:rPr>
              <w:t>ve</w:t>
            </w:r>
            <w:r w:rsidRPr="00460FBD">
              <w:rPr>
                <w:rFonts w:ascii="Tahoma" w:hAnsi="Tahoma" w:cs="Tahoma"/>
                <w:sz w:val="20"/>
                <w:szCs w:val="20"/>
              </w:rPr>
              <w:t>rsi</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la ej</w:t>
            </w:r>
            <w:r w:rsidRPr="00460FBD">
              <w:rPr>
                <w:rFonts w:ascii="Tahoma" w:hAnsi="Tahoma" w:cs="Tahoma"/>
                <w:spacing w:val="-1"/>
                <w:sz w:val="20"/>
                <w:szCs w:val="20"/>
              </w:rPr>
              <w:t>ec</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p</w:t>
            </w:r>
            <w:r w:rsidRPr="00460FBD">
              <w:rPr>
                <w:rFonts w:ascii="Tahoma" w:hAnsi="Tahoma" w:cs="Tahoma"/>
                <w:spacing w:val="-2"/>
                <w:sz w:val="20"/>
                <w:szCs w:val="20"/>
              </w:rPr>
              <w:t>r</w:t>
            </w:r>
            <w:r w:rsidRPr="00460FBD">
              <w:rPr>
                <w:rFonts w:ascii="Tahoma" w:hAnsi="Tahoma" w:cs="Tahoma"/>
                <w:spacing w:val="1"/>
                <w:sz w:val="20"/>
                <w:szCs w:val="20"/>
              </w:rPr>
              <w:t>o</w:t>
            </w:r>
            <w:r w:rsidRPr="00460FBD">
              <w:rPr>
                <w:rFonts w:ascii="Tahoma" w:hAnsi="Tahoma" w:cs="Tahoma"/>
                <w:spacing w:val="-4"/>
                <w:sz w:val="20"/>
                <w:szCs w:val="20"/>
              </w:rPr>
              <w:t>y</w:t>
            </w:r>
            <w:r w:rsidRPr="00460FBD">
              <w:rPr>
                <w:rFonts w:ascii="Tahoma" w:hAnsi="Tahoma" w:cs="Tahoma"/>
                <w:spacing w:val="-1"/>
                <w:sz w:val="20"/>
                <w:szCs w:val="20"/>
              </w:rPr>
              <w:t>ec</w:t>
            </w:r>
            <w:r w:rsidRPr="00460FBD">
              <w:rPr>
                <w:rFonts w:ascii="Tahoma" w:hAnsi="Tahoma" w:cs="Tahoma"/>
                <w:sz w:val="20"/>
                <w:szCs w:val="20"/>
              </w:rPr>
              <w:t>to</w:t>
            </w:r>
          </w:p>
        </w:tc>
      </w:tr>
      <w:tr w:rsidR="007E3629" w:rsidRPr="00460FBD" w14:paraId="1931EC6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0010403"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1.5.</w:t>
            </w:r>
          </w:p>
        </w:tc>
        <w:tc>
          <w:tcPr>
            <w:tcW w:w="7654" w:type="dxa"/>
            <w:tcBorders>
              <w:top w:val="single" w:sz="4" w:space="0" w:color="000000"/>
              <w:left w:val="single" w:sz="4" w:space="0" w:color="000000"/>
              <w:bottom w:val="single" w:sz="4" w:space="0" w:color="000000"/>
              <w:right w:val="single" w:sz="4" w:space="0" w:color="000000"/>
            </w:tcBorders>
            <w:vAlign w:val="center"/>
          </w:tcPr>
          <w:p w14:paraId="7203DC9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s</w:t>
            </w:r>
            <w:r w:rsidRPr="00460FBD">
              <w:rPr>
                <w:rFonts w:ascii="Tahoma" w:hAnsi="Tahoma" w:cs="Tahoma"/>
                <w:spacing w:val="-3"/>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18E16C0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B475F79"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1.6.</w:t>
            </w:r>
          </w:p>
        </w:tc>
        <w:tc>
          <w:tcPr>
            <w:tcW w:w="7654" w:type="dxa"/>
            <w:tcBorders>
              <w:top w:val="single" w:sz="4" w:space="0" w:color="000000"/>
              <w:left w:val="single" w:sz="4" w:space="0" w:color="000000"/>
              <w:bottom w:val="single" w:sz="4" w:space="0" w:color="000000"/>
              <w:right w:val="single" w:sz="4" w:space="0" w:color="000000"/>
            </w:tcBorders>
            <w:vAlign w:val="center"/>
          </w:tcPr>
          <w:p w14:paraId="6C266AF0"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R</w:t>
            </w:r>
            <w:r w:rsidRPr="00460FBD">
              <w:rPr>
                <w:rFonts w:ascii="Tahoma" w:hAnsi="Tahoma" w:cs="Tahoma"/>
                <w:spacing w:val="-1"/>
                <w:sz w:val="20"/>
                <w:szCs w:val="20"/>
              </w:rPr>
              <w:t>ec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pacing w:val="2"/>
                <w:sz w:val="20"/>
                <w:szCs w:val="20"/>
              </w:rPr>
              <w:t>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5A0D605A"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FB1A19"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2</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24EFB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I</w:t>
            </w:r>
            <w:r w:rsidRPr="00460FBD">
              <w:rPr>
                <w:rFonts w:ascii="Tahoma" w:hAnsi="Tahoma" w:cs="Tahoma"/>
                <w:b/>
                <w:bCs/>
                <w:spacing w:val="-1"/>
                <w:sz w:val="20"/>
                <w:szCs w:val="20"/>
              </w:rPr>
              <w:t>N</w:t>
            </w:r>
            <w:r w:rsidRPr="00460FBD">
              <w:rPr>
                <w:rFonts w:ascii="Tahoma" w:hAnsi="Tahoma" w:cs="Tahoma"/>
                <w:b/>
                <w:bCs/>
                <w:sz w:val="20"/>
                <w:szCs w:val="20"/>
              </w:rPr>
              <w:t>FO</w:t>
            </w:r>
            <w:r w:rsidRPr="00460FBD">
              <w:rPr>
                <w:rFonts w:ascii="Tahoma" w:hAnsi="Tahoma" w:cs="Tahoma"/>
                <w:b/>
                <w:bCs/>
                <w:spacing w:val="-3"/>
                <w:sz w:val="20"/>
                <w:szCs w:val="20"/>
              </w:rPr>
              <w:t>R</w:t>
            </w:r>
            <w:r w:rsidRPr="00460FBD">
              <w:rPr>
                <w:rFonts w:ascii="Tahoma" w:hAnsi="Tahoma" w:cs="Tahoma"/>
                <w:b/>
                <w:bCs/>
                <w:spacing w:val="3"/>
                <w:sz w:val="20"/>
                <w:szCs w:val="20"/>
              </w:rPr>
              <w:t>M</w:t>
            </w:r>
            <w:r w:rsidRPr="00460FBD">
              <w:rPr>
                <w:rFonts w:ascii="Tahoma" w:hAnsi="Tahoma" w:cs="Tahoma"/>
                <w:b/>
                <w:bCs/>
                <w:sz w:val="20"/>
                <w:szCs w:val="20"/>
              </w:rPr>
              <w:t>E FOT</w:t>
            </w:r>
            <w:r w:rsidRPr="00460FBD">
              <w:rPr>
                <w:rFonts w:ascii="Tahoma" w:hAnsi="Tahoma" w:cs="Tahoma"/>
                <w:b/>
                <w:bCs/>
                <w:spacing w:val="-1"/>
                <w:sz w:val="20"/>
                <w:szCs w:val="20"/>
              </w:rPr>
              <w:t>OG</w:t>
            </w:r>
            <w:r w:rsidRPr="00460FBD">
              <w:rPr>
                <w:rFonts w:ascii="Tahoma" w:hAnsi="Tahoma" w:cs="Tahoma"/>
                <w:b/>
                <w:bCs/>
                <w:sz w:val="20"/>
                <w:szCs w:val="20"/>
              </w:rPr>
              <w:t>R</w:t>
            </w:r>
            <w:r w:rsidRPr="00460FBD">
              <w:rPr>
                <w:rFonts w:ascii="Tahoma" w:hAnsi="Tahoma" w:cs="Tahoma"/>
                <w:b/>
                <w:bCs/>
                <w:spacing w:val="-1"/>
                <w:sz w:val="20"/>
                <w:szCs w:val="20"/>
              </w:rPr>
              <w:t>Á</w:t>
            </w:r>
            <w:r w:rsidRPr="00460FBD">
              <w:rPr>
                <w:rFonts w:ascii="Tahoma" w:hAnsi="Tahoma" w:cs="Tahoma"/>
                <w:b/>
                <w:bCs/>
                <w:sz w:val="20"/>
                <w:szCs w:val="20"/>
              </w:rPr>
              <w:t>FICO</w:t>
            </w:r>
          </w:p>
        </w:tc>
      </w:tr>
      <w:tr w:rsidR="007E3629" w:rsidRPr="00460FBD" w14:paraId="4165CA6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3635DC"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2.1.</w:t>
            </w:r>
          </w:p>
        </w:tc>
        <w:tc>
          <w:tcPr>
            <w:tcW w:w="7654" w:type="dxa"/>
            <w:tcBorders>
              <w:top w:val="single" w:sz="4" w:space="0" w:color="000000"/>
              <w:left w:val="single" w:sz="4" w:space="0" w:color="000000"/>
              <w:bottom w:val="single" w:sz="4" w:space="0" w:color="000000"/>
              <w:right w:val="single" w:sz="4" w:space="0" w:color="000000"/>
            </w:tcBorders>
            <w:vAlign w:val="center"/>
          </w:tcPr>
          <w:p w14:paraId="10BD18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c</w:t>
            </w:r>
            <w:r w:rsidRPr="00460FBD">
              <w:rPr>
                <w:rFonts w:ascii="Tahoma" w:hAnsi="Tahoma" w:cs="Tahoma"/>
                <w:sz w:val="20"/>
                <w:szCs w:val="20"/>
              </w:rPr>
              <w:t>ri</w:t>
            </w:r>
            <w:r w:rsidRPr="00460FBD">
              <w:rPr>
                <w:rFonts w:ascii="Tahoma" w:hAnsi="Tahoma" w:cs="Tahoma"/>
                <w:spacing w:val="1"/>
                <w:sz w:val="20"/>
                <w:szCs w:val="20"/>
              </w:rPr>
              <w:t>b</w:t>
            </w:r>
            <w:r w:rsidRPr="00460FBD">
              <w:rPr>
                <w:rFonts w:ascii="Tahoma" w:hAnsi="Tahoma" w:cs="Tahoma"/>
                <w:sz w:val="20"/>
                <w:szCs w:val="20"/>
              </w:rPr>
              <w:t>ir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z w:val="20"/>
                <w:szCs w:val="20"/>
              </w:rPr>
              <w:t>í</w:t>
            </w:r>
            <w:r w:rsidRPr="00460FBD">
              <w:rPr>
                <w:rFonts w:ascii="Tahoma" w:hAnsi="Tahoma" w:cs="Tahoma"/>
                <w:spacing w:val="1"/>
                <w:sz w:val="20"/>
                <w:szCs w:val="20"/>
              </w:rPr>
              <w:t>t</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s las </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t</w:t>
            </w:r>
            <w:r w:rsidRPr="00460FBD">
              <w:rPr>
                <w:rFonts w:ascii="Tahoma" w:hAnsi="Tahoma" w:cs="Tahoma"/>
                <w:spacing w:val="1"/>
                <w:sz w:val="20"/>
                <w:szCs w:val="20"/>
              </w:rPr>
              <w:t>o</w:t>
            </w:r>
            <w:r w:rsidRPr="00460FBD">
              <w:rPr>
                <w:rFonts w:ascii="Tahoma" w:hAnsi="Tahoma" w:cs="Tahoma"/>
                <w:spacing w:val="-1"/>
                <w:sz w:val="20"/>
                <w:szCs w:val="20"/>
              </w:rPr>
              <w:t>g</w:t>
            </w:r>
            <w:r w:rsidRPr="00460FBD">
              <w:rPr>
                <w:rFonts w:ascii="Tahoma" w:hAnsi="Tahoma" w:cs="Tahoma"/>
                <w:spacing w:val="2"/>
                <w:sz w:val="20"/>
                <w:szCs w:val="20"/>
              </w:rPr>
              <w:t>r</w:t>
            </w:r>
            <w:r w:rsidRPr="00460FBD">
              <w:rPr>
                <w:rFonts w:ascii="Tahoma" w:hAnsi="Tahoma" w:cs="Tahoma"/>
                <w:spacing w:val="-1"/>
                <w:sz w:val="20"/>
                <w:szCs w:val="20"/>
              </w:rPr>
              <w:t>a</w:t>
            </w:r>
            <w:r w:rsidRPr="00460FBD">
              <w:rPr>
                <w:rFonts w:ascii="Tahoma" w:hAnsi="Tahoma" w:cs="Tahoma"/>
                <w:spacing w:val="-2"/>
                <w:sz w:val="20"/>
                <w:szCs w:val="20"/>
              </w:rPr>
              <w:t>f</w:t>
            </w:r>
            <w:r w:rsidRPr="00460FBD">
              <w:rPr>
                <w:rFonts w:ascii="Tahoma" w:hAnsi="Tahoma" w:cs="Tahoma"/>
                <w:sz w:val="20"/>
                <w:szCs w:val="20"/>
              </w:rPr>
              <w:t>í</w:t>
            </w:r>
            <w:r w:rsidRPr="00460FBD">
              <w:rPr>
                <w:rFonts w:ascii="Tahoma" w:hAnsi="Tahoma" w:cs="Tahoma"/>
                <w:spacing w:val="2"/>
                <w:sz w:val="20"/>
                <w:szCs w:val="20"/>
              </w:rPr>
              <w:t>a</w:t>
            </w:r>
            <w:r w:rsidRPr="00460FBD">
              <w:rPr>
                <w:rFonts w:ascii="Tahoma" w:hAnsi="Tahoma" w:cs="Tahoma"/>
                <w:sz w:val="20"/>
                <w:szCs w:val="20"/>
              </w:rPr>
              <w:t>s</w:t>
            </w:r>
          </w:p>
        </w:tc>
      </w:tr>
      <w:tr w:rsidR="007E3629" w:rsidRPr="00460FBD" w14:paraId="641EB3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138273"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3</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80613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TR</w:t>
            </w:r>
            <w:r w:rsidRPr="00460FBD">
              <w:rPr>
                <w:rFonts w:ascii="Tahoma" w:hAnsi="Tahoma" w:cs="Tahoma"/>
                <w:b/>
                <w:bCs/>
                <w:spacing w:val="-1"/>
                <w:sz w:val="20"/>
                <w:szCs w:val="20"/>
              </w:rPr>
              <w:t>A</w:t>
            </w:r>
            <w:r w:rsidRPr="00460FBD">
              <w:rPr>
                <w:rFonts w:ascii="Tahoma" w:hAnsi="Tahoma" w:cs="Tahoma"/>
                <w:b/>
                <w:bCs/>
                <w:spacing w:val="-3"/>
                <w:sz w:val="20"/>
                <w:szCs w:val="20"/>
              </w:rPr>
              <w:t>Z</w:t>
            </w:r>
            <w:r w:rsidRPr="00460FBD">
              <w:rPr>
                <w:rFonts w:ascii="Tahoma" w:hAnsi="Tahoma" w:cs="Tahoma"/>
                <w:b/>
                <w:bCs/>
                <w:sz w:val="20"/>
                <w:szCs w:val="20"/>
              </w:rPr>
              <w:t>O</w:t>
            </w:r>
            <w:r w:rsidRPr="00460FBD">
              <w:rPr>
                <w:rFonts w:ascii="Tahoma" w:hAnsi="Tahoma" w:cs="Tahoma"/>
                <w:b/>
                <w:bCs/>
                <w:spacing w:val="-1"/>
                <w:sz w:val="20"/>
                <w:szCs w:val="20"/>
              </w:rPr>
              <w:t xml:space="preserve"> G</w:t>
            </w:r>
            <w:r w:rsidRPr="00460FBD">
              <w:rPr>
                <w:rFonts w:ascii="Tahoma" w:hAnsi="Tahoma" w:cs="Tahoma"/>
                <w:b/>
                <w:bCs/>
                <w:sz w:val="20"/>
                <w:szCs w:val="20"/>
              </w:rPr>
              <w:t>R</w:t>
            </w:r>
            <w:r w:rsidRPr="00460FBD">
              <w:rPr>
                <w:rFonts w:ascii="Tahoma" w:hAnsi="Tahoma" w:cs="Tahoma"/>
                <w:b/>
                <w:bCs/>
                <w:spacing w:val="-1"/>
                <w:sz w:val="20"/>
                <w:szCs w:val="20"/>
              </w:rPr>
              <w:t>A</w:t>
            </w:r>
            <w:r w:rsidRPr="00460FBD">
              <w:rPr>
                <w:rFonts w:ascii="Tahoma" w:hAnsi="Tahoma" w:cs="Tahoma"/>
                <w:b/>
                <w:bCs/>
                <w:sz w:val="20"/>
                <w:szCs w:val="20"/>
              </w:rPr>
              <w:t>L.</w:t>
            </w:r>
            <w:r w:rsidRPr="00460FBD">
              <w:rPr>
                <w:rFonts w:ascii="Tahoma" w:hAnsi="Tahoma" w:cs="Tahoma"/>
                <w:b/>
                <w:bCs/>
                <w:spacing w:val="1"/>
                <w:sz w:val="20"/>
                <w:szCs w:val="20"/>
              </w:rPr>
              <w:t xml:space="preserve"> </w:t>
            </w:r>
            <w:r w:rsidRPr="00460FBD">
              <w:rPr>
                <w:rFonts w:ascii="Tahoma" w:hAnsi="Tahoma" w:cs="Tahoma"/>
                <w:b/>
                <w:bCs/>
                <w:sz w:val="20"/>
                <w:szCs w:val="20"/>
              </w:rPr>
              <w:t>DEL PR</w:t>
            </w:r>
            <w:r w:rsidRPr="00460FBD">
              <w:rPr>
                <w:rFonts w:ascii="Tahoma" w:hAnsi="Tahoma" w:cs="Tahoma"/>
                <w:b/>
                <w:bCs/>
                <w:spacing w:val="-1"/>
                <w:sz w:val="20"/>
                <w:szCs w:val="20"/>
              </w:rPr>
              <w:t>O</w:t>
            </w:r>
            <w:r w:rsidRPr="00460FBD">
              <w:rPr>
                <w:rFonts w:ascii="Tahoma" w:hAnsi="Tahoma" w:cs="Tahoma"/>
                <w:b/>
                <w:bCs/>
                <w:spacing w:val="2"/>
                <w:sz w:val="20"/>
                <w:szCs w:val="20"/>
              </w:rPr>
              <w:t>Y</w:t>
            </w:r>
            <w:r w:rsidRPr="00460FBD">
              <w:rPr>
                <w:rFonts w:ascii="Tahoma" w:hAnsi="Tahoma" w:cs="Tahoma"/>
                <w:b/>
                <w:bCs/>
                <w:sz w:val="20"/>
                <w:szCs w:val="20"/>
              </w:rPr>
              <w:t>ECTO</w:t>
            </w:r>
          </w:p>
        </w:tc>
      </w:tr>
      <w:tr w:rsidR="007E3629" w:rsidRPr="00460FBD" w14:paraId="02629EB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8E5AA0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3.1.</w:t>
            </w:r>
          </w:p>
        </w:tc>
        <w:tc>
          <w:tcPr>
            <w:tcW w:w="7654" w:type="dxa"/>
            <w:tcBorders>
              <w:top w:val="single" w:sz="4" w:space="0" w:color="000000"/>
              <w:left w:val="single" w:sz="4" w:space="0" w:color="000000"/>
              <w:bottom w:val="single" w:sz="4" w:space="0" w:color="000000"/>
              <w:right w:val="single" w:sz="4" w:space="0" w:color="000000"/>
            </w:tcBorders>
            <w:vAlign w:val="center"/>
          </w:tcPr>
          <w:p w14:paraId="6DB98CF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Fo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to</w:t>
            </w:r>
            <w:r w:rsidRPr="00460FBD">
              <w:rPr>
                <w:rFonts w:ascii="Tahoma" w:hAnsi="Tahoma" w:cs="Tahoma"/>
                <w:spacing w:val="2"/>
                <w:sz w:val="20"/>
                <w:szCs w:val="20"/>
              </w:rPr>
              <w:t xml:space="preserve"> </w:t>
            </w:r>
            <w:r w:rsidRPr="00460FBD">
              <w:rPr>
                <w:rFonts w:ascii="Tahoma" w:hAnsi="Tahoma" w:cs="Tahoma"/>
                <w:sz w:val="20"/>
                <w:szCs w:val="20"/>
              </w:rPr>
              <w:t>D</w:t>
            </w:r>
            <w:r w:rsidRPr="00460FBD">
              <w:rPr>
                <w:rFonts w:ascii="Tahoma" w:hAnsi="Tahoma" w:cs="Tahoma"/>
                <w:spacing w:val="-3"/>
                <w:sz w:val="20"/>
                <w:szCs w:val="20"/>
              </w:rPr>
              <w:t>W</w:t>
            </w:r>
            <w:r w:rsidRPr="00460FBD">
              <w:rPr>
                <w:rFonts w:ascii="Tahoma" w:hAnsi="Tahoma" w:cs="Tahoma"/>
                <w:sz w:val="20"/>
                <w:szCs w:val="20"/>
              </w:rPr>
              <w:t>G</w:t>
            </w:r>
          </w:p>
        </w:tc>
      </w:tr>
      <w:tr w:rsidR="007E3629" w:rsidRPr="00460FBD" w14:paraId="5A42786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C6F1C4F"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3.2.</w:t>
            </w:r>
          </w:p>
        </w:tc>
        <w:tc>
          <w:tcPr>
            <w:tcW w:w="7654" w:type="dxa"/>
            <w:tcBorders>
              <w:top w:val="single" w:sz="4" w:space="0" w:color="000000"/>
              <w:left w:val="single" w:sz="4" w:space="0" w:color="000000"/>
              <w:bottom w:val="single" w:sz="4" w:space="0" w:color="000000"/>
              <w:right w:val="single" w:sz="4" w:space="0" w:color="000000"/>
            </w:tcBorders>
            <w:vAlign w:val="center"/>
          </w:tcPr>
          <w:p w14:paraId="6D9DD00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ta y</w:t>
            </w:r>
            <w:r w:rsidRPr="00460FBD">
              <w:rPr>
                <w:rFonts w:ascii="Tahoma" w:hAnsi="Tahoma" w:cs="Tahoma"/>
                <w:spacing w:val="-3"/>
                <w:sz w:val="20"/>
                <w:szCs w:val="20"/>
              </w:rPr>
              <w:t xml:space="preserve"> </w:t>
            </w:r>
            <w:r w:rsidRPr="00460FBD">
              <w:rPr>
                <w:rFonts w:ascii="Tahoma" w:hAnsi="Tahoma" w:cs="Tahoma"/>
                <w:spacing w:val="3"/>
                <w:sz w:val="20"/>
                <w:szCs w:val="20"/>
              </w:rPr>
              <w:t>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f</w:t>
            </w:r>
            <w:r w:rsidRPr="00460FBD">
              <w:rPr>
                <w:rFonts w:ascii="Tahoma" w:hAnsi="Tahoma" w:cs="Tahoma"/>
                <w:sz w:val="20"/>
                <w:szCs w:val="20"/>
              </w:rPr>
              <w:t>il</w:t>
            </w:r>
            <w:r w:rsidRPr="00460FBD">
              <w:rPr>
                <w:rFonts w:ascii="Tahoma" w:hAnsi="Tahoma" w:cs="Tahoma"/>
                <w:spacing w:val="1"/>
                <w:sz w:val="20"/>
                <w:szCs w:val="20"/>
              </w:rPr>
              <w:t xml:space="preserve"> d</w:t>
            </w:r>
            <w:r w:rsidRPr="00460FBD">
              <w:rPr>
                <w:rFonts w:ascii="Tahoma" w:hAnsi="Tahoma" w:cs="Tahoma"/>
                <w:sz w:val="20"/>
                <w:szCs w:val="20"/>
              </w:rPr>
              <w:t xml:space="preserve">e 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w:t>
            </w:r>
            <w:r w:rsidRPr="00460FBD">
              <w:rPr>
                <w:rFonts w:ascii="Tahoma" w:hAnsi="Tahoma" w:cs="Tahoma"/>
                <w:sz w:val="20"/>
                <w:szCs w:val="20"/>
              </w:rPr>
              <w:t>a (I</w:t>
            </w:r>
            <w:r w:rsidRPr="00460FBD">
              <w:rPr>
                <w:rFonts w:ascii="Tahoma" w:hAnsi="Tahoma" w:cs="Tahoma"/>
                <w:spacing w:val="1"/>
                <w:sz w:val="20"/>
                <w:szCs w:val="20"/>
              </w:rPr>
              <w:t>n</w:t>
            </w:r>
            <w:r w:rsidRPr="00460FBD">
              <w:rPr>
                <w:rFonts w:ascii="Tahoma" w:hAnsi="Tahoma" w:cs="Tahoma"/>
                <w:spacing w:val="-3"/>
                <w:sz w:val="20"/>
                <w:szCs w:val="20"/>
              </w:rPr>
              <w:t>c</w:t>
            </w:r>
            <w:r w:rsidRPr="00460FBD">
              <w:rPr>
                <w:rFonts w:ascii="Tahoma" w:hAnsi="Tahoma" w:cs="Tahoma"/>
                <w:sz w:val="20"/>
                <w:szCs w:val="20"/>
              </w:rPr>
              <w:t>l</w:t>
            </w:r>
            <w:r w:rsidRPr="00460FBD">
              <w:rPr>
                <w:rFonts w:ascii="Tahoma" w:hAnsi="Tahoma" w:cs="Tahoma"/>
                <w:spacing w:val="1"/>
                <w:sz w:val="20"/>
                <w:szCs w:val="20"/>
              </w:rPr>
              <w:t>u</w:t>
            </w:r>
            <w:r w:rsidRPr="00460FBD">
              <w:rPr>
                <w:rFonts w:ascii="Tahoma" w:hAnsi="Tahoma" w:cs="Tahoma"/>
                <w:sz w:val="20"/>
                <w:szCs w:val="20"/>
              </w:rPr>
              <w:t>ir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 xml:space="preserve">talle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pacing w:val="-2"/>
                <w:sz w:val="20"/>
                <w:szCs w:val="20"/>
              </w:rPr>
              <w:t>f</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2"/>
                <w:sz w:val="20"/>
                <w:szCs w:val="20"/>
              </w:rPr>
              <w:t>o</w:t>
            </w:r>
            <w:r w:rsidRPr="00460FBD">
              <w:rPr>
                <w:rFonts w:ascii="Tahoma" w:hAnsi="Tahoma" w:cs="Tahoma"/>
                <w:spacing w:val="1"/>
                <w:sz w:val="20"/>
                <w:szCs w:val="20"/>
              </w:rPr>
              <w:t>b</w:t>
            </w:r>
            <w:r w:rsidRPr="00460FBD">
              <w:rPr>
                <w:rFonts w:ascii="Tahoma" w:hAnsi="Tahoma" w:cs="Tahoma"/>
                <w:spacing w:val="-2"/>
                <w:sz w:val="20"/>
                <w:szCs w:val="20"/>
              </w:rPr>
              <w:t>r</w:t>
            </w:r>
            <w:r w:rsidRPr="00460FBD">
              <w:rPr>
                <w:rFonts w:ascii="Tahoma" w:hAnsi="Tahoma" w:cs="Tahoma"/>
                <w:spacing w:val="-1"/>
                <w:sz w:val="20"/>
                <w:szCs w:val="20"/>
              </w:rPr>
              <w:t>e</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z w:val="20"/>
                <w:szCs w:val="20"/>
              </w:rPr>
              <w:t>r</w:t>
            </w:r>
            <w:r w:rsidRPr="00460FBD">
              <w:rPr>
                <w:rFonts w:ascii="Tahoma" w:hAnsi="Tahoma" w:cs="Tahoma"/>
                <w:spacing w:val="1"/>
                <w:sz w:val="20"/>
                <w:szCs w:val="20"/>
              </w:rPr>
              <w:t>u</w:t>
            </w:r>
            <w:r w:rsidRPr="00460FBD">
              <w:rPr>
                <w:rFonts w:ascii="Tahoma" w:hAnsi="Tahoma" w:cs="Tahoma"/>
                <w:spacing w:val="-1"/>
                <w:sz w:val="20"/>
                <w:szCs w:val="20"/>
              </w:rPr>
              <w:t>ce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 l</w:t>
            </w:r>
            <w:r w:rsidRPr="00460FBD">
              <w:rPr>
                <w:rFonts w:ascii="Tahoma" w:hAnsi="Tahoma" w:cs="Tahoma"/>
                <w:spacing w:val="1"/>
                <w:sz w:val="20"/>
                <w:szCs w:val="20"/>
              </w:rPr>
              <w:t>ín</w:t>
            </w:r>
            <w:r w:rsidRPr="00460FBD">
              <w:rPr>
                <w:rFonts w:ascii="Tahoma" w:hAnsi="Tahoma" w:cs="Tahoma"/>
                <w:spacing w:val="-1"/>
                <w:sz w:val="20"/>
                <w:szCs w:val="20"/>
              </w:rPr>
              <w:t>ea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3"/>
                <w:sz w:val="20"/>
                <w:szCs w:val="20"/>
              </w:rPr>
              <w:t>l</w:t>
            </w:r>
            <w:r w:rsidRPr="00460FBD">
              <w:rPr>
                <w:rFonts w:ascii="Tahoma" w:hAnsi="Tahoma" w:cs="Tahoma"/>
                <w:spacing w:val="-3"/>
                <w:sz w:val="20"/>
                <w:szCs w:val="20"/>
              </w:rPr>
              <w:t>m</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de</w:t>
            </w:r>
            <w:r w:rsidRPr="00460FBD">
              <w:rPr>
                <w:rFonts w:ascii="Tahoma" w:hAnsi="Tahoma" w:cs="Tahoma"/>
                <w:sz w:val="20"/>
                <w:szCs w:val="20"/>
              </w:rPr>
              <w:t xml:space="preserve">talles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z w:val="20"/>
                <w:szCs w:val="20"/>
              </w:rPr>
              <w:t>str</w:t>
            </w:r>
            <w:r w:rsidRPr="00460FBD">
              <w:rPr>
                <w:rFonts w:ascii="Tahoma" w:hAnsi="Tahoma" w:cs="Tahoma"/>
                <w:spacing w:val="-1"/>
                <w:sz w:val="20"/>
                <w:szCs w:val="20"/>
              </w:rPr>
              <w:t>uc</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1"/>
                <w:sz w:val="20"/>
                <w:szCs w:val="20"/>
              </w:rPr>
              <w:t>v</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z w:val="20"/>
                <w:szCs w:val="20"/>
              </w:rPr>
              <w:t>rte,</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tc.)</w:t>
            </w:r>
          </w:p>
        </w:tc>
      </w:tr>
      <w:tr w:rsidR="007E3629" w:rsidRPr="00460FBD" w14:paraId="665564C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11FBE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4</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FAC49C"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V</w:t>
            </w:r>
            <w:r w:rsidRPr="00460FBD">
              <w:rPr>
                <w:rFonts w:ascii="Tahoma" w:hAnsi="Tahoma" w:cs="Tahoma"/>
                <w:b/>
                <w:bCs/>
                <w:sz w:val="20"/>
                <w:szCs w:val="20"/>
              </w:rPr>
              <w:t xml:space="preserve">ISTA </w:t>
            </w:r>
            <w:r w:rsidRPr="00460FBD">
              <w:rPr>
                <w:rFonts w:ascii="Tahoma" w:hAnsi="Tahoma" w:cs="Tahoma"/>
                <w:b/>
                <w:bCs/>
                <w:spacing w:val="1"/>
                <w:sz w:val="20"/>
                <w:szCs w:val="20"/>
              </w:rPr>
              <w:t>P</w:t>
            </w:r>
            <w:r w:rsidRPr="00460FBD">
              <w:rPr>
                <w:rFonts w:ascii="Tahoma" w:hAnsi="Tahoma" w:cs="Tahoma"/>
                <w:b/>
                <w:bCs/>
                <w:sz w:val="20"/>
                <w:szCs w:val="20"/>
              </w:rPr>
              <w:t>ERFIL DE LA LÍNEA</w:t>
            </w:r>
          </w:p>
        </w:tc>
      </w:tr>
      <w:tr w:rsidR="007E3629" w:rsidRPr="00460FBD" w14:paraId="216701E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507BA12"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5</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7A42F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FUN</w:t>
            </w:r>
            <w:r w:rsidRPr="00460FBD">
              <w:rPr>
                <w:rFonts w:ascii="Tahoma" w:hAnsi="Tahoma" w:cs="Tahoma"/>
                <w:b/>
                <w:bCs/>
                <w:spacing w:val="-1"/>
                <w:sz w:val="20"/>
                <w:szCs w:val="20"/>
              </w:rPr>
              <w:t>D</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O</w:t>
            </w:r>
            <w:r w:rsidRPr="00460FBD">
              <w:rPr>
                <w:rFonts w:ascii="Tahoma" w:hAnsi="Tahoma" w:cs="Tahoma"/>
                <w:b/>
                <w:bCs/>
                <w:sz w:val="20"/>
                <w:szCs w:val="20"/>
              </w:rPr>
              <w:t>NES</w:t>
            </w:r>
          </w:p>
        </w:tc>
      </w:tr>
      <w:tr w:rsidR="007E3629" w:rsidRPr="00460FBD" w14:paraId="64C6FF2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BFBE8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5.1.</w:t>
            </w:r>
          </w:p>
        </w:tc>
        <w:tc>
          <w:tcPr>
            <w:tcW w:w="7654" w:type="dxa"/>
            <w:tcBorders>
              <w:top w:val="single" w:sz="4" w:space="0" w:color="000000"/>
              <w:left w:val="single" w:sz="4" w:space="0" w:color="000000"/>
              <w:bottom w:val="single" w:sz="4" w:space="0" w:color="000000"/>
              <w:right w:val="single" w:sz="4" w:space="0" w:color="000000"/>
            </w:tcBorders>
            <w:vAlign w:val="center"/>
          </w:tcPr>
          <w:p w14:paraId="61FDE85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st</w:t>
            </w:r>
            <w:r w:rsidRPr="00460FBD">
              <w:rPr>
                <w:rFonts w:ascii="Tahoma" w:hAnsi="Tahoma" w:cs="Tahoma"/>
                <w:spacing w:val="-2"/>
                <w:sz w:val="20"/>
                <w:szCs w:val="20"/>
              </w:rPr>
              <w:t>r</w:t>
            </w:r>
            <w:r w:rsidRPr="00460FBD">
              <w:rPr>
                <w:rFonts w:ascii="Tahoma" w:hAnsi="Tahoma" w:cs="Tahoma"/>
                <w:spacing w:val="1"/>
                <w:sz w:val="20"/>
                <w:szCs w:val="20"/>
              </w:rPr>
              <w:t>u</w:t>
            </w:r>
            <w:r w:rsidRPr="00460FBD">
              <w:rPr>
                <w:rFonts w:ascii="Tahoma" w:hAnsi="Tahoma" w:cs="Tahoma"/>
                <w:spacing w:val="-1"/>
                <w:sz w:val="20"/>
                <w:szCs w:val="20"/>
              </w:rPr>
              <w:t>cc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F</w:t>
            </w:r>
            <w:r w:rsidRPr="00460FBD">
              <w:rPr>
                <w:rFonts w:ascii="Tahoma" w:hAnsi="Tahoma" w:cs="Tahoma"/>
                <w:spacing w:val="1"/>
                <w:sz w:val="20"/>
                <w:szCs w:val="20"/>
              </w:rPr>
              <w:t>und</w:t>
            </w:r>
            <w:r w:rsidRPr="00460FBD">
              <w:rPr>
                <w:rFonts w:ascii="Tahoma" w:hAnsi="Tahoma" w:cs="Tahoma"/>
                <w:spacing w:val="-1"/>
                <w:sz w:val="20"/>
                <w:szCs w:val="20"/>
              </w:rPr>
              <w:t>ac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p</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rre</w:t>
            </w:r>
          </w:p>
        </w:tc>
      </w:tr>
      <w:tr w:rsidR="007E3629" w:rsidRPr="00460FBD" w14:paraId="71CAFCF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137B285"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5.2.</w:t>
            </w:r>
          </w:p>
        </w:tc>
        <w:tc>
          <w:tcPr>
            <w:tcW w:w="7654" w:type="dxa"/>
            <w:tcBorders>
              <w:top w:val="single" w:sz="4" w:space="0" w:color="000000"/>
              <w:left w:val="single" w:sz="4" w:space="0" w:color="000000"/>
              <w:bottom w:val="single" w:sz="4" w:space="0" w:color="000000"/>
              <w:right w:val="single" w:sz="4" w:space="0" w:color="000000"/>
            </w:tcBorders>
            <w:vAlign w:val="center"/>
          </w:tcPr>
          <w:p w14:paraId="10C85E01"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e E</w:t>
            </w:r>
            <w:r w:rsidRPr="00460FBD">
              <w:rPr>
                <w:rFonts w:ascii="Tahoma" w:hAnsi="Tahoma" w:cs="Tahoma"/>
                <w:spacing w:val="-1"/>
                <w:sz w:val="20"/>
                <w:szCs w:val="20"/>
              </w:rPr>
              <w:t>xcavac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R</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pacing w:val="-1"/>
                <w:sz w:val="20"/>
                <w:szCs w:val="20"/>
              </w:rPr>
              <w:t>ac</w:t>
            </w:r>
            <w:r w:rsidRPr="00460FBD">
              <w:rPr>
                <w:rFonts w:ascii="Tahoma" w:hAnsi="Tahoma" w:cs="Tahoma"/>
                <w:sz w:val="20"/>
                <w:szCs w:val="20"/>
              </w:rPr>
              <w:t>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r</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g</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2"/>
                <w:sz w:val="20"/>
                <w:szCs w:val="20"/>
              </w:rPr>
              <w:t>r</w:t>
            </w:r>
            <w:r w:rsidRPr="00460FBD">
              <w:rPr>
                <w:rFonts w:ascii="Tahoma" w:hAnsi="Tahoma" w:cs="Tahoma"/>
                <w:spacing w:val="-1"/>
                <w:sz w:val="20"/>
                <w:szCs w:val="20"/>
              </w:rPr>
              <w:t>ma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p</w:t>
            </w:r>
            <w:r w:rsidRPr="00460FBD">
              <w:rPr>
                <w:rFonts w:ascii="Tahoma" w:hAnsi="Tahoma" w:cs="Tahoma"/>
                <w:sz w:val="20"/>
                <w:szCs w:val="20"/>
              </w:rPr>
              <w:t>i</w:t>
            </w:r>
            <w:r w:rsidRPr="00460FBD">
              <w:rPr>
                <w:rFonts w:ascii="Tahoma" w:hAnsi="Tahoma" w:cs="Tahoma"/>
                <w:spacing w:val="1"/>
                <w:sz w:val="20"/>
                <w:szCs w:val="20"/>
              </w:rPr>
              <w:t>lo</w:t>
            </w:r>
            <w:r w:rsidRPr="00460FBD">
              <w:rPr>
                <w:rFonts w:ascii="Tahoma" w:hAnsi="Tahoma" w:cs="Tahoma"/>
                <w:sz w:val="20"/>
                <w:szCs w:val="20"/>
              </w:rPr>
              <w:t>tes y</w:t>
            </w:r>
            <w:r w:rsidRPr="00460FBD">
              <w:rPr>
                <w:rFonts w:ascii="Tahoma" w:hAnsi="Tahoma" w:cs="Tahoma"/>
                <w:spacing w:val="-3"/>
                <w:sz w:val="20"/>
                <w:szCs w:val="20"/>
              </w:rPr>
              <w:t xml:space="preserve"> </w:t>
            </w:r>
            <w:r w:rsidRPr="00460FBD">
              <w:rPr>
                <w:rFonts w:ascii="Tahoma" w:hAnsi="Tahoma" w:cs="Tahoma"/>
                <w:sz w:val="20"/>
                <w:szCs w:val="20"/>
              </w:rPr>
              <w:t>O</w:t>
            </w:r>
            <w:r w:rsidRPr="00460FBD">
              <w:rPr>
                <w:rFonts w:ascii="Tahoma" w:hAnsi="Tahoma" w:cs="Tahoma"/>
                <w:spacing w:val="1"/>
                <w:sz w:val="20"/>
                <w:szCs w:val="20"/>
              </w:rPr>
              <w:t>b</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A</w:t>
            </w:r>
            <w:r w:rsidRPr="00460FBD">
              <w:rPr>
                <w:rFonts w:ascii="Tahoma" w:hAnsi="Tahoma" w:cs="Tahoma"/>
                <w:sz w:val="20"/>
                <w:szCs w:val="20"/>
              </w:rPr>
              <w:t>rte</w:t>
            </w:r>
          </w:p>
        </w:tc>
      </w:tr>
      <w:tr w:rsidR="007E3629" w:rsidRPr="00460FBD" w14:paraId="1BE54B19"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35871B2"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5.3.</w:t>
            </w:r>
          </w:p>
        </w:tc>
        <w:tc>
          <w:tcPr>
            <w:tcW w:w="7654" w:type="dxa"/>
            <w:tcBorders>
              <w:top w:val="single" w:sz="4" w:space="0" w:color="000000"/>
              <w:left w:val="single" w:sz="4" w:space="0" w:color="000000"/>
              <w:bottom w:val="single" w:sz="4" w:space="0" w:color="000000"/>
              <w:right w:val="single" w:sz="4" w:space="0" w:color="000000"/>
            </w:tcBorders>
            <w:vAlign w:val="center"/>
          </w:tcPr>
          <w:p w14:paraId="430E6FD6"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E</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1"/>
                <w:sz w:val="20"/>
                <w:szCs w:val="20"/>
              </w:rPr>
              <w:t>a</w:t>
            </w:r>
            <w:r w:rsidRPr="00460FBD">
              <w:rPr>
                <w:rFonts w:ascii="Tahoma" w:hAnsi="Tahoma" w:cs="Tahoma"/>
                <w:spacing w:val="-4"/>
                <w:sz w:val="20"/>
                <w:szCs w:val="20"/>
              </w:rPr>
              <w:t>y</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 xml:space="preserve">e </w:t>
            </w:r>
            <w:r w:rsidRPr="00460FBD">
              <w:rPr>
                <w:rFonts w:ascii="Tahoma" w:hAnsi="Tahoma" w:cs="Tahoma"/>
                <w:spacing w:val="1"/>
                <w:sz w:val="20"/>
                <w:szCs w:val="20"/>
              </w:rPr>
              <w:t>Su</w:t>
            </w:r>
            <w:r w:rsidRPr="00460FBD">
              <w:rPr>
                <w:rFonts w:ascii="Tahoma" w:hAnsi="Tahoma" w:cs="Tahoma"/>
                <w:spacing w:val="-1"/>
                <w:sz w:val="20"/>
                <w:szCs w:val="20"/>
              </w:rPr>
              <w:t>e</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s (</w:t>
            </w:r>
            <w:r w:rsidRPr="00460FBD">
              <w:rPr>
                <w:rFonts w:ascii="Tahoma" w:hAnsi="Tahoma" w:cs="Tahoma"/>
                <w:spacing w:val="1"/>
                <w:sz w:val="20"/>
                <w:szCs w:val="20"/>
              </w:rPr>
              <w:t>S</w:t>
            </w:r>
            <w:r w:rsidRPr="00460FBD">
              <w:rPr>
                <w:rFonts w:ascii="Tahoma" w:hAnsi="Tahoma" w:cs="Tahoma"/>
                <w:sz w:val="20"/>
                <w:szCs w:val="20"/>
              </w:rPr>
              <w:t>i</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2"/>
                <w:sz w:val="20"/>
                <w:szCs w:val="20"/>
              </w:rPr>
              <w:t>p</w:t>
            </w:r>
            <w:r w:rsidRPr="00460FBD">
              <w:rPr>
                <w:rFonts w:ascii="Tahoma" w:hAnsi="Tahoma" w:cs="Tahoma"/>
                <w:spacing w:val="1"/>
                <w:sz w:val="20"/>
                <w:szCs w:val="20"/>
              </w:rPr>
              <w:t>ond</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32232E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67EB63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5.4.</w:t>
            </w:r>
          </w:p>
        </w:tc>
        <w:tc>
          <w:tcPr>
            <w:tcW w:w="7654" w:type="dxa"/>
            <w:tcBorders>
              <w:top w:val="single" w:sz="4" w:space="0" w:color="000000"/>
              <w:left w:val="single" w:sz="4" w:space="0" w:color="000000"/>
              <w:bottom w:val="single" w:sz="4" w:space="0" w:color="000000"/>
              <w:right w:val="single" w:sz="4" w:space="0" w:color="000000"/>
            </w:tcBorders>
            <w:vAlign w:val="center"/>
          </w:tcPr>
          <w:p w14:paraId="0620C49B"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Mod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p>
        </w:tc>
      </w:tr>
      <w:tr w:rsidR="007E3629" w:rsidRPr="00460FBD" w14:paraId="32018E9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AB6D7F8"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5.5.</w:t>
            </w:r>
          </w:p>
        </w:tc>
        <w:tc>
          <w:tcPr>
            <w:tcW w:w="7654" w:type="dxa"/>
            <w:tcBorders>
              <w:top w:val="single" w:sz="4" w:space="0" w:color="000000"/>
              <w:left w:val="single" w:sz="4" w:space="0" w:color="000000"/>
              <w:bottom w:val="single" w:sz="4" w:space="0" w:color="000000"/>
              <w:right w:val="single" w:sz="4" w:space="0" w:color="000000"/>
            </w:tcBorders>
            <w:vAlign w:val="center"/>
          </w:tcPr>
          <w:p w14:paraId="2387F65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lanos de Familias de Estructuras Instaladas en la Línea de Transmisión Eléctrica, marcando las variaciones e imprimiendo las modificaciones con una aclaración de las mismas.</w:t>
            </w:r>
          </w:p>
        </w:tc>
      </w:tr>
      <w:tr w:rsidR="007E3629" w:rsidRPr="00460FBD" w14:paraId="1BBFBED4"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tcPr>
          <w:p w14:paraId="00C818CA" w14:textId="77777777" w:rsidR="007E3629" w:rsidRPr="00460FBD" w:rsidRDefault="007E3629" w:rsidP="00460FBD">
            <w:pPr>
              <w:spacing w:after="0" w:line="240" w:lineRule="auto"/>
              <w:ind w:left="57"/>
              <w:jc w:val="both"/>
              <w:rPr>
                <w:rFonts w:ascii="Tahoma" w:hAnsi="Tahoma" w:cs="Tahoma"/>
                <w:spacing w:val="1"/>
                <w:sz w:val="20"/>
                <w:szCs w:val="20"/>
              </w:rPr>
            </w:pPr>
          </w:p>
        </w:tc>
        <w:tc>
          <w:tcPr>
            <w:tcW w:w="7654" w:type="dxa"/>
            <w:tcBorders>
              <w:top w:val="single" w:sz="4" w:space="0" w:color="000000"/>
              <w:left w:val="single" w:sz="4" w:space="0" w:color="000000"/>
              <w:bottom w:val="single" w:sz="4" w:space="0" w:color="000000"/>
              <w:right w:val="single" w:sz="4" w:space="0" w:color="000000"/>
            </w:tcBorders>
            <w:vAlign w:val="center"/>
          </w:tcPr>
          <w:p w14:paraId="176BC05F" w14:textId="77777777" w:rsidR="007E3629" w:rsidRPr="00460FBD" w:rsidRDefault="007E3629" w:rsidP="00460FBD">
            <w:pPr>
              <w:spacing w:after="0" w:line="240" w:lineRule="auto"/>
              <w:ind w:left="57"/>
              <w:jc w:val="both"/>
              <w:rPr>
                <w:rFonts w:ascii="Tahoma" w:hAnsi="Tahoma" w:cs="Tahoma"/>
                <w:spacing w:val="3"/>
                <w:sz w:val="20"/>
                <w:szCs w:val="20"/>
              </w:rPr>
            </w:pPr>
            <w:r w:rsidRPr="00460FBD">
              <w:rPr>
                <w:rFonts w:ascii="Tahoma" w:hAnsi="Tahoma" w:cs="Tahoma"/>
                <w:sz w:val="20"/>
                <w:szCs w:val="20"/>
              </w:rPr>
              <w:t>a. Planos esquemáticos de: Obras Arte, zanjas de coronamiento y todo lo solicitado e indicado por el Contratante.</w:t>
            </w:r>
          </w:p>
        </w:tc>
      </w:tr>
      <w:tr w:rsidR="007E3629" w:rsidRPr="00460FBD" w14:paraId="382ED9E8"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08807B"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6</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35A605"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pacing w:val="3"/>
                <w:sz w:val="20"/>
                <w:szCs w:val="20"/>
              </w:rPr>
              <w:t>M</w:t>
            </w:r>
            <w:r w:rsidRPr="00460FBD">
              <w:rPr>
                <w:rFonts w:ascii="Tahoma" w:hAnsi="Tahoma" w:cs="Tahoma"/>
                <w:b/>
                <w:bCs/>
                <w:spacing w:val="-1"/>
                <w:sz w:val="20"/>
                <w:szCs w:val="20"/>
              </w:rPr>
              <w:t>O</w:t>
            </w:r>
            <w:r w:rsidRPr="00460FBD">
              <w:rPr>
                <w:rFonts w:ascii="Tahoma" w:hAnsi="Tahoma" w:cs="Tahoma"/>
                <w:b/>
                <w:bCs/>
                <w:sz w:val="20"/>
                <w:szCs w:val="20"/>
              </w:rPr>
              <w:t>NT</w:t>
            </w:r>
            <w:r w:rsidRPr="00460FBD">
              <w:rPr>
                <w:rFonts w:ascii="Tahoma" w:hAnsi="Tahoma" w:cs="Tahoma"/>
                <w:b/>
                <w:bCs/>
                <w:spacing w:val="-1"/>
                <w:sz w:val="20"/>
                <w:szCs w:val="20"/>
              </w:rPr>
              <w:t>A</w:t>
            </w:r>
            <w:r w:rsidRPr="00460FBD">
              <w:rPr>
                <w:rFonts w:ascii="Tahoma" w:hAnsi="Tahoma" w:cs="Tahoma"/>
                <w:b/>
                <w:bCs/>
                <w:spacing w:val="1"/>
                <w:sz w:val="20"/>
                <w:szCs w:val="20"/>
              </w:rPr>
              <w:t>J</w:t>
            </w:r>
            <w:r w:rsidRPr="00460FBD">
              <w:rPr>
                <w:rFonts w:ascii="Tahoma" w:hAnsi="Tahoma" w:cs="Tahoma"/>
                <w:b/>
                <w:bCs/>
                <w:sz w:val="20"/>
                <w:szCs w:val="20"/>
              </w:rPr>
              <w:t>E</w:t>
            </w:r>
          </w:p>
        </w:tc>
      </w:tr>
      <w:tr w:rsidR="007E3629" w:rsidRPr="00460FBD" w14:paraId="4658F4C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86A716E"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6.1.</w:t>
            </w:r>
          </w:p>
        </w:tc>
        <w:tc>
          <w:tcPr>
            <w:tcW w:w="7654" w:type="dxa"/>
            <w:tcBorders>
              <w:top w:val="single" w:sz="4" w:space="0" w:color="000000"/>
              <w:left w:val="single" w:sz="4" w:space="0" w:color="000000"/>
              <w:bottom w:val="single" w:sz="4" w:space="0" w:color="000000"/>
              <w:right w:val="single" w:sz="4" w:space="0" w:color="000000"/>
            </w:tcBorders>
            <w:vAlign w:val="center"/>
          </w:tcPr>
          <w:p w14:paraId="268E90E2"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ja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2"/>
                <w:sz w:val="20"/>
                <w:szCs w:val="20"/>
              </w:rPr>
              <w:t>M</w:t>
            </w:r>
            <w:r w:rsidRPr="00460FBD">
              <w:rPr>
                <w:rFonts w:ascii="Tahoma" w:hAnsi="Tahoma" w:cs="Tahoma"/>
                <w:spacing w:val="1"/>
                <w:sz w:val="20"/>
                <w:szCs w:val="20"/>
              </w:rPr>
              <w:t>on</w:t>
            </w:r>
            <w:r w:rsidRPr="00460FBD">
              <w:rPr>
                <w:rFonts w:ascii="Tahoma" w:hAnsi="Tahoma" w:cs="Tahoma"/>
                <w:sz w:val="20"/>
                <w:szCs w:val="20"/>
              </w:rPr>
              <w:t xml:space="preserve">taje </w:t>
            </w:r>
            <w:r w:rsidRPr="00460FBD">
              <w:rPr>
                <w:rFonts w:ascii="Tahoma" w:hAnsi="Tahoma" w:cs="Tahoma"/>
                <w:spacing w:val="3"/>
                <w:sz w:val="20"/>
                <w:szCs w:val="20"/>
              </w:rPr>
              <w:t>(</w:t>
            </w:r>
            <w:r w:rsidRPr="00460FBD">
              <w:rPr>
                <w:rFonts w:ascii="Tahoma" w:hAnsi="Tahoma" w:cs="Tahoma"/>
                <w:sz w:val="20"/>
                <w:szCs w:val="20"/>
              </w:rPr>
              <w:t>D</w:t>
            </w:r>
            <w:r w:rsidRPr="00460FBD">
              <w:rPr>
                <w:rFonts w:ascii="Tahoma" w:hAnsi="Tahoma" w:cs="Tahoma"/>
                <w:spacing w:val="-1"/>
                <w:sz w:val="20"/>
                <w:szCs w:val="20"/>
              </w:rPr>
              <w:t>e</w:t>
            </w:r>
            <w:r w:rsidRPr="00460FBD">
              <w:rPr>
                <w:rFonts w:ascii="Tahoma" w:hAnsi="Tahoma" w:cs="Tahoma"/>
                <w:sz w:val="20"/>
                <w:szCs w:val="20"/>
              </w:rPr>
              <w:t>tal</w:t>
            </w:r>
            <w:r w:rsidRPr="00460FBD">
              <w:rPr>
                <w:rFonts w:ascii="Tahoma" w:hAnsi="Tahoma" w:cs="Tahoma"/>
                <w:spacing w:val="-2"/>
                <w:sz w:val="20"/>
                <w:szCs w:val="20"/>
              </w:rPr>
              <w:t>l</w:t>
            </w:r>
            <w:r w:rsidRPr="00460FBD">
              <w:rPr>
                <w:rFonts w:ascii="Tahoma" w:hAnsi="Tahoma" w:cs="Tahoma"/>
                <w:spacing w:val="-1"/>
                <w:sz w:val="20"/>
                <w:szCs w:val="20"/>
              </w:rPr>
              <w:t>a</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3"/>
                <w:sz w:val="20"/>
                <w:szCs w:val="20"/>
              </w:rPr>
              <w:t>A</w:t>
            </w:r>
            <w:r w:rsidRPr="00460FBD">
              <w:rPr>
                <w:rFonts w:ascii="Tahoma" w:hAnsi="Tahoma" w:cs="Tahoma"/>
                <w:spacing w:val="1"/>
                <w:sz w:val="20"/>
                <w:szCs w:val="20"/>
              </w:rPr>
              <w:t>n</w:t>
            </w:r>
            <w:r w:rsidRPr="00460FBD">
              <w:rPr>
                <w:rFonts w:ascii="Tahoma" w:hAnsi="Tahoma" w:cs="Tahoma"/>
                <w:sz w:val="20"/>
                <w:szCs w:val="20"/>
              </w:rPr>
              <w:t>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á</w:t>
            </w:r>
            <w:r w:rsidRPr="00460FBD">
              <w:rPr>
                <w:rFonts w:ascii="Tahoma" w:hAnsi="Tahoma" w:cs="Tahoma"/>
                <w:spacing w:val="1"/>
                <w:sz w:val="20"/>
                <w:szCs w:val="20"/>
              </w:rPr>
              <w:t>n</w:t>
            </w:r>
            <w:r w:rsidRPr="00460FBD">
              <w:rPr>
                <w:rFonts w:ascii="Tahoma" w:hAnsi="Tahoma" w:cs="Tahoma"/>
                <w:spacing w:val="-1"/>
                <w:sz w:val="20"/>
                <w:szCs w:val="20"/>
              </w:rPr>
              <w:t>gu</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ca</w:t>
            </w:r>
            <w:r w:rsidRPr="00460FBD">
              <w:rPr>
                <w:rFonts w:ascii="Tahoma" w:hAnsi="Tahoma" w:cs="Tahoma"/>
                <w:spacing w:val="-3"/>
                <w:sz w:val="20"/>
                <w:szCs w:val="20"/>
              </w:rPr>
              <w:t>m</w:t>
            </w:r>
            <w:r w:rsidRPr="00460FBD">
              <w:rPr>
                <w:rFonts w:ascii="Tahoma" w:hAnsi="Tahoma" w:cs="Tahoma"/>
                <w:spacing w:val="1"/>
                <w:sz w:val="20"/>
                <w:szCs w:val="20"/>
              </w:rPr>
              <w:t>b</w:t>
            </w:r>
            <w:r w:rsidRPr="00460FBD">
              <w:rPr>
                <w:rFonts w:ascii="Tahoma" w:hAnsi="Tahoma" w:cs="Tahoma"/>
                <w:sz w:val="20"/>
                <w:szCs w:val="20"/>
              </w:rPr>
              <w:t>i</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z w:val="20"/>
                <w:szCs w:val="20"/>
              </w:rPr>
              <w:t>tas y</w:t>
            </w:r>
            <w:r w:rsidRPr="00460FBD">
              <w:rPr>
                <w:rFonts w:ascii="Tahoma" w:hAnsi="Tahoma" w:cs="Tahoma"/>
                <w:spacing w:val="-3"/>
                <w:sz w:val="20"/>
                <w:szCs w:val="20"/>
              </w:rPr>
              <w:t xml:space="preserve"> </w:t>
            </w:r>
            <w:r w:rsidRPr="00460FBD">
              <w:rPr>
                <w:rFonts w:ascii="Tahoma" w:hAnsi="Tahoma" w:cs="Tahoma"/>
                <w:sz w:val="20"/>
                <w:szCs w:val="20"/>
              </w:rPr>
              <w:t>lo</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on</w:t>
            </w:r>
            <w:r w:rsidRPr="00460FBD">
              <w:rPr>
                <w:rFonts w:ascii="Tahoma" w:hAnsi="Tahoma" w:cs="Tahoma"/>
                <w:spacing w:val="-1"/>
                <w:sz w:val="20"/>
                <w:szCs w:val="20"/>
              </w:rPr>
              <w:t>ve</w:t>
            </w:r>
            <w:r w:rsidRPr="00460FBD">
              <w:rPr>
                <w:rFonts w:ascii="Tahoma" w:hAnsi="Tahoma" w:cs="Tahoma"/>
                <w:spacing w:val="1"/>
                <w:sz w:val="20"/>
                <w:szCs w:val="20"/>
              </w:rPr>
              <w:t>n</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w:t>
            </w:r>
            <w:r w:rsidRPr="00460FBD">
              <w:rPr>
                <w:rFonts w:ascii="Tahoma" w:hAnsi="Tahoma" w:cs="Tahoma"/>
                <w:sz w:val="20"/>
                <w:szCs w:val="20"/>
              </w:rPr>
              <w:t xml:space="preserve">o </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pacing w:val="-3"/>
                <w:sz w:val="20"/>
                <w:szCs w:val="20"/>
              </w:rPr>
              <w:t>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trat</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4F71776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DB29B54"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6.2.</w:t>
            </w:r>
          </w:p>
        </w:tc>
        <w:tc>
          <w:tcPr>
            <w:tcW w:w="7654" w:type="dxa"/>
            <w:tcBorders>
              <w:top w:val="single" w:sz="4" w:space="0" w:color="000000"/>
              <w:left w:val="single" w:sz="4" w:space="0" w:color="000000"/>
              <w:bottom w:val="single" w:sz="4" w:space="0" w:color="000000"/>
              <w:right w:val="single" w:sz="4" w:space="0" w:color="000000"/>
            </w:tcBorders>
            <w:vAlign w:val="center"/>
          </w:tcPr>
          <w:p w14:paraId="27FDD217"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pacing w:val="-2"/>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86D773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4EFE62F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6.3.</w:t>
            </w:r>
          </w:p>
        </w:tc>
        <w:tc>
          <w:tcPr>
            <w:tcW w:w="7654" w:type="dxa"/>
            <w:tcBorders>
              <w:top w:val="single" w:sz="4" w:space="0" w:color="000000"/>
              <w:left w:val="single" w:sz="4" w:space="0" w:color="000000"/>
              <w:bottom w:val="single" w:sz="4" w:space="0" w:color="000000"/>
              <w:right w:val="single" w:sz="4" w:space="0" w:color="000000"/>
            </w:tcBorders>
            <w:vAlign w:val="center"/>
          </w:tcPr>
          <w:p w14:paraId="1028631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ias </w:t>
            </w:r>
            <w:r w:rsidRPr="00460FBD">
              <w:rPr>
                <w:rFonts w:ascii="Tahoma" w:hAnsi="Tahoma" w:cs="Tahoma"/>
                <w:spacing w:val="1"/>
                <w:sz w:val="20"/>
                <w:szCs w:val="20"/>
              </w:rPr>
              <w:t>d</w:t>
            </w:r>
            <w:r w:rsidRPr="00460FBD">
              <w:rPr>
                <w:rFonts w:ascii="Tahoma" w:hAnsi="Tahoma" w:cs="Tahoma"/>
                <w:sz w:val="20"/>
                <w:szCs w:val="20"/>
              </w:rPr>
              <w:t>e Estr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 xml:space="preserve">la </w:t>
            </w:r>
            <w:r w:rsidRPr="00460FBD">
              <w:rPr>
                <w:rFonts w:ascii="Tahoma" w:hAnsi="Tahoma" w:cs="Tahoma"/>
                <w:spacing w:val="-2"/>
                <w:sz w:val="20"/>
                <w:szCs w:val="20"/>
              </w:rPr>
              <w:t>L</w:t>
            </w:r>
            <w:r w:rsidRPr="00460FBD">
              <w:rPr>
                <w:rFonts w:ascii="Tahoma" w:hAnsi="Tahoma" w:cs="Tahoma"/>
                <w:sz w:val="20"/>
                <w:szCs w:val="20"/>
              </w:rPr>
              <w:t>í</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z w:val="20"/>
                <w:szCs w:val="20"/>
              </w:rPr>
              <w:t>s</w:t>
            </w:r>
            <w:r w:rsidRPr="00460FBD">
              <w:rPr>
                <w:rFonts w:ascii="Tahoma" w:hAnsi="Tahoma" w:cs="Tahoma"/>
                <w:spacing w:val="-4"/>
                <w:sz w:val="20"/>
                <w:szCs w:val="20"/>
              </w:rPr>
              <w:t>m</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E</w:t>
            </w:r>
            <w:r w:rsidRPr="00460FBD">
              <w:rPr>
                <w:rFonts w:ascii="Tahoma" w:hAnsi="Tahoma" w:cs="Tahoma"/>
                <w:spacing w:val="1"/>
                <w:sz w:val="20"/>
                <w:szCs w:val="20"/>
              </w:rPr>
              <w:t>l</w:t>
            </w:r>
            <w:r w:rsidRPr="00460FBD">
              <w:rPr>
                <w:rFonts w:ascii="Tahoma" w:hAnsi="Tahoma" w:cs="Tahoma"/>
                <w:spacing w:val="-1"/>
                <w:sz w:val="20"/>
                <w:szCs w:val="20"/>
              </w:rPr>
              <w:t>éc</w:t>
            </w:r>
            <w:r w:rsidRPr="00460FBD">
              <w:rPr>
                <w:rFonts w:ascii="Tahoma" w:hAnsi="Tahoma" w:cs="Tahoma"/>
                <w:sz w:val="20"/>
                <w:szCs w:val="20"/>
              </w:rPr>
              <w:t>tr</w:t>
            </w:r>
            <w:r w:rsidRPr="00460FBD">
              <w:rPr>
                <w:rFonts w:ascii="Tahoma" w:hAnsi="Tahoma" w:cs="Tahoma"/>
                <w:spacing w:val="1"/>
                <w:sz w:val="20"/>
                <w:szCs w:val="20"/>
              </w:rPr>
              <w:t>i</w:t>
            </w:r>
            <w:r w:rsidRPr="00460FBD">
              <w:rPr>
                <w:rFonts w:ascii="Tahoma" w:hAnsi="Tahoma" w:cs="Tahoma"/>
                <w:spacing w:val="-1"/>
                <w:sz w:val="20"/>
                <w:szCs w:val="20"/>
              </w:rPr>
              <w:t>ca</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pacing w:val="2"/>
                <w:sz w:val="20"/>
                <w:szCs w:val="20"/>
              </w:rPr>
              <w:t>r</w:t>
            </w:r>
            <w:r w:rsidRPr="00460FBD">
              <w:rPr>
                <w:rFonts w:ascii="Tahoma" w:hAnsi="Tahoma" w:cs="Tahoma"/>
                <w:spacing w:val="-1"/>
                <w:sz w:val="20"/>
                <w:szCs w:val="20"/>
              </w:rPr>
              <w:t>ca</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las</w:t>
            </w:r>
            <w:r w:rsidRPr="00460FBD">
              <w:rPr>
                <w:rFonts w:ascii="Tahoma" w:hAnsi="Tahoma" w:cs="Tahoma"/>
                <w:spacing w:val="-3"/>
                <w:sz w:val="20"/>
                <w:szCs w:val="20"/>
              </w:rPr>
              <w:t xml:space="preserve"> </w:t>
            </w:r>
            <w:r w:rsidRPr="00460FBD">
              <w:rPr>
                <w:rFonts w:ascii="Tahoma" w:hAnsi="Tahoma" w:cs="Tahoma"/>
                <w:spacing w:val="-1"/>
                <w:sz w:val="20"/>
                <w:szCs w:val="20"/>
              </w:rPr>
              <w:t>va</w:t>
            </w:r>
            <w:r w:rsidRPr="00460FBD">
              <w:rPr>
                <w:rFonts w:ascii="Tahoma" w:hAnsi="Tahoma" w:cs="Tahoma"/>
                <w:sz w:val="20"/>
                <w:szCs w:val="20"/>
              </w:rPr>
              <w:t>ria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 e i</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r</w:t>
            </w:r>
            <w:r w:rsidRPr="00460FBD">
              <w:rPr>
                <w:rFonts w:ascii="Tahoma" w:hAnsi="Tahoma" w:cs="Tahoma"/>
                <w:spacing w:val="3"/>
                <w:sz w:val="20"/>
                <w:szCs w:val="20"/>
              </w:rPr>
              <w:t>i</w:t>
            </w:r>
            <w:r w:rsidRPr="00460FBD">
              <w:rPr>
                <w:rFonts w:ascii="Tahoma" w:hAnsi="Tahoma" w:cs="Tahoma"/>
                <w:spacing w:val="-3"/>
                <w:sz w:val="20"/>
                <w:szCs w:val="20"/>
              </w:rPr>
              <w:t>m</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 xml:space="preserve">las </w:t>
            </w:r>
            <w:r w:rsidRPr="00460FBD">
              <w:rPr>
                <w:rFonts w:ascii="Tahoma" w:hAnsi="Tahoma" w:cs="Tahoma"/>
                <w:spacing w:val="-3"/>
                <w:sz w:val="20"/>
                <w:szCs w:val="20"/>
              </w:rPr>
              <w:t>m</w:t>
            </w:r>
            <w:r w:rsidRPr="00460FBD">
              <w:rPr>
                <w:rFonts w:ascii="Tahoma" w:hAnsi="Tahoma" w:cs="Tahoma"/>
                <w:spacing w:val="1"/>
                <w:sz w:val="20"/>
                <w:szCs w:val="20"/>
              </w:rPr>
              <w:t>od</w:t>
            </w:r>
            <w:r w:rsidRPr="00460FBD">
              <w:rPr>
                <w:rFonts w:ascii="Tahoma" w:hAnsi="Tahoma" w:cs="Tahoma"/>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2"/>
                <w:sz w:val="20"/>
                <w:szCs w:val="20"/>
              </w:rPr>
              <w:t>c</w:t>
            </w:r>
            <w:r w:rsidRPr="00460FBD">
              <w:rPr>
                <w:rFonts w:ascii="Tahoma" w:hAnsi="Tahoma" w:cs="Tahoma"/>
                <w:spacing w:val="1"/>
                <w:sz w:val="20"/>
                <w:szCs w:val="20"/>
              </w:rPr>
              <w:t>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un</w:t>
            </w:r>
            <w:r w:rsidRPr="00460FBD">
              <w:rPr>
                <w:rFonts w:ascii="Tahoma" w:hAnsi="Tahoma" w:cs="Tahoma"/>
                <w:sz w:val="20"/>
                <w:szCs w:val="20"/>
              </w:rPr>
              <w:t xml:space="preserve">a </w:t>
            </w:r>
            <w:r w:rsidRPr="00460FBD">
              <w:rPr>
                <w:rFonts w:ascii="Tahoma" w:hAnsi="Tahoma" w:cs="Tahoma"/>
                <w:spacing w:val="-1"/>
                <w:sz w:val="20"/>
                <w:szCs w:val="20"/>
              </w:rPr>
              <w:t>ac</w:t>
            </w:r>
            <w:r w:rsidRPr="00460FBD">
              <w:rPr>
                <w:rFonts w:ascii="Tahoma" w:hAnsi="Tahoma" w:cs="Tahoma"/>
                <w:sz w:val="20"/>
                <w:szCs w:val="20"/>
              </w:rPr>
              <w:t>lar</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3"/>
                <w:sz w:val="20"/>
                <w:szCs w:val="20"/>
              </w:rPr>
              <w:t>m</w:t>
            </w:r>
            <w:r w:rsidRPr="00460FBD">
              <w:rPr>
                <w:rFonts w:ascii="Tahoma" w:hAnsi="Tahoma" w:cs="Tahoma"/>
                <w:sz w:val="20"/>
                <w:szCs w:val="20"/>
              </w:rPr>
              <w:t>i</w:t>
            </w:r>
            <w:r w:rsidRPr="00460FBD">
              <w:rPr>
                <w:rFonts w:ascii="Tahoma" w:hAnsi="Tahoma" w:cs="Tahoma"/>
                <w:spacing w:val="2"/>
                <w:sz w:val="20"/>
                <w:szCs w:val="20"/>
              </w:rPr>
              <w:t>s</w:t>
            </w:r>
            <w:r w:rsidRPr="00460FBD">
              <w:rPr>
                <w:rFonts w:ascii="Tahoma" w:hAnsi="Tahoma" w:cs="Tahoma"/>
                <w:spacing w:val="-3"/>
                <w:sz w:val="20"/>
                <w:szCs w:val="20"/>
              </w:rPr>
              <w:t>m</w:t>
            </w:r>
            <w:r w:rsidRPr="00460FBD">
              <w:rPr>
                <w:rFonts w:ascii="Tahoma" w:hAnsi="Tahoma" w:cs="Tahoma"/>
                <w:spacing w:val="-1"/>
                <w:sz w:val="20"/>
                <w:szCs w:val="20"/>
              </w:rPr>
              <w:t>a</w:t>
            </w:r>
            <w:r w:rsidRPr="00460FBD">
              <w:rPr>
                <w:rFonts w:ascii="Tahoma" w:hAnsi="Tahoma" w:cs="Tahoma"/>
                <w:sz w:val="20"/>
                <w:szCs w:val="20"/>
              </w:rPr>
              <w:t>s.</w:t>
            </w:r>
          </w:p>
        </w:tc>
      </w:tr>
      <w:tr w:rsidR="007E3629" w:rsidRPr="00460FBD" w14:paraId="7D9CD3A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A8446DD"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6.4.</w:t>
            </w:r>
          </w:p>
        </w:tc>
        <w:tc>
          <w:tcPr>
            <w:tcW w:w="7654" w:type="dxa"/>
            <w:tcBorders>
              <w:top w:val="single" w:sz="4" w:space="0" w:color="000000"/>
              <w:left w:val="single" w:sz="4" w:space="0" w:color="000000"/>
              <w:bottom w:val="single" w:sz="4" w:space="0" w:color="000000"/>
              <w:right w:val="single" w:sz="4" w:space="0" w:color="000000"/>
            </w:tcBorders>
            <w:vAlign w:val="center"/>
          </w:tcPr>
          <w:p w14:paraId="5F9F4EBF"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z w:val="20"/>
                <w:szCs w:val="20"/>
              </w:rPr>
              <w:t xml:space="preserve">la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a</w:t>
            </w:r>
            <w:r w:rsidRPr="00460FBD">
              <w:rPr>
                <w:rFonts w:ascii="Tahoma" w:hAnsi="Tahoma" w:cs="Tahoma"/>
                <w:spacing w:val="1"/>
                <w:sz w:val="20"/>
                <w:szCs w:val="20"/>
              </w:rPr>
              <w:t>n</w:t>
            </w:r>
            <w:r w:rsidRPr="00460FBD">
              <w:rPr>
                <w:rFonts w:ascii="Tahoma" w:hAnsi="Tahoma" w:cs="Tahoma"/>
                <w:spacing w:val="-2"/>
                <w:sz w:val="20"/>
                <w:szCs w:val="20"/>
              </w:rPr>
              <w:t>t</w:t>
            </w:r>
            <w:r w:rsidRPr="00460FBD">
              <w:rPr>
                <w:rFonts w:ascii="Tahoma" w:hAnsi="Tahoma" w:cs="Tahoma"/>
                <w:sz w:val="20"/>
                <w:szCs w:val="20"/>
              </w:rPr>
              <w:t>i</w:t>
            </w:r>
            <w:r w:rsidRPr="00460FBD">
              <w:rPr>
                <w:rFonts w:ascii="Tahoma" w:hAnsi="Tahoma" w:cs="Tahoma"/>
                <w:spacing w:val="1"/>
                <w:sz w:val="20"/>
                <w:szCs w:val="20"/>
              </w:rPr>
              <w:t xml:space="preserve"> </w:t>
            </w:r>
            <w:r w:rsidRPr="00460FBD">
              <w:rPr>
                <w:rFonts w:ascii="Tahoma" w:hAnsi="Tahoma" w:cs="Tahoma"/>
                <w:sz w:val="20"/>
                <w:szCs w:val="20"/>
              </w:rPr>
              <w:t>tre</w:t>
            </w:r>
            <w:r w:rsidRPr="00460FBD">
              <w:rPr>
                <w:rFonts w:ascii="Tahoma" w:hAnsi="Tahoma" w:cs="Tahoma"/>
                <w:spacing w:val="1"/>
                <w:sz w:val="20"/>
                <w:szCs w:val="20"/>
              </w:rPr>
              <w:t>p</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s.</w:t>
            </w:r>
          </w:p>
        </w:tc>
      </w:tr>
      <w:tr w:rsidR="007E3629" w:rsidRPr="00460FBD" w14:paraId="1389F39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704E1E" w14:textId="77777777" w:rsidR="007E3629" w:rsidRPr="00460FBD" w:rsidRDefault="007E3629" w:rsidP="00460FBD">
            <w:pPr>
              <w:spacing w:after="0" w:line="240" w:lineRule="auto"/>
              <w:ind w:left="57"/>
              <w:jc w:val="both"/>
              <w:rPr>
                <w:rFonts w:ascii="Tahoma" w:hAnsi="Tahoma" w:cs="Tahoma"/>
                <w:b/>
                <w:bCs/>
                <w:spacing w:val="1"/>
                <w:sz w:val="20"/>
                <w:szCs w:val="20"/>
              </w:rPr>
            </w:pPr>
            <w:r w:rsidRPr="00460FBD">
              <w:rPr>
                <w:rFonts w:ascii="Tahoma" w:hAnsi="Tahoma" w:cs="Tahoma"/>
                <w:b/>
                <w:bCs/>
                <w:spacing w:val="1"/>
                <w:sz w:val="20"/>
                <w:szCs w:val="20"/>
              </w:rPr>
              <w:t>8</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717B09"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b/>
                <w:bCs/>
                <w:sz w:val="20"/>
                <w:szCs w:val="20"/>
              </w:rPr>
              <w:t>RESISTEN</w:t>
            </w:r>
            <w:r w:rsidRPr="00460FBD">
              <w:rPr>
                <w:rFonts w:ascii="Tahoma" w:hAnsi="Tahoma" w:cs="Tahoma"/>
                <w:b/>
                <w:bCs/>
                <w:spacing w:val="-1"/>
                <w:sz w:val="20"/>
                <w:szCs w:val="20"/>
              </w:rPr>
              <w:t>C</w:t>
            </w:r>
            <w:r w:rsidRPr="00460FBD">
              <w:rPr>
                <w:rFonts w:ascii="Tahoma" w:hAnsi="Tahoma" w:cs="Tahoma"/>
                <w:b/>
                <w:bCs/>
                <w:sz w:val="20"/>
                <w:szCs w:val="20"/>
              </w:rPr>
              <w:t>IA Y RESIST</w:t>
            </w:r>
            <w:r w:rsidRPr="00460FBD">
              <w:rPr>
                <w:rFonts w:ascii="Tahoma" w:hAnsi="Tahoma" w:cs="Tahoma"/>
                <w:b/>
                <w:bCs/>
                <w:spacing w:val="-3"/>
                <w:sz w:val="20"/>
                <w:szCs w:val="20"/>
              </w:rPr>
              <w:t>IV</w:t>
            </w:r>
            <w:r w:rsidRPr="00460FBD">
              <w:rPr>
                <w:rFonts w:ascii="Tahoma" w:hAnsi="Tahoma" w:cs="Tahoma"/>
                <w:b/>
                <w:bCs/>
                <w:spacing w:val="2"/>
                <w:sz w:val="20"/>
                <w:szCs w:val="20"/>
              </w:rPr>
              <w:t>I</w:t>
            </w:r>
            <w:r w:rsidRPr="00460FBD">
              <w:rPr>
                <w:rFonts w:ascii="Tahoma" w:hAnsi="Tahoma" w:cs="Tahoma"/>
                <w:b/>
                <w:bCs/>
                <w:sz w:val="20"/>
                <w:szCs w:val="20"/>
              </w:rPr>
              <w:t>D</w:t>
            </w:r>
            <w:r w:rsidRPr="00460FBD">
              <w:rPr>
                <w:rFonts w:ascii="Tahoma" w:hAnsi="Tahoma" w:cs="Tahoma"/>
                <w:b/>
                <w:bCs/>
                <w:spacing w:val="-1"/>
                <w:sz w:val="20"/>
                <w:szCs w:val="20"/>
              </w:rPr>
              <w:t>A</w:t>
            </w:r>
            <w:r w:rsidRPr="00460FBD">
              <w:rPr>
                <w:rFonts w:ascii="Tahoma" w:hAnsi="Tahoma" w:cs="Tahoma"/>
                <w:b/>
                <w:bCs/>
                <w:sz w:val="20"/>
                <w:szCs w:val="20"/>
              </w:rPr>
              <w:t>D</w:t>
            </w:r>
          </w:p>
        </w:tc>
      </w:tr>
      <w:tr w:rsidR="007E3629" w:rsidRPr="00460FBD" w14:paraId="1E0D8565"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2E51DFB6" w14:textId="77777777" w:rsidR="007E3629" w:rsidRPr="00460FBD" w:rsidRDefault="007E3629" w:rsidP="00460FBD">
            <w:pPr>
              <w:spacing w:after="0" w:line="240" w:lineRule="auto"/>
              <w:ind w:left="57"/>
              <w:jc w:val="both"/>
              <w:rPr>
                <w:rFonts w:ascii="Tahoma" w:hAnsi="Tahoma" w:cs="Tahoma"/>
                <w:spacing w:val="1"/>
                <w:sz w:val="20"/>
                <w:szCs w:val="20"/>
              </w:rPr>
            </w:pPr>
            <w:r w:rsidRPr="00460FBD">
              <w:rPr>
                <w:rFonts w:ascii="Tahoma" w:hAnsi="Tahoma" w:cs="Tahoma"/>
                <w:spacing w:val="1"/>
                <w:sz w:val="20"/>
                <w:szCs w:val="20"/>
              </w:rPr>
              <w:t>8.1.</w:t>
            </w:r>
          </w:p>
        </w:tc>
        <w:tc>
          <w:tcPr>
            <w:tcW w:w="7654" w:type="dxa"/>
            <w:tcBorders>
              <w:top w:val="single" w:sz="4" w:space="0" w:color="000000"/>
              <w:left w:val="single" w:sz="4" w:space="0" w:color="000000"/>
              <w:bottom w:val="single" w:sz="4" w:space="0" w:color="000000"/>
              <w:right w:val="single" w:sz="4" w:space="0" w:color="000000"/>
            </w:tcBorders>
            <w:vAlign w:val="center"/>
          </w:tcPr>
          <w:p w14:paraId="16002163" w14:textId="77777777" w:rsidR="007E3629" w:rsidRPr="00460FBD" w:rsidRDefault="007E3629" w:rsidP="00460FBD">
            <w:pPr>
              <w:spacing w:after="0" w:line="240" w:lineRule="auto"/>
              <w:ind w:left="57"/>
              <w:jc w:val="both"/>
              <w:rPr>
                <w:rFonts w:ascii="Tahoma" w:hAnsi="Tahoma" w:cs="Tahoma"/>
                <w:sz w:val="20"/>
                <w:szCs w:val="20"/>
              </w:rPr>
            </w:pPr>
            <w:r w:rsidRPr="00460FBD">
              <w:rPr>
                <w:rFonts w:ascii="Tahoma" w:hAnsi="Tahoma" w:cs="Tahoma"/>
                <w:spacing w:val="1"/>
                <w:sz w:val="20"/>
                <w:szCs w:val="20"/>
              </w:rPr>
              <w:t>M</w:t>
            </w:r>
            <w:r w:rsidRPr="00460FBD">
              <w:rPr>
                <w:rFonts w:ascii="Tahoma" w:hAnsi="Tahoma" w:cs="Tahoma"/>
                <w:spacing w:val="-1"/>
                <w:sz w:val="20"/>
                <w:szCs w:val="20"/>
              </w:rPr>
              <w:t>e</w:t>
            </w:r>
            <w:r w:rsidRPr="00460FBD">
              <w:rPr>
                <w:rFonts w:ascii="Tahoma" w:hAnsi="Tahoma" w:cs="Tahoma"/>
                <w:spacing w:val="1"/>
                <w:sz w:val="20"/>
                <w:szCs w:val="20"/>
              </w:rPr>
              <w:t>d</w:t>
            </w:r>
            <w:r w:rsidRPr="00460FBD">
              <w:rPr>
                <w:rFonts w:ascii="Tahoma" w:hAnsi="Tahoma" w:cs="Tahoma"/>
                <w:sz w:val="20"/>
                <w:szCs w:val="20"/>
              </w:rPr>
              <w:t>ic</w:t>
            </w:r>
            <w:r w:rsidRPr="00460FBD">
              <w:rPr>
                <w:rFonts w:ascii="Tahoma" w:hAnsi="Tahoma" w:cs="Tahoma"/>
                <w:spacing w:val="-2"/>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a</w:t>
            </w:r>
            <w:r w:rsidRPr="00460FBD">
              <w:rPr>
                <w:rFonts w:ascii="Tahoma" w:hAnsi="Tahoma" w:cs="Tahoma"/>
                <w:spacing w:val="-3"/>
                <w:sz w:val="20"/>
                <w:szCs w:val="20"/>
              </w:rPr>
              <w:t>m</w:t>
            </w:r>
            <w:r w:rsidRPr="00460FBD">
              <w:rPr>
                <w:rFonts w:ascii="Tahoma" w:hAnsi="Tahoma" w:cs="Tahoma"/>
                <w:spacing w:val="1"/>
                <w:sz w:val="20"/>
                <w:szCs w:val="20"/>
              </w:rPr>
              <w:t>p</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w:t>
            </w:r>
            <w:r w:rsidRPr="00460FBD">
              <w:rPr>
                <w:rFonts w:ascii="Tahoma" w:hAnsi="Tahoma" w:cs="Tahoma"/>
                <w:spacing w:val="1"/>
                <w:sz w:val="20"/>
                <w:szCs w:val="20"/>
              </w:rPr>
              <w:t>Po</w:t>
            </w:r>
            <w:r w:rsidRPr="00460FBD">
              <w:rPr>
                <w:rFonts w:ascii="Tahoma" w:hAnsi="Tahoma" w:cs="Tahoma"/>
                <w:sz w:val="20"/>
                <w:szCs w:val="20"/>
              </w:rPr>
              <w:t>r</w:t>
            </w:r>
            <w:r w:rsidRPr="00460FBD">
              <w:rPr>
                <w:rFonts w:ascii="Tahoma" w:hAnsi="Tahoma" w:cs="Tahoma"/>
                <w:spacing w:val="1"/>
                <w:sz w:val="20"/>
                <w:szCs w:val="20"/>
              </w:rPr>
              <w:t xml:space="preserve"> </w:t>
            </w:r>
            <w:r w:rsidRPr="00460FBD">
              <w:rPr>
                <w:rFonts w:ascii="Tahoma" w:hAnsi="Tahoma" w:cs="Tahoma"/>
                <w:spacing w:val="-2"/>
                <w:sz w:val="20"/>
                <w:szCs w:val="20"/>
              </w:rPr>
              <w:t>t</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w:t>
            </w:r>
          </w:p>
        </w:tc>
      </w:tr>
      <w:tr w:rsidR="007E3629" w:rsidRPr="00460FBD" w14:paraId="6A6FC0F7"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07C3308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8.2.</w:t>
            </w:r>
          </w:p>
        </w:tc>
        <w:tc>
          <w:tcPr>
            <w:tcW w:w="7654" w:type="dxa"/>
            <w:tcBorders>
              <w:top w:val="single" w:sz="4" w:space="0" w:color="000000"/>
              <w:left w:val="single" w:sz="4" w:space="0" w:color="000000"/>
              <w:bottom w:val="single" w:sz="4" w:space="0" w:color="000000"/>
              <w:right w:val="single" w:sz="4" w:space="0" w:color="000000"/>
            </w:tcBorders>
            <w:vAlign w:val="center"/>
          </w:tcPr>
          <w:p w14:paraId="6629BE2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3"/>
                <w:sz w:val="20"/>
                <w:szCs w:val="20"/>
              </w:rPr>
              <w:t>P</w:t>
            </w:r>
            <w:r w:rsidRPr="00460FBD">
              <w:rPr>
                <w:rFonts w:ascii="Tahoma" w:hAnsi="Tahoma" w:cs="Tahoma"/>
                <w:sz w:val="20"/>
                <w:szCs w:val="20"/>
              </w:rPr>
              <w:t>la</w:t>
            </w:r>
            <w:r w:rsidRPr="00460FBD">
              <w:rPr>
                <w:rFonts w:ascii="Tahoma" w:hAnsi="Tahoma" w:cs="Tahoma"/>
                <w:spacing w:val="-2"/>
                <w:sz w:val="20"/>
                <w:szCs w:val="20"/>
              </w:rPr>
              <w:t>n</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p</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ierra</w:t>
            </w:r>
          </w:p>
        </w:tc>
      </w:tr>
      <w:tr w:rsidR="007E3629" w:rsidRPr="00460FBD" w14:paraId="41F3771E"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5C4AC0C9"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8.3.</w:t>
            </w:r>
          </w:p>
        </w:tc>
        <w:tc>
          <w:tcPr>
            <w:tcW w:w="7654" w:type="dxa"/>
            <w:tcBorders>
              <w:top w:val="single" w:sz="4" w:space="0" w:color="000000"/>
              <w:left w:val="single" w:sz="4" w:space="0" w:color="000000"/>
              <w:bottom w:val="single" w:sz="4" w:space="0" w:color="000000"/>
              <w:right w:val="single" w:sz="4" w:space="0" w:color="000000"/>
            </w:tcBorders>
            <w:vAlign w:val="center"/>
          </w:tcPr>
          <w:p w14:paraId="3AD2BEEE"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Es</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pacing w:val="-1"/>
                <w:sz w:val="20"/>
                <w:szCs w:val="20"/>
              </w:rPr>
              <w:t>e</w:t>
            </w:r>
            <w:r w:rsidRPr="00460FBD">
              <w:rPr>
                <w:rFonts w:ascii="Tahoma" w:hAnsi="Tahoma" w:cs="Tahoma"/>
                <w:spacing w:val="-3"/>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S</w:t>
            </w:r>
            <w:r w:rsidRPr="00460FBD">
              <w:rPr>
                <w:rFonts w:ascii="Tahoma" w:hAnsi="Tahoma" w:cs="Tahoma"/>
                <w:sz w:val="20"/>
                <w:szCs w:val="20"/>
              </w:rPr>
              <w:t>ist</w:t>
            </w:r>
            <w:r w:rsidRPr="00460FBD">
              <w:rPr>
                <w:rFonts w:ascii="Tahoma" w:hAnsi="Tahoma" w:cs="Tahoma"/>
                <w:spacing w:val="-3"/>
                <w:sz w:val="20"/>
                <w:szCs w:val="20"/>
              </w:rPr>
              <w:t>e</w:t>
            </w:r>
            <w:r w:rsidRPr="00460FBD">
              <w:rPr>
                <w:rFonts w:ascii="Tahoma" w:hAnsi="Tahoma" w:cs="Tahoma"/>
                <w:spacing w:val="-1"/>
                <w:sz w:val="20"/>
                <w:szCs w:val="20"/>
              </w:rPr>
              <w:t>m</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Pu</w:t>
            </w:r>
            <w:r w:rsidRPr="00460FBD">
              <w:rPr>
                <w:rFonts w:ascii="Tahoma" w:hAnsi="Tahoma" w:cs="Tahoma"/>
                <w:spacing w:val="-1"/>
                <w:sz w:val="20"/>
                <w:szCs w:val="20"/>
              </w:rPr>
              <w:t>e</w:t>
            </w:r>
            <w:r w:rsidRPr="00460FBD">
              <w:rPr>
                <w:rFonts w:ascii="Tahoma" w:hAnsi="Tahoma" w:cs="Tahoma"/>
                <w:sz w:val="20"/>
                <w:szCs w:val="20"/>
              </w:rPr>
              <w:t xml:space="preserve">sta a </w:t>
            </w:r>
            <w:r w:rsidRPr="00460FBD">
              <w:rPr>
                <w:rFonts w:ascii="Tahoma" w:hAnsi="Tahoma" w:cs="Tahoma"/>
                <w:spacing w:val="-2"/>
                <w:sz w:val="20"/>
                <w:szCs w:val="20"/>
              </w:rPr>
              <w:t>T</w:t>
            </w:r>
            <w:r w:rsidRPr="00460FBD">
              <w:rPr>
                <w:rFonts w:ascii="Tahoma" w:hAnsi="Tahoma" w:cs="Tahoma"/>
                <w:sz w:val="20"/>
                <w:szCs w:val="20"/>
              </w:rPr>
              <w:t>ierr</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w:t>
            </w:r>
            <w:r w:rsidRPr="00460FBD">
              <w:rPr>
                <w:rFonts w:ascii="Tahoma" w:hAnsi="Tahoma" w:cs="Tahoma"/>
                <w:sz w:val="20"/>
                <w:szCs w:val="20"/>
              </w:rPr>
              <w:t xml:space="preserve">ra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w:t>
            </w:r>
          </w:p>
        </w:tc>
      </w:tr>
      <w:tr w:rsidR="007E3629" w:rsidRPr="00460FBD" w14:paraId="3121E332"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2D9EC1"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9</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30185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w:t>
            </w:r>
            <w:r w:rsidRPr="00460FBD">
              <w:rPr>
                <w:rFonts w:ascii="Tahoma" w:hAnsi="Tahoma" w:cs="Tahoma"/>
                <w:b/>
                <w:bCs/>
                <w:spacing w:val="-1"/>
                <w:sz w:val="20"/>
                <w:szCs w:val="20"/>
              </w:rPr>
              <w:t>O</w:t>
            </w:r>
            <w:r w:rsidRPr="00460FBD">
              <w:rPr>
                <w:rFonts w:ascii="Tahoma" w:hAnsi="Tahoma" w:cs="Tahoma"/>
                <w:b/>
                <w:bCs/>
                <w:sz w:val="20"/>
                <w:szCs w:val="20"/>
              </w:rPr>
              <w:t>N</w:t>
            </w:r>
            <w:r w:rsidRPr="00460FBD">
              <w:rPr>
                <w:rFonts w:ascii="Tahoma" w:hAnsi="Tahoma" w:cs="Tahoma"/>
                <w:b/>
                <w:bCs/>
                <w:spacing w:val="-1"/>
                <w:sz w:val="20"/>
                <w:szCs w:val="20"/>
              </w:rPr>
              <w:t>C</w:t>
            </w:r>
            <w:r w:rsidRPr="00460FBD">
              <w:rPr>
                <w:rFonts w:ascii="Tahoma" w:hAnsi="Tahoma" w:cs="Tahoma"/>
                <w:b/>
                <w:bCs/>
                <w:sz w:val="20"/>
                <w:szCs w:val="20"/>
              </w:rPr>
              <w:t>IL</w:t>
            </w:r>
            <w:r w:rsidRPr="00460FBD">
              <w:rPr>
                <w:rFonts w:ascii="Tahoma" w:hAnsi="Tahoma" w:cs="Tahoma"/>
                <w:b/>
                <w:bCs/>
                <w:spacing w:val="-1"/>
                <w:sz w:val="20"/>
                <w:szCs w:val="20"/>
              </w:rPr>
              <w:t>I</w:t>
            </w:r>
            <w:r w:rsidRPr="00460FBD">
              <w:rPr>
                <w:rFonts w:ascii="Tahoma" w:hAnsi="Tahoma" w:cs="Tahoma"/>
                <w:b/>
                <w:bCs/>
                <w:sz w:val="20"/>
                <w:szCs w:val="20"/>
              </w:rPr>
              <w:t>A</w:t>
            </w:r>
            <w:r w:rsidRPr="00460FBD">
              <w:rPr>
                <w:rFonts w:ascii="Tahoma" w:hAnsi="Tahoma" w:cs="Tahoma"/>
                <w:b/>
                <w:bCs/>
                <w:spacing w:val="-1"/>
                <w:sz w:val="20"/>
                <w:szCs w:val="20"/>
              </w:rPr>
              <w:t>C</w:t>
            </w:r>
            <w:r w:rsidRPr="00460FBD">
              <w:rPr>
                <w:rFonts w:ascii="Tahoma" w:hAnsi="Tahoma" w:cs="Tahoma"/>
                <w:b/>
                <w:bCs/>
                <w:sz w:val="20"/>
                <w:szCs w:val="20"/>
              </w:rPr>
              <w:t>I</w:t>
            </w:r>
            <w:r w:rsidRPr="00460FBD">
              <w:rPr>
                <w:rFonts w:ascii="Tahoma" w:hAnsi="Tahoma" w:cs="Tahoma"/>
                <w:b/>
                <w:bCs/>
                <w:spacing w:val="-1"/>
                <w:sz w:val="20"/>
                <w:szCs w:val="20"/>
              </w:rPr>
              <w:t>Ó</w:t>
            </w:r>
            <w:r w:rsidRPr="00460FBD">
              <w:rPr>
                <w:rFonts w:ascii="Tahoma" w:hAnsi="Tahoma" w:cs="Tahoma"/>
                <w:b/>
                <w:bCs/>
                <w:sz w:val="20"/>
                <w:szCs w:val="20"/>
              </w:rPr>
              <w:t xml:space="preserve">N DE </w:t>
            </w:r>
            <w:r w:rsidRPr="00460FBD">
              <w:rPr>
                <w:rFonts w:ascii="Tahoma" w:hAnsi="Tahoma" w:cs="Tahoma"/>
                <w:b/>
                <w:bCs/>
                <w:spacing w:val="3"/>
                <w:sz w:val="20"/>
                <w:szCs w:val="20"/>
              </w:rPr>
              <w:t>M</w:t>
            </w:r>
            <w:r w:rsidRPr="00460FBD">
              <w:rPr>
                <w:rFonts w:ascii="Tahoma" w:hAnsi="Tahoma" w:cs="Tahoma"/>
                <w:b/>
                <w:bCs/>
                <w:sz w:val="20"/>
                <w:szCs w:val="20"/>
              </w:rPr>
              <w:t>ATE</w:t>
            </w:r>
            <w:r w:rsidRPr="00460FBD">
              <w:rPr>
                <w:rFonts w:ascii="Tahoma" w:hAnsi="Tahoma" w:cs="Tahoma"/>
                <w:b/>
                <w:bCs/>
                <w:spacing w:val="-1"/>
                <w:sz w:val="20"/>
                <w:szCs w:val="20"/>
              </w:rPr>
              <w:t>R</w:t>
            </w:r>
            <w:r w:rsidRPr="00460FBD">
              <w:rPr>
                <w:rFonts w:ascii="Tahoma" w:hAnsi="Tahoma" w:cs="Tahoma"/>
                <w:b/>
                <w:bCs/>
                <w:sz w:val="20"/>
                <w:szCs w:val="20"/>
              </w:rPr>
              <w:t>I</w:t>
            </w:r>
            <w:r w:rsidRPr="00460FBD">
              <w:rPr>
                <w:rFonts w:ascii="Tahoma" w:hAnsi="Tahoma" w:cs="Tahoma"/>
                <w:b/>
                <w:bCs/>
                <w:spacing w:val="-1"/>
                <w:sz w:val="20"/>
                <w:szCs w:val="20"/>
              </w:rPr>
              <w:t>A</w:t>
            </w:r>
            <w:r w:rsidRPr="00460FBD">
              <w:rPr>
                <w:rFonts w:ascii="Tahoma" w:hAnsi="Tahoma" w:cs="Tahoma"/>
                <w:b/>
                <w:bCs/>
                <w:sz w:val="20"/>
                <w:szCs w:val="20"/>
              </w:rPr>
              <w:t>LES</w:t>
            </w:r>
          </w:p>
        </w:tc>
      </w:tr>
      <w:tr w:rsidR="007E3629" w:rsidRPr="00460FBD" w14:paraId="1E3AF260"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7C15D418"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9.1.</w:t>
            </w:r>
          </w:p>
        </w:tc>
        <w:tc>
          <w:tcPr>
            <w:tcW w:w="7654" w:type="dxa"/>
            <w:tcBorders>
              <w:top w:val="single" w:sz="4" w:space="0" w:color="000000"/>
              <w:left w:val="single" w:sz="4" w:space="0" w:color="000000"/>
              <w:bottom w:val="single" w:sz="4" w:space="0" w:color="000000"/>
              <w:right w:val="single" w:sz="4" w:space="0" w:color="000000"/>
            </w:tcBorders>
            <w:vAlign w:val="center"/>
          </w:tcPr>
          <w:p w14:paraId="6C76A23D"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pacing w:val="-2"/>
                <w:sz w:val="20"/>
                <w:szCs w:val="20"/>
              </w:rPr>
              <w:t>L</w:t>
            </w:r>
            <w:r w:rsidRPr="00460FBD">
              <w:rPr>
                <w:rFonts w:ascii="Tahoma" w:hAnsi="Tahoma" w:cs="Tahoma"/>
                <w:sz w:val="20"/>
                <w:szCs w:val="20"/>
              </w:rPr>
              <w:t xml:space="preserve">ista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on</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2"/>
                <w:sz w:val="20"/>
                <w:szCs w:val="20"/>
              </w:rPr>
              <w:t>l</w:t>
            </w:r>
            <w:r w:rsidRPr="00460FBD">
              <w:rPr>
                <w:rFonts w:ascii="Tahoma" w:hAnsi="Tahoma" w:cs="Tahoma"/>
                <w:sz w:val="20"/>
                <w:szCs w:val="20"/>
              </w:rPr>
              <w:t>ia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M</w:t>
            </w:r>
            <w:r w:rsidRPr="00460FBD">
              <w:rPr>
                <w:rFonts w:ascii="Tahoma" w:hAnsi="Tahoma" w:cs="Tahoma"/>
                <w:spacing w:val="-1"/>
                <w:sz w:val="20"/>
                <w:szCs w:val="20"/>
              </w:rPr>
              <w:t>a</w:t>
            </w:r>
            <w:r w:rsidRPr="00460FBD">
              <w:rPr>
                <w:rFonts w:ascii="Tahoma" w:hAnsi="Tahoma" w:cs="Tahoma"/>
                <w:spacing w:val="-2"/>
                <w:sz w:val="20"/>
                <w:szCs w:val="20"/>
              </w:rPr>
              <w:t>t</w:t>
            </w:r>
            <w:r w:rsidRPr="00460FBD">
              <w:rPr>
                <w:rFonts w:ascii="Tahoma" w:hAnsi="Tahoma" w:cs="Tahoma"/>
                <w:spacing w:val="-1"/>
                <w:sz w:val="20"/>
                <w:szCs w:val="20"/>
              </w:rPr>
              <w:t>e</w:t>
            </w:r>
            <w:r w:rsidRPr="00460FBD">
              <w:rPr>
                <w:rFonts w:ascii="Tahoma" w:hAnsi="Tahoma" w:cs="Tahoma"/>
                <w:sz w:val="20"/>
                <w:szCs w:val="20"/>
              </w:rPr>
              <w:t>ri</w:t>
            </w:r>
            <w:r w:rsidRPr="00460FBD">
              <w:rPr>
                <w:rFonts w:ascii="Tahoma" w:hAnsi="Tahoma" w:cs="Tahoma"/>
                <w:spacing w:val="2"/>
                <w:sz w:val="20"/>
                <w:szCs w:val="20"/>
              </w:rPr>
              <w:t>a</w:t>
            </w:r>
            <w:r w:rsidRPr="00460FBD">
              <w:rPr>
                <w:rFonts w:ascii="Tahoma" w:hAnsi="Tahoma" w:cs="Tahoma"/>
                <w:sz w:val="20"/>
                <w:szCs w:val="20"/>
              </w:rPr>
              <w:t>le</w:t>
            </w:r>
            <w:r w:rsidRPr="00460FBD">
              <w:rPr>
                <w:rFonts w:ascii="Tahoma" w:hAnsi="Tahoma" w:cs="Tahoma"/>
                <w:spacing w:val="-1"/>
                <w:sz w:val="20"/>
                <w:szCs w:val="20"/>
              </w:rPr>
              <w:t>s</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3"/>
                <w:sz w:val="20"/>
                <w:szCs w:val="20"/>
              </w:rPr>
              <w:t>P</w:t>
            </w:r>
            <w:r w:rsidRPr="00460FBD">
              <w:rPr>
                <w:rFonts w:ascii="Tahoma" w:hAnsi="Tahoma" w:cs="Tahoma"/>
                <w:sz w:val="20"/>
                <w:szCs w:val="20"/>
              </w:rPr>
              <w:t>l</w:t>
            </w:r>
            <w:r w:rsidRPr="00460FBD">
              <w:rPr>
                <w:rFonts w:ascii="Tahoma" w:hAnsi="Tahoma" w:cs="Tahoma"/>
                <w:spacing w:val="-3"/>
                <w:sz w:val="20"/>
                <w:szCs w:val="20"/>
              </w:rPr>
              <w:t>a</w:t>
            </w:r>
            <w:r w:rsidRPr="00460FBD">
              <w:rPr>
                <w:rFonts w:ascii="Tahoma" w:hAnsi="Tahoma" w:cs="Tahoma"/>
                <w:spacing w:val="1"/>
                <w:sz w:val="20"/>
                <w:szCs w:val="20"/>
              </w:rPr>
              <w:t>no</w:t>
            </w:r>
            <w:r w:rsidRPr="00460FBD">
              <w:rPr>
                <w:rFonts w:ascii="Tahoma" w:hAnsi="Tahoma" w:cs="Tahoma"/>
                <w:sz w:val="20"/>
                <w:szCs w:val="20"/>
              </w:rPr>
              <w:t>s</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e C</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3"/>
                <w:sz w:val="20"/>
                <w:szCs w:val="20"/>
              </w:rPr>
              <w:t>c</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H</w:t>
            </w:r>
            <w:r w:rsidRPr="00460FBD">
              <w:rPr>
                <w:rFonts w:ascii="Tahoma" w:hAnsi="Tahoma" w:cs="Tahoma"/>
                <w:spacing w:val="1"/>
                <w:sz w:val="20"/>
                <w:szCs w:val="20"/>
              </w:rPr>
              <w:t>o</w:t>
            </w:r>
            <w:r w:rsidRPr="00460FBD">
              <w:rPr>
                <w:rFonts w:ascii="Tahoma" w:hAnsi="Tahoma" w:cs="Tahoma"/>
                <w:sz w:val="20"/>
                <w:szCs w:val="20"/>
              </w:rPr>
              <w:t xml:space="preserve">jas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2"/>
                <w:sz w:val="20"/>
                <w:szCs w:val="20"/>
              </w:rPr>
              <w:t>t</w:t>
            </w:r>
            <w:r w:rsidRPr="00460FBD">
              <w:rPr>
                <w:rFonts w:ascii="Tahoma" w:hAnsi="Tahoma" w:cs="Tahoma"/>
                <w:spacing w:val="1"/>
                <w:sz w:val="20"/>
                <w:szCs w:val="20"/>
              </w:rPr>
              <w:t>od</w:t>
            </w:r>
            <w:r w:rsidRPr="00460FBD">
              <w:rPr>
                <w:rFonts w:ascii="Tahoma" w:hAnsi="Tahoma" w:cs="Tahoma"/>
                <w:spacing w:val="-1"/>
                <w:sz w:val="20"/>
                <w:szCs w:val="20"/>
              </w:rPr>
              <w:t>a</w:t>
            </w:r>
            <w:r w:rsidRPr="00460FBD">
              <w:rPr>
                <w:rFonts w:ascii="Tahoma" w:hAnsi="Tahoma" w:cs="Tahoma"/>
                <w:sz w:val="20"/>
                <w:szCs w:val="20"/>
              </w:rPr>
              <w:t>s y</w:t>
            </w:r>
            <w:r w:rsidRPr="00460FBD">
              <w:rPr>
                <w:rFonts w:ascii="Tahoma" w:hAnsi="Tahoma" w:cs="Tahoma"/>
                <w:spacing w:val="-3"/>
                <w:sz w:val="20"/>
                <w:szCs w:val="20"/>
              </w:rPr>
              <w:t xml:space="preserve"> </w:t>
            </w:r>
            <w:r w:rsidRPr="00460FBD">
              <w:rPr>
                <w:rFonts w:ascii="Tahoma" w:hAnsi="Tahoma" w:cs="Tahoma"/>
                <w:spacing w:val="-1"/>
                <w:sz w:val="20"/>
                <w:szCs w:val="20"/>
              </w:rPr>
              <w:t>ca</w:t>
            </w:r>
            <w:r w:rsidRPr="00460FBD">
              <w:rPr>
                <w:rFonts w:ascii="Tahoma" w:hAnsi="Tahoma" w:cs="Tahoma"/>
                <w:spacing w:val="1"/>
                <w:sz w:val="20"/>
                <w:szCs w:val="20"/>
              </w:rPr>
              <w:t>d</w:t>
            </w:r>
            <w:r w:rsidRPr="00460FBD">
              <w:rPr>
                <w:rFonts w:ascii="Tahoma" w:hAnsi="Tahoma" w:cs="Tahoma"/>
                <w:sz w:val="20"/>
                <w:szCs w:val="20"/>
              </w:rPr>
              <w:t xml:space="preserve">a </w:t>
            </w:r>
            <w:r w:rsidRPr="00460FBD">
              <w:rPr>
                <w:rFonts w:ascii="Tahoma" w:hAnsi="Tahoma" w:cs="Tahoma"/>
                <w:spacing w:val="1"/>
                <w:sz w:val="20"/>
                <w:szCs w:val="20"/>
              </w:rPr>
              <w:t>un</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las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 i</w:t>
            </w:r>
            <w:r w:rsidRPr="00460FBD">
              <w:rPr>
                <w:rFonts w:ascii="Tahoma" w:hAnsi="Tahoma" w:cs="Tahoma"/>
                <w:spacing w:val="2"/>
                <w:sz w:val="20"/>
                <w:szCs w:val="20"/>
              </w:rPr>
              <w:t>n</w:t>
            </w:r>
            <w:r w:rsidRPr="00460FBD">
              <w:rPr>
                <w:rFonts w:ascii="Tahoma" w:hAnsi="Tahoma" w:cs="Tahoma"/>
                <w:sz w:val="20"/>
                <w:szCs w:val="20"/>
              </w:rPr>
              <w:t>st</w:t>
            </w:r>
            <w:r w:rsidRPr="00460FBD">
              <w:rPr>
                <w:rFonts w:ascii="Tahoma" w:hAnsi="Tahoma" w:cs="Tahoma"/>
                <w:spacing w:val="-1"/>
                <w:sz w:val="20"/>
                <w:szCs w:val="20"/>
              </w:rPr>
              <w:t>a</w:t>
            </w:r>
            <w:r w:rsidRPr="00460FBD">
              <w:rPr>
                <w:rFonts w:ascii="Tahoma" w:hAnsi="Tahoma" w:cs="Tahoma"/>
                <w:sz w:val="20"/>
                <w:szCs w:val="20"/>
              </w:rPr>
              <w:t>la</w:t>
            </w:r>
            <w:r w:rsidRPr="00460FBD">
              <w:rPr>
                <w:rFonts w:ascii="Tahoma" w:hAnsi="Tahoma" w:cs="Tahoma"/>
                <w:spacing w:val="1"/>
                <w:sz w:val="20"/>
                <w:szCs w:val="20"/>
              </w:rPr>
              <w:t>d</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z w:val="20"/>
                <w:szCs w:val="20"/>
              </w:rPr>
              <w:t>s</w:t>
            </w:r>
            <w:r w:rsidRPr="00460FBD">
              <w:rPr>
                <w:rFonts w:ascii="Tahoma" w:hAnsi="Tahoma" w:cs="Tahoma"/>
                <w:spacing w:val="-1"/>
                <w:sz w:val="20"/>
                <w:szCs w:val="20"/>
              </w:rPr>
              <w:t>eg</w:t>
            </w:r>
            <w:r w:rsidRPr="00460FBD">
              <w:rPr>
                <w:rFonts w:ascii="Tahoma" w:hAnsi="Tahoma" w:cs="Tahoma"/>
                <w:spacing w:val="1"/>
                <w:sz w:val="20"/>
                <w:szCs w:val="20"/>
              </w:rPr>
              <w:t>ún</w:t>
            </w:r>
            <w:r w:rsidRPr="00460FBD">
              <w:rPr>
                <w:rFonts w:ascii="Tahoma" w:hAnsi="Tahoma" w:cs="Tahoma"/>
                <w:sz w:val="20"/>
                <w:szCs w:val="20"/>
              </w:rPr>
              <w:t>:</w:t>
            </w:r>
            <w:r w:rsidRPr="00460FBD">
              <w:rPr>
                <w:rFonts w:ascii="Tahoma" w:hAnsi="Tahoma" w:cs="Tahoma"/>
                <w:spacing w:val="-1"/>
                <w:sz w:val="20"/>
                <w:szCs w:val="20"/>
              </w:rPr>
              <w:t xml:space="preserve"> </w:t>
            </w:r>
            <w:r w:rsidRPr="00460FBD">
              <w:rPr>
                <w:rFonts w:ascii="Tahoma" w:hAnsi="Tahoma" w:cs="Tahoma"/>
                <w:spacing w:val="1"/>
                <w:sz w:val="20"/>
                <w:szCs w:val="20"/>
              </w:rPr>
              <w:t>F</w:t>
            </w:r>
            <w:r w:rsidRPr="00460FBD">
              <w:rPr>
                <w:rFonts w:ascii="Tahoma" w:hAnsi="Tahoma" w:cs="Tahoma"/>
                <w:spacing w:val="-1"/>
                <w:sz w:val="20"/>
                <w:szCs w:val="20"/>
              </w:rPr>
              <w:t>un</w:t>
            </w:r>
            <w:r w:rsidRPr="00460FBD">
              <w:rPr>
                <w:rFonts w:ascii="Tahoma" w:hAnsi="Tahoma" w:cs="Tahoma"/>
                <w:spacing w:val="1"/>
                <w:sz w:val="20"/>
                <w:szCs w:val="20"/>
              </w:rPr>
              <w:t>d</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on</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 xml:space="preserve"> </w:t>
            </w:r>
            <w:r w:rsidRPr="00460FBD">
              <w:rPr>
                <w:rFonts w:ascii="Tahoma" w:hAnsi="Tahoma" w:cs="Tahoma"/>
                <w:spacing w:val="-2"/>
                <w:sz w:val="20"/>
                <w:szCs w:val="20"/>
              </w:rPr>
              <w:t>M</w:t>
            </w:r>
            <w:r w:rsidRPr="00460FBD">
              <w:rPr>
                <w:rFonts w:ascii="Tahoma" w:hAnsi="Tahoma" w:cs="Tahoma"/>
                <w:spacing w:val="1"/>
                <w:sz w:val="20"/>
                <w:szCs w:val="20"/>
              </w:rPr>
              <w:t>o</w:t>
            </w:r>
            <w:r w:rsidRPr="00460FBD">
              <w:rPr>
                <w:rFonts w:ascii="Tahoma" w:hAnsi="Tahoma" w:cs="Tahoma"/>
                <w:spacing w:val="-1"/>
                <w:sz w:val="20"/>
                <w:szCs w:val="20"/>
              </w:rPr>
              <w:t>n</w:t>
            </w:r>
            <w:r w:rsidRPr="00460FBD">
              <w:rPr>
                <w:rFonts w:ascii="Tahoma" w:hAnsi="Tahoma" w:cs="Tahoma"/>
                <w:sz w:val="20"/>
                <w:szCs w:val="20"/>
              </w:rPr>
              <w:t xml:space="preserve">taje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e</w:t>
            </w:r>
            <w:r w:rsidRPr="00460FBD">
              <w:rPr>
                <w:rFonts w:ascii="Tahoma" w:hAnsi="Tahoma" w:cs="Tahoma"/>
                <w:sz w:val="20"/>
                <w:szCs w:val="20"/>
              </w:rPr>
              <w:t>str</w:t>
            </w:r>
            <w:r w:rsidRPr="00460FBD">
              <w:rPr>
                <w:rFonts w:ascii="Tahoma" w:hAnsi="Tahoma" w:cs="Tahoma"/>
                <w:spacing w:val="1"/>
                <w:sz w:val="20"/>
                <w:szCs w:val="20"/>
              </w:rPr>
              <w:t>u</w:t>
            </w:r>
            <w:r w:rsidRPr="00460FBD">
              <w:rPr>
                <w:rFonts w:ascii="Tahoma" w:hAnsi="Tahoma" w:cs="Tahoma"/>
                <w:spacing w:val="-1"/>
                <w:sz w:val="20"/>
                <w:szCs w:val="20"/>
              </w:rPr>
              <w:t>c</w:t>
            </w:r>
            <w:r w:rsidRPr="00460FBD">
              <w:rPr>
                <w:rFonts w:ascii="Tahoma" w:hAnsi="Tahoma" w:cs="Tahoma"/>
                <w:sz w:val="20"/>
                <w:szCs w:val="20"/>
              </w:rPr>
              <w:t>t</w:t>
            </w:r>
            <w:r w:rsidRPr="00460FBD">
              <w:rPr>
                <w:rFonts w:ascii="Tahoma" w:hAnsi="Tahoma" w:cs="Tahoma"/>
                <w:spacing w:val="1"/>
                <w:sz w:val="20"/>
                <w:szCs w:val="20"/>
              </w:rPr>
              <w:t>u</w:t>
            </w:r>
            <w:r w:rsidRPr="00460FBD">
              <w:rPr>
                <w:rFonts w:ascii="Tahoma" w:hAnsi="Tahoma" w:cs="Tahoma"/>
                <w:sz w:val="20"/>
                <w:szCs w:val="20"/>
              </w:rPr>
              <w:t>r</w:t>
            </w:r>
            <w:r w:rsidRPr="00460FBD">
              <w:rPr>
                <w:rFonts w:ascii="Tahoma" w:hAnsi="Tahoma" w:cs="Tahoma"/>
                <w:spacing w:val="-1"/>
                <w:sz w:val="20"/>
                <w:szCs w:val="20"/>
              </w:rPr>
              <w:t>a</w:t>
            </w:r>
            <w:r w:rsidRPr="00460FBD">
              <w:rPr>
                <w:rFonts w:ascii="Tahoma" w:hAnsi="Tahoma" w:cs="Tahoma"/>
                <w:sz w:val="20"/>
                <w:szCs w:val="20"/>
              </w:rPr>
              <w:t>s,</w:t>
            </w:r>
            <w:r w:rsidRPr="00460FBD">
              <w:rPr>
                <w:rFonts w:ascii="Tahoma" w:hAnsi="Tahoma" w:cs="Tahoma"/>
                <w:spacing w:val="-1"/>
                <w:sz w:val="20"/>
                <w:szCs w:val="20"/>
              </w:rPr>
              <w:t xml:space="preserve"> e</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oo</w:t>
            </w:r>
            <w:r w:rsidRPr="00460FBD">
              <w:rPr>
                <w:rFonts w:ascii="Tahoma" w:hAnsi="Tahoma" w:cs="Tahoma"/>
                <w:spacing w:val="-2"/>
                <w:sz w:val="20"/>
                <w:szCs w:val="20"/>
              </w:rPr>
              <w:t>r</w:t>
            </w:r>
            <w:r w:rsidRPr="00460FBD">
              <w:rPr>
                <w:rFonts w:ascii="Tahoma" w:hAnsi="Tahoma" w:cs="Tahoma"/>
                <w:spacing w:val="1"/>
                <w:sz w:val="20"/>
                <w:szCs w:val="20"/>
              </w:rPr>
              <w:t>d</w:t>
            </w:r>
            <w:r w:rsidRPr="00460FBD">
              <w:rPr>
                <w:rFonts w:ascii="Tahoma" w:hAnsi="Tahoma" w:cs="Tahoma"/>
                <w:sz w:val="20"/>
                <w:szCs w:val="20"/>
              </w:rPr>
              <w:t>i</w:t>
            </w:r>
            <w:r w:rsidRPr="00460FBD">
              <w:rPr>
                <w:rFonts w:ascii="Tahoma" w:hAnsi="Tahoma" w:cs="Tahoma"/>
                <w:spacing w:val="1"/>
                <w:sz w:val="20"/>
                <w:szCs w:val="20"/>
              </w:rPr>
              <w:t>n</w:t>
            </w:r>
            <w:r w:rsidRPr="00460FBD">
              <w:rPr>
                <w:rFonts w:ascii="Tahoma" w:hAnsi="Tahoma" w:cs="Tahoma"/>
                <w:spacing w:val="-1"/>
                <w:sz w:val="20"/>
                <w:szCs w:val="20"/>
              </w:rPr>
              <w:t>ac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2"/>
                <w:sz w:val="20"/>
                <w:szCs w:val="20"/>
              </w:rPr>
              <w:t xml:space="preserve"> </w:t>
            </w:r>
            <w:r w:rsidRPr="00460FBD">
              <w:rPr>
                <w:rFonts w:ascii="Tahoma" w:hAnsi="Tahoma" w:cs="Tahoma"/>
                <w:spacing w:val="-1"/>
                <w:sz w:val="20"/>
                <w:szCs w:val="20"/>
              </w:rPr>
              <w:t>co</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3"/>
                <w:sz w:val="20"/>
                <w:szCs w:val="20"/>
              </w:rPr>
              <w:t>m</w:t>
            </w:r>
            <w:r w:rsidRPr="00460FBD">
              <w:rPr>
                <w:rFonts w:ascii="Tahoma" w:hAnsi="Tahoma" w:cs="Tahoma"/>
                <w:spacing w:val="-1"/>
                <w:sz w:val="20"/>
                <w:szCs w:val="20"/>
              </w:rPr>
              <w:t>ace</w:t>
            </w:r>
            <w:r w:rsidRPr="00460FBD">
              <w:rPr>
                <w:rFonts w:ascii="Tahoma" w:hAnsi="Tahoma" w:cs="Tahoma"/>
                <w:spacing w:val="1"/>
                <w:sz w:val="20"/>
                <w:szCs w:val="20"/>
              </w:rPr>
              <w:t>n</w:t>
            </w:r>
            <w:r w:rsidRPr="00460FBD">
              <w:rPr>
                <w:rFonts w:ascii="Tahoma" w:hAnsi="Tahoma" w:cs="Tahoma"/>
                <w:spacing w:val="-1"/>
                <w:sz w:val="20"/>
                <w:szCs w:val="20"/>
              </w:rPr>
              <w:t>e</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w:t>
            </w:r>
            <w:r w:rsidRPr="00460FBD">
              <w:rPr>
                <w:rFonts w:ascii="Tahoma" w:hAnsi="Tahoma" w:cs="Tahoma"/>
                <w:spacing w:val="-1"/>
                <w:sz w:val="20"/>
                <w:szCs w:val="20"/>
              </w:rPr>
              <w:t>an</w:t>
            </w:r>
            <w:r w:rsidRPr="00460FBD">
              <w:rPr>
                <w:rFonts w:ascii="Tahoma" w:hAnsi="Tahoma" w:cs="Tahoma"/>
                <w:sz w:val="20"/>
                <w:szCs w:val="20"/>
              </w:rPr>
              <w:t xml:space="preserve">te y </w:t>
            </w:r>
            <w:r w:rsidRPr="00460FBD">
              <w:rPr>
                <w:rFonts w:ascii="Tahoma" w:hAnsi="Tahoma" w:cs="Tahoma"/>
                <w:spacing w:val="1"/>
                <w:sz w:val="20"/>
                <w:szCs w:val="20"/>
              </w:rPr>
              <w:t>Sup</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isi</w:t>
            </w:r>
            <w:r w:rsidRPr="00460FBD">
              <w:rPr>
                <w:rFonts w:ascii="Tahoma" w:hAnsi="Tahoma" w:cs="Tahoma"/>
                <w:spacing w:val="-1"/>
                <w:sz w:val="20"/>
                <w:szCs w:val="20"/>
              </w:rPr>
              <w:t>ó</w:t>
            </w:r>
            <w:r w:rsidRPr="00460FBD">
              <w:rPr>
                <w:rFonts w:ascii="Tahoma" w:hAnsi="Tahoma" w:cs="Tahoma"/>
                <w:spacing w:val="1"/>
                <w:sz w:val="20"/>
                <w:szCs w:val="20"/>
              </w:rPr>
              <w:t>n</w:t>
            </w:r>
            <w:r w:rsidRPr="00460FBD">
              <w:rPr>
                <w:rFonts w:ascii="Tahoma" w:hAnsi="Tahoma" w:cs="Tahoma"/>
                <w:sz w:val="20"/>
                <w:szCs w:val="20"/>
              </w:rPr>
              <w:t>.</w:t>
            </w:r>
          </w:p>
        </w:tc>
      </w:tr>
      <w:tr w:rsidR="007E3629" w:rsidRPr="00460FBD" w14:paraId="654824DD"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11C39" w14:textId="77777777" w:rsidR="007E3629" w:rsidRPr="00460FBD" w:rsidRDefault="007E3629" w:rsidP="00460FBD">
            <w:pPr>
              <w:spacing w:after="0" w:line="206" w:lineRule="exact"/>
              <w:ind w:left="64" w:right="-20"/>
              <w:jc w:val="both"/>
              <w:rPr>
                <w:rFonts w:ascii="Tahoma" w:hAnsi="Tahoma" w:cs="Tahoma"/>
                <w:b/>
                <w:bCs/>
                <w:spacing w:val="1"/>
                <w:sz w:val="20"/>
                <w:szCs w:val="20"/>
              </w:rPr>
            </w:pPr>
            <w:r w:rsidRPr="00460FBD">
              <w:rPr>
                <w:rFonts w:ascii="Tahoma" w:hAnsi="Tahoma" w:cs="Tahoma"/>
                <w:b/>
                <w:bCs/>
                <w:spacing w:val="1"/>
                <w:sz w:val="20"/>
                <w:szCs w:val="20"/>
              </w:rPr>
              <w:t>10</w:t>
            </w:r>
          </w:p>
        </w:tc>
        <w:tc>
          <w:tcPr>
            <w:tcW w:w="765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549E42" w14:textId="77777777" w:rsidR="007E3629" w:rsidRPr="00460FBD" w:rsidRDefault="007E3629" w:rsidP="00460FBD">
            <w:pPr>
              <w:spacing w:after="0" w:line="206" w:lineRule="exact"/>
              <w:ind w:left="57"/>
              <w:jc w:val="both"/>
              <w:rPr>
                <w:rFonts w:ascii="Tahoma" w:hAnsi="Tahoma" w:cs="Tahoma"/>
                <w:sz w:val="20"/>
                <w:szCs w:val="20"/>
              </w:rPr>
            </w:pPr>
            <w:r w:rsidRPr="00460FBD">
              <w:rPr>
                <w:rFonts w:ascii="Tahoma" w:hAnsi="Tahoma" w:cs="Tahoma"/>
                <w:b/>
                <w:bCs/>
                <w:sz w:val="20"/>
                <w:szCs w:val="20"/>
              </w:rPr>
              <w:t>CE</w:t>
            </w:r>
            <w:r w:rsidRPr="00460FBD">
              <w:rPr>
                <w:rFonts w:ascii="Tahoma" w:hAnsi="Tahoma" w:cs="Tahoma"/>
                <w:b/>
                <w:bCs/>
                <w:spacing w:val="-1"/>
                <w:sz w:val="20"/>
                <w:szCs w:val="20"/>
              </w:rPr>
              <w:t>R</w:t>
            </w:r>
            <w:r w:rsidRPr="00460FBD">
              <w:rPr>
                <w:rFonts w:ascii="Tahoma" w:hAnsi="Tahoma" w:cs="Tahoma"/>
                <w:b/>
                <w:bCs/>
                <w:sz w:val="20"/>
                <w:szCs w:val="20"/>
              </w:rPr>
              <w:t>TIFI</w:t>
            </w:r>
            <w:r w:rsidRPr="00460FBD">
              <w:rPr>
                <w:rFonts w:ascii="Tahoma" w:hAnsi="Tahoma" w:cs="Tahoma"/>
                <w:b/>
                <w:bCs/>
                <w:spacing w:val="-1"/>
                <w:sz w:val="20"/>
                <w:szCs w:val="20"/>
              </w:rPr>
              <w:t>C</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DE NO</w:t>
            </w:r>
            <w:r w:rsidRPr="00460FBD">
              <w:rPr>
                <w:rFonts w:ascii="Tahoma" w:hAnsi="Tahoma" w:cs="Tahoma"/>
                <w:b/>
                <w:bCs/>
                <w:spacing w:val="-1"/>
                <w:sz w:val="20"/>
                <w:szCs w:val="20"/>
              </w:rPr>
              <w:t xml:space="preserve"> </w:t>
            </w:r>
            <w:r w:rsidRPr="00460FBD">
              <w:rPr>
                <w:rFonts w:ascii="Tahoma" w:hAnsi="Tahoma" w:cs="Tahoma"/>
                <w:b/>
                <w:bCs/>
                <w:sz w:val="20"/>
                <w:szCs w:val="20"/>
              </w:rPr>
              <w:t>A</w:t>
            </w:r>
            <w:r w:rsidRPr="00460FBD">
              <w:rPr>
                <w:rFonts w:ascii="Tahoma" w:hAnsi="Tahoma" w:cs="Tahoma"/>
                <w:b/>
                <w:bCs/>
                <w:spacing w:val="-1"/>
                <w:sz w:val="20"/>
                <w:szCs w:val="20"/>
              </w:rPr>
              <w:t>D</w:t>
            </w:r>
            <w:r w:rsidRPr="00460FBD">
              <w:rPr>
                <w:rFonts w:ascii="Tahoma" w:hAnsi="Tahoma" w:cs="Tahoma"/>
                <w:b/>
                <w:bCs/>
                <w:sz w:val="20"/>
                <w:szCs w:val="20"/>
              </w:rPr>
              <w:t>EU</w:t>
            </w:r>
            <w:r w:rsidRPr="00460FBD">
              <w:rPr>
                <w:rFonts w:ascii="Tahoma" w:hAnsi="Tahoma" w:cs="Tahoma"/>
                <w:b/>
                <w:bCs/>
                <w:spacing w:val="-1"/>
                <w:sz w:val="20"/>
                <w:szCs w:val="20"/>
              </w:rPr>
              <w:t>D</w:t>
            </w:r>
            <w:r w:rsidRPr="00460FBD">
              <w:rPr>
                <w:rFonts w:ascii="Tahoma" w:hAnsi="Tahoma" w:cs="Tahoma"/>
                <w:b/>
                <w:bCs/>
                <w:sz w:val="20"/>
                <w:szCs w:val="20"/>
              </w:rPr>
              <w:t>O</w:t>
            </w:r>
            <w:r w:rsidRPr="00460FBD">
              <w:rPr>
                <w:rFonts w:ascii="Tahoma" w:hAnsi="Tahoma" w:cs="Tahoma"/>
                <w:b/>
                <w:bCs/>
                <w:spacing w:val="-1"/>
                <w:sz w:val="20"/>
                <w:szCs w:val="20"/>
              </w:rPr>
              <w:t xml:space="preserve"> </w:t>
            </w:r>
            <w:r w:rsidRPr="00460FBD">
              <w:rPr>
                <w:rFonts w:ascii="Tahoma" w:hAnsi="Tahoma" w:cs="Tahoma"/>
                <w:b/>
                <w:bCs/>
                <w:sz w:val="20"/>
                <w:szCs w:val="20"/>
              </w:rPr>
              <w:t>A TER</w:t>
            </w:r>
            <w:r w:rsidRPr="00460FBD">
              <w:rPr>
                <w:rFonts w:ascii="Tahoma" w:hAnsi="Tahoma" w:cs="Tahoma"/>
                <w:b/>
                <w:bCs/>
                <w:spacing w:val="-1"/>
                <w:sz w:val="20"/>
                <w:szCs w:val="20"/>
              </w:rPr>
              <w:t>C</w:t>
            </w:r>
            <w:r w:rsidRPr="00460FBD">
              <w:rPr>
                <w:rFonts w:ascii="Tahoma" w:hAnsi="Tahoma" w:cs="Tahoma"/>
                <w:b/>
                <w:bCs/>
                <w:sz w:val="20"/>
                <w:szCs w:val="20"/>
              </w:rPr>
              <w:t>ER</w:t>
            </w:r>
            <w:r w:rsidRPr="00460FBD">
              <w:rPr>
                <w:rFonts w:ascii="Tahoma" w:hAnsi="Tahoma" w:cs="Tahoma"/>
                <w:b/>
                <w:bCs/>
                <w:spacing w:val="-1"/>
                <w:sz w:val="20"/>
                <w:szCs w:val="20"/>
              </w:rPr>
              <w:t>O</w:t>
            </w:r>
            <w:r w:rsidRPr="00460FBD">
              <w:rPr>
                <w:rFonts w:ascii="Tahoma" w:hAnsi="Tahoma" w:cs="Tahoma"/>
                <w:b/>
                <w:bCs/>
                <w:sz w:val="20"/>
                <w:szCs w:val="20"/>
              </w:rPr>
              <w:t>S</w:t>
            </w:r>
          </w:p>
        </w:tc>
      </w:tr>
      <w:tr w:rsidR="007E3629" w:rsidRPr="00460FBD" w14:paraId="2C009986" w14:textId="77777777" w:rsidTr="00C167F4">
        <w:trPr>
          <w:trHeight w:val="227"/>
          <w:jc w:val="center"/>
        </w:trPr>
        <w:tc>
          <w:tcPr>
            <w:tcW w:w="709" w:type="dxa"/>
            <w:tcBorders>
              <w:top w:val="single" w:sz="4" w:space="0" w:color="000000"/>
              <w:left w:val="single" w:sz="4" w:space="0" w:color="000000"/>
              <w:bottom w:val="single" w:sz="4" w:space="0" w:color="000000"/>
              <w:right w:val="single" w:sz="4" w:space="0" w:color="000000"/>
            </w:tcBorders>
            <w:vAlign w:val="center"/>
          </w:tcPr>
          <w:p w14:paraId="1BBB18CA" w14:textId="77777777" w:rsidR="007E3629" w:rsidRPr="00460FBD" w:rsidRDefault="007E3629" w:rsidP="00460FBD">
            <w:pPr>
              <w:spacing w:after="0" w:line="201" w:lineRule="exact"/>
              <w:ind w:left="64" w:right="-20"/>
              <w:jc w:val="both"/>
              <w:rPr>
                <w:rFonts w:ascii="Tahoma" w:hAnsi="Tahoma" w:cs="Tahoma"/>
                <w:spacing w:val="1"/>
                <w:sz w:val="20"/>
                <w:szCs w:val="20"/>
              </w:rPr>
            </w:pPr>
            <w:r w:rsidRPr="00460FBD">
              <w:rPr>
                <w:rFonts w:ascii="Tahoma" w:hAnsi="Tahoma" w:cs="Tahoma"/>
                <w:spacing w:val="1"/>
                <w:sz w:val="20"/>
                <w:szCs w:val="20"/>
              </w:rPr>
              <w:t>10.1.</w:t>
            </w:r>
          </w:p>
        </w:tc>
        <w:tc>
          <w:tcPr>
            <w:tcW w:w="7654" w:type="dxa"/>
            <w:tcBorders>
              <w:top w:val="single" w:sz="4" w:space="0" w:color="000000"/>
              <w:left w:val="single" w:sz="4" w:space="0" w:color="000000"/>
              <w:bottom w:val="single" w:sz="4" w:space="0" w:color="000000"/>
              <w:right w:val="single" w:sz="4" w:space="0" w:color="000000"/>
            </w:tcBorders>
            <w:vAlign w:val="center"/>
          </w:tcPr>
          <w:p w14:paraId="73B2C370" w14:textId="77777777" w:rsidR="007E3629" w:rsidRPr="00460FBD" w:rsidRDefault="007E3629" w:rsidP="00460FBD">
            <w:pPr>
              <w:spacing w:after="0" w:line="201" w:lineRule="exact"/>
              <w:ind w:left="57"/>
              <w:jc w:val="both"/>
              <w:rPr>
                <w:rFonts w:ascii="Tahoma" w:hAnsi="Tahoma" w:cs="Tahoma"/>
                <w:sz w:val="20"/>
                <w:szCs w:val="20"/>
              </w:rPr>
            </w:pPr>
            <w:r w:rsidRPr="00460FBD">
              <w:rPr>
                <w:rFonts w:ascii="Tahoma" w:hAnsi="Tahoma" w:cs="Tahoma"/>
                <w:sz w:val="20"/>
                <w:szCs w:val="20"/>
              </w:rPr>
              <w:t>Cert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ic</w:t>
            </w:r>
            <w:r w:rsidRPr="00460FBD">
              <w:rPr>
                <w:rFonts w:ascii="Tahoma" w:hAnsi="Tahoma" w:cs="Tahoma"/>
                <w:spacing w:val="-1"/>
                <w:sz w:val="20"/>
                <w:szCs w:val="20"/>
              </w:rPr>
              <w:t>a</w:t>
            </w:r>
            <w:r w:rsidRPr="00460FBD">
              <w:rPr>
                <w:rFonts w:ascii="Tahoma" w:hAnsi="Tahoma" w:cs="Tahoma"/>
                <w:spacing w:val="1"/>
                <w:sz w:val="20"/>
                <w:szCs w:val="20"/>
              </w:rPr>
              <w:t>do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e</w:t>
            </w:r>
            <w:r w:rsidRPr="00460FBD">
              <w:rPr>
                <w:rFonts w:ascii="Tahoma" w:hAnsi="Tahoma" w:cs="Tahoma"/>
                <w:spacing w:val="-3"/>
                <w:sz w:val="20"/>
                <w:szCs w:val="20"/>
              </w:rPr>
              <w:t xml:space="preserve"> </w:t>
            </w:r>
            <w:r w:rsidRPr="00460FBD">
              <w:rPr>
                <w:rFonts w:ascii="Tahoma" w:hAnsi="Tahoma" w:cs="Tahoma"/>
                <w:spacing w:val="1"/>
                <w:sz w:val="20"/>
                <w:szCs w:val="20"/>
              </w:rPr>
              <w:t>n</w:t>
            </w:r>
            <w:r w:rsidRPr="00460FBD">
              <w:rPr>
                <w:rFonts w:ascii="Tahoma" w:hAnsi="Tahoma" w:cs="Tahoma"/>
                <w:sz w:val="20"/>
                <w:szCs w:val="20"/>
              </w:rPr>
              <w:t>o</w:t>
            </w:r>
            <w:r w:rsidRPr="00460FBD">
              <w:rPr>
                <w:rFonts w:ascii="Tahoma" w:hAnsi="Tahoma" w:cs="Tahoma"/>
                <w:spacing w:val="-1"/>
                <w:sz w:val="20"/>
                <w:szCs w:val="20"/>
              </w:rPr>
              <w:t xml:space="preserve"> a</w:t>
            </w:r>
            <w:r w:rsidRPr="00460FBD">
              <w:rPr>
                <w:rFonts w:ascii="Tahoma" w:hAnsi="Tahoma" w:cs="Tahoma"/>
                <w:spacing w:val="1"/>
                <w:sz w:val="20"/>
                <w:szCs w:val="20"/>
              </w:rPr>
              <w:t>d</w:t>
            </w:r>
            <w:r w:rsidRPr="00460FBD">
              <w:rPr>
                <w:rFonts w:ascii="Tahoma" w:hAnsi="Tahoma" w:cs="Tahoma"/>
                <w:spacing w:val="-1"/>
                <w:sz w:val="20"/>
                <w:szCs w:val="20"/>
              </w:rPr>
              <w:t>eu</w:t>
            </w:r>
            <w:r w:rsidRPr="00460FBD">
              <w:rPr>
                <w:rFonts w:ascii="Tahoma" w:hAnsi="Tahoma" w:cs="Tahoma"/>
                <w:spacing w:val="1"/>
                <w:sz w:val="20"/>
                <w:szCs w:val="20"/>
              </w:rPr>
              <w:t>d</w:t>
            </w:r>
            <w:r w:rsidRPr="00460FBD">
              <w:rPr>
                <w:rFonts w:ascii="Tahoma" w:hAnsi="Tahoma" w:cs="Tahoma"/>
                <w:sz w:val="20"/>
                <w:szCs w:val="20"/>
              </w:rPr>
              <w:t>o</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z w:val="20"/>
                <w:szCs w:val="20"/>
              </w:rPr>
              <w:t>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s,</w:t>
            </w:r>
            <w:r w:rsidRPr="00460FBD">
              <w:rPr>
                <w:rFonts w:ascii="Tahoma" w:hAnsi="Tahoma" w:cs="Tahoma"/>
                <w:spacing w:val="1"/>
                <w:sz w:val="20"/>
                <w:szCs w:val="20"/>
              </w:rPr>
              <w:t xml:space="preserve"> po</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ag</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va</w:t>
            </w:r>
            <w:r w:rsidRPr="00460FBD">
              <w:rPr>
                <w:rFonts w:ascii="Tahoma" w:hAnsi="Tahoma" w:cs="Tahoma"/>
                <w:sz w:val="20"/>
                <w:szCs w:val="20"/>
              </w:rPr>
              <w:t>ri</w:t>
            </w:r>
            <w:r w:rsidRPr="00460FBD">
              <w:rPr>
                <w:rFonts w:ascii="Tahoma" w:hAnsi="Tahoma" w:cs="Tahoma"/>
                <w:spacing w:val="1"/>
                <w:sz w:val="20"/>
                <w:szCs w:val="20"/>
              </w:rPr>
              <w:t>o</w:t>
            </w:r>
            <w:r w:rsidRPr="00460FBD">
              <w:rPr>
                <w:rFonts w:ascii="Tahoma" w:hAnsi="Tahoma" w:cs="Tahoma"/>
                <w:sz w:val="20"/>
                <w:szCs w:val="20"/>
              </w:rPr>
              <w:t>s: ali</w:t>
            </w:r>
            <w:r w:rsidRPr="00460FBD">
              <w:rPr>
                <w:rFonts w:ascii="Tahoma" w:hAnsi="Tahoma" w:cs="Tahoma"/>
                <w:spacing w:val="-3"/>
                <w:sz w:val="20"/>
                <w:szCs w:val="20"/>
              </w:rPr>
              <w:t>m</w:t>
            </w:r>
            <w:r w:rsidRPr="00460FBD">
              <w:rPr>
                <w:rFonts w:ascii="Tahoma" w:hAnsi="Tahoma" w:cs="Tahoma"/>
                <w:spacing w:val="1"/>
                <w:sz w:val="20"/>
                <w:szCs w:val="20"/>
              </w:rPr>
              <w:t>en</w:t>
            </w:r>
            <w:r w:rsidRPr="00460FBD">
              <w:rPr>
                <w:rFonts w:ascii="Tahoma" w:hAnsi="Tahoma" w:cs="Tahoma"/>
                <w:sz w:val="20"/>
                <w:szCs w:val="20"/>
              </w:rPr>
              <w:t>ta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z w:val="20"/>
                <w:szCs w:val="20"/>
              </w:rPr>
              <w:t>a</w:t>
            </w:r>
            <w:r w:rsidRPr="00460FBD">
              <w:rPr>
                <w:rFonts w:ascii="Tahoma" w:hAnsi="Tahoma" w:cs="Tahoma"/>
                <w:spacing w:val="-3"/>
                <w:sz w:val="20"/>
                <w:szCs w:val="20"/>
              </w:rPr>
              <w:t xml:space="preserve"> </w:t>
            </w:r>
            <w:r w:rsidRPr="00460FBD">
              <w:rPr>
                <w:rFonts w:ascii="Tahoma" w:hAnsi="Tahoma" w:cs="Tahoma"/>
                <w:spacing w:val="1"/>
                <w:sz w:val="20"/>
                <w:szCs w:val="20"/>
              </w:rPr>
              <w:t>p</w:t>
            </w:r>
            <w:r w:rsidRPr="00460FBD">
              <w:rPr>
                <w:rFonts w:ascii="Tahoma" w:hAnsi="Tahoma" w:cs="Tahoma"/>
                <w:spacing w:val="-1"/>
                <w:sz w:val="20"/>
                <w:szCs w:val="20"/>
              </w:rPr>
              <w:t>e</w:t>
            </w:r>
            <w:r w:rsidRPr="00460FBD">
              <w:rPr>
                <w:rFonts w:ascii="Tahoma" w:hAnsi="Tahoma" w:cs="Tahoma"/>
                <w:sz w:val="20"/>
                <w:szCs w:val="20"/>
              </w:rPr>
              <w:t>rs</w:t>
            </w:r>
            <w:r w:rsidRPr="00460FBD">
              <w:rPr>
                <w:rFonts w:ascii="Tahoma" w:hAnsi="Tahoma" w:cs="Tahoma"/>
                <w:spacing w:val="1"/>
                <w:sz w:val="20"/>
                <w:szCs w:val="20"/>
              </w:rPr>
              <w:t>on</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3"/>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a</w:t>
            </w:r>
            <w:r w:rsidRPr="00460FBD">
              <w:rPr>
                <w:rFonts w:ascii="Tahoma" w:hAnsi="Tahoma" w:cs="Tahoma"/>
                <w:sz w:val="20"/>
                <w:szCs w:val="20"/>
              </w:rPr>
              <w:t>l</w:t>
            </w:r>
            <w:r w:rsidRPr="00460FBD">
              <w:rPr>
                <w:rFonts w:ascii="Tahoma" w:hAnsi="Tahoma" w:cs="Tahoma"/>
                <w:spacing w:val="1"/>
                <w:sz w:val="20"/>
                <w:szCs w:val="20"/>
              </w:rPr>
              <w:t>qu</w:t>
            </w:r>
            <w:r w:rsidRPr="00460FBD">
              <w:rPr>
                <w:rFonts w:ascii="Tahoma" w:hAnsi="Tahoma" w:cs="Tahoma"/>
                <w:sz w:val="20"/>
                <w:szCs w:val="20"/>
              </w:rPr>
              <w:t>i</w:t>
            </w:r>
            <w:r w:rsidRPr="00460FBD">
              <w:rPr>
                <w:rFonts w:ascii="Tahoma" w:hAnsi="Tahoma" w:cs="Tahoma"/>
                <w:spacing w:val="1"/>
                <w:sz w:val="20"/>
                <w:szCs w:val="20"/>
              </w:rPr>
              <w:t>l</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v</w:t>
            </w:r>
            <w:r w:rsidRPr="00460FBD">
              <w:rPr>
                <w:rFonts w:ascii="Tahoma" w:hAnsi="Tahoma" w:cs="Tahoma"/>
                <w:sz w:val="20"/>
                <w:szCs w:val="20"/>
              </w:rPr>
              <w:t>i</w:t>
            </w:r>
            <w:r w:rsidRPr="00460FBD">
              <w:rPr>
                <w:rFonts w:ascii="Tahoma" w:hAnsi="Tahoma" w:cs="Tahoma"/>
                <w:spacing w:val="-1"/>
                <w:sz w:val="20"/>
                <w:szCs w:val="20"/>
              </w:rPr>
              <w:t>v</w:t>
            </w:r>
            <w:r w:rsidRPr="00460FBD">
              <w:rPr>
                <w:rFonts w:ascii="Tahoma" w:hAnsi="Tahoma" w:cs="Tahoma"/>
                <w:sz w:val="20"/>
                <w:szCs w:val="20"/>
              </w:rPr>
              <w:t>ie</w:t>
            </w:r>
            <w:r w:rsidRPr="00460FBD">
              <w:rPr>
                <w:rFonts w:ascii="Tahoma" w:hAnsi="Tahoma" w:cs="Tahoma"/>
                <w:spacing w:val="1"/>
                <w:sz w:val="20"/>
                <w:szCs w:val="20"/>
              </w:rPr>
              <w:t>nd</w:t>
            </w:r>
            <w:r w:rsidRPr="00460FBD">
              <w:rPr>
                <w:rFonts w:ascii="Tahoma" w:hAnsi="Tahoma" w:cs="Tahoma"/>
                <w:spacing w:val="-1"/>
                <w:sz w:val="20"/>
                <w:szCs w:val="20"/>
              </w:rPr>
              <w:t>a</w:t>
            </w:r>
            <w:r w:rsidRPr="00460FBD">
              <w:rPr>
                <w:rFonts w:ascii="Tahoma" w:hAnsi="Tahoma" w:cs="Tahoma"/>
                <w:sz w:val="20"/>
                <w:szCs w:val="20"/>
              </w:rPr>
              <w:t>,</w:t>
            </w:r>
            <w:r w:rsidRPr="00460FBD">
              <w:rPr>
                <w:rFonts w:ascii="Tahoma" w:hAnsi="Tahoma" w:cs="Tahoma"/>
                <w:spacing w:val="1"/>
                <w:sz w:val="20"/>
                <w:szCs w:val="20"/>
              </w:rPr>
              <w:t xml:space="preserve"> p</w:t>
            </w:r>
            <w:r w:rsidRPr="00460FBD">
              <w:rPr>
                <w:rFonts w:ascii="Tahoma" w:hAnsi="Tahoma" w:cs="Tahoma"/>
                <w:spacing w:val="-1"/>
                <w:sz w:val="20"/>
                <w:szCs w:val="20"/>
              </w:rPr>
              <w:t>ag</w:t>
            </w:r>
            <w:r w:rsidRPr="00460FBD">
              <w:rPr>
                <w:rFonts w:ascii="Tahoma" w:hAnsi="Tahoma" w:cs="Tahoma"/>
                <w:sz w:val="20"/>
                <w:szCs w:val="20"/>
              </w:rPr>
              <w:t>o</w:t>
            </w:r>
            <w:r w:rsidRPr="00460FBD">
              <w:rPr>
                <w:rFonts w:ascii="Tahoma" w:hAnsi="Tahoma" w:cs="Tahoma"/>
                <w:spacing w:val="1"/>
                <w:sz w:val="20"/>
                <w:szCs w:val="20"/>
              </w:rPr>
              <w:t xml:space="preserve"> d</w:t>
            </w:r>
            <w:r w:rsidRPr="00460FBD">
              <w:rPr>
                <w:rFonts w:ascii="Tahoma" w:hAnsi="Tahoma" w:cs="Tahoma"/>
                <w:sz w:val="20"/>
                <w:szCs w:val="20"/>
              </w:rPr>
              <w:t>e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w:t>
            </w:r>
            <w:r w:rsidRPr="00460FBD">
              <w:rPr>
                <w:rFonts w:ascii="Tahoma" w:hAnsi="Tahoma" w:cs="Tahoma"/>
                <w:spacing w:val="1"/>
                <w:sz w:val="20"/>
                <w:szCs w:val="20"/>
              </w:rPr>
              <w:t>o</w:t>
            </w:r>
            <w:r w:rsidRPr="00460FBD">
              <w:rPr>
                <w:rFonts w:ascii="Tahoma" w:hAnsi="Tahoma" w:cs="Tahoma"/>
                <w:sz w:val="20"/>
                <w:szCs w:val="20"/>
              </w:rPr>
              <w:t>s a ter</w:t>
            </w:r>
            <w:r w:rsidRPr="00460FBD">
              <w:rPr>
                <w:rFonts w:ascii="Tahoma" w:hAnsi="Tahoma" w:cs="Tahoma"/>
                <w:spacing w:val="-1"/>
                <w:sz w:val="20"/>
                <w:szCs w:val="20"/>
              </w:rPr>
              <w:t>ce</w:t>
            </w:r>
            <w:r w:rsidRPr="00460FBD">
              <w:rPr>
                <w:rFonts w:ascii="Tahoma" w:hAnsi="Tahoma" w:cs="Tahoma"/>
                <w:sz w:val="20"/>
                <w:szCs w:val="20"/>
              </w:rPr>
              <w:t>r</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d</w:t>
            </w:r>
            <w:r w:rsidRPr="00460FBD">
              <w:rPr>
                <w:rFonts w:ascii="Tahoma" w:hAnsi="Tahoma" w:cs="Tahoma"/>
                <w:sz w:val="20"/>
                <w:szCs w:val="20"/>
              </w:rPr>
              <w:t xml:space="preserve">e </w:t>
            </w:r>
            <w:r w:rsidRPr="00460FBD">
              <w:rPr>
                <w:rFonts w:ascii="Tahoma" w:hAnsi="Tahoma" w:cs="Tahoma"/>
                <w:spacing w:val="-1"/>
                <w:sz w:val="20"/>
                <w:szCs w:val="20"/>
              </w:rPr>
              <w:t>ga</w:t>
            </w:r>
            <w:r w:rsidRPr="00460FBD">
              <w:rPr>
                <w:rFonts w:ascii="Tahoma" w:hAnsi="Tahoma" w:cs="Tahoma"/>
                <w:sz w:val="20"/>
                <w:szCs w:val="20"/>
              </w:rPr>
              <w:t>st</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e</w:t>
            </w:r>
            <w:r w:rsidRPr="00460FBD">
              <w:rPr>
                <w:rFonts w:ascii="Tahoma" w:hAnsi="Tahoma" w:cs="Tahoma"/>
                <w:sz w:val="20"/>
                <w:szCs w:val="20"/>
              </w:rPr>
              <w:t>n</w:t>
            </w:r>
            <w:r w:rsidRPr="00460FBD">
              <w:rPr>
                <w:rFonts w:ascii="Tahoma" w:hAnsi="Tahoma" w:cs="Tahoma"/>
                <w:spacing w:val="1"/>
                <w:sz w:val="20"/>
                <w:szCs w:val="20"/>
              </w:rPr>
              <w:t xml:space="preserve"> </w:t>
            </w:r>
            <w:r w:rsidRPr="00460FBD">
              <w:rPr>
                <w:rFonts w:ascii="Tahoma" w:hAnsi="Tahoma" w:cs="Tahoma"/>
                <w:spacing w:val="-2"/>
                <w:sz w:val="20"/>
                <w:szCs w:val="20"/>
              </w:rPr>
              <w:t>l</w:t>
            </w:r>
            <w:r w:rsidRPr="00460FBD">
              <w:rPr>
                <w:rFonts w:ascii="Tahoma" w:hAnsi="Tahoma" w:cs="Tahoma"/>
                <w:spacing w:val="1"/>
                <w:sz w:val="20"/>
                <w:szCs w:val="20"/>
              </w:rPr>
              <w:t>o</w:t>
            </w:r>
            <w:r w:rsidRPr="00460FBD">
              <w:rPr>
                <w:rFonts w:ascii="Tahoma" w:hAnsi="Tahoma" w:cs="Tahoma"/>
                <w:sz w:val="20"/>
                <w:szCs w:val="20"/>
              </w:rPr>
              <w:t xml:space="preserve">s </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e i</w:t>
            </w:r>
            <w:r w:rsidRPr="00460FBD">
              <w:rPr>
                <w:rFonts w:ascii="Tahoma" w:hAnsi="Tahoma" w:cs="Tahoma"/>
                <w:spacing w:val="1"/>
                <w:sz w:val="20"/>
                <w:szCs w:val="20"/>
              </w:rPr>
              <w:t>n</w:t>
            </w:r>
            <w:r w:rsidRPr="00460FBD">
              <w:rPr>
                <w:rFonts w:ascii="Tahoma" w:hAnsi="Tahoma" w:cs="Tahoma"/>
                <w:spacing w:val="-1"/>
                <w:sz w:val="20"/>
                <w:szCs w:val="20"/>
              </w:rPr>
              <w:t>c</w:t>
            </w:r>
            <w:r w:rsidRPr="00460FBD">
              <w:rPr>
                <w:rFonts w:ascii="Tahoma" w:hAnsi="Tahoma" w:cs="Tahoma"/>
                <w:spacing w:val="1"/>
                <w:sz w:val="20"/>
                <w:szCs w:val="20"/>
              </w:rPr>
              <w:t>u</w:t>
            </w:r>
            <w:r w:rsidRPr="00460FBD">
              <w:rPr>
                <w:rFonts w:ascii="Tahoma" w:hAnsi="Tahoma" w:cs="Tahoma"/>
                <w:spacing w:val="-2"/>
                <w:sz w:val="20"/>
                <w:szCs w:val="20"/>
              </w:rPr>
              <w:t>r</w:t>
            </w:r>
            <w:r w:rsidRPr="00460FBD">
              <w:rPr>
                <w:rFonts w:ascii="Tahoma" w:hAnsi="Tahoma" w:cs="Tahoma"/>
                <w:sz w:val="20"/>
                <w:szCs w:val="20"/>
              </w:rPr>
              <w:t xml:space="preserve">rió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w:t>
            </w:r>
            <w:r w:rsidRPr="00460FBD">
              <w:rPr>
                <w:rFonts w:ascii="Tahoma" w:hAnsi="Tahoma" w:cs="Tahoma"/>
                <w:sz w:val="20"/>
                <w:szCs w:val="20"/>
              </w:rPr>
              <w:t>C</w:t>
            </w:r>
            <w:r w:rsidRPr="00460FBD">
              <w:rPr>
                <w:rFonts w:ascii="Tahoma" w:hAnsi="Tahoma" w:cs="Tahoma"/>
                <w:spacing w:val="1"/>
                <w:sz w:val="20"/>
                <w:szCs w:val="20"/>
              </w:rPr>
              <w:t>on</w:t>
            </w:r>
            <w:r w:rsidRPr="00460FBD">
              <w:rPr>
                <w:rFonts w:ascii="Tahoma" w:hAnsi="Tahoma" w:cs="Tahoma"/>
                <w:sz w:val="20"/>
                <w:szCs w:val="20"/>
              </w:rPr>
              <w:t>tratista</w:t>
            </w:r>
            <w:r w:rsidRPr="00460FBD">
              <w:rPr>
                <w:rFonts w:ascii="Tahoma" w:hAnsi="Tahoma" w:cs="Tahoma"/>
                <w:spacing w:val="-2"/>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o</w:t>
            </w:r>
            <w:r w:rsidRPr="00460FBD">
              <w:rPr>
                <w:rFonts w:ascii="Tahoma" w:hAnsi="Tahoma" w:cs="Tahoma"/>
                <w:spacing w:val="1"/>
                <w:sz w:val="20"/>
                <w:szCs w:val="20"/>
              </w:rPr>
              <w:t>nd</w:t>
            </w:r>
            <w:r w:rsidRPr="00460FBD">
              <w:rPr>
                <w:rFonts w:ascii="Tahoma" w:hAnsi="Tahoma" w:cs="Tahoma"/>
                <w:sz w:val="20"/>
                <w:szCs w:val="20"/>
              </w:rPr>
              <w:t>e se</w:t>
            </w:r>
            <w:r w:rsidRPr="00460FBD">
              <w:rPr>
                <w:rFonts w:ascii="Tahoma" w:hAnsi="Tahoma" w:cs="Tahoma"/>
                <w:spacing w:val="-1"/>
                <w:sz w:val="20"/>
                <w:szCs w:val="20"/>
              </w:rPr>
              <w:t xml:space="preserve"> </w:t>
            </w:r>
            <w:r w:rsidRPr="00460FBD">
              <w:rPr>
                <w:rFonts w:ascii="Tahoma" w:hAnsi="Tahoma" w:cs="Tahoma"/>
                <w:spacing w:val="-2"/>
                <w:sz w:val="20"/>
                <w:szCs w:val="20"/>
              </w:rPr>
              <w:t>i</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pacing w:val="1"/>
                <w:sz w:val="20"/>
                <w:szCs w:val="20"/>
              </w:rPr>
              <w:t>n</w:t>
            </w:r>
            <w:r w:rsidRPr="00460FBD">
              <w:rPr>
                <w:rFonts w:ascii="Tahoma" w:hAnsi="Tahoma" w:cs="Tahoma"/>
                <w:sz w:val="20"/>
                <w:szCs w:val="20"/>
              </w:rPr>
              <w:t>t</w:t>
            </w:r>
            <w:r w:rsidRPr="00460FBD">
              <w:rPr>
                <w:rFonts w:ascii="Tahoma" w:hAnsi="Tahoma" w:cs="Tahoma"/>
                <w:spacing w:val="1"/>
                <w:sz w:val="20"/>
                <w:szCs w:val="20"/>
              </w:rPr>
              <w:t>i</w:t>
            </w:r>
            <w:r w:rsidRPr="00460FBD">
              <w:rPr>
                <w:rFonts w:ascii="Tahoma" w:hAnsi="Tahoma" w:cs="Tahoma"/>
                <w:spacing w:val="-2"/>
                <w:sz w:val="20"/>
                <w:szCs w:val="20"/>
              </w:rPr>
              <w:t>f</w:t>
            </w:r>
            <w:r w:rsidRPr="00460FBD">
              <w:rPr>
                <w:rFonts w:ascii="Tahoma" w:hAnsi="Tahoma" w:cs="Tahoma"/>
                <w:sz w:val="20"/>
                <w:szCs w:val="20"/>
              </w:rPr>
              <w:t>i</w:t>
            </w:r>
            <w:r w:rsidRPr="00460FBD">
              <w:rPr>
                <w:rFonts w:ascii="Tahoma" w:hAnsi="Tahoma" w:cs="Tahoma"/>
                <w:spacing w:val="1"/>
                <w:sz w:val="20"/>
                <w:szCs w:val="20"/>
              </w:rPr>
              <w:t>q</w:t>
            </w:r>
            <w:r w:rsidRPr="00460FBD">
              <w:rPr>
                <w:rFonts w:ascii="Tahoma" w:hAnsi="Tahoma" w:cs="Tahoma"/>
                <w:spacing w:val="-1"/>
                <w:sz w:val="20"/>
                <w:szCs w:val="20"/>
              </w:rPr>
              <w:t>u</w:t>
            </w:r>
            <w:r w:rsidRPr="00460FBD">
              <w:rPr>
                <w:rFonts w:ascii="Tahoma" w:hAnsi="Tahoma" w:cs="Tahoma"/>
                <w:sz w:val="20"/>
                <w:szCs w:val="20"/>
              </w:rPr>
              <w:t xml:space="preserve">e </w:t>
            </w:r>
            <w:r w:rsidRPr="00460FBD">
              <w:rPr>
                <w:rFonts w:ascii="Tahoma" w:hAnsi="Tahoma" w:cs="Tahoma"/>
                <w:spacing w:val="-1"/>
                <w:sz w:val="20"/>
                <w:szCs w:val="20"/>
              </w:rPr>
              <w:t>e</w:t>
            </w:r>
            <w:r w:rsidRPr="00460FBD">
              <w:rPr>
                <w:rFonts w:ascii="Tahoma" w:hAnsi="Tahoma" w:cs="Tahoma"/>
                <w:sz w:val="20"/>
                <w:szCs w:val="20"/>
              </w:rPr>
              <w:t>l</w:t>
            </w:r>
            <w:r w:rsidRPr="00460FBD">
              <w:rPr>
                <w:rFonts w:ascii="Tahoma" w:hAnsi="Tahoma" w:cs="Tahoma"/>
                <w:spacing w:val="1"/>
                <w:sz w:val="20"/>
                <w:szCs w:val="20"/>
              </w:rPr>
              <w:t xml:space="preserve"> u</w:t>
            </w:r>
            <w:r w:rsidRPr="00460FBD">
              <w:rPr>
                <w:rFonts w:ascii="Tahoma" w:hAnsi="Tahoma" w:cs="Tahoma"/>
                <w:sz w:val="20"/>
                <w:szCs w:val="20"/>
              </w:rPr>
              <w:t>so</w:t>
            </w:r>
            <w:r w:rsidRPr="00460FBD">
              <w:rPr>
                <w:rFonts w:ascii="Tahoma" w:hAnsi="Tahoma" w:cs="Tahoma"/>
                <w:spacing w:val="-1"/>
                <w:sz w:val="20"/>
                <w:szCs w:val="20"/>
              </w:rPr>
              <w:t xml:space="preserve"> </w:t>
            </w:r>
            <w:r w:rsidRPr="00460FBD">
              <w:rPr>
                <w:rFonts w:ascii="Tahoma" w:hAnsi="Tahoma" w:cs="Tahoma"/>
                <w:spacing w:val="1"/>
                <w:sz w:val="20"/>
                <w:szCs w:val="20"/>
              </w:rPr>
              <w:t>d</w:t>
            </w:r>
            <w:r w:rsidRPr="00460FBD">
              <w:rPr>
                <w:rFonts w:ascii="Tahoma" w:hAnsi="Tahoma" w:cs="Tahoma"/>
                <w:spacing w:val="-1"/>
                <w:sz w:val="20"/>
                <w:szCs w:val="20"/>
              </w:rPr>
              <w:t>e</w:t>
            </w:r>
            <w:r w:rsidRPr="00460FBD">
              <w:rPr>
                <w:rFonts w:ascii="Tahoma" w:hAnsi="Tahoma" w:cs="Tahoma"/>
                <w:sz w:val="20"/>
                <w:szCs w:val="20"/>
              </w:rPr>
              <w:t>l s</w:t>
            </w:r>
            <w:r w:rsidRPr="00460FBD">
              <w:rPr>
                <w:rFonts w:ascii="Tahoma" w:hAnsi="Tahoma" w:cs="Tahoma"/>
                <w:spacing w:val="-1"/>
                <w:sz w:val="20"/>
                <w:szCs w:val="20"/>
              </w:rPr>
              <w:t>e</w:t>
            </w:r>
            <w:r w:rsidRPr="00460FBD">
              <w:rPr>
                <w:rFonts w:ascii="Tahoma" w:hAnsi="Tahoma" w:cs="Tahoma"/>
                <w:sz w:val="20"/>
                <w:szCs w:val="20"/>
              </w:rPr>
              <w:t>r</w:t>
            </w:r>
            <w:r w:rsidRPr="00460FBD">
              <w:rPr>
                <w:rFonts w:ascii="Tahoma" w:hAnsi="Tahoma" w:cs="Tahoma"/>
                <w:spacing w:val="-1"/>
                <w:sz w:val="20"/>
                <w:szCs w:val="20"/>
              </w:rPr>
              <w:t>v</w:t>
            </w:r>
            <w:r w:rsidRPr="00460FBD">
              <w:rPr>
                <w:rFonts w:ascii="Tahoma" w:hAnsi="Tahoma" w:cs="Tahoma"/>
                <w:sz w:val="20"/>
                <w:szCs w:val="20"/>
              </w:rPr>
              <w:t>icio</w:t>
            </w:r>
            <w:r w:rsidRPr="00460FBD">
              <w:rPr>
                <w:rFonts w:ascii="Tahoma" w:hAnsi="Tahoma" w:cs="Tahoma"/>
                <w:spacing w:val="4"/>
                <w:sz w:val="20"/>
                <w:szCs w:val="20"/>
              </w:rPr>
              <w:t xml:space="preserve"> </w:t>
            </w:r>
            <w:r w:rsidRPr="00460FBD">
              <w:rPr>
                <w:rFonts w:ascii="Tahoma" w:hAnsi="Tahoma" w:cs="Tahoma"/>
                <w:sz w:val="20"/>
                <w:szCs w:val="20"/>
              </w:rPr>
              <w:t>y</w:t>
            </w:r>
            <w:r w:rsidRPr="00460FBD">
              <w:rPr>
                <w:rFonts w:ascii="Tahoma" w:hAnsi="Tahoma" w:cs="Tahoma"/>
                <w:spacing w:val="-3"/>
                <w:sz w:val="20"/>
                <w:szCs w:val="20"/>
              </w:rPr>
              <w:t xml:space="preserve"> </w:t>
            </w:r>
            <w:r w:rsidRPr="00460FBD">
              <w:rPr>
                <w:rFonts w:ascii="Tahoma" w:hAnsi="Tahoma" w:cs="Tahoma"/>
                <w:sz w:val="20"/>
                <w:szCs w:val="20"/>
              </w:rPr>
              <w:t>su</w:t>
            </w:r>
            <w:r w:rsidRPr="00460FBD">
              <w:rPr>
                <w:rFonts w:ascii="Tahoma" w:hAnsi="Tahoma" w:cs="Tahoma"/>
                <w:spacing w:val="1"/>
                <w:sz w:val="20"/>
                <w:szCs w:val="20"/>
              </w:rPr>
              <w:t xml:space="preserve"> </w:t>
            </w:r>
            <w:r w:rsidRPr="00460FBD">
              <w:rPr>
                <w:rFonts w:ascii="Tahoma" w:hAnsi="Tahoma" w:cs="Tahoma"/>
                <w:spacing w:val="-1"/>
                <w:sz w:val="20"/>
                <w:szCs w:val="20"/>
              </w:rPr>
              <w:t>c</w:t>
            </w:r>
            <w:r w:rsidRPr="00460FBD">
              <w:rPr>
                <w:rFonts w:ascii="Tahoma" w:hAnsi="Tahoma" w:cs="Tahoma"/>
                <w:spacing w:val="1"/>
                <w:sz w:val="20"/>
                <w:szCs w:val="20"/>
              </w:rPr>
              <w:t>o</w:t>
            </w:r>
            <w:r w:rsidRPr="00460FBD">
              <w:rPr>
                <w:rFonts w:ascii="Tahoma" w:hAnsi="Tahoma" w:cs="Tahoma"/>
                <w:sz w:val="20"/>
                <w:szCs w:val="20"/>
              </w:rPr>
              <w:t>rr</w:t>
            </w:r>
            <w:r w:rsidRPr="00460FBD">
              <w:rPr>
                <w:rFonts w:ascii="Tahoma" w:hAnsi="Tahoma" w:cs="Tahoma"/>
                <w:spacing w:val="-1"/>
                <w:sz w:val="20"/>
                <w:szCs w:val="20"/>
              </w:rPr>
              <w:t>e</w:t>
            </w:r>
            <w:r w:rsidRPr="00460FBD">
              <w:rPr>
                <w:rFonts w:ascii="Tahoma" w:hAnsi="Tahoma" w:cs="Tahoma"/>
                <w:sz w:val="20"/>
                <w:szCs w:val="20"/>
              </w:rPr>
              <w:t>s</w:t>
            </w:r>
            <w:r w:rsidRPr="00460FBD">
              <w:rPr>
                <w:rFonts w:ascii="Tahoma" w:hAnsi="Tahoma" w:cs="Tahoma"/>
                <w:spacing w:val="1"/>
                <w:sz w:val="20"/>
                <w:szCs w:val="20"/>
              </w:rPr>
              <w:t>po</w:t>
            </w:r>
            <w:r w:rsidRPr="00460FBD">
              <w:rPr>
                <w:rFonts w:ascii="Tahoma" w:hAnsi="Tahoma" w:cs="Tahoma"/>
                <w:spacing w:val="-1"/>
                <w:sz w:val="20"/>
                <w:szCs w:val="20"/>
              </w:rPr>
              <w:t>n</w:t>
            </w:r>
            <w:r w:rsidRPr="00460FBD">
              <w:rPr>
                <w:rFonts w:ascii="Tahoma" w:hAnsi="Tahoma" w:cs="Tahoma"/>
                <w:spacing w:val="1"/>
                <w:sz w:val="20"/>
                <w:szCs w:val="20"/>
              </w:rPr>
              <w:t>d</w:t>
            </w:r>
            <w:r w:rsidRPr="00460FBD">
              <w:rPr>
                <w:rFonts w:ascii="Tahoma" w:hAnsi="Tahoma" w:cs="Tahoma"/>
                <w:sz w:val="20"/>
                <w:szCs w:val="20"/>
              </w:rPr>
              <w:t>ie</w:t>
            </w:r>
            <w:r w:rsidRPr="00460FBD">
              <w:rPr>
                <w:rFonts w:ascii="Tahoma" w:hAnsi="Tahoma" w:cs="Tahoma"/>
                <w:spacing w:val="1"/>
                <w:sz w:val="20"/>
                <w:szCs w:val="20"/>
              </w:rPr>
              <w:t>n</w:t>
            </w:r>
            <w:r w:rsidRPr="00460FBD">
              <w:rPr>
                <w:rFonts w:ascii="Tahoma" w:hAnsi="Tahoma" w:cs="Tahoma"/>
                <w:sz w:val="20"/>
                <w:szCs w:val="20"/>
              </w:rPr>
              <w:t>te c</w:t>
            </w:r>
            <w:r w:rsidRPr="00460FBD">
              <w:rPr>
                <w:rFonts w:ascii="Tahoma" w:hAnsi="Tahoma" w:cs="Tahoma"/>
                <w:spacing w:val="-1"/>
                <w:sz w:val="20"/>
                <w:szCs w:val="20"/>
              </w:rPr>
              <w:t>an</w:t>
            </w:r>
            <w:r w:rsidRPr="00460FBD">
              <w:rPr>
                <w:rFonts w:ascii="Tahoma" w:hAnsi="Tahoma" w:cs="Tahoma"/>
                <w:spacing w:val="1"/>
                <w:sz w:val="20"/>
                <w:szCs w:val="20"/>
              </w:rPr>
              <w:t>c</w:t>
            </w:r>
            <w:r w:rsidRPr="00460FBD">
              <w:rPr>
                <w:rFonts w:ascii="Tahoma" w:hAnsi="Tahoma" w:cs="Tahoma"/>
                <w:spacing w:val="-1"/>
                <w:sz w:val="20"/>
                <w:szCs w:val="20"/>
              </w:rPr>
              <w:t>e</w:t>
            </w:r>
            <w:r w:rsidRPr="00460FBD">
              <w:rPr>
                <w:rFonts w:ascii="Tahoma" w:hAnsi="Tahoma" w:cs="Tahoma"/>
                <w:sz w:val="20"/>
                <w:szCs w:val="20"/>
              </w:rPr>
              <w:t>la</w:t>
            </w:r>
            <w:r w:rsidRPr="00460FBD">
              <w:rPr>
                <w:rFonts w:ascii="Tahoma" w:hAnsi="Tahoma" w:cs="Tahoma"/>
                <w:spacing w:val="-1"/>
                <w:sz w:val="20"/>
                <w:szCs w:val="20"/>
              </w:rPr>
              <w:t>c</w:t>
            </w:r>
            <w:r w:rsidRPr="00460FBD">
              <w:rPr>
                <w:rFonts w:ascii="Tahoma" w:hAnsi="Tahoma" w:cs="Tahoma"/>
                <w:sz w:val="20"/>
                <w:szCs w:val="20"/>
              </w:rPr>
              <w:t>i</w:t>
            </w:r>
            <w:r w:rsidRPr="00460FBD">
              <w:rPr>
                <w:rFonts w:ascii="Tahoma" w:hAnsi="Tahoma" w:cs="Tahoma"/>
                <w:spacing w:val="1"/>
                <w:sz w:val="20"/>
                <w:szCs w:val="20"/>
              </w:rPr>
              <w:t>ón</w:t>
            </w:r>
            <w:r w:rsidRPr="00460FBD">
              <w:rPr>
                <w:rFonts w:ascii="Tahoma" w:hAnsi="Tahoma" w:cs="Tahoma"/>
                <w:sz w:val="20"/>
                <w:szCs w:val="20"/>
              </w:rPr>
              <w:t>.</w:t>
            </w:r>
          </w:p>
        </w:tc>
      </w:tr>
    </w:tbl>
    <w:p w14:paraId="2E0E6AA5"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7A1E01EC" w14:textId="77777777" w:rsidR="007E3629" w:rsidRPr="00460FBD" w:rsidRDefault="007E3629" w:rsidP="00460FBD">
      <w:pPr>
        <w:widowControl w:val="0"/>
        <w:autoSpaceDE w:val="0"/>
        <w:autoSpaceDN w:val="0"/>
        <w:adjustRightInd w:val="0"/>
        <w:spacing w:after="0" w:line="240" w:lineRule="auto"/>
        <w:jc w:val="both"/>
        <w:rPr>
          <w:rFonts w:ascii="Tahoma" w:hAnsi="Tahoma" w:cs="Tahoma"/>
          <w:bCs/>
          <w:sz w:val="20"/>
          <w:szCs w:val="20"/>
        </w:rPr>
      </w:pPr>
    </w:p>
    <w:p w14:paraId="6C3CAD99"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Toda la Información anterior deberá ser presentada adjuntando:</w:t>
      </w:r>
    </w:p>
    <w:p w14:paraId="23A3C2B9" w14:textId="77777777" w:rsidR="007E3629" w:rsidRDefault="007E3629" w:rsidP="00460FBD">
      <w:pPr>
        <w:pStyle w:val="Listaconvietas2"/>
        <w:numPr>
          <w:ilvl w:val="0"/>
          <w:numId w:val="143"/>
        </w:numPr>
        <w:jc w:val="both"/>
        <w:rPr>
          <w:rFonts w:ascii="Tahoma" w:hAnsi="Tahoma" w:cs="Tahoma"/>
          <w:sz w:val="20"/>
          <w:szCs w:val="20"/>
        </w:rPr>
      </w:pPr>
      <w:r w:rsidRPr="00460FBD">
        <w:rPr>
          <w:rFonts w:ascii="Tahoma" w:hAnsi="Tahoma" w:cs="Tahoma"/>
          <w:sz w:val="20"/>
          <w:szCs w:val="20"/>
        </w:rPr>
        <w:lastRenderedPageBreak/>
        <w:t xml:space="preserve">Presentar los planos “Planos Tal Como Se Construyó”, debidamente firmados y aprobados por la Supervisión y el Contratista, para su </w:t>
      </w:r>
      <w:proofErr w:type="gramStart"/>
      <w:r w:rsidRPr="00460FBD">
        <w:rPr>
          <w:rFonts w:ascii="Tahoma" w:hAnsi="Tahoma" w:cs="Tahoma"/>
          <w:sz w:val="20"/>
          <w:szCs w:val="20"/>
        </w:rPr>
        <w:t>aprobación</w:t>
      </w:r>
      <w:proofErr w:type="gramEnd"/>
      <w:r w:rsidRPr="00460FBD">
        <w:rPr>
          <w:rFonts w:ascii="Tahoma" w:hAnsi="Tahoma" w:cs="Tahoma"/>
          <w:sz w:val="20"/>
          <w:szCs w:val="20"/>
        </w:rPr>
        <w:t xml:space="preserve"> por ENDE.</w:t>
      </w:r>
    </w:p>
    <w:p w14:paraId="0C7A6F12" w14:textId="77777777" w:rsidR="00FB1736" w:rsidRPr="00460FBD" w:rsidRDefault="00FB1736" w:rsidP="00FB1736">
      <w:pPr>
        <w:pStyle w:val="Listaconvietas2"/>
        <w:tabs>
          <w:tab w:val="clear" w:pos="643"/>
        </w:tabs>
        <w:ind w:left="720" w:firstLine="0"/>
        <w:jc w:val="both"/>
        <w:rPr>
          <w:rFonts w:ascii="Tahoma" w:hAnsi="Tahoma" w:cs="Tahoma"/>
          <w:sz w:val="20"/>
          <w:szCs w:val="20"/>
        </w:rPr>
      </w:pPr>
    </w:p>
    <w:p w14:paraId="18DF56E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18" w:name="_Toc171501615"/>
      <w:bookmarkStart w:id="219" w:name="_Toc179212630"/>
      <w:r w:rsidRPr="00460FBD">
        <w:rPr>
          <w:rFonts w:ascii="Tahoma" w:hAnsi="Tahoma" w:cs="Tahoma"/>
          <w:b/>
          <w:bCs/>
          <w:sz w:val="20"/>
          <w:szCs w:val="20"/>
        </w:rPr>
        <w:t>EXPERIENCIA</w:t>
      </w:r>
      <w:bookmarkEnd w:id="218"/>
      <w:bookmarkEnd w:id="219"/>
    </w:p>
    <w:p w14:paraId="4B16514F" w14:textId="77777777" w:rsidR="007E3629" w:rsidRPr="00460FBD" w:rsidRDefault="007E3629" w:rsidP="008524F2">
      <w:pPr>
        <w:pStyle w:val="Listaconvietas2"/>
        <w:tabs>
          <w:tab w:val="clear" w:pos="643"/>
        </w:tabs>
        <w:ind w:left="720" w:firstLine="0"/>
        <w:jc w:val="both"/>
        <w:rPr>
          <w:rFonts w:ascii="Tahoma" w:hAnsi="Tahoma" w:cs="Tahoma"/>
          <w:b/>
          <w:bCs/>
          <w:sz w:val="20"/>
          <w:szCs w:val="20"/>
        </w:rPr>
      </w:pPr>
    </w:p>
    <w:p w14:paraId="323A18AB"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0" w:name="_Toc171501616"/>
      <w:bookmarkStart w:id="221" w:name="_Toc179212631"/>
      <w:r w:rsidRPr="00460FBD">
        <w:rPr>
          <w:rFonts w:ascii="Tahoma" w:hAnsi="Tahoma" w:cs="Tahoma"/>
          <w:b/>
          <w:bCs/>
          <w:sz w:val="20"/>
          <w:szCs w:val="20"/>
        </w:rPr>
        <w:t>EXPERIENCIA GENERAL</w:t>
      </w:r>
      <w:bookmarkEnd w:id="220"/>
      <w:bookmarkEnd w:id="221"/>
    </w:p>
    <w:p w14:paraId="7588019D" w14:textId="28993D24" w:rsidR="0078234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tener una facturación por construcción de fundaciones </w:t>
      </w:r>
      <w:r w:rsidR="00782349" w:rsidRPr="00460FBD">
        <w:rPr>
          <w:rFonts w:ascii="Tahoma" w:hAnsi="Tahoma" w:cs="Tahoma"/>
        </w:rPr>
        <w:t>o</w:t>
      </w:r>
      <w:r w:rsidRPr="00460FBD">
        <w:rPr>
          <w:rFonts w:ascii="Tahoma" w:hAnsi="Tahoma" w:cs="Tahoma"/>
        </w:rPr>
        <w:t xml:space="preserve"> montaje de estructuras metálicas </w:t>
      </w:r>
      <w:r w:rsidRPr="00C7120A">
        <w:rPr>
          <w:rFonts w:ascii="Tahoma" w:hAnsi="Tahoma" w:cs="Tahoma"/>
        </w:rPr>
        <w:t>reticuladas</w:t>
      </w:r>
      <w:r w:rsidR="004D07C8" w:rsidRPr="00C7120A">
        <w:rPr>
          <w:rFonts w:ascii="Tahoma" w:hAnsi="Tahoma" w:cs="Tahoma"/>
        </w:rPr>
        <w:t>,</w:t>
      </w:r>
      <w:r w:rsidRPr="00C7120A">
        <w:rPr>
          <w:rFonts w:ascii="Tahoma" w:hAnsi="Tahoma" w:cs="Tahoma"/>
        </w:rPr>
        <w:t xml:space="preserve"> </w:t>
      </w:r>
      <w:r w:rsidRPr="00460FBD">
        <w:rPr>
          <w:rFonts w:ascii="Tahoma" w:hAnsi="Tahoma" w:cs="Tahoma"/>
        </w:rPr>
        <w:t xml:space="preserve">en los últimos </w:t>
      </w:r>
      <w:r w:rsidR="005A70C0">
        <w:rPr>
          <w:rFonts w:ascii="Tahoma" w:hAnsi="Tahoma" w:cs="Tahoma"/>
        </w:rPr>
        <w:t>diez</w:t>
      </w:r>
      <w:r w:rsidRPr="00460FBD">
        <w:rPr>
          <w:rFonts w:ascii="Tahoma" w:hAnsi="Tahoma" w:cs="Tahoma"/>
        </w:rPr>
        <w:t xml:space="preserve"> (</w:t>
      </w:r>
      <w:r w:rsidR="00782349" w:rsidRPr="00460FBD">
        <w:rPr>
          <w:rFonts w:ascii="Tahoma" w:hAnsi="Tahoma" w:cs="Tahoma"/>
        </w:rPr>
        <w:t>10</w:t>
      </w:r>
      <w:r w:rsidRPr="00460FBD">
        <w:rPr>
          <w:rFonts w:ascii="Tahoma" w:hAnsi="Tahoma" w:cs="Tahoma"/>
        </w:rPr>
        <w:t xml:space="preserve">) años, de al menos </w:t>
      </w:r>
      <w:r w:rsidR="00300398" w:rsidRPr="00460FBD">
        <w:rPr>
          <w:rFonts w:ascii="Tahoma" w:hAnsi="Tahoma" w:cs="Tahoma"/>
        </w:rPr>
        <w:t>1.25 veces</w:t>
      </w:r>
      <w:r w:rsidRPr="00460FBD">
        <w:rPr>
          <w:rFonts w:ascii="Tahoma" w:hAnsi="Tahoma" w:cs="Tahoma"/>
        </w:rPr>
        <w:t xml:space="preserve"> el costo del precio referencial.</w:t>
      </w:r>
    </w:p>
    <w:p w14:paraId="7F14E022" w14:textId="1C2A3B4C" w:rsidR="0071188B" w:rsidRPr="00460FBD" w:rsidRDefault="0071188B" w:rsidP="00957C42">
      <w:pPr>
        <w:pStyle w:val="Continuarlista2"/>
        <w:ind w:left="0"/>
        <w:jc w:val="both"/>
        <w:rPr>
          <w:rFonts w:ascii="Tahoma" w:hAnsi="Tahoma" w:cs="Tahoma"/>
        </w:rPr>
      </w:pPr>
      <w:r w:rsidRPr="00460FBD">
        <w:rPr>
          <w:rFonts w:ascii="Tahoma" w:hAnsi="Tahoma" w:cs="Tahoma"/>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rPr>
        <w:t>.</w:t>
      </w:r>
    </w:p>
    <w:p w14:paraId="6959BD55" w14:textId="77777777" w:rsidR="007E3629" w:rsidRPr="00460FBD" w:rsidRDefault="007E3629" w:rsidP="00460FBD">
      <w:pPr>
        <w:pStyle w:val="Prrafodelista"/>
        <w:numPr>
          <w:ilvl w:val="1"/>
          <w:numId w:val="120"/>
        </w:numPr>
        <w:spacing w:after="160" w:line="259" w:lineRule="auto"/>
        <w:ind w:left="360"/>
        <w:contextualSpacing/>
        <w:jc w:val="both"/>
        <w:outlineLvl w:val="1"/>
        <w:rPr>
          <w:rFonts w:ascii="Tahoma" w:hAnsi="Tahoma" w:cs="Tahoma"/>
          <w:b/>
          <w:bCs/>
          <w:sz w:val="20"/>
          <w:szCs w:val="20"/>
        </w:rPr>
      </w:pPr>
      <w:bookmarkStart w:id="222" w:name="_Toc171501617"/>
      <w:bookmarkStart w:id="223" w:name="_Toc179212632"/>
      <w:r w:rsidRPr="00460FBD">
        <w:rPr>
          <w:rFonts w:ascii="Tahoma" w:hAnsi="Tahoma" w:cs="Tahoma"/>
          <w:b/>
          <w:bCs/>
          <w:sz w:val="20"/>
          <w:szCs w:val="20"/>
        </w:rPr>
        <w:t>EXPERIENCIA ESPECIFICA</w:t>
      </w:r>
      <w:bookmarkEnd w:id="222"/>
      <w:bookmarkEnd w:id="223"/>
    </w:p>
    <w:p w14:paraId="32C1421E" w14:textId="02EE568D"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El Oferente debe demostrar su Experiencia Especifica, como contratista principal, de al menos </w:t>
      </w:r>
      <w:r w:rsidR="00E16B30" w:rsidRPr="00460FBD">
        <w:rPr>
          <w:rFonts w:ascii="Tahoma" w:hAnsi="Tahoma" w:cs="Tahoma"/>
        </w:rPr>
        <w:t>t</w:t>
      </w:r>
      <w:r w:rsidRPr="00460FBD">
        <w:rPr>
          <w:rFonts w:ascii="Tahoma" w:hAnsi="Tahoma" w:cs="Tahoma"/>
        </w:rPr>
        <w:t xml:space="preserve">res (3) obras </w:t>
      </w:r>
      <w:r w:rsidR="00300398" w:rsidRPr="00460FBD">
        <w:rPr>
          <w:rFonts w:ascii="Tahoma" w:hAnsi="Tahoma" w:cs="Tahoma"/>
        </w:rPr>
        <w:t xml:space="preserve">concluidas </w:t>
      </w:r>
      <w:r w:rsidRPr="00460FBD">
        <w:rPr>
          <w:rFonts w:ascii="Tahoma" w:hAnsi="Tahoma" w:cs="Tahoma"/>
        </w:rPr>
        <w:t>equivalentes de similar naturaleza a la Obr</w:t>
      </w:r>
      <w:r w:rsidR="00300398" w:rsidRPr="00460FBD">
        <w:rPr>
          <w:rFonts w:ascii="Tahoma" w:hAnsi="Tahoma" w:cs="Tahoma"/>
        </w:rPr>
        <w:t>a</w:t>
      </w:r>
      <w:r w:rsidRPr="00460FBD">
        <w:rPr>
          <w:rFonts w:ascii="Tahoma" w:hAnsi="Tahoma" w:cs="Tahoma"/>
        </w:rPr>
        <w:t xml:space="preserve"> licitada, durante el periodo de los últimos siete (7) años, como se especifica a continuación:</w:t>
      </w:r>
    </w:p>
    <w:p w14:paraId="46AFA8D8" w14:textId="279DB006" w:rsidR="007E3629" w:rsidRPr="00460FBD" w:rsidRDefault="007E3629" w:rsidP="00957C42">
      <w:pPr>
        <w:pStyle w:val="Continuarlista2"/>
        <w:ind w:left="0"/>
        <w:jc w:val="both"/>
        <w:rPr>
          <w:rFonts w:ascii="Tahoma" w:hAnsi="Tahoma" w:cs="Tahoma"/>
        </w:rPr>
      </w:pPr>
      <w:r w:rsidRPr="00460FBD">
        <w:rPr>
          <w:rFonts w:ascii="Tahoma" w:hAnsi="Tahoma" w:cs="Tahoma"/>
        </w:rPr>
        <w:t xml:space="preserve">Las Obras </w:t>
      </w:r>
      <w:r w:rsidR="00555210">
        <w:rPr>
          <w:rFonts w:ascii="Tahoma" w:hAnsi="Tahoma" w:cs="Tahoma"/>
        </w:rPr>
        <w:t>similares</w:t>
      </w:r>
      <w:r w:rsidRPr="00460FBD">
        <w:rPr>
          <w:rFonts w:ascii="Tahoma" w:hAnsi="Tahoma" w:cs="Tahoma"/>
        </w:rPr>
        <w:t xml:space="preserve"> son:</w:t>
      </w:r>
    </w:p>
    <w:p w14:paraId="37D747BA" w14:textId="4D1F4F0D" w:rsidR="007E3629" w:rsidRPr="00460FBD" w:rsidRDefault="007E3629" w:rsidP="00460FBD">
      <w:pPr>
        <w:pStyle w:val="Listaconvietas2"/>
        <w:numPr>
          <w:ilvl w:val="0"/>
          <w:numId w:val="118"/>
        </w:numPr>
        <w:jc w:val="both"/>
        <w:rPr>
          <w:rFonts w:ascii="Tahoma" w:hAnsi="Tahoma" w:cs="Tahoma"/>
          <w:sz w:val="20"/>
          <w:szCs w:val="20"/>
        </w:rPr>
      </w:pPr>
      <w:r w:rsidRPr="00460FBD">
        <w:rPr>
          <w:rFonts w:ascii="Tahoma" w:hAnsi="Tahoma" w:cs="Tahoma"/>
          <w:sz w:val="20"/>
          <w:szCs w:val="20"/>
        </w:rPr>
        <w:t>Construcción de Fundaciones</w:t>
      </w:r>
      <w:r w:rsidR="00300398" w:rsidRPr="00460FBD">
        <w:rPr>
          <w:rFonts w:ascii="Tahoma" w:hAnsi="Tahoma" w:cs="Tahoma"/>
          <w:sz w:val="20"/>
          <w:szCs w:val="20"/>
        </w:rPr>
        <w:t xml:space="preserve"> </w:t>
      </w:r>
      <w:r w:rsidR="00782349" w:rsidRPr="00460FBD">
        <w:rPr>
          <w:rFonts w:ascii="Tahoma" w:hAnsi="Tahoma" w:cs="Tahoma"/>
          <w:sz w:val="20"/>
          <w:szCs w:val="20"/>
        </w:rPr>
        <w:t>o</w:t>
      </w:r>
      <w:r w:rsidRPr="00460FBD">
        <w:rPr>
          <w:rFonts w:ascii="Tahoma" w:hAnsi="Tahoma" w:cs="Tahoma"/>
          <w:sz w:val="20"/>
          <w:szCs w:val="20"/>
        </w:rPr>
        <w:t xml:space="preserve"> Montaje de estructuras metálicas reticuladas en Proyectos de Líneas Transmisión Eléctrica </w:t>
      </w:r>
      <w:r w:rsidR="00300398" w:rsidRPr="00460FBD">
        <w:rPr>
          <w:rFonts w:ascii="Tahoma" w:hAnsi="Tahoma" w:cs="Tahoma"/>
          <w:sz w:val="20"/>
          <w:szCs w:val="20"/>
        </w:rPr>
        <w:t xml:space="preserve">con tensión igual o </w:t>
      </w:r>
      <w:r w:rsidRPr="00460FBD">
        <w:rPr>
          <w:rFonts w:ascii="Tahoma" w:hAnsi="Tahoma" w:cs="Tahoma"/>
          <w:sz w:val="20"/>
          <w:szCs w:val="20"/>
        </w:rPr>
        <w:t xml:space="preserve">mayores </w:t>
      </w:r>
      <w:r w:rsidR="00782349" w:rsidRPr="00460FBD">
        <w:rPr>
          <w:rFonts w:ascii="Tahoma" w:hAnsi="Tahoma" w:cs="Tahoma"/>
          <w:sz w:val="20"/>
          <w:szCs w:val="20"/>
        </w:rPr>
        <w:t>a 11</w:t>
      </w:r>
      <w:r w:rsidR="00300398" w:rsidRPr="00460FBD">
        <w:rPr>
          <w:rFonts w:ascii="Tahoma" w:hAnsi="Tahoma" w:cs="Tahoma"/>
          <w:sz w:val="20"/>
          <w:szCs w:val="20"/>
        </w:rPr>
        <w:t>0</w:t>
      </w:r>
      <w:r w:rsidRPr="00460FBD">
        <w:rPr>
          <w:rFonts w:ascii="Tahoma" w:hAnsi="Tahoma" w:cs="Tahoma"/>
          <w:sz w:val="20"/>
          <w:szCs w:val="20"/>
        </w:rPr>
        <w:t xml:space="preserve"> kV.</w:t>
      </w:r>
    </w:p>
    <w:p w14:paraId="74573F4B" w14:textId="77777777" w:rsidR="0024483C" w:rsidRPr="00460FBD" w:rsidRDefault="0024483C" w:rsidP="00460FBD">
      <w:pPr>
        <w:widowControl w:val="0"/>
        <w:autoSpaceDE w:val="0"/>
        <w:autoSpaceDN w:val="0"/>
        <w:adjustRightInd w:val="0"/>
        <w:spacing w:after="0" w:line="240" w:lineRule="auto"/>
        <w:ind w:left="720"/>
        <w:jc w:val="both"/>
        <w:rPr>
          <w:rFonts w:ascii="Tahoma" w:hAnsi="Tahoma" w:cs="Tahoma"/>
          <w:bCs/>
          <w:sz w:val="20"/>
          <w:szCs w:val="20"/>
        </w:rPr>
      </w:pPr>
    </w:p>
    <w:p w14:paraId="5ED08AFA" w14:textId="77777777" w:rsidR="0024483C" w:rsidRPr="00460FBD" w:rsidRDefault="0024483C" w:rsidP="00460FBD">
      <w:pPr>
        <w:pStyle w:val="Textoindependiente"/>
        <w:jc w:val="both"/>
        <w:rPr>
          <w:rFonts w:ascii="Tahoma" w:hAnsi="Tahoma" w:cs="Tahoma"/>
          <w:sz w:val="20"/>
          <w:szCs w:val="20"/>
        </w:rPr>
      </w:pPr>
      <w:r w:rsidRPr="00460FBD">
        <w:rPr>
          <w:rFonts w:ascii="Tahoma" w:hAnsi="Tahoma" w:cs="Tahoma"/>
          <w:sz w:val="20"/>
          <w:szCs w:val="20"/>
        </w:rPr>
        <w:t>Se aclara que la conjunción “o”, en el párrafo precedentes, no es excluyente, la misma puede indicar una, otra o todas las alternativas enunciadas. Por lo tanto, en el caso de la experiencia, se podrán sumar las experiencias de cada una de las alternativas señaladas</w:t>
      </w:r>
      <w:r w:rsidRPr="00460FBD">
        <w:rPr>
          <w:rFonts w:ascii="Tahoma" w:hAnsi="Tahoma" w:cs="Tahoma"/>
          <w:color w:val="1A1A1A"/>
          <w:sz w:val="20"/>
          <w:szCs w:val="20"/>
        </w:rPr>
        <w:t>.</w:t>
      </w:r>
    </w:p>
    <w:p w14:paraId="41A7C628" w14:textId="77777777" w:rsidR="007E3629" w:rsidRPr="00460FBD" w:rsidRDefault="007E3629" w:rsidP="00460FBD">
      <w:pPr>
        <w:pStyle w:val="Textoindependiente"/>
        <w:jc w:val="both"/>
        <w:rPr>
          <w:rFonts w:ascii="Tahoma" w:hAnsi="Tahoma" w:cs="Tahoma"/>
          <w:sz w:val="20"/>
          <w:szCs w:val="20"/>
        </w:rPr>
      </w:pPr>
      <w:r w:rsidRPr="00460FBD">
        <w:rPr>
          <w:rFonts w:ascii="Tahoma" w:hAnsi="Tahoma" w:cs="Tahoma"/>
          <w:sz w:val="20"/>
          <w:szCs w:val="20"/>
        </w:rPr>
        <w:t>El Oferente deberá presentar los respaldos de experiencia en fotocopia simple de actas de recepción final o certificados de conclusión de obras o equivalentes.</w:t>
      </w:r>
    </w:p>
    <w:p w14:paraId="61EBD0AC"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4" w:name="_Toc171501618"/>
      <w:bookmarkStart w:id="225" w:name="_Toc179212633"/>
      <w:r w:rsidRPr="00460FBD">
        <w:rPr>
          <w:rFonts w:ascii="Tahoma" w:hAnsi="Tahoma" w:cs="Tahoma"/>
          <w:b/>
          <w:bCs/>
          <w:sz w:val="20"/>
          <w:szCs w:val="20"/>
        </w:rPr>
        <w:t>EQUIPO MINIMO</w:t>
      </w:r>
      <w:bookmarkEnd w:id="224"/>
      <w:bookmarkEnd w:id="225"/>
    </w:p>
    <w:p w14:paraId="2EB140BC"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contratista debe presentar un listado de equipo mínimo y asegurar la disponibilidad de equipos esenciales para ejecutar el contrato (sea este propio, alquilado o disponible mediante arrendamiento financiero).</w:t>
      </w:r>
    </w:p>
    <w:p w14:paraId="22A1B118" w14:textId="77777777" w:rsidR="0086213F" w:rsidRDefault="0086213F" w:rsidP="00957C42">
      <w:pPr>
        <w:pStyle w:val="Continuarlista"/>
        <w:ind w:left="0"/>
        <w:jc w:val="both"/>
        <w:rPr>
          <w:rFonts w:ascii="Tahoma" w:hAnsi="Tahoma" w:cs="Tahoma"/>
          <w:sz w:val="20"/>
          <w:szCs w:val="20"/>
        </w:rPr>
      </w:pPr>
    </w:p>
    <w:p w14:paraId="52CA5B19"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6" w:name="_Toc171501619"/>
      <w:bookmarkStart w:id="227" w:name="_Toc179212634"/>
      <w:r w:rsidRPr="00460FBD">
        <w:rPr>
          <w:rFonts w:ascii="Tahoma" w:hAnsi="Tahoma" w:cs="Tahoma"/>
          <w:b/>
          <w:bCs/>
          <w:sz w:val="20"/>
          <w:szCs w:val="20"/>
        </w:rPr>
        <w:t>PERSONAL CLAVE</w:t>
      </w:r>
      <w:bookmarkEnd w:id="226"/>
      <w:bookmarkEnd w:id="227"/>
    </w:p>
    <w:p w14:paraId="3815A1A1"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Contar con un responsable de la obra y especialistas clave que cumplan con el perfil y la experiencia indicados en el siguiente cuadro.</w:t>
      </w: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8"/>
        <w:gridCol w:w="709"/>
        <w:gridCol w:w="1559"/>
        <w:gridCol w:w="1701"/>
        <w:gridCol w:w="3685"/>
      </w:tblGrid>
      <w:tr w:rsidR="000C63DC" w:rsidRPr="00AF034A" w14:paraId="43640A4D" w14:textId="77777777" w:rsidTr="00646B38">
        <w:trPr>
          <w:trHeight w:val="340"/>
          <w:tblHeader/>
        </w:trPr>
        <w:tc>
          <w:tcPr>
            <w:tcW w:w="426" w:type="dxa"/>
            <w:shd w:val="clear" w:color="auto" w:fill="D9D9D9"/>
            <w:vAlign w:val="center"/>
          </w:tcPr>
          <w:p w14:paraId="30E66545" w14:textId="1BA1EAA8" w:rsidR="007E3629" w:rsidRPr="001A2F36" w:rsidRDefault="007E3629" w:rsidP="00646B38">
            <w:pPr>
              <w:pStyle w:val="Default"/>
              <w:jc w:val="center"/>
              <w:rPr>
                <w:rFonts w:ascii="Tahoma" w:hAnsi="Tahoma" w:cs="Tahoma"/>
                <w:b/>
                <w:sz w:val="17"/>
                <w:szCs w:val="17"/>
              </w:rPr>
            </w:pPr>
            <w:r w:rsidRPr="001A2F36">
              <w:rPr>
                <w:rFonts w:ascii="Tahoma" w:hAnsi="Tahoma" w:cs="Tahoma"/>
                <w:b/>
                <w:sz w:val="17"/>
                <w:szCs w:val="17"/>
              </w:rPr>
              <w:t>N</w:t>
            </w:r>
            <w:r w:rsidR="000C63DC" w:rsidRPr="000C63DC">
              <w:rPr>
                <w:rFonts w:ascii="Tahoma" w:hAnsi="Tahoma" w:cs="Tahoma"/>
                <w:b/>
                <w:sz w:val="14"/>
                <w:szCs w:val="14"/>
              </w:rPr>
              <w:t>°</w:t>
            </w:r>
          </w:p>
        </w:tc>
        <w:tc>
          <w:tcPr>
            <w:tcW w:w="1418" w:type="dxa"/>
            <w:shd w:val="clear" w:color="auto" w:fill="D9D9D9"/>
            <w:vAlign w:val="center"/>
          </w:tcPr>
          <w:p w14:paraId="11C7E25C"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CARGO</w:t>
            </w:r>
          </w:p>
        </w:tc>
        <w:tc>
          <w:tcPr>
            <w:tcW w:w="709" w:type="dxa"/>
            <w:shd w:val="clear" w:color="auto" w:fill="D9D9D9"/>
            <w:vAlign w:val="center"/>
          </w:tcPr>
          <w:p w14:paraId="3C43922D" w14:textId="77777777" w:rsidR="007E3629" w:rsidRPr="001A2F36" w:rsidRDefault="007E3629" w:rsidP="00646B38">
            <w:pPr>
              <w:pStyle w:val="Default"/>
              <w:jc w:val="center"/>
              <w:rPr>
                <w:rFonts w:ascii="Tahoma" w:hAnsi="Tahoma" w:cs="Tahoma"/>
                <w:b/>
                <w:sz w:val="17"/>
                <w:szCs w:val="17"/>
              </w:rPr>
            </w:pPr>
            <w:proofErr w:type="gramStart"/>
            <w:r w:rsidRPr="000C63DC">
              <w:rPr>
                <w:rFonts w:ascii="Tahoma" w:hAnsi="Tahoma" w:cs="Tahoma"/>
                <w:b/>
                <w:sz w:val="16"/>
                <w:szCs w:val="16"/>
              </w:rPr>
              <w:t>CANT</w:t>
            </w:r>
            <w:proofErr w:type="gramEnd"/>
          </w:p>
        </w:tc>
        <w:tc>
          <w:tcPr>
            <w:tcW w:w="1559" w:type="dxa"/>
            <w:shd w:val="clear" w:color="auto" w:fill="D9D9D9"/>
            <w:vAlign w:val="center"/>
          </w:tcPr>
          <w:p w14:paraId="074BAF61"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FORMACIÓN</w:t>
            </w:r>
          </w:p>
        </w:tc>
        <w:tc>
          <w:tcPr>
            <w:tcW w:w="1701" w:type="dxa"/>
            <w:shd w:val="clear" w:color="auto" w:fill="D9D9D9"/>
            <w:vAlign w:val="center"/>
          </w:tcPr>
          <w:p w14:paraId="7D93C658" w14:textId="77777777" w:rsidR="007E3629" w:rsidRPr="001A2F36" w:rsidRDefault="007E3629" w:rsidP="00646B38">
            <w:pPr>
              <w:pStyle w:val="Default"/>
              <w:jc w:val="center"/>
              <w:rPr>
                <w:rFonts w:ascii="Tahoma" w:hAnsi="Tahoma" w:cs="Tahoma"/>
                <w:b/>
                <w:bCs/>
                <w:sz w:val="17"/>
                <w:szCs w:val="17"/>
              </w:rPr>
            </w:pPr>
            <w:r w:rsidRPr="001A2F36">
              <w:rPr>
                <w:rFonts w:ascii="Tahoma" w:hAnsi="Tahoma" w:cs="Tahoma"/>
                <w:b/>
                <w:bCs/>
                <w:sz w:val="17"/>
                <w:szCs w:val="17"/>
              </w:rPr>
              <w:t>EXPERIENCIA GENERAL</w:t>
            </w:r>
          </w:p>
        </w:tc>
        <w:tc>
          <w:tcPr>
            <w:tcW w:w="3685" w:type="dxa"/>
            <w:shd w:val="clear" w:color="auto" w:fill="D9D9D9"/>
            <w:vAlign w:val="center"/>
          </w:tcPr>
          <w:p w14:paraId="292D2152" w14:textId="77777777" w:rsidR="007E3629" w:rsidRPr="001A2F36" w:rsidRDefault="007E3629" w:rsidP="00646B38">
            <w:pPr>
              <w:pStyle w:val="Default"/>
              <w:jc w:val="center"/>
              <w:rPr>
                <w:rFonts w:ascii="Tahoma" w:hAnsi="Tahoma" w:cs="Tahoma"/>
                <w:b/>
                <w:sz w:val="17"/>
                <w:szCs w:val="17"/>
              </w:rPr>
            </w:pPr>
            <w:r w:rsidRPr="001A2F36">
              <w:rPr>
                <w:rFonts w:ascii="Tahoma" w:hAnsi="Tahoma" w:cs="Tahoma"/>
                <w:b/>
                <w:bCs/>
                <w:sz w:val="17"/>
                <w:szCs w:val="17"/>
              </w:rPr>
              <w:t>EXPERIENCIA ESPECIFICA</w:t>
            </w:r>
          </w:p>
        </w:tc>
      </w:tr>
      <w:tr w:rsidR="00276EB9" w:rsidRPr="00AF034A" w14:paraId="63A6E9D4" w14:textId="77777777" w:rsidTr="00646B38">
        <w:trPr>
          <w:trHeight w:val="1077"/>
        </w:trPr>
        <w:tc>
          <w:tcPr>
            <w:tcW w:w="426" w:type="dxa"/>
            <w:vAlign w:val="center"/>
          </w:tcPr>
          <w:p w14:paraId="6FEBF8B2" w14:textId="356A4D42"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418" w:type="dxa"/>
            <w:vAlign w:val="center"/>
          </w:tcPr>
          <w:p w14:paraId="4AB0C4DE" w14:textId="31FCF3E4"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GERENTE DE </w:t>
            </w:r>
            <w:r>
              <w:rPr>
                <w:rFonts w:ascii="Tahoma" w:hAnsi="Tahoma" w:cs="Tahoma"/>
                <w:sz w:val="18"/>
                <w:szCs w:val="18"/>
              </w:rPr>
              <w:t>PROYECTO</w:t>
            </w:r>
          </w:p>
        </w:tc>
        <w:tc>
          <w:tcPr>
            <w:tcW w:w="709" w:type="dxa"/>
            <w:vAlign w:val="center"/>
          </w:tcPr>
          <w:p w14:paraId="7A7D4A64" w14:textId="3F8A4B2D"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339BE50D" w14:textId="4B266493"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Licenciatura en el área Administrativa o Ingeniería.</w:t>
            </w:r>
          </w:p>
        </w:tc>
        <w:tc>
          <w:tcPr>
            <w:tcW w:w="1701" w:type="dxa"/>
            <w:vAlign w:val="center"/>
          </w:tcPr>
          <w:p w14:paraId="7EAEEDF9" w14:textId="1B314567" w:rsidR="00276EB9" w:rsidRPr="00DE64FD" w:rsidRDefault="00276EB9" w:rsidP="00DE64FD">
            <w:pPr>
              <w:pStyle w:val="Default"/>
              <w:rPr>
                <w:rFonts w:ascii="Tahoma" w:hAnsi="Tahoma" w:cs="Tahoma"/>
                <w:sz w:val="18"/>
                <w:szCs w:val="18"/>
                <w:lang w:val="es-BO"/>
              </w:rPr>
            </w:pPr>
            <w:r w:rsidRPr="00DE64FD">
              <w:rPr>
                <w:rFonts w:ascii="Tahoma" w:hAnsi="Tahoma" w:cs="Tahoma"/>
                <w:sz w:val="18"/>
                <w:szCs w:val="18"/>
                <w:lang w:val="es-BO"/>
              </w:rPr>
              <w:t>Experiencia mínima de cuatro (4) años.</w:t>
            </w:r>
          </w:p>
        </w:tc>
        <w:tc>
          <w:tcPr>
            <w:tcW w:w="3685" w:type="dxa"/>
            <w:vAlign w:val="center"/>
          </w:tcPr>
          <w:p w14:paraId="17EC69E3" w14:textId="3587DA60"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Respaldar al menos tres (3) proyectos en</w:t>
            </w:r>
            <w:r>
              <w:rPr>
                <w:rFonts w:ascii="Tahoma" w:hAnsi="Tahoma" w:cs="Tahoma"/>
                <w:sz w:val="18"/>
                <w:szCs w:val="18"/>
                <w:lang w:val="es-BO"/>
              </w:rPr>
              <w:t xml:space="preserve"> </w:t>
            </w:r>
            <w:r w:rsidRPr="001A2F36">
              <w:rPr>
                <w:rFonts w:ascii="Tahoma" w:hAnsi="Tahoma" w:cs="Tahoma"/>
                <w:sz w:val="18"/>
                <w:szCs w:val="18"/>
                <w:lang w:val="es-BO"/>
              </w:rPr>
              <w:t xml:space="preserve">Construcción de Líneas de Transmisión de Alta Tensión mayores o igual a 110 kV, con el cargo de: Gerente o </w:t>
            </w:r>
            <w:proofErr w:type="gramStart"/>
            <w:r>
              <w:rPr>
                <w:rFonts w:ascii="Tahoma" w:hAnsi="Tahoma" w:cs="Tahoma"/>
                <w:sz w:val="18"/>
                <w:szCs w:val="18"/>
                <w:lang w:val="es-BO"/>
              </w:rPr>
              <w:t>D</w:t>
            </w:r>
            <w:r w:rsidRPr="001A2F36">
              <w:rPr>
                <w:rFonts w:ascii="Tahoma" w:hAnsi="Tahoma" w:cs="Tahoma"/>
                <w:sz w:val="18"/>
                <w:szCs w:val="18"/>
                <w:lang w:val="es-BO"/>
              </w:rPr>
              <w:t>irector</w:t>
            </w:r>
            <w:proofErr w:type="gramEnd"/>
            <w:r w:rsidRPr="001A2F36">
              <w:rPr>
                <w:rFonts w:ascii="Tahoma" w:hAnsi="Tahoma" w:cs="Tahoma"/>
                <w:sz w:val="18"/>
                <w:szCs w:val="18"/>
                <w:lang w:val="es-BO"/>
              </w:rPr>
              <w:t xml:space="preserve"> o </w:t>
            </w:r>
            <w:r>
              <w:rPr>
                <w:rFonts w:ascii="Tahoma" w:hAnsi="Tahoma" w:cs="Tahoma"/>
                <w:sz w:val="18"/>
                <w:szCs w:val="18"/>
                <w:lang w:val="es-BO"/>
              </w:rPr>
              <w:t>S</w:t>
            </w:r>
            <w:r w:rsidRPr="001A2F36">
              <w:rPr>
                <w:rFonts w:ascii="Tahoma" w:hAnsi="Tahoma" w:cs="Tahoma"/>
                <w:sz w:val="18"/>
                <w:szCs w:val="18"/>
                <w:lang w:val="es-BO"/>
              </w:rPr>
              <w:t xml:space="preserve">uperintendente o </w:t>
            </w:r>
            <w:r>
              <w:rPr>
                <w:rFonts w:ascii="Tahoma" w:hAnsi="Tahoma" w:cs="Tahoma"/>
                <w:sz w:val="18"/>
                <w:szCs w:val="18"/>
                <w:lang w:val="es-BO"/>
              </w:rPr>
              <w:t>J</w:t>
            </w:r>
            <w:r w:rsidRPr="001A2F36">
              <w:rPr>
                <w:rFonts w:ascii="Tahoma" w:hAnsi="Tahoma" w:cs="Tahoma"/>
                <w:sz w:val="18"/>
                <w:szCs w:val="18"/>
                <w:lang w:val="es-BO"/>
              </w:rPr>
              <w:t>efe o cargo similar</w:t>
            </w:r>
            <w:r>
              <w:rPr>
                <w:rFonts w:ascii="Tahoma" w:hAnsi="Tahoma" w:cs="Tahoma"/>
                <w:sz w:val="18"/>
                <w:szCs w:val="18"/>
                <w:lang w:val="es-BO"/>
              </w:rPr>
              <w:t>.</w:t>
            </w:r>
          </w:p>
        </w:tc>
      </w:tr>
      <w:tr w:rsidR="00276EB9" w:rsidRPr="00AF034A" w14:paraId="04D6DAF4" w14:textId="77777777" w:rsidTr="00646B38">
        <w:trPr>
          <w:trHeight w:val="1077"/>
        </w:trPr>
        <w:tc>
          <w:tcPr>
            <w:tcW w:w="426" w:type="dxa"/>
            <w:vAlign w:val="center"/>
          </w:tcPr>
          <w:p w14:paraId="156544FB" w14:textId="75B3DE2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2</w:t>
            </w:r>
          </w:p>
        </w:tc>
        <w:tc>
          <w:tcPr>
            <w:tcW w:w="1418" w:type="dxa"/>
            <w:vAlign w:val="center"/>
          </w:tcPr>
          <w:p w14:paraId="6914184A" w14:textId="10B41E0F" w:rsidR="00276EB9" w:rsidRPr="00AF034A" w:rsidRDefault="00276EB9" w:rsidP="00276EB9">
            <w:pPr>
              <w:pStyle w:val="Default"/>
              <w:rPr>
                <w:rFonts w:ascii="Tahoma" w:hAnsi="Tahoma" w:cs="Tahoma"/>
                <w:sz w:val="18"/>
                <w:szCs w:val="18"/>
              </w:rPr>
            </w:pPr>
            <w:r w:rsidRPr="00AF034A">
              <w:rPr>
                <w:rFonts w:ascii="Tahoma" w:hAnsi="Tahoma" w:cs="Tahoma"/>
                <w:sz w:val="18"/>
                <w:szCs w:val="18"/>
              </w:rPr>
              <w:t>RESIDENTE DE OBRAS</w:t>
            </w:r>
          </w:p>
        </w:tc>
        <w:tc>
          <w:tcPr>
            <w:tcW w:w="709" w:type="dxa"/>
            <w:vAlign w:val="center"/>
          </w:tcPr>
          <w:p w14:paraId="42F4B72F" w14:textId="65F98550"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412459EB" w14:textId="2A60890F" w:rsidR="00276EB9" w:rsidRPr="00AF034A" w:rsidRDefault="00276EB9" w:rsidP="00276EB9">
            <w:pPr>
              <w:pStyle w:val="Default"/>
              <w:rPr>
                <w:rFonts w:ascii="Tahoma" w:hAnsi="Tahoma" w:cs="Tahoma"/>
                <w:sz w:val="18"/>
                <w:szCs w:val="18"/>
              </w:rPr>
            </w:pPr>
            <w:r w:rsidRPr="00AF034A">
              <w:rPr>
                <w:rFonts w:ascii="Tahoma" w:hAnsi="Tahoma" w:cs="Tahoma"/>
                <w:sz w:val="18"/>
                <w:szCs w:val="18"/>
                <w:lang w:val="es-BO"/>
              </w:rPr>
              <w:t xml:space="preserve">Ing. Eléctrico, Ing. Electromecánico, Ing. </w:t>
            </w:r>
            <w:r w:rsidRPr="00AF034A">
              <w:rPr>
                <w:rFonts w:ascii="Tahoma" w:hAnsi="Tahoma" w:cs="Tahoma"/>
                <w:sz w:val="18"/>
                <w:szCs w:val="18"/>
              </w:rPr>
              <w:t xml:space="preserve">Civil o </w:t>
            </w:r>
            <w:proofErr w:type="spellStart"/>
            <w:r w:rsidRPr="00AF034A">
              <w:rPr>
                <w:rFonts w:ascii="Tahoma" w:hAnsi="Tahoma" w:cs="Tahoma"/>
                <w:sz w:val="18"/>
                <w:szCs w:val="18"/>
              </w:rPr>
              <w:t>similares</w:t>
            </w:r>
            <w:proofErr w:type="spellEnd"/>
            <w:r w:rsidRPr="00AF034A">
              <w:rPr>
                <w:rFonts w:ascii="Tahoma" w:hAnsi="Tahoma" w:cs="Tahoma"/>
                <w:sz w:val="18"/>
                <w:szCs w:val="18"/>
              </w:rPr>
              <w:t xml:space="preserve"> </w:t>
            </w:r>
          </w:p>
        </w:tc>
        <w:tc>
          <w:tcPr>
            <w:tcW w:w="1701" w:type="dxa"/>
            <w:vAlign w:val="center"/>
          </w:tcPr>
          <w:p w14:paraId="6E5778C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9A7007" w14:textId="5476D85E" w:rsidR="00276EB9" w:rsidRPr="00AF034A" w:rsidRDefault="00276EB9" w:rsidP="00276EB9">
            <w:pPr>
              <w:pStyle w:val="Default"/>
              <w:rPr>
                <w:rFonts w:ascii="Tahoma" w:hAnsi="Tahoma" w:cs="Tahoma"/>
                <w:sz w:val="18"/>
                <w:szCs w:val="18"/>
                <w:lang w:val="es-BO"/>
              </w:rPr>
            </w:pPr>
          </w:p>
        </w:tc>
        <w:tc>
          <w:tcPr>
            <w:tcW w:w="3685" w:type="dxa"/>
            <w:vAlign w:val="center"/>
          </w:tcPr>
          <w:p w14:paraId="01C8865A" w14:textId="049AA32E"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tres (3) proyectos en 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Líneas de Transmisión de Alta Tensión mayores o igual a 110 kV, con el cargo de: Residente o Supervisor o Especialista de línea</w:t>
            </w:r>
            <w:r>
              <w:rPr>
                <w:rFonts w:ascii="Tahoma" w:hAnsi="Tahoma" w:cs="Tahoma"/>
                <w:sz w:val="18"/>
                <w:szCs w:val="18"/>
                <w:lang w:val="es-BO"/>
              </w:rPr>
              <w:t>.</w:t>
            </w:r>
          </w:p>
        </w:tc>
      </w:tr>
      <w:tr w:rsidR="00276EB9" w:rsidRPr="00AF034A" w14:paraId="10F8D34E" w14:textId="77777777" w:rsidTr="00646B38">
        <w:trPr>
          <w:trHeight w:val="1077"/>
        </w:trPr>
        <w:tc>
          <w:tcPr>
            <w:tcW w:w="426" w:type="dxa"/>
            <w:vAlign w:val="center"/>
          </w:tcPr>
          <w:p w14:paraId="419A7538" w14:textId="3FF045AF"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lastRenderedPageBreak/>
              <w:t>3</w:t>
            </w:r>
          </w:p>
        </w:tc>
        <w:tc>
          <w:tcPr>
            <w:tcW w:w="1418" w:type="dxa"/>
            <w:vAlign w:val="center"/>
          </w:tcPr>
          <w:p w14:paraId="58B4914A" w14:textId="77777777"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ESPECIALISTA</w:t>
            </w:r>
          </w:p>
          <w:p w14:paraId="6FD69606" w14:textId="50914215"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DE LÍNEA</w:t>
            </w:r>
          </w:p>
        </w:tc>
        <w:tc>
          <w:tcPr>
            <w:tcW w:w="709" w:type="dxa"/>
            <w:vAlign w:val="center"/>
          </w:tcPr>
          <w:p w14:paraId="16465300" w14:textId="23E20171"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22EAF35B" w14:textId="2476694F" w:rsidR="00276EB9" w:rsidRPr="00AF034A" w:rsidRDefault="00276EB9" w:rsidP="00276EB9">
            <w:pPr>
              <w:pStyle w:val="Default"/>
              <w:rPr>
                <w:rFonts w:ascii="Tahoma" w:hAnsi="Tahoma" w:cs="Tahoma"/>
                <w:sz w:val="18"/>
                <w:szCs w:val="18"/>
              </w:rPr>
            </w:pPr>
            <w:r w:rsidRPr="00AF034A">
              <w:rPr>
                <w:rFonts w:ascii="Tahoma" w:hAnsi="Tahoma" w:cs="Tahoma"/>
                <w:sz w:val="18"/>
                <w:szCs w:val="18"/>
              </w:rPr>
              <w:t xml:space="preserve">Ing. </w:t>
            </w:r>
            <w:proofErr w:type="spellStart"/>
            <w:r w:rsidRPr="00AF034A">
              <w:rPr>
                <w:rFonts w:ascii="Tahoma" w:hAnsi="Tahoma" w:cs="Tahoma"/>
                <w:sz w:val="18"/>
                <w:szCs w:val="18"/>
              </w:rPr>
              <w:t>Eléctrico</w:t>
            </w:r>
            <w:proofErr w:type="spellEnd"/>
            <w:r w:rsidRPr="00AF034A">
              <w:rPr>
                <w:rFonts w:ascii="Tahoma" w:hAnsi="Tahoma" w:cs="Tahoma"/>
                <w:sz w:val="18"/>
                <w:szCs w:val="18"/>
              </w:rPr>
              <w:t xml:space="preserve">, Ing. </w:t>
            </w:r>
            <w:proofErr w:type="spellStart"/>
            <w:r w:rsidRPr="00AF034A">
              <w:rPr>
                <w:rFonts w:ascii="Tahoma" w:hAnsi="Tahoma" w:cs="Tahoma"/>
                <w:sz w:val="18"/>
                <w:szCs w:val="18"/>
              </w:rPr>
              <w:t>Electromecánico</w:t>
            </w:r>
            <w:proofErr w:type="spellEnd"/>
            <w:r w:rsidRPr="00AF034A">
              <w:rPr>
                <w:rFonts w:ascii="Tahoma" w:hAnsi="Tahoma" w:cs="Tahoma"/>
                <w:sz w:val="18"/>
                <w:szCs w:val="18"/>
              </w:rPr>
              <w:t xml:space="preserve"> o Ing. Civil </w:t>
            </w:r>
          </w:p>
        </w:tc>
        <w:tc>
          <w:tcPr>
            <w:tcW w:w="1701" w:type="dxa"/>
            <w:vAlign w:val="center"/>
          </w:tcPr>
          <w:p w14:paraId="7B72BD75" w14:textId="77777777" w:rsidR="00276EB9" w:rsidRPr="00AF034A" w:rsidRDefault="00276EB9" w:rsidP="00276EB9">
            <w:pPr>
              <w:pStyle w:val="Default"/>
              <w:rPr>
                <w:rFonts w:ascii="Tahoma" w:hAnsi="Tahoma" w:cs="Tahoma"/>
                <w:sz w:val="18"/>
                <w:szCs w:val="18"/>
                <w:lang w:val="es-BO"/>
              </w:rPr>
            </w:pPr>
            <w:r w:rsidRPr="001A2F36">
              <w:rPr>
                <w:rFonts w:ascii="Tahoma" w:hAnsi="Tahoma" w:cs="Tahoma"/>
                <w:sz w:val="18"/>
                <w:szCs w:val="18"/>
                <w:lang w:val="es-BO"/>
              </w:rPr>
              <w:t>Experiencia mínima de tres (3) años</w:t>
            </w:r>
            <w:r>
              <w:rPr>
                <w:rFonts w:ascii="Tahoma" w:hAnsi="Tahoma" w:cs="Tahoma"/>
                <w:sz w:val="18"/>
                <w:szCs w:val="18"/>
                <w:lang w:val="es-BO"/>
              </w:rPr>
              <w:t>.</w:t>
            </w:r>
          </w:p>
          <w:p w14:paraId="2A86A10F" w14:textId="6DB2B265" w:rsidR="00276EB9" w:rsidRPr="00AF034A" w:rsidRDefault="00276EB9" w:rsidP="00276EB9">
            <w:pPr>
              <w:pStyle w:val="Default"/>
              <w:rPr>
                <w:rFonts w:ascii="Tahoma" w:hAnsi="Tahoma" w:cs="Tahoma"/>
                <w:sz w:val="18"/>
                <w:szCs w:val="18"/>
                <w:lang w:val="es-BO"/>
              </w:rPr>
            </w:pPr>
          </w:p>
        </w:tc>
        <w:tc>
          <w:tcPr>
            <w:tcW w:w="3685" w:type="dxa"/>
            <w:vAlign w:val="center"/>
          </w:tcPr>
          <w:p w14:paraId="09DD7C5E" w14:textId="1F712825" w:rsidR="00276EB9" w:rsidRPr="001A2F36" w:rsidRDefault="00276EB9" w:rsidP="00276EB9">
            <w:pPr>
              <w:pStyle w:val="Default"/>
              <w:rPr>
                <w:rFonts w:ascii="Tahoma" w:hAnsi="Tahoma" w:cs="Tahoma"/>
                <w:sz w:val="18"/>
                <w:szCs w:val="18"/>
                <w:lang w:val="es-BO"/>
              </w:rPr>
            </w:pPr>
            <w:r w:rsidRPr="001A2F36">
              <w:rPr>
                <w:rFonts w:ascii="Tahoma" w:hAnsi="Tahoma" w:cs="Tahoma"/>
                <w:sz w:val="18"/>
                <w:szCs w:val="18"/>
                <w:lang w:val="es-BO"/>
              </w:rPr>
              <w:t xml:space="preserve">Respaldar al menos </w:t>
            </w:r>
            <w:r>
              <w:rPr>
                <w:rFonts w:ascii="Tahoma" w:hAnsi="Tahoma" w:cs="Tahoma"/>
                <w:sz w:val="18"/>
                <w:szCs w:val="18"/>
                <w:lang w:val="es-BO"/>
              </w:rPr>
              <w:t>un</w:t>
            </w:r>
            <w:r w:rsidRPr="001A2F36">
              <w:rPr>
                <w:rFonts w:ascii="Tahoma" w:hAnsi="Tahoma" w:cs="Tahoma"/>
                <w:sz w:val="18"/>
                <w:szCs w:val="18"/>
                <w:lang w:val="es-BO"/>
              </w:rPr>
              <w:t xml:space="preserve"> (1) proyecto </w:t>
            </w:r>
            <w:r>
              <w:rPr>
                <w:rFonts w:ascii="Tahoma" w:hAnsi="Tahoma" w:cs="Tahoma"/>
                <w:sz w:val="18"/>
                <w:szCs w:val="18"/>
                <w:lang w:val="es-BO"/>
              </w:rPr>
              <w:t xml:space="preserve">en </w:t>
            </w:r>
            <w:r w:rsidRPr="001A2F36">
              <w:rPr>
                <w:rFonts w:ascii="Tahoma" w:hAnsi="Tahoma" w:cs="Tahoma"/>
                <w:sz w:val="18"/>
                <w:szCs w:val="18"/>
                <w:lang w:val="es-BO"/>
              </w:rPr>
              <w:t xml:space="preserve">Construcción de </w:t>
            </w:r>
            <w:r>
              <w:rPr>
                <w:rFonts w:ascii="Tahoma" w:hAnsi="Tahoma" w:cs="Tahoma"/>
                <w:sz w:val="18"/>
                <w:szCs w:val="18"/>
                <w:lang w:val="es-BO"/>
              </w:rPr>
              <w:t xml:space="preserve">fundaciones o montaje de </w:t>
            </w:r>
            <w:r w:rsidRPr="001A2F36">
              <w:rPr>
                <w:rFonts w:ascii="Tahoma" w:hAnsi="Tahoma" w:cs="Tahoma"/>
                <w:sz w:val="18"/>
                <w:szCs w:val="18"/>
                <w:lang w:val="es-BO"/>
              </w:rPr>
              <w:t xml:space="preserve">Líneas de Transmisión de Alta Tensión mayores o igual a 110 kV y </w:t>
            </w:r>
            <w:r>
              <w:rPr>
                <w:rFonts w:ascii="Tahoma" w:hAnsi="Tahoma" w:cs="Tahoma"/>
                <w:sz w:val="18"/>
                <w:szCs w:val="18"/>
                <w:lang w:val="es-BO"/>
              </w:rPr>
              <w:t xml:space="preserve">un </w:t>
            </w:r>
            <w:r w:rsidRPr="001A2F36">
              <w:rPr>
                <w:rFonts w:ascii="Tahoma" w:hAnsi="Tahoma" w:cs="Tahoma"/>
                <w:sz w:val="18"/>
                <w:szCs w:val="18"/>
                <w:lang w:val="es-BO"/>
              </w:rPr>
              <w:t>(1) proyecto donde realizo fundaciones tipo pilote con el cargo de:  Especialista o Residente o Supervisor o cargo similar</w:t>
            </w:r>
            <w:r>
              <w:rPr>
                <w:rFonts w:ascii="Tahoma" w:hAnsi="Tahoma" w:cs="Tahoma"/>
                <w:sz w:val="18"/>
                <w:szCs w:val="18"/>
                <w:lang w:val="es-BO"/>
              </w:rPr>
              <w:t>.</w:t>
            </w:r>
          </w:p>
        </w:tc>
      </w:tr>
      <w:tr w:rsidR="00276EB9" w:rsidRPr="00AF034A" w14:paraId="49130C84" w14:textId="77777777" w:rsidTr="00646B38">
        <w:trPr>
          <w:trHeight w:val="1077"/>
        </w:trPr>
        <w:tc>
          <w:tcPr>
            <w:tcW w:w="426" w:type="dxa"/>
            <w:vAlign w:val="center"/>
          </w:tcPr>
          <w:p w14:paraId="71048781" w14:textId="3CC6049B" w:rsidR="00276EB9" w:rsidRPr="00AF034A" w:rsidRDefault="00276EB9" w:rsidP="00276EB9">
            <w:pPr>
              <w:pStyle w:val="Default"/>
              <w:jc w:val="center"/>
              <w:rPr>
                <w:rFonts w:ascii="Tahoma" w:hAnsi="Tahoma" w:cs="Tahoma"/>
                <w:sz w:val="18"/>
                <w:szCs w:val="18"/>
              </w:rPr>
            </w:pPr>
            <w:r>
              <w:rPr>
                <w:rFonts w:ascii="Tahoma" w:hAnsi="Tahoma" w:cs="Tahoma"/>
                <w:sz w:val="18"/>
                <w:szCs w:val="18"/>
              </w:rPr>
              <w:t>4</w:t>
            </w:r>
          </w:p>
        </w:tc>
        <w:tc>
          <w:tcPr>
            <w:tcW w:w="1418" w:type="dxa"/>
            <w:vAlign w:val="center"/>
          </w:tcPr>
          <w:p w14:paraId="55CF5C3E" w14:textId="05C9E1F7" w:rsidR="00276EB9" w:rsidRPr="00AF034A" w:rsidRDefault="00276EB9" w:rsidP="00276EB9">
            <w:pPr>
              <w:pStyle w:val="Default"/>
              <w:rPr>
                <w:rFonts w:ascii="Tahoma" w:hAnsi="Tahoma" w:cs="Tahoma"/>
                <w:sz w:val="18"/>
                <w:szCs w:val="18"/>
              </w:rPr>
            </w:pPr>
            <w:r w:rsidRPr="00AF034A">
              <w:rPr>
                <w:rFonts w:ascii="Tahoma" w:hAnsi="Tahoma" w:cs="Tahoma"/>
                <w:sz w:val="18"/>
                <w:szCs w:val="18"/>
              </w:rPr>
              <w:t>TOPÓGRAFO</w:t>
            </w:r>
          </w:p>
        </w:tc>
        <w:tc>
          <w:tcPr>
            <w:tcW w:w="709" w:type="dxa"/>
            <w:vAlign w:val="center"/>
          </w:tcPr>
          <w:p w14:paraId="0F12A472" w14:textId="58859E13" w:rsidR="00276EB9" w:rsidRPr="00AF034A" w:rsidRDefault="00276EB9" w:rsidP="00276EB9">
            <w:pPr>
              <w:pStyle w:val="Default"/>
              <w:jc w:val="center"/>
              <w:rPr>
                <w:rFonts w:ascii="Tahoma" w:hAnsi="Tahoma" w:cs="Tahoma"/>
                <w:sz w:val="18"/>
                <w:szCs w:val="18"/>
              </w:rPr>
            </w:pPr>
            <w:r w:rsidRPr="00AF034A">
              <w:rPr>
                <w:rFonts w:ascii="Tahoma" w:hAnsi="Tahoma" w:cs="Tahoma"/>
                <w:sz w:val="18"/>
                <w:szCs w:val="18"/>
              </w:rPr>
              <w:t>1</w:t>
            </w:r>
          </w:p>
        </w:tc>
        <w:tc>
          <w:tcPr>
            <w:tcW w:w="1559" w:type="dxa"/>
            <w:vAlign w:val="center"/>
          </w:tcPr>
          <w:p w14:paraId="593B6ECC" w14:textId="4E2573B1" w:rsidR="00276EB9" w:rsidRPr="00AF034A" w:rsidRDefault="00276EB9" w:rsidP="00276EB9">
            <w:pPr>
              <w:pStyle w:val="Default"/>
              <w:rPr>
                <w:rFonts w:ascii="Tahoma" w:hAnsi="Tahoma" w:cs="Tahoma"/>
                <w:sz w:val="18"/>
                <w:szCs w:val="18"/>
                <w:lang w:val="es-BO"/>
              </w:rPr>
            </w:pPr>
            <w:r w:rsidRPr="00AF034A">
              <w:rPr>
                <w:rFonts w:ascii="Tahoma" w:hAnsi="Tahoma" w:cs="Tahoma"/>
                <w:sz w:val="18"/>
                <w:szCs w:val="18"/>
                <w:lang w:val="es-BO"/>
              </w:rPr>
              <w:t xml:space="preserve">Topógrafo, Técnico Superior o Medio en topografía </w:t>
            </w:r>
          </w:p>
        </w:tc>
        <w:tc>
          <w:tcPr>
            <w:tcW w:w="1701" w:type="dxa"/>
            <w:vAlign w:val="center"/>
          </w:tcPr>
          <w:p w14:paraId="58166997" w14:textId="21F67ED6" w:rsidR="00276EB9" w:rsidRPr="00AF034A" w:rsidRDefault="00276EB9" w:rsidP="00276EB9">
            <w:pPr>
              <w:pStyle w:val="Default"/>
              <w:rPr>
                <w:rFonts w:ascii="Tahoma" w:hAnsi="Tahoma" w:cs="Tahoma"/>
                <w:sz w:val="18"/>
                <w:szCs w:val="18"/>
                <w:lang w:val="es-BO"/>
              </w:rPr>
            </w:pPr>
            <w:r w:rsidRPr="000C63DC">
              <w:rPr>
                <w:rFonts w:ascii="Tahoma" w:hAnsi="Tahoma" w:cs="Tahoma"/>
                <w:sz w:val="18"/>
                <w:szCs w:val="18"/>
                <w:lang w:val="es-ES_tradnl"/>
              </w:rPr>
              <w:t xml:space="preserve">Experiencia mínima de </w:t>
            </w:r>
            <w:r>
              <w:rPr>
                <w:rFonts w:ascii="Tahoma" w:hAnsi="Tahoma" w:cs="Tahoma"/>
                <w:sz w:val="18"/>
                <w:szCs w:val="18"/>
                <w:lang w:val="es-ES_tradnl"/>
              </w:rPr>
              <w:t>dos</w:t>
            </w:r>
            <w:r w:rsidRPr="000C63DC">
              <w:rPr>
                <w:rFonts w:ascii="Tahoma" w:hAnsi="Tahoma" w:cs="Tahoma"/>
                <w:sz w:val="18"/>
                <w:szCs w:val="18"/>
                <w:lang w:val="es-ES_tradnl"/>
              </w:rPr>
              <w:t xml:space="preserve"> (2) año</w:t>
            </w:r>
            <w:r>
              <w:rPr>
                <w:rFonts w:ascii="Tahoma" w:hAnsi="Tahoma" w:cs="Tahoma"/>
                <w:sz w:val="18"/>
                <w:szCs w:val="18"/>
                <w:lang w:val="es-ES_tradnl"/>
              </w:rPr>
              <w:t>s.</w:t>
            </w:r>
          </w:p>
        </w:tc>
        <w:tc>
          <w:tcPr>
            <w:tcW w:w="3685" w:type="dxa"/>
            <w:vAlign w:val="center"/>
          </w:tcPr>
          <w:p w14:paraId="6EDDABC1" w14:textId="470EB60D" w:rsidR="00276EB9" w:rsidRPr="000C63DC" w:rsidRDefault="00276EB9" w:rsidP="00276EB9">
            <w:pPr>
              <w:pStyle w:val="Default"/>
              <w:rPr>
                <w:rFonts w:ascii="Tahoma" w:hAnsi="Tahoma" w:cs="Tahoma"/>
                <w:sz w:val="18"/>
                <w:szCs w:val="18"/>
                <w:lang w:val="es-BO"/>
              </w:rPr>
            </w:pPr>
            <w:r w:rsidRPr="000C63DC">
              <w:rPr>
                <w:rFonts w:ascii="Tahoma" w:hAnsi="Tahoma" w:cs="Tahoma"/>
                <w:sz w:val="18"/>
                <w:szCs w:val="18"/>
                <w:lang w:val="es-BO"/>
              </w:rPr>
              <w:t>Respaldar al menos dos (2) proyectos en la ejecución de obras de construcción</w:t>
            </w:r>
            <w:r>
              <w:rPr>
                <w:rFonts w:ascii="Tahoma" w:hAnsi="Tahoma" w:cs="Tahoma"/>
                <w:sz w:val="18"/>
                <w:szCs w:val="18"/>
                <w:lang w:val="es-BO"/>
              </w:rPr>
              <w:t xml:space="preserve"> de fundaciones</w:t>
            </w:r>
            <w:r w:rsidRPr="000C63DC">
              <w:rPr>
                <w:rFonts w:ascii="Tahoma" w:hAnsi="Tahoma" w:cs="Tahoma"/>
                <w:sz w:val="18"/>
                <w:szCs w:val="18"/>
                <w:lang w:val="es-BO"/>
              </w:rPr>
              <w:t xml:space="preserve"> de líneas de transmisión mayor a 110 kV, con el cargo de: Topógrafo</w:t>
            </w:r>
            <w:r>
              <w:rPr>
                <w:rFonts w:ascii="Tahoma" w:hAnsi="Tahoma" w:cs="Tahoma"/>
                <w:sz w:val="18"/>
                <w:szCs w:val="18"/>
                <w:lang w:val="es-BO"/>
              </w:rPr>
              <w:t>.</w:t>
            </w:r>
          </w:p>
        </w:tc>
      </w:tr>
    </w:tbl>
    <w:p w14:paraId="6A97951B" w14:textId="77777777" w:rsidR="00276EB9" w:rsidRDefault="00276EB9" w:rsidP="000C63DC">
      <w:pPr>
        <w:pStyle w:val="Textoindependiente"/>
        <w:jc w:val="both"/>
        <w:rPr>
          <w:rFonts w:ascii="Tahoma" w:hAnsi="Tahoma" w:cs="Tahoma"/>
          <w:sz w:val="20"/>
          <w:szCs w:val="20"/>
        </w:rPr>
      </w:pPr>
    </w:p>
    <w:p w14:paraId="6EEFF755" w14:textId="6C20A9FB" w:rsidR="00276EB9" w:rsidRPr="00FD354C" w:rsidRDefault="00276EB9" w:rsidP="00276EB9">
      <w:pPr>
        <w:pStyle w:val="Textoindependiente"/>
        <w:jc w:val="both"/>
        <w:rPr>
          <w:b/>
          <w:bCs/>
        </w:rPr>
      </w:pPr>
      <w:r w:rsidRPr="00FD354C">
        <w:rPr>
          <w:b/>
          <w:bCs/>
        </w:rPr>
        <w:t>NOTA</w:t>
      </w:r>
      <w:r>
        <w:rPr>
          <w:b/>
          <w:bCs/>
        </w:rPr>
        <w:t>. -</w:t>
      </w:r>
    </w:p>
    <w:p w14:paraId="06F07649"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 xml:space="preserve">El personal clave descrito no es limitativo, en caso de requerir personal técnico para la construcción, se debe incorporar cuando los trabajos o actividades lo demanden. </w:t>
      </w:r>
    </w:p>
    <w:p w14:paraId="7B5E48DB" w14:textId="77777777" w:rsidR="00276EB9" w:rsidRPr="00DE64FD"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La experiencia general y la específica del personal técnico clave requerido están computadas a partir de la obtención del título en provisión nacional.</w:t>
      </w:r>
    </w:p>
    <w:p w14:paraId="6B1DE108" w14:textId="77777777" w:rsidR="00276EB9" w:rsidRDefault="00276EB9" w:rsidP="00276EB9">
      <w:pPr>
        <w:pStyle w:val="Textoindependiente"/>
        <w:numPr>
          <w:ilvl w:val="0"/>
          <w:numId w:val="150"/>
        </w:numPr>
        <w:jc w:val="both"/>
        <w:rPr>
          <w:rFonts w:ascii="Tahoma" w:hAnsi="Tahoma" w:cs="Tahoma"/>
          <w:sz w:val="20"/>
          <w:szCs w:val="20"/>
        </w:rPr>
      </w:pPr>
      <w:r w:rsidRPr="00DE64FD">
        <w:rPr>
          <w:rFonts w:ascii="Tahoma" w:hAnsi="Tahoma" w:cs="Tahoma"/>
          <w:sz w:val="20"/>
          <w:szCs w:val="20"/>
        </w:rPr>
        <w:t>Se aclara que la conjunción “o”, en los cuadros precedentes, no es excluyente, la misma puede indicar una, otra o todas las alternativas enunciadas. Por lo tanto, en el caso de la experiencia requerida para cada cargo, se podrán sumar las experiencias de cada una de las alternativas señaladas.</w:t>
      </w:r>
    </w:p>
    <w:p w14:paraId="2BD18C24" w14:textId="4E97A4C4" w:rsidR="00DE64FD" w:rsidRPr="00DE64FD" w:rsidRDefault="00DE64FD" w:rsidP="00D47B6A">
      <w:pPr>
        <w:pStyle w:val="Textoindependiente"/>
        <w:jc w:val="both"/>
        <w:rPr>
          <w:rFonts w:ascii="Tahoma" w:hAnsi="Tahoma" w:cs="Tahoma"/>
          <w:sz w:val="20"/>
          <w:szCs w:val="20"/>
        </w:rPr>
      </w:pPr>
      <w:r>
        <w:rPr>
          <w:rFonts w:ascii="Tahoma" w:hAnsi="Tahoma" w:cs="Tahoma"/>
          <w:sz w:val="20"/>
          <w:szCs w:val="20"/>
        </w:rPr>
        <w:t>El personal clave</w:t>
      </w:r>
      <w:r w:rsidR="00D47B6A">
        <w:rPr>
          <w:rFonts w:ascii="Tahoma" w:hAnsi="Tahoma" w:cs="Tahoma"/>
          <w:sz w:val="20"/>
          <w:szCs w:val="20"/>
        </w:rPr>
        <w:t xml:space="preserve"> residente de obras, especialista de línea y topógrafo</w:t>
      </w:r>
      <w:r>
        <w:rPr>
          <w:rFonts w:ascii="Tahoma" w:hAnsi="Tahoma" w:cs="Tahoma"/>
          <w:sz w:val="20"/>
          <w:szCs w:val="20"/>
        </w:rPr>
        <w:t xml:space="preserve"> deberá estar permanentemente en obra durante la ejecución de la misma, en caso del gerente de proyecto este deberá estar en obra según corresponda y/o a requerimiento de ENDE</w:t>
      </w:r>
      <w:r w:rsidR="00D47B6A">
        <w:rPr>
          <w:rFonts w:ascii="Tahoma" w:hAnsi="Tahoma" w:cs="Tahoma"/>
          <w:sz w:val="20"/>
          <w:szCs w:val="20"/>
        </w:rPr>
        <w:t>.</w:t>
      </w:r>
    </w:p>
    <w:p w14:paraId="2FFBBA98" w14:textId="1BB9E12F" w:rsidR="007E3629" w:rsidRDefault="007E3629" w:rsidP="00460FBD">
      <w:pPr>
        <w:pStyle w:val="Textoindependiente"/>
        <w:jc w:val="both"/>
        <w:rPr>
          <w:rFonts w:ascii="Tahoma" w:hAnsi="Tahoma" w:cs="Tahoma"/>
          <w:sz w:val="20"/>
          <w:szCs w:val="20"/>
        </w:rPr>
      </w:pPr>
      <w:r w:rsidRPr="00460FBD">
        <w:rPr>
          <w:rFonts w:ascii="Tahoma" w:hAnsi="Tahoma" w:cs="Tahoma"/>
          <w:sz w:val="20"/>
          <w:szCs w:val="20"/>
        </w:rPr>
        <w:t xml:space="preserve">El Oferente debe </w:t>
      </w:r>
      <w:r w:rsidR="00A47196">
        <w:rPr>
          <w:rFonts w:ascii="Tahoma" w:hAnsi="Tahoma" w:cs="Tahoma"/>
          <w:sz w:val="20"/>
          <w:szCs w:val="20"/>
        </w:rPr>
        <w:t xml:space="preserve">proponer y </w:t>
      </w:r>
      <w:r w:rsidRPr="00460FBD">
        <w:rPr>
          <w:rFonts w:ascii="Tahoma" w:hAnsi="Tahoma" w:cs="Tahoma"/>
          <w:sz w:val="20"/>
          <w:szCs w:val="20"/>
        </w:rPr>
        <w:t xml:space="preserve">detallar los frentes de trabajo para la construcción </w:t>
      </w:r>
      <w:r w:rsidR="00555210">
        <w:rPr>
          <w:rFonts w:ascii="Tahoma" w:hAnsi="Tahoma" w:cs="Tahoma"/>
          <w:sz w:val="20"/>
          <w:szCs w:val="20"/>
        </w:rPr>
        <w:t xml:space="preserve">de fundaciones </w:t>
      </w:r>
      <w:r w:rsidRPr="00460FBD">
        <w:rPr>
          <w:rFonts w:ascii="Tahoma" w:hAnsi="Tahoma" w:cs="Tahoma"/>
          <w:sz w:val="20"/>
          <w:szCs w:val="20"/>
        </w:rPr>
        <w:t>y montaje de estructuras metálicas</w:t>
      </w:r>
      <w:r w:rsidR="00A47196">
        <w:rPr>
          <w:rFonts w:ascii="Tahoma" w:hAnsi="Tahoma" w:cs="Tahoma"/>
          <w:sz w:val="20"/>
          <w:szCs w:val="20"/>
        </w:rPr>
        <w:t xml:space="preserve">, </w:t>
      </w:r>
      <w:r w:rsidR="00A47196" w:rsidRPr="00A47196">
        <w:rPr>
          <w:rFonts w:ascii="Tahoma" w:hAnsi="Tahoma" w:cs="Tahoma"/>
          <w:sz w:val="20"/>
          <w:szCs w:val="20"/>
        </w:rPr>
        <w:t>que permita la ejecución de las obras en el tiempo previsto de ejecución, en días calendario</w:t>
      </w:r>
    </w:p>
    <w:p w14:paraId="67322977"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28" w:name="_Toc171501620"/>
      <w:bookmarkStart w:id="229" w:name="_Toc179212635"/>
      <w:r w:rsidRPr="00460FBD">
        <w:rPr>
          <w:rFonts w:ascii="Tahoma" w:hAnsi="Tahoma" w:cs="Tahoma"/>
          <w:b/>
          <w:bCs/>
          <w:sz w:val="20"/>
          <w:szCs w:val="20"/>
        </w:rPr>
        <w:t>PLAZO</w:t>
      </w:r>
      <w:bookmarkEnd w:id="228"/>
      <w:bookmarkEnd w:id="229"/>
    </w:p>
    <w:p w14:paraId="0A6DA8AE" w14:textId="463BB784"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 xml:space="preserve">El plazo total es de ciento </w:t>
      </w:r>
      <w:r w:rsidR="00D57B35">
        <w:rPr>
          <w:rFonts w:ascii="Tahoma" w:hAnsi="Tahoma" w:cs="Tahoma"/>
          <w:sz w:val="20"/>
          <w:szCs w:val="20"/>
        </w:rPr>
        <w:t>ochenta</w:t>
      </w:r>
      <w:r w:rsidRPr="00460FBD">
        <w:rPr>
          <w:rFonts w:ascii="Tahoma" w:hAnsi="Tahoma" w:cs="Tahoma"/>
          <w:sz w:val="20"/>
          <w:szCs w:val="20"/>
        </w:rPr>
        <w:t xml:space="preserve"> (1</w:t>
      </w:r>
      <w:r w:rsidR="00D57B35">
        <w:rPr>
          <w:rFonts w:ascii="Tahoma" w:hAnsi="Tahoma" w:cs="Tahoma"/>
          <w:sz w:val="20"/>
          <w:szCs w:val="20"/>
        </w:rPr>
        <w:t>80</w:t>
      </w:r>
      <w:r w:rsidRPr="00460FBD">
        <w:rPr>
          <w:rFonts w:ascii="Tahoma" w:hAnsi="Tahoma" w:cs="Tahoma"/>
          <w:sz w:val="20"/>
          <w:szCs w:val="20"/>
        </w:rPr>
        <w:t>) días calendario</w:t>
      </w:r>
      <w:r w:rsidR="00583CC8">
        <w:rPr>
          <w:rFonts w:ascii="Tahoma" w:hAnsi="Tahoma" w:cs="Tahoma"/>
          <w:sz w:val="20"/>
          <w:szCs w:val="20"/>
        </w:rPr>
        <w:t xml:space="preserve"> a partir del día siguiente hábil de la recepción del orden de proceder</w:t>
      </w:r>
      <w:r w:rsidRPr="00460FBD">
        <w:rPr>
          <w:rFonts w:ascii="Tahoma" w:hAnsi="Tahoma" w:cs="Tahoma"/>
          <w:sz w:val="20"/>
          <w:szCs w:val="20"/>
        </w:rPr>
        <w:t xml:space="preserve">, para la Construcción </w:t>
      </w:r>
      <w:r w:rsidR="00E03C69" w:rsidRPr="00460FBD">
        <w:rPr>
          <w:rFonts w:ascii="Tahoma" w:hAnsi="Tahoma" w:cs="Tahoma"/>
          <w:sz w:val="20"/>
          <w:szCs w:val="20"/>
        </w:rPr>
        <w:t>d</w:t>
      </w:r>
      <w:r w:rsidRPr="00460FBD">
        <w:rPr>
          <w:rFonts w:ascii="Tahoma" w:hAnsi="Tahoma" w:cs="Tahoma"/>
          <w:sz w:val="20"/>
          <w:szCs w:val="20"/>
        </w:rPr>
        <w:t xml:space="preserve">e Fundaciones </w:t>
      </w:r>
      <w:r w:rsidR="00E03C69" w:rsidRPr="00460FBD">
        <w:rPr>
          <w:rFonts w:ascii="Tahoma" w:hAnsi="Tahoma" w:cs="Tahoma"/>
          <w:sz w:val="20"/>
          <w:szCs w:val="20"/>
        </w:rPr>
        <w:t>p</w:t>
      </w:r>
      <w:r w:rsidRPr="00460FBD">
        <w:rPr>
          <w:rFonts w:ascii="Tahoma" w:hAnsi="Tahoma" w:cs="Tahoma"/>
          <w:sz w:val="20"/>
          <w:szCs w:val="20"/>
        </w:rPr>
        <w:t xml:space="preserve">ara Torres </w:t>
      </w:r>
      <w:r w:rsidR="00E03C69" w:rsidRPr="00460FBD">
        <w:rPr>
          <w:rFonts w:ascii="Tahoma" w:hAnsi="Tahoma" w:cs="Tahoma"/>
          <w:sz w:val="20"/>
          <w:szCs w:val="20"/>
        </w:rPr>
        <w:t>y</w:t>
      </w:r>
      <w:r w:rsidRPr="00460FBD">
        <w:rPr>
          <w:rFonts w:ascii="Tahoma" w:hAnsi="Tahoma" w:cs="Tahoma"/>
          <w:sz w:val="20"/>
          <w:szCs w:val="20"/>
        </w:rPr>
        <w:t xml:space="preserve"> Montaje </w:t>
      </w:r>
      <w:r w:rsidR="00E03C69" w:rsidRPr="00460FBD">
        <w:rPr>
          <w:rFonts w:ascii="Tahoma" w:hAnsi="Tahoma" w:cs="Tahoma"/>
          <w:sz w:val="20"/>
          <w:szCs w:val="20"/>
        </w:rPr>
        <w:t>d</w:t>
      </w:r>
      <w:r w:rsidRPr="00460FBD">
        <w:rPr>
          <w:rFonts w:ascii="Tahoma" w:hAnsi="Tahoma" w:cs="Tahoma"/>
          <w:sz w:val="20"/>
          <w:szCs w:val="20"/>
        </w:rPr>
        <w:t xml:space="preserve">e Estructuras Metálicas Reticuladas Simple Terna: Tramo </w:t>
      </w:r>
      <w:r w:rsidR="004F2981">
        <w:rPr>
          <w:rFonts w:ascii="Tahoma" w:hAnsi="Tahoma" w:cs="Tahoma"/>
          <w:sz w:val="20"/>
          <w:szCs w:val="20"/>
        </w:rPr>
        <w:t>2</w:t>
      </w:r>
      <w:r w:rsidRPr="00460FBD">
        <w:rPr>
          <w:rFonts w:ascii="Tahoma" w:hAnsi="Tahoma" w:cs="Tahoma"/>
          <w:sz w:val="20"/>
          <w:szCs w:val="20"/>
        </w:rPr>
        <w:t xml:space="preserve"> </w:t>
      </w:r>
      <w:r w:rsidR="00E03C69" w:rsidRPr="00460FBD">
        <w:rPr>
          <w:rFonts w:ascii="Tahoma" w:hAnsi="Tahoma" w:cs="Tahoma"/>
          <w:sz w:val="20"/>
          <w:szCs w:val="20"/>
        </w:rPr>
        <w:t>d</w:t>
      </w:r>
      <w:r w:rsidRPr="00460FBD">
        <w:rPr>
          <w:rFonts w:ascii="Tahoma" w:hAnsi="Tahoma" w:cs="Tahoma"/>
          <w:sz w:val="20"/>
          <w:szCs w:val="20"/>
        </w:rPr>
        <w:t xml:space="preserve">el Proyecto Const. Línea </w:t>
      </w:r>
      <w:r w:rsidR="00E03C69" w:rsidRPr="00460FBD">
        <w:rPr>
          <w:rFonts w:ascii="Tahoma" w:hAnsi="Tahoma" w:cs="Tahoma"/>
          <w:sz w:val="20"/>
          <w:szCs w:val="20"/>
        </w:rPr>
        <w:t>d</w:t>
      </w:r>
      <w:r w:rsidRPr="00460FBD">
        <w:rPr>
          <w:rFonts w:ascii="Tahoma" w:hAnsi="Tahoma" w:cs="Tahoma"/>
          <w:sz w:val="20"/>
          <w:szCs w:val="20"/>
        </w:rPr>
        <w:t xml:space="preserve">e Transmisión Interconexión San Ignacio </w:t>
      </w:r>
      <w:r w:rsidR="00E03C69" w:rsidRPr="00460FBD">
        <w:rPr>
          <w:rFonts w:ascii="Tahoma" w:hAnsi="Tahoma" w:cs="Tahoma"/>
          <w:sz w:val="20"/>
          <w:szCs w:val="20"/>
        </w:rPr>
        <w:t>d</w:t>
      </w:r>
      <w:r w:rsidRPr="00460FBD">
        <w:rPr>
          <w:rFonts w:ascii="Tahoma" w:hAnsi="Tahoma" w:cs="Tahoma"/>
          <w:sz w:val="20"/>
          <w:szCs w:val="20"/>
        </w:rPr>
        <w:t>e Velasco al SIN</w:t>
      </w:r>
      <w:r w:rsidR="00E03C69" w:rsidRPr="00460FBD">
        <w:rPr>
          <w:rFonts w:ascii="Tahoma" w:hAnsi="Tahoma" w:cs="Tahoma"/>
          <w:sz w:val="20"/>
          <w:szCs w:val="20"/>
        </w:rPr>
        <w:t>.</w:t>
      </w:r>
    </w:p>
    <w:p w14:paraId="3540D8F1"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0" w:name="_Toc171501621"/>
      <w:bookmarkStart w:id="231" w:name="_Toc179212636"/>
      <w:r w:rsidRPr="00460FBD">
        <w:rPr>
          <w:rFonts w:ascii="Tahoma" w:hAnsi="Tahoma" w:cs="Tahoma"/>
          <w:b/>
          <w:bCs/>
          <w:sz w:val="20"/>
          <w:szCs w:val="20"/>
        </w:rPr>
        <w:t>VOLUMENES DE OBRA</w:t>
      </w:r>
      <w:bookmarkEnd w:id="230"/>
      <w:bookmarkEnd w:id="231"/>
    </w:p>
    <w:p w14:paraId="13CF57B7" w14:textId="77777777"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Se establece los siguientes volúmenes de obra, a los cuales los proponentes deberán incluir los precios correspondientes, para la determinación del presupuesto por ítem y presupuesto general (adjunto en el anexo B).</w:t>
      </w:r>
    </w:p>
    <w:p w14:paraId="25F5CB7D" w14:textId="77777777" w:rsidR="00191DD2" w:rsidRPr="00460FBD" w:rsidRDefault="00191DD2" w:rsidP="00957C42">
      <w:pPr>
        <w:pStyle w:val="Continuarlista"/>
        <w:ind w:left="0"/>
        <w:jc w:val="both"/>
        <w:rPr>
          <w:rFonts w:ascii="Tahoma" w:hAnsi="Tahoma" w:cs="Tahoma"/>
          <w:sz w:val="20"/>
          <w:szCs w:val="20"/>
        </w:rPr>
      </w:pPr>
    </w:p>
    <w:p w14:paraId="19C99D70" w14:textId="66A98BD4" w:rsidR="004F2981" w:rsidRPr="00460FBD" w:rsidRDefault="004F2981" w:rsidP="004F2981">
      <w:pPr>
        <w:pStyle w:val="Continuarlista"/>
        <w:ind w:left="0"/>
        <w:jc w:val="center"/>
        <w:rPr>
          <w:rFonts w:ascii="Tahoma" w:hAnsi="Tahoma" w:cs="Tahoma"/>
          <w:sz w:val="20"/>
          <w:szCs w:val="20"/>
        </w:rPr>
      </w:pPr>
      <w:r w:rsidRPr="00460FBD">
        <w:rPr>
          <w:rFonts w:ascii="Tahoma" w:hAnsi="Tahoma" w:cs="Tahoma"/>
          <w:b/>
          <w:sz w:val="20"/>
          <w:szCs w:val="20"/>
        </w:rPr>
        <w:t xml:space="preserve">Tramo </w:t>
      </w:r>
      <w:r>
        <w:rPr>
          <w:rFonts w:ascii="Tahoma" w:hAnsi="Tahoma" w:cs="Tahoma"/>
          <w:b/>
          <w:sz w:val="20"/>
          <w:szCs w:val="20"/>
        </w:rPr>
        <w:t>2</w:t>
      </w:r>
      <w:r w:rsidRPr="00460FBD">
        <w:rPr>
          <w:rFonts w:ascii="Tahoma" w:hAnsi="Tahoma" w:cs="Tahoma"/>
          <w:b/>
          <w:sz w:val="20"/>
          <w:szCs w:val="20"/>
        </w:rPr>
        <w:t>:</w:t>
      </w:r>
      <w:r w:rsidRPr="00460FBD">
        <w:rPr>
          <w:rFonts w:ascii="Tahoma" w:hAnsi="Tahoma" w:cs="Tahoma"/>
          <w:sz w:val="20"/>
          <w:szCs w:val="20"/>
        </w:rPr>
        <w:t xml:space="preserve"> </w:t>
      </w:r>
      <w:r w:rsidRPr="003D5A21">
        <w:rPr>
          <w:rFonts w:ascii="Tahoma" w:hAnsi="Tahoma" w:cs="Tahoma"/>
          <w:sz w:val="20"/>
          <w:szCs w:val="20"/>
        </w:rPr>
        <w:t>Estancia Plus Ultra – San Rafaelito</w:t>
      </w:r>
      <w:r>
        <w:rPr>
          <w:rFonts w:ascii="Tahoma" w:hAnsi="Tahoma" w:cs="Tahoma"/>
          <w:sz w:val="20"/>
          <w:szCs w:val="20"/>
        </w:rPr>
        <w:t xml:space="preserve"> </w:t>
      </w:r>
      <w:r w:rsidRPr="003D5A21">
        <w:rPr>
          <w:rFonts w:ascii="Tahoma" w:hAnsi="Tahoma" w:cs="Tahoma"/>
          <w:sz w:val="20"/>
          <w:szCs w:val="20"/>
        </w:rPr>
        <w:t>(T-132 a T-271</w:t>
      </w:r>
      <w:r w:rsidR="007E3629" w:rsidRPr="00460FBD">
        <w:rPr>
          <w:rFonts w:ascii="Tahoma" w:hAnsi="Tahoma" w:cs="Tahoma"/>
          <w:sz w:val="20"/>
          <w:szCs w:val="20"/>
        </w:rPr>
        <w:t>)</w:t>
      </w:r>
    </w:p>
    <w:p w14:paraId="1275A2BD"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2" w:name="_Toc171501622"/>
      <w:bookmarkStart w:id="233" w:name="_Toc179212637"/>
      <w:r w:rsidRPr="00460FBD">
        <w:rPr>
          <w:rFonts w:ascii="Tahoma" w:hAnsi="Tahoma" w:cs="Tahoma"/>
          <w:b/>
          <w:bCs/>
          <w:sz w:val="20"/>
          <w:szCs w:val="20"/>
        </w:rPr>
        <w:t>PROPUESTA TECNICA</w:t>
      </w:r>
      <w:bookmarkEnd w:id="232"/>
      <w:bookmarkEnd w:id="233"/>
    </w:p>
    <w:p w14:paraId="45F0EE26" w14:textId="36985A20" w:rsidR="007E3629"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proponente deberá presentar una propuesta técnica y la metodología para el cumplimiento de la ejecución según los plazos propuestos.</w:t>
      </w:r>
    </w:p>
    <w:p w14:paraId="2209C35A" w14:textId="77777777" w:rsidR="005A70C0" w:rsidRPr="00460FBD" w:rsidRDefault="005A70C0" w:rsidP="00957C42">
      <w:pPr>
        <w:pStyle w:val="Continuarlista"/>
        <w:ind w:left="0"/>
        <w:jc w:val="both"/>
        <w:rPr>
          <w:rFonts w:ascii="Tahoma" w:hAnsi="Tahoma" w:cs="Tahoma"/>
          <w:sz w:val="20"/>
          <w:szCs w:val="20"/>
        </w:rPr>
      </w:pPr>
    </w:p>
    <w:p w14:paraId="0BFAB8E9" w14:textId="5AFFFDDD"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lastRenderedPageBreak/>
        <w:t xml:space="preserve">El Proponente deberá incluir en su propuesta técnica el CRONOGRAMA DE ACTIVIDADES </w:t>
      </w:r>
      <w:r w:rsidR="00957C42" w:rsidRPr="00460FBD">
        <w:rPr>
          <w:rFonts w:ascii="Tahoma" w:hAnsi="Tahoma" w:cs="Tahoma"/>
          <w:sz w:val="20"/>
          <w:szCs w:val="20"/>
        </w:rPr>
        <w:t>de acuerdo con el</w:t>
      </w:r>
      <w:r w:rsidRPr="00460FBD">
        <w:rPr>
          <w:rFonts w:ascii="Tahoma" w:hAnsi="Tahoma" w:cs="Tahoma"/>
          <w:sz w:val="20"/>
          <w:szCs w:val="20"/>
        </w:rPr>
        <w:t xml:space="preserve"> listado de ítems solicitados.</w:t>
      </w:r>
    </w:p>
    <w:p w14:paraId="5986B246"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4" w:name="_Toc171501623"/>
      <w:bookmarkStart w:id="235" w:name="_Toc179212638"/>
      <w:r w:rsidRPr="00460FBD">
        <w:rPr>
          <w:rFonts w:ascii="Tahoma" w:hAnsi="Tahoma" w:cs="Tahoma"/>
          <w:b/>
          <w:bCs/>
          <w:sz w:val="20"/>
          <w:szCs w:val="20"/>
        </w:rPr>
        <w:t>PRECIO REFERENCIAL</w:t>
      </w:r>
      <w:bookmarkEnd w:id="234"/>
      <w:bookmarkEnd w:id="235"/>
    </w:p>
    <w:p w14:paraId="1F7208EA" w14:textId="77777777" w:rsidR="007E3629" w:rsidRPr="00460FBD" w:rsidRDefault="007E3629" w:rsidP="00957C42">
      <w:pPr>
        <w:pStyle w:val="Continuarlista"/>
        <w:ind w:left="0"/>
        <w:jc w:val="both"/>
        <w:rPr>
          <w:rFonts w:ascii="Tahoma" w:hAnsi="Tahoma" w:cs="Tahoma"/>
          <w:sz w:val="20"/>
          <w:szCs w:val="20"/>
        </w:rPr>
      </w:pPr>
      <w:r w:rsidRPr="00460FBD">
        <w:rPr>
          <w:rFonts w:ascii="Tahoma" w:hAnsi="Tahoma" w:cs="Tahoma"/>
          <w:sz w:val="20"/>
          <w:szCs w:val="20"/>
        </w:rPr>
        <w:t>El costo total para la construcción de fundaciones y montaje de estructuras metálicas es, incluyendo impuestos de Ley:</w:t>
      </w:r>
    </w:p>
    <w:p w14:paraId="4354C947" w14:textId="77777777" w:rsidR="00C91438" w:rsidRPr="00460FBD" w:rsidRDefault="00C91438" w:rsidP="00C91438">
      <w:pPr>
        <w:pStyle w:val="Textoindependienteprimerasangra2"/>
        <w:jc w:val="both"/>
        <w:rPr>
          <w:rFonts w:ascii="Tahoma" w:hAnsi="Tahoma" w:cs="Tahoma"/>
          <w:sz w:val="20"/>
          <w:szCs w:val="20"/>
        </w:rPr>
      </w:pPr>
      <w:bookmarkStart w:id="236" w:name="_Hlk174008631"/>
      <w:r w:rsidRPr="00460FBD">
        <w:rPr>
          <w:rFonts w:ascii="Tahoma" w:hAnsi="Tahoma" w:cs="Tahoma"/>
          <w:b/>
          <w:sz w:val="20"/>
          <w:szCs w:val="20"/>
        </w:rPr>
        <w:t xml:space="preserve">Tramo </w:t>
      </w:r>
      <w:r>
        <w:rPr>
          <w:rFonts w:ascii="Tahoma" w:hAnsi="Tahoma" w:cs="Tahoma"/>
          <w:b/>
          <w:sz w:val="20"/>
          <w:szCs w:val="20"/>
        </w:rPr>
        <w:t>2</w:t>
      </w:r>
      <w:r w:rsidRPr="00460FBD">
        <w:rPr>
          <w:rFonts w:ascii="Tahoma" w:hAnsi="Tahoma" w:cs="Tahoma"/>
          <w:b/>
          <w:sz w:val="20"/>
          <w:szCs w:val="20"/>
        </w:rPr>
        <w:t>:</w:t>
      </w:r>
      <w:r w:rsidRPr="00460FBD">
        <w:rPr>
          <w:rFonts w:ascii="Tahoma" w:hAnsi="Tahoma" w:cs="Tahoma"/>
          <w:sz w:val="20"/>
          <w:szCs w:val="20"/>
        </w:rPr>
        <w:t xml:space="preserve"> </w:t>
      </w:r>
      <w:r w:rsidRPr="003D5A21">
        <w:rPr>
          <w:rFonts w:ascii="Tahoma" w:hAnsi="Tahoma" w:cs="Tahoma"/>
          <w:sz w:val="20"/>
          <w:szCs w:val="20"/>
        </w:rPr>
        <w:t>Estancia Plus Ultra – San Rafaelito</w:t>
      </w:r>
      <w:r>
        <w:rPr>
          <w:rFonts w:ascii="Tahoma" w:hAnsi="Tahoma" w:cs="Tahoma"/>
          <w:sz w:val="20"/>
          <w:szCs w:val="20"/>
        </w:rPr>
        <w:t xml:space="preserve"> </w:t>
      </w:r>
      <w:r w:rsidRPr="003D5A21">
        <w:rPr>
          <w:rFonts w:ascii="Tahoma" w:hAnsi="Tahoma" w:cs="Tahoma"/>
          <w:sz w:val="20"/>
          <w:szCs w:val="20"/>
        </w:rPr>
        <w:t>(T-132 a T-271)</w:t>
      </w:r>
    </w:p>
    <w:p w14:paraId="1CAC1EB5" w14:textId="26BA7AD7" w:rsidR="007E3629" w:rsidRPr="00460FBD" w:rsidRDefault="00C91438" w:rsidP="00C91438">
      <w:pPr>
        <w:pStyle w:val="Textoindependiente"/>
        <w:jc w:val="both"/>
        <w:rPr>
          <w:rFonts w:ascii="Tahoma" w:hAnsi="Tahoma" w:cs="Tahoma"/>
          <w:sz w:val="20"/>
          <w:szCs w:val="20"/>
        </w:rPr>
      </w:pPr>
      <w:r w:rsidRPr="00460FBD">
        <w:rPr>
          <w:rFonts w:ascii="Tahoma" w:hAnsi="Tahoma" w:cs="Tahoma"/>
          <w:sz w:val="20"/>
          <w:szCs w:val="20"/>
        </w:rPr>
        <w:t>Costo Total: es de Bs. 1</w:t>
      </w:r>
      <w:r>
        <w:rPr>
          <w:rFonts w:ascii="Tahoma" w:hAnsi="Tahoma" w:cs="Tahoma"/>
          <w:sz w:val="20"/>
          <w:szCs w:val="20"/>
        </w:rPr>
        <w:t>6</w:t>
      </w:r>
      <w:r w:rsidRPr="00460FBD">
        <w:rPr>
          <w:rFonts w:ascii="Tahoma" w:hAnsi="Tahoma" w:cs="Tahoma"/>
          <w:sz w:val="20"/>
          <w:szCs w:val="20"/>
        </w:rPr>
        <w:t>.</w:t>
      </w:r>
      <w:r>
        <w:rPr>
          <w:rFonts w:ascii="Tahoma" w:hAnsi="Tahoma" w:cs="Tahoma"/>
          <w:sz w:val="20"/>
          <w:szCs w:val="20"/>
        </w:rPr>
        <w:t>763</w:t>
      </w:r>
      <w:r w:rsidRPr="00460FBD">
        <w:rPr>
          <w:rFonts w:ascii="Tahoma" w:hAnsi="Tahoma" w:cs="Tahoma"/>
          <w:sz w:val="20"/>
          <w:szCs w:val="20"/>
        </w:rPr>
        <w:t>.</w:t>
      </w:r>
      <w:r>
        <w:rPr>
          <w:rFonts w:ascii="Tahoma" w:hAnsi="Tahoma" w:cs="Tahoma"/>
          <w:sz w:val="20"/>
          <w:szCs w:val="20"/>
        </w:rPr>
        <w:t>675</w:t>
      </w:r>
      <w:r w:rsidRPr="00460FBD">
        <w:rPr>
          <w:rFonts w:ascii="Tahoma" w:hAnsi="Tahoma" w:cs="Tahoma"/>
          <w:sz w:val="20"/>
          <w:szCs w:val="20"/>
        </w:rPr>
        <w:t>,</w:t>
      </w:r>
      <w:r>
        <w:rPr>
          <w:rFonts w:ascii="Tahoma" w:hAnsi="Tahoma" w:cs="Tahoma"/>
          <w:sz w:val="20"/>
          <w:szCs w:val="20"/>
        </w:rPr>
        <w:t>92</w:t>
      </w:r>
      <w:r w:rsidRPr="00460FBD">
        <w:rPr>
          <w:rFonts w:ascii="Tahoma" w:hAnsi="Tahoma" w:cs="Tahoma"/>
          <w:sz w:val="20"/>
          <w:szCs w:val="20"/>
        </w:rPr>
        <w:t xml:space="preserve"> (</w:t>
      </w:r>
      <w:r w:rsidRPr="003D5A21">
        <w:rPr>
          <w:rFonts w:ascii="Tahoma" w:hAnsi="Tahoma" w:cs="Tahoma"/>
          <w:sz w:val="20"/>
          <w:szCs w:val="20"/>
        </w:rPr>
        <w:t>Dieciséis millones setecientos sesenta y tres mil seiscientos setenta y cinco</w:t>
      </w:r>
      <w:r>
        <w:rPr>
          <w:rFonts w:ascii="Tahoma" w:hAnsi="Tahoma" w:cs="Tahoma"/>
          <w:sz w:val="20"/>
          <w:szCs w:val="20"/>
        </w:rPr>
        <w:t xml:space="preserve"> 92</w:t>
      </w:r>
      <w:r w:rsidRPr="00460FBD">
        <w:rPr>
          <w:rFonts w:ascii="Tahoma" w:hAnsi="Tahoma" w:cs="Tahoma"/>
          <w:sz w:val="20"/>
          <w:szCs w:val="20"/>
        </w:rPr>
        <w:t>/100 bolivianos)</w:t>
      </w:r>
      <w:r w:rsidR="00E03C69" w:rsidRPr="00460FBD">
        <w:rPr>
          <w:rFonts w:ascii="Tahoma" w:hAnsi="Tahoma" w:cs="Tahoma"/>
          <w:sz w:val="20"/>
          <w:szCs w:val="20"/>
        </w:rPr>
        <w:t>.</w:t>
      </w:r>
      <w:bookmarkEnd w:id="236"/>
    </w:p>
    <w:p w14:paraId="5BC3C01A" w14:textId="77777777" w:rsidR="007E3629" w:rsidRPr="00460FBD" w:rsidRDefault="007E3629" w:rsidP="00460FBD">
      <w:pPr>
        <w:pStyle w:val="Prrafodelista"/>
        <w:numPr>
          <w:ilvl w:val="0"/>
          <w:numId w:val="120"/>
        </w:numPr>
        <w:spacing w:after="160" w:line="259" w:lineRule="auto"/>
        <w:ind w:left="360"/>
        <w:contextualSpacing/>
        <w:jc w:val="both"/>
        <w:outlineLvl w:val="0"/>
        <w:rPr>
          <w:rFonts w:ascii="Tahoma" w:hAnsi="Tahoma" w:cs="Tahoma"/>
          <w:b/>
          <w:bCs/>
          <w:sz w:val="20"/>
          <w:szCs w:val="20"/>
        </w:rPr>
      </w:pPr>
      <w:bookmarkStart w:id="237" w:name="_Toc171501624"/>
      <w:bookmarkStart w:id="238" w:name="_Toc179212639"/>
      <w:r w:rsidRPr="00460FBD">
        <w:rPr>
          <w:rFonts w:ascii="Tahoma" w:hAnsi="Tahoma" w:cs="Tahoma"/>
          <w:b/>
          <w:bCs/>
          <w:sz w:val="20"/>
          <w:szCs w:val="20"/>
        </w:rPr>
        <w:t>DOCUMENTOS DE REQUERIMIENTOS AMBIENTALES</w:t>
      </w:r>
      <w:bookmarkEnd w:id="237"/>
      <w:bookmarkEnd w:id="238"/>
    </w:p>
    <w:p w14:paraId="39A39228" w14:textId="1A3FA990" w:rsidR="0033669B" w:rsidRDefault="007E3629" w:rsidP="00460FBD">
      <w:pPr>
        <w:pStyle w:val="TTULOCENTRALCARTULA"/>
        <w:spacing w:before="120" w:line="360" w:lineRule="auto"/>
        <w:jc w:val="both"/>
        <w:rPr>
          <w:rFonts w:eastAsiaTheme="minorHAnsi"/>
          <w:b w:val="0"/>
          <w:caps w:val="0"/>
          <w:color w:val="auto"/>
          <w:sz w:val="20"/>
          <w:szCs w:val="20"/>
        </w:rPr>
      </w:pPr>
      <w:r w:rsidRPr="00460FBD">
        <w:rPr>
          <w:rFonts w:eastAsiaTheme="minorHAnsi"/>
          <w:b w:val="0"/>
          <w:caps w:val="0"/>
          <w:color w:val="auto"/>
          <w:sz w:val="20"/>
          <w:szCs w:val="20"/>
        </w:rPr>
        <w:t>Se adjunta el documento “Requerimientos Mínimos SMAGS”</w:t>
      </w:r>
    </w:p>
    <w:p w14:paraId="7FAD81D4" w14:textId="6AE2CF82" w:rsidR="0033669B" w:rsidRDefault="0033669B">
      <w:pPr>
        <w:rPr>
          <w:rFonts w:ascii="Tahoma" w:hAnsi="Tahoma" w:cs="Tahoma"/>
          <w:bCs/>
          <w:sz w:val="20"/>
          <w:szCs w:val="20"/>
          <w:lang w:val="pt-BR"/>
        </w:rPr>
      </w:pPr>
      <w:r>
        <w:rPr>
          <w:b/>
          <w:caps/>
          <w:sz w:val="20"/>
          <w:szCs w:val="20"/>
          <w:lang w:val="pt-BR"/>
        </w:rPr>
        <w:br w:type="page"/>
      </w:r>
    </w:p>
    <w:p w14:paraId="3EABB9AE" w14:textId="73383E5F" w:rsidR="0033669B" w:rsidRPr="0033669B" w:rsidRDefault="0033669B" w:rsidP="00460FBD">
      <w:pPr>
        <w:pStyle w:val="TTULOCENTRALCARTULA"/>
        <w:spacing w:before="120" w:line="360" w:lineRule="auto"/>
        <w:jc w:val="both"/>
        <w:rPr>
          <w:rFonts w:eastAsiaTheme="minorHAnsi"/>
          <w:b w:val="0"/>
          <w:caps w:val="0"/>
          <w:color w:val="auto"/>
          <w:sz w:val="20"/>
          <w:szCs w:val="20"/>
          <w:lang w:val="pt-BR"/>
        </w:rPr>
        <w:sectPr w:rsidR="0033669B" w:rsidRPr="0033669B" w:rsidSect="007E3629">
          <w:pgSz w:w="12242" w:h="15842" w:code="1"/>
          <w:pgMar w:top="1417" w:right="1701" w:bottom="1417" w:left="1701" w:header="709" w:footer="709" w:gutter="0"/>
          <w:cols w:space="708"/>
          <w:docGrid w:linePitch="360"/>
        </w:sectPr>
      </w:pPr>
    </w:p>
    <w:p w14:paraId="35D77279" w14:textId="77777777" w:rsidR="007E3629" w:rsidRPr="0033669B" w:rsidRDefault="007E3629" w:rsidP="007E3629">
      <w:pPr>
        <w:pStyle w:val="TTULOCENTRALCARTULA"/>
        <w:spacing w:before="120" w:line="360" w:lineRule="auto"/>
        <w:rPr>
          <w:caps w:val="0"/>
          <w:color w:val="auto"/>
          <w:sz w:val="20"/>
          <w:szCs w:val="20"/>
        </w:rPr>
      </w:pPr>
    </w:p>
    <w:p w14:paraId="254F66EC" w14:textId="77777777" w:rsidR="007E3629" w:rsidRPr="0033669B" w:rsidRDefault="007E3629" w:rsidP="007E3629">
      <w:pPr>
        <w:pStyle w:val="TTULOCENTRALCARTULA"/>
        <w:spacing w:before="120" w:line="360" w:lineRule="auto"/>
        <w:rPr>
          <w:caps w:val="0"/>
          <w:color w:val="auto"/>
          <w:sz w:val="20"/>
          <w:szCs w:val="20"/>
        </w:rPr>
      </w:pPr>
    </w:p>
    <w:p w14:paraId="722C32D7" w14:textId="77777777" w:rsidR="007E3629" w:rsidRPr="0033669B" w:rsidRDefault="007E3629" w:rsidP="007E3629">
      <w:pPr>
        <w:pStyle w:val="TTULOCENTRALCARTULA"/>
        <w:spacing w:before="120" w:line="360" w:lineRule="auto"/>
        <w:rPr>
          <w:caps w:val="0"/>
          <w:color w:val="auto"/>
          <w:sz w:val="20"/>
          <w:szCs w:val="20"/>
        </w:rPr>
      </w:pPr>
    </w:p>
    <w:p w14:paraId="24A74A68" w14:textId="77777777" w:rsidR="007E3629" w:rsidRPr="0033669B" w:rsidRDefault="007E3629" w:rsidP="007E3629">
      <w:pPr>
        <w:pStyle w:val="TTULOCENTRALCARTULA"/>
        <w:spacing w:before="120" w:line="360" w:lineRule="auto"/>
        <w:rPr>
          <w:caps w:val="0"/>
          <w:color w:val="auto"/>
          <w:szCs w:val="20"/>
        </w:rPr>
      </w:pPr>
    </w:p>
    <w:p w14:paraId="40DE4BA0" w14:textId="77777777" w:rsidR="007E3629" w:rsidRPr="0033669B" w:rsidRDefault="007E3629" w:rsidP="007E3629">
      <w:pPr>
        <w:pStyle w:val="TTULOCENTRALCARTULA"/>
        <w:spacing w:before="120" w:line="360" w:lineRule="auto"/>
        <w:rPr>
          <w:caps w:val="0"/>
          <w:color w:val="auto"/>
          <w:szCs w:val="20"/>
        </w:rPr>
      </w:pPr>
    </w:p>
    <w:p w14:paraId="2B081CC8" w14:textId="77777777" w:rsidR="007E3629" w:rsidRPr="0033669B" w:rsidRDefault="007E3629" w:rsidP="007E3629">
      <w:pPr>
        <w:pStyle w:val="TTULOCENTRALCARTULA"/>
        <w:spacing w:before="120" w:line="360" w:lineRule="auto"/>
        <w:rPr>
          <w:caps w:val="0"/>
          <w:color w:val="auto"/>
          <w:szCs w:val="20"/>
        </w:rPr>
      </w:pPr>
    </w:p>
    <w:p w14:paraId="7144EE75" w14:textId="77777777" w:rsidR="007E3629" w:rsidRPr="0033669B" w:rsidRDefault="007E3629" w:rsidP="007E3629">
      <w:pPr>
        <w:pStyle w:val="TTULOCENTRALCARTULA"/>
        <w:spacing w:before="120" w:line="360" w:lineRule="auto"/>
        <w:rPr>
          <w:caps w:val="0"/>
          <w:color w:val="auto"/>
          <w:szCs w:val="20"/>
        </w:rPr>
      </w:pPr>
    </w:p>
    <w:p w14:paraId="7C7CFB7B" w14:textId="77777777" w:rsidR="007E3629" w:rsidRPr="0033669B" w:rsidRDefault="007E3629" w:rsidP="007E3629">
      <w:pPr>
        <w:pStyle w:val="TTULOCENTRALCARTULA"/>
        <w:spacing w:before="120" w:line="360" w:lineRule="auto"/>
        <w:rPr>
          <w:caps w:val="0"/>
          <w:color w:val="auto"/>
          <w:szCs w:val="20"/>
        </w:rPr>
      </w:pPr>
    </w:p>
    <w:p w14:paraId="61C89CFC" w14:textId="77777777" w:rsidR="007E3629" w:rsidRPr="0033669B" w:rsidRDefault="007E3629" w:rsidP="007E3629">
      <w:pPr>
        <w:pStyle w:val="TTULOCENTRALCARTULA"/>
        <w:spacing w:before="120" w:line="360" w:lineRule="auto"/>
        <w:rPr>
          <w:caps w:val="0"/>
          <w:color w:val="auto"/>
          <w:szCs w:val="20"/>
        </w:rPr>
      </w:pPr>
    </w:p>
    <w:p w14:paraId="683B60C3" w14:textId="77777777" w:rsidR="007E3629" w:rsidRPr="00456DC4" w:rsidRDefault="007E3629" w:rsidP="007E3629">
      <w:pPr>
        <w:pStyle w:val="TTULOCENTRALCARTULA"/>
        <w:spacing w:before="120" w:line="360" w:lineRule="auto"/>
        <w:rPr>
          <w:caps w:val="0"/>
          <w:color w:val="auto"/>
          <w:szCs w:val="20"/>
          <w:lang w:val="pt-BR"/>
        </w:rPr>
      </w:pPr>
      <w:r w:rsidRPr="00456DC4">
        <w:rPr>
          <w:caps w:val="0"/>
          <w:color w:val="auto"/>
          <w:szCs w:val="20"/>
          <w:lang w:val="pt-BR"/>
        </w:rPr>
        <w:t>ANEXOS</w:t>
      </w:r>
    </w:p>
    <w:p w14:paraId="073D507F" w14:textId="77777777" w:rsidR="007E3629" w:rsidRPr="00456DC4" w:rsidRDefault="007E3629" w:rsidP="007E3629">
      <w:pPr>
        <w:pStyle w:val="TTULOCENTRALCARTULA"/>
        <w:spacing w:before="120" w:line="360" w:lineRule="auto"/>
        <w:jc w:val="both"/>
        <w:rPr>
          <w:caps w:val="0"/>
          <w:color w:val="auto"/>
          <w:sz w:val="20"/>
          <w:szCs w:val="20"/>
          <w:lang w:val="pt-BR"/>
        </w:rPr>
      </w:pPr>
    </w:p>
    <w:p w14:paraId="5645C1CC" w14:textId="77777777" w:rsidR="007E3629" w:rsidRPr="00456DC4" w:rsidRDefault="007E3629" w:rsidP="007E3629">
      <w:pPr>
        <w:pStyle w:val="TTULOCENTRALCARTULA"/>
        <w:spacing w:before="120" w:line="360" w:lineRule="auto"/>
        <w:jc w:val="both"/>
        <w:rPr>
          <w:color w:val="auto"/>
          <w:sz w:val="20"/>
          <w:szCs w:val="20"/>
          <w:lang w:val="pt-BR"/>
        </w:rPr>
      </w:pPr>
    </w:p>
    <w:p w14:paraId="4D2888A6" w14:textId="77777777" w:rsidR="007E3629" w:rsidRPr="00456DC4" w:rsidRDefault="007E3629" w:rsidP="00227BA2">
      <w:pPr>
        <w:pStyle w:val="Textoindependiente"/>
        <w:rPr>
          <w:lang w:val="pt-BR"/>
        </w:rPr>
        <w:sectPr w:rsidR="007E3629" w:rsidRPr="00456DC4" w:rsidSect="007E3629">
          <w:pgSz w:w="12242" w:h="15842" w:code="1"/>
          <w:pgMar w:top="1417" w:right="1701" w:bottom="1417" w:left="1701" w:header="709" w:footer="709" w:gutter="0"/>
          <w:cols w:space="708"/>
          <w:docGrid w:linePitch="360"/>
        </w:sectPr>
      </w:pPr>
    </w:p>
    <w:p w14:paraId="270F2478" w14:textId="77777777" w:rsidR="007E3629" w:rsidRPr="00456DC4" w:rsidRDefault="007E3629" w:rsidP="007E3629">
      <w:pPr>
        <w:pStyle w:val="Ttulo1"/>
        <w:jc w:val="center"/>
        <w:rPr>
          <w:rFonts w:ascii="Tahoma" w:hAnsi="Tahoma" w:cs="Tahoma"/>
          <w:b/>
          <w:color w:val="auto"/>
          <w:sz w:val="22"/>
          <w:szCs w:val="22"/>
          <w:lang w:val="pt-BR"/>
        </w:rPr>
      </w:pPr>
      <w:bookmarkStart w:id="239" w:name="_Toc336589480"/>
      <w:bookmarkStart w:id="240" w:name="_Toc131429810"/>
      <w:bookmarkStart w:id="241" w:name="_Toc171501625"/>
      <w:bookmarkStart w:id="242" w:name="_Toc179212640"/>
      <w:r w:rsidRPr="00456DC4">
        <w:rPr>
          <w:rFonts w:ascii="Tahoma" w:hAnsi="Tahoma" w:cs="Tahoma"/>
          <w:b/>
          <w:color w:val="auto"/>
          <w:sz w:val="22"/>
          <w:szCs w:val="22"/>
          <w:lang w:val="pt-BR"/>
        </w:rPr>
        <w:lastRenderedPageBreak/>
        <w:t xml:space="preserve">ANEXO A - SILUETAS </w:t>
      </w:r>
      <w:bookmarkEnd w:id="239"/>
      <w:r w:rsidRPr="00456DC4">
        <w:rPr>
          <w:rFonts w:ascii="Tahoma" w:hAnsi="Tahoma" w:cs="Tahoma"/>
          <w:b/>
          <w:color w:val="auto"/>
          <w:sz w:val="22"/>
          <w:szCs w:val="22"/>
          <w:lang w:val="pt-BR"/>
        </w:rPr>
        <w:t>BÁSICAS DE ESTRUCTURAS</w:t>
      </w:r>
      <w:bookmarkEnd w:id="240"/>
      <w:bookmarkEnd w:id="241"/>
      <w:bookmarkEnd w:id="242"/>
    </w:p>
    <w:p w14:paraId="0AF6D31C" w14:textId="77777777" w:rsidR="007E3629" w:rsidRPr="004D0240" w:rsidRDefault="007E3629" w:rsidP="007E3629">
      <w:pPr>
        <w:rPr>
          <w:noProof/>
          <w:lang w:eastAsia="es-BO"/>
        </w:rPr>
      </w:pPr>
      <w:r w:rsidRPr="004D0240">
        <w:rPr>
          <w:noProof/>
          <w:lang w:eastAsia="es-BO"/>
        </w:rPr>
        <w:drawing>
          <wp:inline distT="0" distB="0" distL="0" distR="0" wp14:anchorId="2073AAFB" wp14:editId="135EF385">
            <wp:extent cx="5925600" cy="77796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25600" cy="7779600"/>
                    </a:xfrm>
                    <a:prstGeom prst="rect">
                      <a:avLst/>
                    </a:prstGeom>
                  </pic:spPr>
                </pic:pic>
              </a:graphicData>
            </a:graphic>
          </wp:inline>
        </w:drawing>
      </w:r>
    </w:p>
    <w:p w14:paraId="3A0D7F89" w14:textId="77777777" w:rsidR="007E3629" w:rsidRPr="004D0240" w:rsidRDefault="007E3629" w:rsidP="007E3629">
      <w:pPr>
        <w:rPr>
          <w:noProof/>
          <w:lang w:eastAsia="es-BO"/>
        </w:rPr>
      </w:pPr>
      <w:r w:rsidRPr="004D0240">
        <w:rPr>
          <w:noProof/>
          <w:lang w:eastAsia="es-BO"/>
        </w:rPr>
        <w:lastRenderedPageBreak/>
        <w:drawing>
          <wp:inline distT="0" distB="0" distL="0" distR="0" wp14:anchorId="2B8B38F4" wp14:editId="030935BB">
            <wp:extent cx="6153150" cy="807529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2E2849C" w14:textId="77777777" w:rsidR="007E3629" w:rsidRPr="004D0240" w:rsidRDefault="007E3629" w:rsidP="007E3629">
      <w:pPr>
        <w:rPr>
          <w:noProof/>
          <w:lang w:eastAsia="es-BO"/>
        </w:rPr>
      </w:pPr>
      <w:r w:rsidRPr="004D0240">
        <w:rPr>
          <w:noProof/>
          <w:lang w:eastAsia="es-BO"/>
        </w:rPr>
        <w:lastRenderedPageBreak/>
        <w:drawing>
          <wp:inline distT="0" distB="0" distL="0" distR="0" wp14:anchorId="10453394" wp14:editId="6DF8F62E">
            <wp:extent cx="6153150" cy="8075295"/>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37062658" w14:textId="77777777" w:rsidR="007E3629" w:rsidRPr="004D0240" w:rsidRDefault="007E3629" w:rsidP="007E3629">
      <w:pPr>
        <w:rPr>
          <w:noProof/>
          <w:lang w:eastAsia="es-BO"/>
        </w:rPr>
      </w:pPr>
      <w:r w:rsidRPr="004D0240">
        <w:rPr>
          <w:noProof/>
          <w:lang w:eastAsia="es-BO"/>
        </w:rPr>
        <w:lastRenderedPageBreak/>
        <w:drawing>
          <wp:inline distT="0" distB="0" distL="0" distR="0" wp14:anchorId="0DC50877" wp14:editId="69BC0AD8">
            <wp:extent cx="6153150" cy="80752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01F9D75D" w14:textId="77777777" w:rsidR="007E3629" w:rsidRDefault="007E3629" w:rsidP="007E3629">
      <w:pPr>
        <w:rPr>
          <w:noProof/>
          <w:lang w:eastAsia="es-BO"/>
        </w:rPr>
      </w:pPr>
      <w:r w:rsidRPr="004D0240">
        <w:rPr>
          <w:noProof/>
          <w:lang w:eastAsia="es-BO"/>
        </w:rPr>
        <w:lastRenderedPageBreak/>
        <w:drawing>
          <wp:inline distT="0" distB="0" distL="0" distR="0" wp14:anchorId="3F1B5E1F" wp14:editId="01A673FB">
            <wp:extent cx="6153150" cy="807529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53150" cy="8075295"/>
                    </a:xfrm>
                    <a:prstGeom prst="rect">
                      <a:avLst/>
                    </a:prstGeom>
                  </pic:spPr>
                </pic:pic>
              </a:graphicData>
            </a:graphic>
          </wp:inline>
        </w:drawing>
      </w:r>
    </w:p>
    <w:p w14:paraId="68C7B2A5" w14:textId="77777777" w:rsidR="007E3629" w:rsidRDefault="007E3629" w:rsidP="00227BA2">
      <w:pPr>
        <w:pStyle w:val="Textoindependiente"/>
        <w:rPr>
          <w:noProof/>
          <w:lang w:eastAsia="es-BO"/>
        </w:rPr>
        <w:sectPr w:rsidR="007E3629" w:rsidSect="007E3629">
          <w:pgSz w:w="12242" w:h="15842" w:code="1"/>
          <w:pgMar w:top="1417" w:right="1701" w:bottom="1417" w:left="1701" w:header="709" w:footer="709" w:gutter="0"/>
          <w:cols w:space="708"/>
          <w:docGrid w:linePitch="360"/>
        </w:sectPr>
      </w:pPr>
    </w:p>
    <w:p w14:paraId="501D560F" w14:textId="77777777" w:rsidR="007E3629" w:rsidRDefault="007E3629" w:rsidP="007E3629">
      <w:pPr>
        <w:pStyle w:val="Ttulo1"/>
        <w:jc w:val="center"/>
        <w:rPr>
          <w:rFonts w:ascii="Tahoma" w:hAnsi="Tahoma" w:cs="Tahoma"/>
          <w:b/>
          <w:color w:val="auto"/>
          <w:sz w:val="22"/>
          <w:szCs w:val="22"/>
        </w:rPr>
      </w:pPr>
      <w:bookmarkStart w:id="243" w:name="_Toc131429811"/>
      <w:bookmarkStart w:id="244" w:name="_Toc171501626"/>
      <w:bookmarkStart w:id="245" w:name="_Toc179212641"/>
      <w:r w:rsidRPr="00696CCD">
        <w:rPr>
          <w:rFonts w:ascii="Tahoma" w:hAnsi="Tahoma" w:cs="Tahoma"/>
          <w:b/>
          <w:color w:val="auto"/>
          <w:sz w:val="22"/>
          <w:szCs w:val="22"/>
        </w:rPr>
        <w:lastRenderedPageBreak/>
        <w:t xml:space="preserve">ANEXO B – </w:t>
      </w:r>
      <w:bookmarkEnd w:id="243"/>
      <w:r w:rsidRPr="00696CCD">
        <w:rPr>
          <w:rFonts w:ascii="Tahoma" w:hAnsi="Tahoma" w:cs="Tahoma"/>
          <w:b/>
          <w:color w:val="auto"/>
          <w:sz w:val="22"/>
          <w:szCs w:val="22"/>
        </w:rPr>
        <w:t>VOLUMENES DE OBRA</w:t>
      </w:r>
      <w:bookmarkEnd w:id="244"/>
      <w:bookmarkEnd w:id="245"/>
    </w:p>
    <w:p w14:paraId="682F33C6" w14:textId="1D78CBD4" w:rsidR="007E3629" w:rsidRDefault="004F2981" w:rsidP="00227BA2">
      <w:pPr>
        <w:pStyle w:val="Textoindependiente"/>
      </w:pPr>
      <w:r w:rsidRPr="006D38F1">
        <w:rPr>
          <w:b/>
        </w:rPr>
        <w:t xml:space="preserve">Tramo </w:t>
      </w:r>
      <w:r>
        <w:rPr>
          <w:b/>
        </w:rPr>
        <w:t>2</w:t>
      </w:r>
      <w:r w:rsidRPr="006D38F1">
        <w:rPr>
          <w:b/>
        </w:rPr>
        <w:t>:</w:t>
      </w:r>
      <w:r>
        <w:t xml:space="preserve"> Estancia Plus Ultra – San Rafaelito (T-132 a T-271</w:t>
      </w:r>
      <w:r w:rsidR="007E3629">
        <w:t>)</w:t>
      </w:r>
    </w:p>
    <w:p w14:paraId="0123F8CA" w14:textId="20BBFE2F" w:rsidR="007E3629" w:rsidRDefault="004F2981" w:rsidP="007E3629">
      <w:r w:rsidRPr="007235BC">
        <w:rPr>
          <w:noProof/>
        </w:rPr>
        <w:drawing>
          <wp:inline distT="0" distB="0" distL="0" distR="0" wp14:anchorId="67131602" wp14:editId="6CE43536">
            <wp:extent cx="5793105" cy="6644239"/>
            <wp:effectExtent l="0" t="0" r="0" b="4445"/>
            <wp:docPr id="16284669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3105" cy="6644239"/>
                    </a:xfrm>
                    <a:prstGeom prst="rect">
                      <a:avLst/>
                    </a:prstGeom>
                    <a:noFill/>
                    <a:ln>
                      <a:noFill/>
                    </a:ln>
                  </pic:spPr>
                </pic:pic>
              </a:graphicData>
            </a:graphic>
          </wp:inline>
        </w:drawing>
      </w:r>
    </w:p>
    <w:p w14:paraId="5C0BFB47" w14:textId="77777777" w:rsidR="007E3629" w:rsidRDefault="007E3629" w:rsidP="007E3629">
      <w:r>
        <w:br w:type="page"/>
      </w:r>
    </w:p>
    <w:p w14:paraId="52B3BED7" w14:textId="77777777" w:rsidR="007E3629" w:rsidRPr="00227BA2" w:rsidRDefault="007E3629" w:rsidP="00227BA2">
      <w:pPr>
        <w:pStyle w:val="Textoindependiente"/>
        <w:rPr>
          <w:b/>
        </w:rPr>
      </w:pPr>
      <w:r w:rsidRPr="00227BA2">
        <w:rPr>
          <w:b/>
        </w:rPr>
        <w:lastRenderedPageBreak/>
        <w:t>ANÁLISIS DE PRECIOS UNITARIOS (formulario referencial)</w:t>
      </w: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576"/>
        <w:gridCol w:w="1843"/>
        <w:gridCol w:w="2268"/>
        <w:gridCol w:w="141"/>
      </w:tblGrid>
      <w:tr w:rsidR="007E3629" w:rsidRPr="0096347F" w14:paraId="10C701B7" w14:textId="77777777" w:rsidTr="00C167F4">
        <w:trPr>
          <w:jc w:val="center"/>
        </w:trPr>
        <w:tc>
          <w:tcPr>
            <w:tcW w:w="9781" w:type="dxa"/>
            <w:gridSpan w:val="7"/>
            <w:tcBorders>
              <w:top w:val="single" w:sz="12" w:space="0" w:color="auto"/>
              <w:left w:val="single" w:sz="12" w:space="0" w:color="auto"/>
              <w:bottom w:val="single" w:sz="4" w:space="0" w:color="auto"/>
              <w:right w:val="single" w:sz="12" w:space="0" w:color="auto"/>
            </w:tcBorders>
            <w:shd w:val="clear" w:color="auto" w:fill="B3B3B3"/>
            <w:vAlign w:val="center"/>
            <w:hideMark/>
          </w:tcPr>
          <w:p w14:paraId="54AD208F" w14:textId="77777777" w:rsidR="007E3629" w:rsidRPr="0096347F" w:rsidRDefault="007E3629" w:rsidP="00C167F4">
            <w:p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DATOS GENERALES</w:t>
            </w:r>
          </w:p>
        </w:tc>
      </w:tr>
      <w:tr w:rsidR="007E3629" w:rsidRPr="0096347F" w14:paraId="273B50A5" w14:textId="77777777" w:rsidTr="00C167F4">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14:paraId="3D99954F" w14:textId="77777777" w:rsidR="007E3629" w:rsidRPr="0096347F" w:rsidRDefault="007E3629" w:rsidP="00C167F4">
            <w:pPr>
              <w:spacing w:after="0" w:line="240" w:lineRule="auto"/>
              <w:rPr>
                <w:rFonts w:ascii="Arial" w:eastAsia="Times New Roman" w:hAnsi="Arial" w:cs="Arial"/>
                <w:sz w:val="2"/>
                <w:szCs w:val="2"/>
                <w:lang w:val="es-ES"/>
              </w:rPr>
            </w:pPr>
          </w:p>
        </w:tc>
        <w:tc>
          <w:tcPr>
            <w:tcW w:w="180" w:type="dxa"/>
            <w:tcBorders>
              <w:top w:val="single" w:sz="4" w:space="0" w:color="auto"/>
              <w:left w:val="nil"/>
              <w:bottom w:val="nil"/>
              <w:right w:val="nil"/>
            </w:tcBorders>
            <w:vAlign w:val="center"/>
          </w:tcPr>
          <w:p w14:paraId="4801CAA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single" w:sz="4" w:space="0" w:color="auto"/>
              <w:left w:val="nil"/>
              <w:bottom w:val="nil"/>
              <w:right w:val="nil"/>
            </w:tcBorders>
            <w:vAlign w:val="center"/>
          </w:tcPr>
          <w:p w14:paraId="07C7F8B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single" w:sz="4" w:space="0" w:color="auto"/>
              <w:left w:val="nil"/>
              <w:bottom w:val="nil"/>
              <w:right w:val="single" w:sz="12" w:space="0" w:color="auto"/>
            </w:tcBorders>
            <w:vAlign w:val="center"/>
          </w:tcPr>
          <w:p w14:paraId="1D9CE649"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ADC1952"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91806A"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Proyecto</w:t>
            </w:r>
          </w:p>
        </w:tc>
        <w:tc>
          <w:tcPr>
            <w:tcW w:w="180" w:type="dxa"/>
            <w:tcBorders>
              <w:top w:val="nil"/>
              <w:left w:val="nil"/>
              <w:bottom w:val="nil"/>
              <w:right w:val="nil"/>
            </w:tcBorders>
            <w:vAlign w:val="center"/>
            <w:hideMark/>
          </w:tcPr>
          <w:p w14:paraId="4DF83E5F"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77D9083" w14:textId="77777777" w:rsidR="007E3629" w:rsidRPr="0096347F" w:rsidRDefault="007E3629" w:rsidP="00C167F4">
            <w:pPr>
              <w:spacing w:after="0" w:line="240" w:lineRule="auto"/>
              <w:rPr>
                <w:rFonts w:ascii="Arial" w:eastAsia="Times New Roman" w:hAnsi="Arial" w:cs="Arial"/>
                <w:sz w:val="16"/>
                <w:szCs w:val="16"/>
                <w:lang w:val="es-ES"/>
              </w:rPr>
            </w:pPr>
          </w:p>
        </w:tc>
        <w:tc>
          <w:tcPr>
            <w:tcW w:w="5687"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71DCECD" w14:textId="77777777" w:rsidR="007E3629" w:rsidRPr="0096347F" w:rsidRDefault="007E3629" w:rsidP="00C167F4">
            <w:pPr>
              <w:spacing w:after="0" w:line="240" w:lineRule="auto"/>
              <w:rPr>
                <w:rFonts w:ascii="Arial" w:eastAsia="Times New Roman" w:hAnsi="Arial" w:cs="Arial"/>
                <w:sz w:val="16"/>
                <w:szCs w:val="16"/>
                <w:lang w:val="es-ES"/>
              </w:rPr>
            </w:pPr>
          </w:p>
        </w:tc>
        <w:tc>
          <w:tcPr>
            <w:tcW w:w="141" w:type="dxa"/>
            <w:tcBorders>
              <w:top w:val="nil"/>
              <w:left w:val="nil"/>
              <w:bottom w:val="nil"/>
              <w:right w:val="single" w:sz="12" w:space="0" w:color="auto"/>
            </w:tcBorders>
            <w:vAlign w:val="center"/>
          </w:tcPr>
          <w:p w14:paraId="0D9366D1"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B36852D"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18C43DE0"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3B86812F"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216B481"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2C1776D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595D7AC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159FC0E1"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Actividad</w:t>
            </w:r>
          </w:p>
        </w:tc>
        <w:tc>
          <w:tcPr>
            <w:tcW w:w="180" w:type="dxa"/>
            <w:tcBorders>
              <w:top w:val="nil"/>
              <w:left w:val="nil"/>
              <w:bottom w:val="nil"/>
              <w:right w:val="nil"/>
            </w:tcBorders>
            <w:vAlign w:val="center"/>
            <w:hideMark/>
          </w:tcPr>
          <w:p w14:paraId="2CB72DB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0A608A63" w14:textId="77777777" w:rsidR="007E3629" w:rsidRPr="0096347F" w:rsidRDefault="007E3629" w:rsidP="00C167F4">
            <w:pPr>
              <w:spacing w:after="0" w:line="240" w:lineRule="auto"/>
              <w:rPr>
                <w:rFonts w:ascii="Arial" w:eastAsia="Times New Roman" w:hAnsi="Arial" w:cs="Arial"/>
                <w:sz w:val="16"/>
                <w:szCs w:val="16"/>
                <w:lang w:val="es-ES"/>
              </w:rPr>
            </w:pPr>
          </w:p>
        </w:tc>
        <w:tc>
          <w:tcPr>
            <w:tcW w:w="3419"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34A9BC73" w14:textId="77777777" w:rsidR="007E3629" w:rsidRPr="0096347F" w:rsidRDefault="007E3629" w:rsidP="00C167F4">
            <w:pPr>
              <w:spacing w:after="0" w:line="240" w:lineRule="auto"/>
              <w:rPr>
                <w:rFonts w:ascii="Arial" w:eastAsia="Times New Roman" w:hAnsi="Arial" w:cs="Arial"/>
                <w:sz w:val="16"/>
                <w:szCs w:val="16"/>
                <w:lang w:val="es-ES"/>
              </w:rPr>
            </w:pPr>
          </w:p>
        </w:tc>
        <w:tc>
          <w:tcPr>
            <w:tcW w:w="2409" w:type="dxa"/>
            <w:gridSpan w:val="2"/>
            <w:tcBorders>
              <w:top w:val="nil"/>
              <w:left w:val="nil"/>
              <w:bottom w:val="nil"/>
              <w:right w:val="single" w:sz="12" w:space="0" w:color="auto"/>
            </w:tcBorders>
            <w:vAlign w:val="center"/>
          </w:tcPr>
          <w:p w14:paraId="6EAF625D"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44B65D01"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723BFAD5"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212B5B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22D1FC8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6CD1B915"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6971BB86"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31ACB4D"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Cantidad </w:t>
            </w:r>
          </w:p>
        </w:tc>
        <w:tc>
          <w:tcPr>
            <w:tcW w:w="180" w:type="dxa"/>
            <w:tcBorders>
              <w:top w:val="nil"/>
              <w:left w:val="nil"/>
              <w:bottom w:val="nil"/>
              <w:right w:val="nil"/>
            </w:tcBorders>
            <w:vAlign w:val="center"/>
            <w:hideMark/>
          </w:tcPr>
          <w:p w14:paraId="55F61DF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5DE77FA4"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15188F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6A3E0C7B"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1C19E95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B33F2A6"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22F0A485"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04E45078"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5EFD061"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38B6711F"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291968C0"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80" w:type="dxa"/>
            <w:tcBorders>
              <w:top w:val="nil"/>
              <w:left w:val="nil"/>
              <w:bottom w:val="nil"/>
              <w:right w:val="nil"/>
            </w:tcBorders>
            <w:vAlign w:val="center"/>
            <w:hideMark/>
          </w:tcPr>
          <w:p w14:paraId="4ED465C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4551E0A2"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7123700E"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778EB4AE"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37193D5E"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14:paraId="4A1E7A1E" w14:textId="77777777" w:rsidR="007E3629" w:rsidRPr="0096347F" w:rsidRDefault="007E3629" w:rsidP="00C167F4">
            <w:pPr>
              <w:spacing w:after="0" w:line="240" w:lineRule="auto"/>
              <w:jc w:val="right"/>
              <w:rPr>
                <w:rFonts w:ascii="Arial" w:eastAsia="Times New Roman" w:hAnsi="Arial" w:cs="Arial"/>
                <w:sz w:val="2"/>
                <w:szCs w:val="2"/>
                <w:lang w:val="es-ES"/>
              </w:rPr>
            </w:pPr>
          </w:p>
        </w:tc>
        <w:tc>
          <w:tcPr>
            <w:tcW w:w="180" w:type="dxa"/>
            <w:tcBorders>
              <w:top w:val="nil"/>
              <w:left w:val="nil"/>
              <w:bottom w:val="nil"/>
              <w:right w:val="nil"/>
            </w:tcBorders>
            <w:vAlign w:val="center"/>
          </w:tcPr>
          <w:p w14:paraId="0E3FB229"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nil"/>
              <w:right w:val="nil"/>
            </w:tcBorders>
            <w:vAlign w:val="center"/>
          </w:tcPr>
          <w:p w14:paraId="3CA27987"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5828" w:type="dxa"/>
            <w:gridSpan w:val="4"/>
            <w:tcBorders>
              <w:top w:val="nil"/>
              <w:left w:val="nil"/>
              <w:bottom w:val="nil"/>
              <w:right w:val="single" w:sz="12" w:space="0" w:color="auto"/>
            </w:tcBorders>
            <w:vAlign w:val="center"/>
          </w:tcPr>
          <w:p w14:paraId="401D1772" w14:textId="77777777" w:rsidR="007E3629" w:rsidRPr="0096347F" w:rsidRDefault="007E3629" w:rsidP="00C167F4">
            <w:pPr>
              <w:spacing w:after="0" w:line="240" w:lineRule="auto"/>
              <w:jc w:val="center"/>
              <w:rPr>
                <w:rFonts w:ascii="Arial" w:eastAsia="Times New Roman" w:hAnsi="Arial" w:cs="Arial"/>
                <w:b/>
                <w:sz w:val="2"/>
                <w:szCs w:val="2"/>
                <w:lang w:val="es-ES"/>
              </w:rPr>
            </w:pPr>
          </w:p>
        </w:tc>
      </w:tr>
      <w:tr w:rsidR="007E3629" w:rsidRPr="0096347F" w14:paraId="4773FE07" w14:textId="77777777" w:rsidTr="00C167F4">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14:paraId="5E54078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Moneda</w:t>
            </w:r>
          </w:p>
        </w:tc>
        <w:tc>
          <w:tcPr>
            <w:tcW w:w="180" w:type="dxa"/>
            <w:tcBorders>
              <w:top w:val="nil"/>
              <w:left w:val="nil"/>
              <w:bottom w:val="nil"/>
              <w:right w:val="nil"/>
            </w:tcBorders>
            <w:vAlign w:val="center"/>
            <w:hideMark/>
          </w:tcPr>
          <w:p w14:paraId="58B1B1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w:t>
            </w:r>
          </w:p>
        </w:tc>
        <w:tc>
          <w:tcPr>
            <w:tcW w:w="180" w:type="dxa"/>
            <w:tcBorders>
              <w:top w:val="nil"/>
              <w:left w:val="nil"/>
              <w:bottom w:val="nil"/>
              <w:right w:val="single" w:sz="4" w:space="0" w:color="auto"/>
            </w:tcBorders>
            <w:vAlign w:val="center"/>
          </w:tcPr>
          <w:p w14:paraId="33FB93FF" w14:textId="77777777" w:rsidR="007E3629" w:rsidRPr="0096347F" w:rsidRDefault="007E3629" w:rsidP="00C167F4">
            <w:pPr>
              <w:spacing w:after="0" w:line="240" w:lineRule="auto"/>
              <w:rPr>
                <w:rFonts w:ascii="Arial" w:eastAsia="Times New Roman" w:hAnsi="Arial" w:cs="Arial"/>
                <w:sz w:val="16"/>
                <w:szCs w:val="16"/>
                <w:lang w:val="es-ES"/>
              </w:rPr>
            </w:pPr>
          </w:p>
        </w:tc>
        <w:tc>
          <w:tcPr>
            <w:tcW w:w="1576" w:type="dxa"/>
            <w:tcBorders>
              <w:top w:val="single" w:sz="4" w:space="0" w:color="auto"/>
              <w:left w:val="single" w:sz="4" w:space="0" w:color="auto"/>
              <w:bottom w:val="single" w:sz="4" w:space="0" w:color="auto"/>
              <w:right w:val="single" w:sz="4" w:space="0" w:color="auto"/>
            </w:tcBorders>
            <w:shd w:val="clear" w:color="auto" w:fill="E6E6E6"/>
            <w:vAlign w:val="center"/>
          </w:tcPr>
          <w:p w14:paraId="5569614C" w14:textId="77777777" w:rsidR="007E3629" w:rsidRPr="0096347F" w:rsidRDefault="007E3629" w:rsidP="00C167F4">
            <w:pPr>
              <w:spacing w:after="0" w:line="240" w:lineRule="auto"/>
              <w:rPr>
                <w:rFonts w:ascii="Arial" w:eastAsia="Times New Roman" w:hAnsi="Arial" w:cs="Arial"/>
                <w:sz w:val="16"/>
                <w:szCs w:val="16"/>
                <w:lang w:val="es-ES"/>
              </w:rPr>
            </w:pPr>
          </w:p>
        </w:tc>
        <w:tc>
          <w:tcPr>
            <w:tcW w:w="4252" w:type="dxa"/>
            <w:gridSpan w:val="3"/>
            <w:tcBorders>
              <w:top w:val="nil"/>
              <w:left w:val="single" w:sz="4" w:space="0" w:color="auto"/>
              <w:bottom w:val="nil"/>
              <w:right w:val="single" w:sz="12" w:space="0" w:color="auto"/>
            </w:tcBorders>
            <w:shd w:val="clear" w:color="auto" w:fill="FFFFFF"/>
            <w:vAlign w:val="center"/>
          </w:tcPr>
          <w:p w14:paraId="46C67B46" w14:textId="77777777" w:rsidR="007E3629" w:rsidRPr="0096347F" w:rsidRDefault="007E3629" w:rsidP="00C167F4">
            <w:pPr>
              <w:spacing w:after="0" w:line="240" w:lineRule="auto"/>
              <w:rPr>
                <w:rFonts w:ascii="Arial" w:eastAsia="Times New Roman" w:hAnsi="Arial" w:cs="Arial"/>
                <w:sz w:val="16"/>
                <w:szCs w:val="16"/>
                <w:lang w:val="es-ES"/>
              </w:rPr>
            </w:pPr>
          </w:p>
        </w:tc>
      </w:tr>
      <w:tr w:rsidR="007E3629" w:rsidRPr="0096347F" w14:paraId="6455AF2C" w14:textId="77777777" w:rsidTr="00C167F4">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14:paraId="47E524F7" w14:textId="77777777" w:rsidR="007E3629" w:rsidRPr="0096347F" w:rsidRDefault="007E3629" w:rsidP="00C167F4">
            <w:pPr>
              <w:spacing w:after="0" w:line="240" w:lineRule="auto"/>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3CC7EA14" w14:textId="77777777" w:rsidR="007E3629" w:rsidRPr="0096347F" w:rsidRDefault="007E3629" w:rsidP="00C167F4">
            <w:pPr>
              <w:spacing w:after="0" w:line="240" w:lineRule="auto"/>
              <w:jc w:val="center"/>
              <w:rPr>
                <w:rFonts w:ascii="Arial" w:eastAsia="Times New Roman" w:hAnsi="Arial" w:cs="Arial"/>
                <w:b/>
                <w:sz w:val="2"/>
                <w:szCs w:val="2"/>
                <w:lang w:val="es-ES"/>
              </w:rPr>
            </w:pPr>
          </w:p>
        </w:tc>
        <w:tc>
          <w:tcPr>
            <w:tcW w:w="180" w:type="dxa"/>
            <w:tcBorders>
              <w:top w:val="nil"/>
              <w:left w:val="nil"/>
              <w:bottom w:val="single" w:sz="12" w:space="0" w:color="auto"/>
              <w:right w:val="nil"/>
            </w:tcBorders>
            <w:vAlign w:val="center"/>
          </w:tcPr>
          <w:p w14:paraId="5C6BCCA4" w14:textId="77777777" w:rsidR="007E3629" w:rsidRPr="0096347F" w:rsidRDefault="007E3629" w:rsidP="00C167F4">
            <w:pPr>
              <w:spacing w:after="0" w:line="240" w:lineRule="auto"/>
              <w:rPr>
                <w:rFonts w:ascii="Arial" w:eastAsia="Times New Roman" w:hAnsi="Arial" w:cs="Arial"/>
                <w:sz w:val="2"/>
                <w:szCs w:val="2"/>
                <w:lang w:val="es-ES"/>
              </w:rPr>
            </w:pPr>
          </w:p>
        </w:tc>
        <w:tc>
          <w:tcPr>
            <w:tcW w:w="5828" w:type="dxa"/>
            <w:gridSpan w:val="4"/>
            <w:tcBorders>
              <w:top w:val="nil"/>
              <w:left w:val="nil"/>
              <w:bottom w:val="single" w:sz="12" w:space="0" w:color="auto"/>
              <w:right w:val="single" w:sz="12" w:space="0" w:color="auto"/>
            </w:tcBorders>
            <w:vAlign w:val="center"/>
          </w:tcPr>
          <w:p w14:paraId="2E96A571" w14:textId="77777777" w:rsidR="007E3629" w:rsidRPr="0096347F" w:rsidRDefault="007E3629" w:rsidP="00C167F4">
            <w:pPr>
              <w:spacing w:after="0" w:line="240" w:lineRule="auto"/>
              <w:rPr>
                <w:rFonts w:ascii="Arial" w:eastAsia="Times New Roman" w:hAnsi="Arial" w:cs="Arial"/>
                <w:sz w:val="2"/>
                <w:szCs w:val="2"/>
                <w:lang w:val="es-ES"/>
              </w:rPr>
            </w:pPr>
          </w:p>
        </w:tc>
      </w:tr>
    </w:tbl>
    <w:p w14:paraId="462E23FE" w14:textId="77777777" w:rsidR="007E3629" w:rsidRPr="0096347F" w:rsidRDefault="007E3629" w:rsidP="007E3629">
      <w:pPr>
        <w:tabs>
          <w:tab w:val="right" w:pos="6663"/>
        </w:tabs>
        <w:spacing w:after="0" w:line="240" w:lineRule="auto"/>
        <w:ind w:left="851" w:hanging="862"/>
        <w:jc w:val="center"/>
        <w:rPr>
          <w:rFonts w:ascii="Verdana" w:eastAsia="Times New Roman" w:hAnsi="Verdana" w:cs="Arial"/>
          <w:b/>
          <w:bCs/>
          <w:sz w:val="2"/>
          <w:szCs w:val="2"/>
          <w:u w:val="single"/>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545F300F"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7327AE86"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MATERIALES</w:t>
            </w:r>
          </w:p>
        </w:tc>
      </w:tr>
      <w:tr w:rsidR="007E3629" w:rsidRPr="0096347F" w14:paraId="007DC014"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62C3802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0117FD5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05E8351"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4E0815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03CD929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1947CA1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33E7BD8"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F21F4F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0375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815F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0F8D42"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3FAADF5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3853684"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2202C3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4C46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2E93E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ED02A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48B6C35"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3C2CED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D6C73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88932E7"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272B6A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D65D3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BC2EF6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6830B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822C471"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1CB62E8"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22A66519"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81462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DFAD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3E24A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1063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3AB58C1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BE22EB1"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29E4C5A"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MATERIALES</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DE3EC0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3F2622F4"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6AF93E71"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3517BEA3"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MANO DE OBRA</w:t>
            </w:r>
          </w:p>
        </w:tc>
      </w:tr>
      <w:tr w:rsidR="007E3629" w:rsidRPr="0096347F" w14:paraId="262BB811"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76DD5CF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2544BA43"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58AA754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1E6215F0"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33F0564E"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4CE4F05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764133D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E6E02B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6AF10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ADB5D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525F5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C4A63D6"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07BC8A2"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5E6281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99C709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991FB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62597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0E131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58FF981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44EB488B"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07CCD3DC"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7E84CB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5D36E8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451D4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580B82F"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7626ADE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B33B882"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114AE89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1CAD35D"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1B41B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50CC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1B741F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5E69C83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80DBAF" w14:textId="77777777" w:rsidTr="00C167F4">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2A3A1FBB"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b/>
                <w:sz w:val="16"/>
                <w:szCs w:val="16"/>
                <w:lang w:val="es-ES_tradnl"/>
              </w:rPr>
              <w:t>SUBTOTAL MANO DE OBRA</w:t>
            </w:r>
          </w:p>
        </w:tc>
        <w:tc>
          <w:tcPr>
            <w:tcW w:w="1153" w:type="dxa"/>
            <w:tcBorders>
              <w:top w:val="single" w:sz="12" w:space="0" w:color="auto"/>
              <w:left w:val="single" w:sz="4" w:space="0" w:color="auto"/>
              <w:bottom w:val="single" w:sz="4" w:space="0" w:color="auto"/>
              <w:right w:val="single" w:sz="12" w:space="0" w:color="auto"/>
            </w:tcBorders>
            <w:shd w:val="clear" w:color="auto" w:fill="FFFFFF"/>
            <w:vAlign w:val="center"/>
          </w:tcPr>
          <w:p w14:paraId="12E00DDF"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186A369"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278A0D7" w14:textId="77777777" w:rsidR="007E3629" w:rsidRPr="0096347F" w:rsidRDefault="007E3629" w:rsidP="00C167F4">
            <w:pPr>
              <w:spacing w:after="0" w:line="240" w:lineRule="auto"/>
              <w:jc w:val="right"/>
              <w:rPr>
                <w:rFonts w:ascii="Arial" w:eastAsia="Times New Roman" w:hAnsi="Arial" w:cs="Arial"/>
                <w:b/>
                <w:sz w:val="16"/>
                <w:szCs w:val="16"/>
                <w:lang w:val="es-ES"/>
              </w:rPr>
            </w:pPr>
            <w:r w:rsidRPr="0096347F">
              <w:rPr>
                <w:rFonts w:ascii="Arial" w:eastAsia="Times New Roman" w:hAnsi="Arial" w:cs="Arial"/>
                <w:sz w:val="16"/>
                <w:szCs w:val="16"/>
                <w:lang w:val="es-ES_tradnl"/>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BF30E6"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9C3A46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B37DA7F" w14:textId="77777777" w:rsidTr="00C167F4">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bottom"/>
            <w:hideMark/>
          </w:tcPr>
          <w:p w14:paraId="5537E27D" w14:textId="77777777" w:rsidR="007E3629" w:rsidRPr="0096347F" w:rsidRDefault="007E3629" w:rsidP="00C167F4">
            <w:pPr>
              <w:spacing w:after="0" w:line="240" w:lineRule="auto"/>
              <w:jc w:val="right"/>
              <w:rPr>
                <w:rFonts w:ascii="Arial" w:eastAsia="Arial Unicode MS" w:hAnsi="Arial" w:cs="Arial"/>
                <w:sz w:val="16"/>
                <w:szCs w:val="16"/>
                <w:lang w:val="es-ES"/>
              </w:rPr>
            </w:pPr>
            <w:r w:rsidRPr="0096347F">
              <w:rPr>
                <w:rFonts w:ascii="Arial" w:eastAsia="Times New Roman" w:hAnsi="Arial" w:cs="Arial"/>
                <w:sz w:val="16"/>
                <w:szCs w:val="16"/>
                <w:lang w:val="es-ES_tradnl"/>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F8AC40" w14:textId="77777777" w:rsidR="007E3629" w:rsidRPr="0096347F" w:rsidRDefault="007E3629" w:rsidP="00C167F4">
            <w:pPr>
              <w:spacing w:after="0" w:line="240" w:lineRule="auto"/>
              <w:jc w:val="right"/>
              <w:rPr>
                <w:rFonts w:ascii="Arial" w:eastAsia="Times New Roman" w:hAnsi="Arial" w:cs="Arial"/>
                <w:b/>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DF5011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1F1808C3" w14:textId="77777777" w:rsidTr="00C167F4">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8C61FD0"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MANO DE OBRA</w:t>
            </w: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43BF5B2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7814D96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8"/>
        <w:gridCol w:w="4251"/>
        <w:gridCol w:w="1275"/>
        <w:gridCol w:w="1275"/>
        <w:gridCol w:w="1274"/>
        <w:gridCol w:w="1152"/>
      </w:tblGrid>
      <w:tr w:rsidR="007E3629" w:rsidRPr="0096347F" w14:paraId="47122E30" w14:textId="77777777" w:rsidTr="00C167F4">
        <w:trPr>
          <w:jc w:val="center"/>
        </w:trPr>
        <w:tc>
          <w:tcPr>
            <w:tcW w:w="9800" w:type="dxa"/>
            <w:gridSpan w:val="6"/>
            <w:tcBorders>
              <w:top w:val="single" w:sz="12" w:space="0" w:color="auto"/>
              <w:left w:val="single" w:sz="12" w:space="0" w:color="auto"/>
              <w:bottom w:val="single" w:sz="12" w:space="0" w:color="auto"/>
              <w:right w:val="single" w:sz="12" w:space="0" w:color="auto"/>
            </w:tcBorders>
            <w:shd w:val="clear" w:color="auto" w:fill="B3B3B3"/>
            <w:vAlign w:val="center"/>
            <w:hideMark/>
          </w:tcPr>
          <w:p w14:paraId="52E5704D"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EQUIPO, MAQUINARIA Y HERRAMIENTAS</w:t>
            </w:r>
          </w:p>
        </w:tc>
      </w:tr>
      <w:tr w:rsidR="007E3629" w:rsidRPr="0096347F" w14:paraId="144B0DE0" w14:textId="77777777" w:rsidTr="00C167F4">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hideMark/>
          </w:tcPr>
          <w:p w14:paraId="1F82B6B7"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4A844B2"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UNIDAD</w:t>
            </w:r>
          </w:p>
        </w:tc>
        <w:tc>
          <w:tcPr>
            <w:tcW w:w="1276"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76606609"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F2F2F2"/>
            <w:vAlign w:val="center"/>
            <w:hideMark/>
          </w:tcPr>
          <w:p w14:paraId="6B374D65"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PRECIO PRODUCTIVO</w:t>
            </w: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43A10BB6"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7E77B9EC"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600C2A"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BF6D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CBD02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FD5796"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15F33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320DAD3"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7AFB31F9"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2249ACE"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53A547"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889D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9CC7F94"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5472A60"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4631AE5E"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F5BF7BE"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1B917E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4D6582E"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0181B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A8C13"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D3C5DA9"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FE2156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496DECA"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363C205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BB2A92A"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108321"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835EC8"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ED7F7AB"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1E45533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42A52AC" w14:textId="77777777" w:rsidTr="00C167F4">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hideMark/>
          </w:tcPr>
          <w:p w14:paraId="0AEDDBDB"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hideMark/>
          </w:tcPr>
          <w:p w14:paraId="62180652"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B7669C" w14:textId="77777777" w:rsidR="007E3629" w:rsidRPr="0096347F" w:rsidRDefault="007E3629" w:rsidP="00C167F4">
            <w:pPr>
              <w:spacing w:after="0" w:line="240" w:lineRule="auto"/>
              <w:jc w:val="center"/>
              <w:rPr>
                <w:rFonts w:ascii="Arial" w:eastAsia="Times New Roman" w:hAnsi="Arial" w:cs="Arial"/>
                <w:sz w:val="16"/>
                <w:szCs w:val="16"/>
                <w:lang w:val="es-ES"/>
              </w:rPr>
            </w:pPr>
          </w:p>
        </w:tc>
        <w:tc>
          <w:tcPr>
            <w:tcW w:w="1153" w:type="dxa"/>
            <w:tcBorders>
              <w:top w:val="single" w:sz="4" w:space="0" w:color="auto"/>
              <w:left w:val="single" w:sz="4" w:space="0" w:color="auto"/>
              <w:bottom w:val="single" w:sz="12" w:space="0" w:color="auto"/>
              <w:right w:val="single" w:sz="12" w:space="0" w:color="auto"/>
            </w:tcBorders>
            <w:shd w:val="clear" w:color="auto" w:fill="FFFFFF"/>
            <w:vAlign w:val="center"/>
          </w:tcPr>
          <w:p w14:paraId="6CE83AF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7925AC0" w14:textId="77777777" w:rsidTr="00C167F4">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06B25499"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EQUIPO, MAQUINARIA Y HERRAMIENTAS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02642955"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24B04C6C"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6DA20545"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1A709F75"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 xml:space="preserve">GASTOS GENERALES Y ADMINISTRATIVOS  </w:t>
            </w:r>
          </w:p>
        </w:tc>
      </w:tr>
      <w:tr w:rsidR="007E3629" w:rsidRPr="0096347F" w14:paraId="0B7C5F5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7BB129FD"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A4CDEA"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EFBA7B8"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D62D544"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9C55D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GASTOS GENERALES = % DE 1 + 2 + 3</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6F94EAAB"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20E37B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5E1296"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GASTOS GENERALES Y ADMINISTRATIVOS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4EFBEF0A"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667C1C3A"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25A4A061"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253D87A"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UTILIDAD</w:t>
            </w:r>
          </w:p>
        </w:tc>
      </w:tr>
      <w:tr w:rsidR="007E3629" w:rsidRPr="0096347F" w14:paraId="385D473B"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37A97DD5"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7C4D30FD"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3AEA9A55"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D827CDF"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FD5A11"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UTILIDAD = % DE 1 + 2 + 3 + 4</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2F751D1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20CFBB0F"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52F7C9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UTILIDAD</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19CB2178"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bl>
    <w:p w14:paraId="5C47E658" w14:textId="77777777" w:rsidR="007E3629" w:rsidRPr="0096347F" w:rsidRDefault="007E3629" w:rsidP="007E3629">
      <w:pPr>
        <w:spacing w:after="0" w:line="240" w:lineRule="auto"/>
        <w:rPr>
          <w:rFonts w:ascii="Verdana" w:eastAsia="Times New Roman" w:hAnsi="Verdana" w:cs="Times New Roman"/>
          <w:sz w:val="2"/>
          <w:szCs w:val="2"/>
          <w:lang w:val="es-ES"/>
        </w:rPr>
      </w:pPr>
    </w:p>
    <w:tbl>
      <w:tblPr>
        <w:tblW w:w="97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76"/>
        <w:gridCol w:w="1152"/>
      </w:tblGrid>
      <w:tr w:rsidR="007E3629" w:rsidRPr="0096347F" w14:paraId="771E5080" w14:textId="77777777" w:rsidTr="00C167F4">
        <w:trPr>
          <w:jc w:val="center"/>
        </w:trPr>
        <w:tc>
          <w:tcPr>
            <w:tcW w:w="9800" w:type="dxa"/>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14:paraId="4D5CAB24" w14:textId="77777777" w:rsidR="007E3629" w:rsidRPr="0096347F" w:rsidRDefault="007E3629" w:rsidP="007E3629">
            <w:pPr>
              <w:numPr>
                <w:ilvl w:val="0"/>
                <w:numId w:val="145"/>
              </w:numPr>
              <w:spacing w:after="0" w:line="240" w:lineRule="auto"/>
              <w:rPr>
                <w:rFonts w:ascii="Arial" w:eastAsia="Times New Roman" w:hAnsi="Arial" w:cs="Arial"/>
                <w:b/>
                <w:sz w:val="16"/>
                <w:szCs w:val="16"/>
                <w:lang w:val="es-ES"/>
              </w:rPr>
            </w:pPr>
            <w:r w:rsidRPr="0096347F">
              <w:rPr>
                <w:rFonts w:ascii="Arial" w:eastAsia="Times New Roman" w:hAnsi="Arial" w:cs="Arial"/>
                <w:b/>
                <w:sz w:val="16"/>
                <w:szCs w:val="16"/>
                <w:lang w:val="es-ES_tradnl"/>
              </w:rPr>
              <w:t>IMPUESTOS</w:t>
            </w:r>
          </w:p>
        </w:tc>
      </w:tr>
      <w:tr w:rsidR="007E3629" w:rsidRPr="0096347F" w14:paraId="017C74C5" w14:textId="77777777" w:rsidTr="00C167F4">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F2F2F2"/>
            <w:tcMar>
              <w:top w:w="0" w:type="dxa"/>
              <w:left w:w="0" w:type="dxa"/>
              <w:bottom w:w="0" w:type="dxa"/>
              <w:right w:w="0" w:type="dxa"/>
            </w:tcMar>
            <w:vAlign w:val="center"/>
          </w:tcPr>
          <w:p w14:paraId="61034931" w14:textId="77777777" w:rsidR="007E3629" w:rsidRPr="0096347F" w:rsidRDefault="007E3629" w:rsidP="00C167F4">
            <w:pPr>
              <w:spacing w:after="0" w:line="240" w:lineRule="auto"/>
              <w:jc w:val="center"/>
              <w:rPr>
                <w:rFonts w:ascii="Arial" w:eastAsia="Times New Roman" w:hAnsi="Arial" w:cs="Arial"/>
                <w:b/>
                <w:sz w:val="16"/>
                <w:szCs w:val="16"/>
                <w:lang w:val="es-ES"/>
              </w:rPr>
            </w:pPr>
          </w:p>
        </w:tc>
        <w:tc>
          <w:tcPr>
            <w:tcW w:w="1153" w:type="dxa"/>
            <w:tcBorders>
              <w:top w:val="single" w:sz="12" w:space="0" w:color="auto"/>
              <w:left w:val="single" w:sz="4" w:space="0" w:color="auto"/>
              <w:bottom w:val="single" w:sz="4" w:space="0" w:color="auto"/>
              <w:right w:val="single" w:sz="12" w:space="0" w:color="auto"/>
            </w:tcBorders>
            <w:shd w:val="clear" w:color="auto" w:fill="F2F2F2"/>
            <w:vAlign w:val="center"/>
            <w:hideMark/>
          </w:tcPr>
          <w:p w14:paraId="561BBF08" w14:textId="77777777" w:rsidR="007E3629" w:rsidRPr="0096347F" w:rsidRDefault="007E3629" w:rsidP="00C167F4">
            <w:pPr>
              <w:spacing w:after="0" w:line="240" w:lineRule="auto"/>
              <w:jc w:val="center"/>
              <w:rPr>
                <w:rFonts w:ascii="Arial" w:eastAsia="Times New Roman" w:hAnsi="Arial" w:cs="Arial"/>
                <w:b/>
                <w:sz w:val="16"/>
                <w:szCs w:val="16"/>
                <w:lang w:val="es-ES"/>
              </w:rPr>
            </w:pPr>
            <w:r w:rsidRPr="0096347F">
              <w:rPr>
                <w:rFonts w:ascii="Arial" w:eastAsia="Times New Roman" w:hAnsi="Arial" w:cs="Arial"/>
                <w:b/>
                <w:sz w:val="16"/>
                <w:szCs w:val="16"/>
                <w:lang w:val="es-ES_tradnl"/>
              </w:rPr>
              <w:t>COSTO TOTAL</w:t>
            </w:r>
          </w:p>
        </w:tc>
      </w:tr>
      <w:tr w:rsidR="007E3629" w:rsidRPr="0096347F" w14:paraId="6512FC8A" w14:textId="77777777" w:rsidTr="00C167F4">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1E985B65"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sz w:val="16"/>
                <w:szCs w:val="16"/>
                <w:lang w:val="es-ES_tradnl"/>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70383" w14:textId="77777777" w:rsidR="007E3629" w:rsidRPr="0096347F" w:rsidRDefault="007E3629" w:rsidP="00C167F4">
            <w:pPr>
              <w:spacing w:after="0" w:line="240" w:lineRule="auto"/>
              <w:jc w:val="center"/>
              <w:rPr>
                <w:rFonts w:ascii="Arial" w:eastAsia="Times New Roman" w:hAnsi="Arial" w:cs="Arial"/>
                <w:sz w:val="16"/>
                <w:szCs w:val="16"/>
                <w:lang w:val="es-ES"/>
              </w:rPr>
            </w:pPr>
            <w:r w:rsidRPr="0096347F">
              <w:rPr>
                <w:rFonts w:ascii="Arial" w:eastAsia="Times New Roman" w:hAnsi="Arial" w:cs="Arial"/>
                <w:b/>
                <w:sz w:val="16"/>
                <w:szCs w:val="16"/>
                <w:lang w:val="es-ES_tradnl"/>
              </w:rPr>
              <w:t>IMPUESTOS IT = % DE 1 + 2 + 3 + 4 + 5</w:t>
            </w:r>
          </w:p>
        </w:tc>
        <w:tc>
          <w:tcPr>
            <w:tcW w:w="1153" w:type="dxa"/>
            <w:tcBorders>
              <w:top w:val="single" w:sz="4" w:space="0" w:color="auto"/>
              <w:left w:val="single" w:sz="4" w:space="0" w:color="auto"/>
              <w:bottom w:val="single" w:sz="4" w:space="0" w:color="auto"/>
              <w:right w:val="single" w:sz="12" w:space="0" w:color="auto"/>
            </w:tcBorders>
            <w:shd w:val="clear" w:color="auto" w:fill="FFFFFF"/>
            <w:vAlign w:val="center"/>
          </w:tcPr>
          <w:p w14:paraId="004EAB6C"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87ABD5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246F1DB7"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IMPUESTOS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55D3C6B4"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33A9CF36"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57BE4CD4"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(1 + 2 + 3 + 4 + 5 + 6)</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3A9650E2"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543FCEF9" w14:textId="77777777" w:rsidTr="00C167F4">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14:paraId="147F0DAE" w14:textId="77777777" w:rsidR="007E3629" w:rsidRPr="0096347F" w:rsidRDefault="007E3629" w:rsidP="00C167F4">
            <w:pPr>
              <w:spacing w:after="0" w:line="240" w:lineRule="auto"/>
              <w:jc w:val="right"/>
              <w:rPr>
                <w:rFonts w:ascii="Arial" w:eastAsia="Times New Roman" w:hAnsi="Arial" w:cs="Arial"/>
                <w:b/>
                <w:sz w:val="16"/>
                <w:szCs w:val="16"/>
                <w:lang w:val="es-ES"/>
              </w:rPr>
            </w:pPr>
            <w:proofErr w:type="gramStart"/>
            <w:r w:rsidRPr="0096347F">
              <w:rPr>
                <w:rFonts w:ascii="Arial" w:eastAsia="Times New Roman" w:hAnsi="Arial" w:cs="Arial"/>
                <w:b/>
                <w:sz w:val="16"/>
                <w:szCs w:val="16"/>
                <w:lang w:val="es-ES_tradnl"/>
              </w:rPr>
              <w:t>TOTAL</w:t>
            </w:r>
            <w:proofErr w:type="gramEnd"/>
            <w:r w:rsidRPr="0096347F">
              <w:rPr>
                <w:rFonts w:ascii="Arial" w:eastAsia="Times New Roman" w:hAnsi="Arial" w:cs="Arial"/>
                <w:b/>
                <w:sz w:val="16"/>
                <w:szCs w:val="16"/>
                <w:lang w:val="es-ES_tradnl"/>
              </w:rPr>
              <w:t xml:space="preserve"> PRECIO UNITARIO ADOPTADO (Con dos (2) decimales)</w:t>
            </w:r>
          </w:p>
        </w:tc>
        <w:tc>
          <w:tcPr>
            <w:tcW w:w="1153" w:type="dxa"/>
            <w:tcBorders>
              <w:top w:val="single" w:sz="12" w:space="0" w:color="auto"/>
              <w:left w:val="single" w:sz="4" w:space="0" w:color="auto"/>
              <w:bottom w:val="single" w:sz="12" w:space="0" w:color="auto"/>
              <w:right w:val="single" w:sz="12" w:space="0" w:color="auto"/>
            </w:tcBorders>
            <w:shd w:val="clear" w:color="auto" w:fill="FFFFFF"/>
            <w:vAlign w:val="center"/>
          </w:tcPr>
          <w:p w14:paraId="693C957D" w14:textId="77777777" w:rsidR="007E3629" w:rsidRPr="0096347F" w:rsidRDefault="007E3629" w:rsidP="00C167F4">
            <w:pPr>
              <w:spacing w:after="0" w:line="240" w:lineRule="auto"/>
              <w:jc w:val="center"/>
              <w:rPr>
                <w:rFonts w:ascii="Arial" w:eastAsia="Times New Roman" w:hAnsi="Arial" w:cs="Arial"/>
                <w:sz w:val="16"/>
                <w:szCs w:val="16"/>
                <w:lang w:val="es-ES"/>
              </w:rPr>
            </w:pPr>
          </w:p>
        </w:tc>
      </w:tr>
      <w:tr w:rsidR="007E3629" w:rsidRPr="0096347F" w14:paraId="65EC650A" w14:textId="77777777" w:rsidTr="00C167F4">
        <w:trPr>
          <w:trHeight w:val="20"/>
          <w:jc w:val="center"/>
        </w:trPr>
        <w:tc>
          <w:tcPr>
            <w:tcW w:w="9800" w:type="dxa"/>
            <w:gridSpan w:val="3"/>
            <w:tcBorders>
              <w:top w:val="single" w:sz="12"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2EF41C3F" w14:textId="77777777" w:rsidR="007E3629" w:rsidRPr="0096347F" w:rsidRDefault="007E3629" w:rsidP="00C167F4">
            <w:pPr>
              <w:spacing w:after="0" w:line="240" w:lineRule="auto"/>
              <w:jc w:val="both"/>
              <w:rPr>
                <w:rFonts w:ascii="Arial" w:eastAsia="Arial Unicode MS" w:hAnsi="Arial" w:cs="Arial"/>
                <w:sz w:val="16"/>
                <w:szCs w:val="16"/>
                <w:lang w:val="es-ES"/>
              </w:rPr>
            </w:pPr>
            <w:r w:rsidRPr="0096347F">
              <w:rPr>
                <w:rFonts w:ascii="Arial" w:eastAsia="Arial Unicode MS" w:hAnsi="Arial" w:cs="Arial"/>
                <w:sz w:val="16"/>
                <w:szCs w:val="16"/>
                <w:lang w:val="es-ES_tradnl"/>
              </w:rPr>
              <w:t>(*) El proponente deberán señalar los porcentajes pertinentes a cada rubro</w:t>
            </w:r>
          </w:p>
        </w:tc>
      </w:tr>
      <w:tr w:rsidR="007E3629" w:rsidRPr="0096347F" w14:paraId="7E0178B7" w14:textId="77777777" w:rsidTr="0096696E">
        <w:trPr>
          <w:trHeight w:val="20"/>
          <w:jc w:val="center"/>
        </w:trPr>
        <w:tc>
          <w:tcPr>
            <w:tcW w:w="9800" w:type="dxa"/>
            <w:gridSpan w:val="3"/>
            <w:tcBorders>
              <w:top w:val="single" w:sz="4" w:space="0" w:color="auto"/>
              <w:left w:val="single" w:sz="12" w:space="0" w:color="auto"/>
              <w:bottom w:val="single" w:sz="4" w:space="0" w:color="auto"/>
              <w:right w:val="single" w:sz="12" w:space="0" w:color="auto"/>
            </w:tcBorders>
            <w:shd w:val="clear" w:color="auto" w:fill="F2F2F2"/>
            <w:tcMar>
              <w:top w:w="0" w:type="dxa"/>
              <w:left w:w="0" w:type="dxa"/>
              <w:bottom w:w="0" w:type="dxa"/>
              <w:right w:w="0" w:type="dxa"/>
            </w:tcMar>
            <w:vAlign w:val="bottom"/>
            <w:hideMark/>
          </w:tcPr>
          <w:p w14:paraId="38ED2DC4" w14:textId="77777777" w:rsidR="007E3629" w:rsidRPr="0096347F" w:rsidRDefault="007E3629" w:rsidP="00C167F4">
            <w:pPr>
              <w:spacing w:after="0" w:line="240" w:lineRule="auto"/>
              <w:jc w:val="both"/>
              <w:rPr>
                <w:rFonts w:ascii="Arial" w:eastAsia="Arial Unicode MS" w:hAnsi="Arial" w:cs="Arial"/>
                <w:b/>
                <w:bCs/>
                <w:sz w:val="16"/>
                <w:szCs w:val="16"/>
                <w:lang w:val="es-ES"/>
              </w:rPr>
            </w:pPr>
            <w:proofErr w:type="gramStart"/>
            <w:r w:rsidRPr="0096347F">
              <w:rPr>
                <w:rFonts w:ascii="Arial" w:eastAsia="Arial Unicode MS" w:hAnsi="Arial" w:cs="Arial"/>
                <w:b/>
                <w:bCs/>
                <w:sz w:val="16"/>
                <w:szCs w:val="16"/>
                <w:lang w:val="es-ES_tradnl"/>
              </w:rPr>
              <w:t>NOTA</w:t>
            </w:r>
            <w:r w:rsidRPr="0096347F">
              <w:rPr>
                <w:rFonts w:ascii="Arial" w:eastAsia="Arial Unicode MS" w:hAnsi="Arial" w:cs="Arial"/>
                <w:sz w:val="16"/>
                <w:szCs w:val="16"/>
                <w:lang w:val="es-ES_tradnl"/>
              </w:rPr>
              <w:t>.-</w:t>
            </w:r>
            <w:proofErr w:type="gramEnd"/>
            <w:r w:rsidRPr="0096347F">
              <w:rPr>
                <w:rFonts w:ascii="Arial" w:eastAsia="Arial Unicode MS" w:hAnsi="Arial" w:cs="Arial"/>
                <w:sz w:val="16"/>
                <w:szCs w:val="16"/>
                <w:lang w:val="es-ES_tradnl"/>
              </w:rPr>
              <w:t xml:space="preserve"> El Proponente declara que el presente Formulario ha sido llenado de acuerdo con las especificaciones técnicas, aplicando las leyes sociales y tributarias vigentes, y es consistente con la Lista de Cantidades.</w:t>
            </w:r>
          </w:p>
        </w:tc>
      </w:tr>
      <w:tr w:rsidR="0096696E" w:rsidRPr="0096347F" w14:paraId="6FA7FA58" w14:textId="77777777" w:rsidTr="00C167F4">
        <w:trPr>
          <w:trHeight w:val="20"/>
          <w:jc w:val="center"/>
        </w:trPr>
        <w:tc>
          <w:tcPr>
            <w:tcW w:w="9800" w:type="dxa"/>
            <w:gridSpan w:val="3"/>
            <w:tcBorders>
              <w:top w:val="single" w:sz="4" w:space="0" w:color="auto"/>
              <w:left w:val="single" w:sz="12" w:space="0" w:color="auto"/>
              <w:bottom w:val="single" w:sz="12" w:space="0" w:color="auto"/>
              <w:right w:val="single" w:sz="12" w:space="0" w:color="auto"/>
            </w:tcBorders>
            <w:shd w:val="clear" w:color="auto" w:fill="F2F2F2"/>
            <w:tcMar>
              <w:top w:w="0" w:type="dxa"/>
              <w:left w:w="0" w:type="dxa"/>
              <w:bottom w:w="0" w:type="dxa"/>
              <w:right w:w="0" w:type="dxa"/>
            </w:tcMar>
            <w:vAlign w:val="bottom"/>
          </w:tcPr>
          <w:p w14:paraId="555D197F" w14:textId="77777777" w:rsidR="0096696E" w:rsidRPr="0096347F" w:rsidRDefault="0096696E" w:rsidP="00C167F4">
            <w:pPr>
              <w:spacing w:after="0" w:line="240" w:lineRule="auto"/>
              <w:jc w:val="both"/>
              <w:rPr>
                <w:rFonts w:ascii="Arial" w:eastAsia="Arial Unicode MS" w:hAnsi="Arial" w:cs="Arial"/>
                <w:b/>
                <w:bCs/>
                <w:sz w:val="16"/>
                <w:szCs w:val="16"/>
                <w:lang w:val="es-ES_tradnl"/>
              </w:rPr>
            </w:pPr>
          </w:p>
        </w:tc>
      </w:tr>
    </w:tbl>
    <w:p w14:paraId="61675422" w14:textId="77777777" w:rsidR="007C61A8" w:rsidRDefault="007C61A8">
      <w:pPr>
        <w:sectPr w:rsidR="007C61A8" w:rsidSect="0007075B">
          <w:footerReference w:type="default" r:id="rId38"/>
          <w:headerReference w:type="first" r:id="rId39"/>
          <w:footerReference w:type="first" r:id="rId40"/>
          <w:pgSz w:w="12242" w:h="15842" w:code="1"/>
          <w:pgMar w:top="1191" w:right="1418" w:bottom="1247" w:left="1701" w:header="709" w:footer="709" w:gutter="0"/>
          <w:cols w:space="708"/>
          <w:titlePg/>
          <w:docGrid w:linePitch="360"/>
        </w:sectPr>
      </w:pPr>
    </w:p>
    <w:p w14:paraId="062EBE46" w14:textId="05EE1094" w:rsidR="0096696E" w:rsidRPr="0096696E" w:rsidRDefault="007C61A8" w:rsidP="007C61A8">
      <w:pPr>
        <w:pStyle w:val="Ttulo1"/>
        <w:jc w:val="center"/>
      </w:pPr>
      <w:bookmarkStart w:id="246" w:name="_Toc179212642"/>
      <w:r>
        <w:rPr>
          <w:noProof/>
          <w:lang w:eastAsia="es-BO"/>
        </w:rPr>
        <w:lastRenderedPageBreak/>
        <w:drawing>
          <wp:anchor distT="0" distB="0" distL="114300" distR="114300" simplePos="0" relativeHeight="251663360" behindDoc="1" locked="0" layoutInCell="1" allowOverlap="1" wp14:anchorId="493CA387" wp14:editId="3FAA8950">
            <wp:simplePos x="0" y="0"/>
            <wp:positionH relativeFrom="column">
              <wp:posOffset>-616585</wp:posOffset>
            </wp:positionH>
            <wp:positionV relativeFrom="paragraph">
              <wp:posOffset>268605</wp:posOffset>
            </wp:positionV>
            <wp:extent cx="9601200" cy="5619750"/>
            <wp:effectExtent l="0" t="0" r="0" b="0"/>
            <wp:wrapNone/>
            <wp:docPr id="2895886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l="3587" t="7651" r="3259" b="7950"/>
                    <a:stretch/>
                  </pic:blipFill>
                  <pic:spPr bwMode="auto">
                    <a:xfrm>
                      <a:off x="0" y="0"/>
                      <a:ext cx="9604257" cy="56215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696E" w:rsidRPr="0096696E">
        <w:rPr>
          <w:rFonts w:ascii="Tahoma" w:hAnsi="Tahoma" w:cs="Tahoma"/>
          <w:b/>
          <w:color w:val="auto"/>
          <w:sz w:val="22"/>
          <w:szCs w:val="22"/>
        </w:rPr>
        <w:t>ANEXO C – FUNDACIÓN TIPO PILOTE (REFERENCIAL)</w:t>
      </w:r>
      <w:bookmarkEnd w:id="246"/>
    </w:p>
    <w:p w14:paraId="5FB73D89" w14:textId="017F2654" w:rsidR="007C61A8" w:rsidRDefault="0096696E" w:rsidP="0096696E">
      <w:pPr>
        <w:sectPr w:rsidR="007C61A8" w:rsidSect="007C61A8">
          <w:pgSz w:w="15842" w:h="12242" w:orient="landscape" w:code="1"/>
          <w:pgMar w:top="1701" w:right="1191" w:bottom="1418" w:left="1247" w:header="709" w:footer="709" w:gutter="0"/>
          <w:cols w:space="708"/>
          <w:titlePg/>
          <w:docGrid w:linePitch="360"/>
        </w:sectPr>
      </w:pPr>
      <w:r w:rsidRPr="0096696E">
        <w:br w:type="page"/>
      </w:r>
      <w:r>
        <w:rPr>
          <w:noProof/>
          <w:lang w:eastAsia="es-BO"/>
        </w:rPr>
        <w:lastRenderedPageBreak/>
        <w:drawing>
          <wp:anchor distT="0" distB="0" distL="114300" distR="114300" simplePos="0" relativeHeight="251662336" behindDoc="0" locked="0" layoutInCell="1" allowOverlap="1" wp14:anchorId="35EF1FA1" wp14:editId="749915B9">
            <wp:simplePos x="0" y="0"/>
            <wp:positionH relativeFrom="column">
              <wp:posOffset>-608965</wp:posOffset>
            </wp:positionH>
            <wp:positionV relativeFrom="paragraph">
              <wp:posOffset>-386715</wp:posOffset>
            </wp:positionV>
            <wp:extent cx="9570720" cy="6293485"/>
            <wp:effectExtent l="0" t="0" r="0" b="0"/>
            <wp:wrapNone/>
            <wp:docPr id="2838415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l="3120" t="8066" r="2554" b="8176"/>
                    <a:stretch/>
                  </pic:blipFill>
                  <pic:spPr bwMode="auto">
                    <a:xfrm>
                      <a:off x="0" y="0"/>
                      <a:ext cx="9578767" cy="62987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696E">
        <w:br w:type="page"/>
      </w:r>
    </w:p>
    <w:p w14:paraId="133B832F" w14:textId="50CE4EEE" w:rsidR="00FC0A53" w:rsidRPr="0096696E" w:rsidRDefault="00FC0A53" w:rsidP="0096696E">
      <w:pPr>
        <w:rPr>
          <w:rFonts w:asciiTheme="majorHAnsi" w:eastAsiaTheme="majorEastAsia" w:hAnsiTheme="majorHAnsi" w:cstheme="majorBidi"/>
          <w:color w:val="2F5496" w:themeColor="accent1" w:themeShade="BF"/>
          <w:sz w:val="32"/>
          <w:szCs w:val="32"/>
        </w:rPr>
      </w:pPr>
    </w:p>
    <w:p w14:paraId="2237E3DC" w14:textId="77777777" w:rsidR="00840064" w:rsidRPr="005C4736" w:rsidRDefault="00840064" w:rsidP="00840064">
      <w:pPr>
        <w:pStyle w:val="Ttulo2"/>
        <w:shd w:val="clear" w:color="auto" w:fill="D9D9D9" w:themeFill="background1" w:themeFillShade="D9"/>
        <w:spacing w:before="0" w:line="240" w:lineRule="auto"/>
        <w:rPr>
          <w:lang w:val="es-BO"/>
        </w:rPr>
      </w:pPr>
      <w:bookmarkStart w:id="247" w:name="_Toc171501627"/>
      <w:bookmarkStart w:id="248" w:name="_Toc172560923"/>
      <w:bookmarkStart w:id="249" w:name="_Toc179212643"/>
      <w:bookmarkStart w:id="250" w:name="_Hlk50674719"/>
      <w:r w:rsidRPr="005C4736">
        <w:rPr>
          <w:sz w:val="28"/>
          <w:lang w:val="es-BO"/>
        </w:rPr>
        <w:t>SECCIÓN III – FORMULARIOS DE LA OFERTA</w:t>
      </w:r>
      <w:bookmarkEnd w:id="247"/>
      <w:bookmarkEnd w:id="248"/>
      <w:bookmarkEnd w:id="249"/>
    </w:p>
    <w:p w14:paraId="02C8B3B8" w14:textId="77777777" w:rsidR="00864712" w:rsidRPr="005C4736" w:rsidRDefault="00864712"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51" w:name="_Toc171501628"/>
      <w:bookmarkStart w:id="252" w:name="_Toc172560924"/>
      <w:bookmarkStart w:id="253" w:name="_Toc179212644"/>
      <w:bookmarkEnd w:id="250"/>
      <w:r w:rsidRPr="005C4736">
        <w:rPr>
          <w:rFonts w:asciiTheme="minorHAnsi" w:hAnsiTheme="minorHAnsi" w:cstheme="minorHAnsi"/>
          <w:b/>
          <w:bCs/>
          <w:color w:val="000000" w:themeColor="text1"/>
        </w:rPr>
        <w:t>CARTA DE LA OFERTA</w:t>
      </w:r>
      <w:bookmarkEnd w:id="251"/>
      <w:bookmarkEnd w:id="252"/>
      <w:bookmarkEnd w:id="253"/>
    </w:p>
    <w:p w14:paraId="68A34C7E" w14:textId="77777777" w:rsidR="00864712" w:rsidRPr="005C4736" w:rsidRDefault="00864712" w:rsidP="00864712">
      <w:pPr>
        <w:spacing w:after="0" w:line="240" w:lineRule="auto"/>
        <w:rPr>
          <w:rFonts w:cstheme="minorHAnsi"/>
        </w:rPr>
      </w:pPr>
    </w:p>
    <w:p w14:paraId="283B586D"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iCs/>
          <w:color w:val="808080" w:themeColor="background1" w:themeShade="80"/>
        </w:rPr>
        <w:t>[El Oferente deberá completar y presentar este formulario junto con su Oferta. Si el Oferente objeta al Conciliador propuesto por el Contratante en el documento de licitación, deberá manifestarlo en su Oferta y presentar otro candidato opcional, junto con los honorarios diarios y los datos personales del candidato, de conformidad con la IAO 37.</w:t>
      </w:r>
      <w:r w:rsidRPr="005C4736">
        <w:rPr>
          <w:rFonts w:cstheme="minorHAnsi"/>
          <w:i/>
          <w:color w:val="808080" w:themeColor="background1" w:themeShade="80"/>
        </w:rPr>
        <w:t xml:space="preserve"> </w:t>
      </w:r>
    </w:p>
    <w:p w14:paraId="07BC269E" w14:textId="77777777" w:rsidR="00983BA6" w:rsidRPr="005C4736" w:rsidRDefault="00983BA6" w:rsidP="00983BA6">
      <w:pPr>
        <w:spacing w:after="0" w:line="240" w:lineRule="auto"/>
        <w:jc w:val="both"/>
        <w:rPr>
          <w:rFonts w:cstheme="minorHAnsi"/>
          <w:i/>
          <w:color w:val="808080" w:themeColor="background1" w:themeShade="80"/>
        </w:rPr>
      </w:pPr>
    </w:p>
    <w:p w14:paraId="582226C8" w14:textId="77777777" w:rsidR="00983BA6" w:rsidRPr="005C4736" w:rsidRDefault="00983BA6" w:rsidP="00983BA6">
      <w:pPr>
        <w:spacing w:after="0" w:line="240" w:lineRule="auto"/>
        <w:jc w:val="both"/>
        <w:rPr>
          <w:rFonts w:cstheme="minorHAnsi"/>
          <w:i/>
          <w:color w:val="808080" w:themeColor="background1" w:themeShade="80"/>
        </w:rPr>
      </w:pPr>
      <w:r w:rsidRPr="005C4736">
        <w:rPr>
          <w:rFonts w:cstheme="minorHAnsi"/>
          <w:i/>
          <w:color w:val="808080" w:themeColor="background1" w:themeShade="80"/>
        </w:rPr>
        <w:t>En relación con la declaración sobre comisiones, gratificaciones u honorarios, los servicios pueden ser, por ejemplo, pagos a, o través de, individuos o entidades que están autorizados a actuar en nombre del Oferente para avanzar los intereses del Oferente en lo relacionado con este proceso de licitación o ejecución del Contrato</w:t>
      </w:r>
      <w:r w:rsidRPr="005C4736">
        <w:rPr>
          <w:rFonts w:cstheme="minorHAnsi"/>
          <w:i/>
          <w:iCs/>
          <w:color w:val="808080" w:themeColor="background1" w:themeShade="80"/>
        </w:rPr>
        <w:t>.]</w:t>
      </w:r>
    </w:p>
    <w:bookmarkStart w:id="254" w:name="_Hlk36847691"/>
    <w:p w14:paraId="3136A704" w14:textId="77777777" w:rsidR="00983BA6" w:rsidRPr="005C4736" w:rsidRDefault="00983BA6" w:rsidP="00983BA6">
      <w:pPr>
        <w:spacing w:after="0" w:line="240" w:lineRule="auto"/>
        <w:jc w:val="right"/>
        <w:rPr>
          <w:rFonts w:cstheme="minorHAnsi"/>
          <w:bCs/>
          <w:i/>
          <w:iCs/>
        </w:rPr>
      </w:pPr>
      <w:r w:rsidRPr="005C4736">
        <w:rPr>
          <w:rFonts w:cstheme="minorHAnsi"/>
          <w:bCs/>
          <w:i/>
          <w:iCs/>
        </w:rPr>
        <w:fldChar w:fldCharType="begin">
          <w:ffData>
            <w:name w:val=""/>
            <w:enabled/>
            <w:calcOnExit w:val="0"/>
            <w:textInput>
              <w:default w:val="[Indicar la fecha]"/>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fecha]</w:t>
      </w:r>
      <w:r w:rsidRPr="005C4736">
        <w:rPr>
          <w:rFonts w:cstheme="minorHAnsi"/>
          <w:bCs/>
          <w:i/>
          <w:iCs/>
        </w:rPr>
        <w:fldChar w:fldCharType="end"/>
      </w:r>
    </w:p>
    <w:bookmarkEnd w:id="254"/>
    <w:p w14:paraId="18B20E8F" w14:textId="77777777" w:rsidR="00983BA6" w:rsidRPr="005C4736" w:rsidRDefault="00983BA6" w:rsidP="00983BA6">
      <w:pPr>
        <w:spacing w:after="0" w:line="240" w:lineRule="auto"/>
        <w:jc w:val="both"/>
        <w:rPr>
          <w:rFonts w:cstheme="minorHAnsi"/>
          <w:i/>
          <w:iCs/>
        </w:rPr>
      </w:pPr>
    </w:p>
    <w:p w14:paraId="01E55015" w14:textId="77777777" w:rsidR="00983BA6" w:rsidRPr="005C4736" w:rsidRDefault="00983BA6" w:rsidP="00983BA6">
      <w:pPr>
        <w:spacing w:after="0" w:line="240" w:lineRule="auto"/>
        <w:jc w:val="both"/>
        <w:rPr>
          <w:rFonts w:cstheme="minorHAnsi"/>
          <w:i/>
          <w:iCs/>
        </w:rPr>
      </w:pPr>
      <w:r w:rsidRPr="005C4736">
        <w:rPr>
          <w:rFonts w:cstheme="minorHAnsi"/>
        </w:rPr>
        <w:t>Número de SDO y Título del Contrato</w:t>
      </w:r>
      <w:r w:rsidRPr="005C4736">
        <w:rPr>
          <w:rFonts w:cstheme="minorHAnsi"/>
          <w:i/>
          <w:iCs/>
        </w:rPr>
        <w:t xml:space="preserve">: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p>
    <w:p w14:paraId="553DD7B8" w14:textId="77777777" w:rsidR="00983BA6" w:rsidRPr="005C4736" w:rsidRDefault="00983BA6" w:rsidP="00983BA6">
      <w:pPr>
        <w:spacing w:after="0" w:line="240" w:lineRule="auto"/>
        <w:jc w:val="both"/>
        <w:rPr>
          <w:rFonts w:cstheme="minorHAnsi"/>
          <w:i/>
          <w:iCs/>
        </w:rPr>
      </w:pPr>
    </w:p>
    <w:p w14:paraId="4089A07D" w14:textId="77777777" w:rsidR="00983BA6" w:rsidRPr="005C4736" w:rsidRDefault="00983BA6" w:rsidP="00983BA6">
      <w:pPr>
        <w:spacing w:after="0" w:line="240" w:lineRule="auto"/>
        <w:rPr>
          <w:rFonts w:cstheme="minorHAnsi"/>
        </w:rPr>
      </w:pPr>
      <w:r w:rsidRPr="005C4736">
        <w:rPr>
          <w:rFonts w:cstheme="minorHAnsi"/>
        </w:rPr>
        <w:t xml:space="preserve">Para: </w:t>
      </w:r>
      <w:bookmarkStart w:id="255" w:name="_Hlk36847677"/>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bookmarkEnd w:id="255"/>
    </w:p>
    <w:p w14:paraId="7ADEA270" w14:textId="77777777" w:rsidR="00983BA6" w:rsidRPr="005C4736" w:rsidRDefault="00983BA6" w:rsidP="00983BA6">
      <w:pPr>
        <w:spacing w:after="0" w:line="240" w:lineRule="auto"/>
        <w:rPr>
          <w:rFonts w:cstheme="minorHAnsi"/>
          <w:lang w:val="es-ES"/>
        </w:rPr>
      </w:pPr>
    </w:p>
    <w:p w14:paraId="4A0AAA62" w14:textId="77777777" w:rsidR="00983BA6" w:rsidRPr="005C4736" w:rsidRDefault="00983BA6" w:rsidP="00983BA6">
      <w:pPr>
        <w:spacing w:after="0" w:line="240" w:lineRule="auto"/>
        <w:rPr>
          <w:rFonts w:cstheme="minorHAnsi"/>
          <w:lang w:val="es-ES"/>
        </w:rPr>
      </w:pPr>
      <w:r w:rsidRPr="005C4736">
        <w:rPr>
          <w:rFonts w:cstheme="minorHAnsi"/>
          <w:lang w:val="es-ES"/>
        </w:rPr>
        <w:t>Con la presentación de nuestra Oferta, declaramos lo siguiente:</w:t>
      </w:r>
    </w:p>
    <w:p w14:paraId="163749A5" w14:textId="77777777" w:rsidR="00983BA6" w:rsidRPr="005C4736" w:rsidRDefault="00983BA6" w:rsidP="00983BA6">
      <w:pPr>
        <w:spacing w:after="0" w:line="240" w:lineRule="auto"/>
        <w:rPr>
          <w:rFonts w:cstheme="minorHAnsi"/>
          <w:lang w:val="es-ES"/>
        </w:rPr>
      </w:pPr>
    </w:p>
    <w:p w14:paraId="621102D3" w14:textId="77777777" w:rsidR="00983BA6" w:rsidRPr="00983BA6" w:rsidRDefault="00983BA6" w:rsidP="00983BA6">
      <w:pPr>
        <w:numPr>
          <w:ilvl w:val="0"/>
          <w:numId w:val="20"/>
        </w:numPr>
        <w:spacing w:after="0" w:line="240" w:lineRule="auto"/>
        <w:ind w:left="567" w:hanging="567"/>
        <w:jc w:val="both"/>
        <w:rPr>
          <w:rFonts w:cstheme="minorHAnsi"/>
          <w:i/>
          <w:iCs/>
        </w:rPr>
      </w:pPr>
      <w:r w:rsidRPr="005C4736">
        <w:rPr>
          <w:rFonts w:cstheme="minorHAnsi"/>
          <w:b/>
          <w:bCs/>
        </w:rPr>
        <w:t>Conformidad:</w:t>
      </w:r>
      <w:r w:rsidRPr="005C4736">
        <w:rPr>
          <w:rFonts w:cstheme="minorHAnsi"/>
        </w:rPr>
        <w:t xml:space="preserve"> Después de haber examinado el documento de licitación, incluyendo la(s) enmienda(s) </w:t>
      </w:r>
      <w:r w:rsidRPr="005C4736">
        <w:rPr>
          <w:rFonts w:cstheme="minorHAnsi"/>
          <w:bCs/>
          <w:i/>
          <w:iCs/>
        </w:rPr>
        <w:fldChar w:fldCharType="begin">
          <w:ffData>
            <w:name w:val=""/>
            <w:enabled/>
            <w:calcOnExit w:val="0"/>
            <w:textInput>
              <w:default w:val="[List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[Listar]</w:t>
      </w:r>
      <w:r w:rsidRPr="005C4736">
        <w:rPr>
          <w:rFonts w:cstheme="minorHAnsi"/>
          <w:bCs/>
          <w:i/>
          <w:iCs/>
        </w:rPr>
        <w:fldChar w:fldCharType="end"/>
      </w:r>
      <w:r w:rsidRPr="005C4736">
        <w:rPr>
          <w:rFonts w:cstheme="minorHAnsi"/>
          <w:i/>
          <w:iCs/>
        </w:rPr>
        <w:t xml:space="preserve">, </w:t>
      </w:r>
      <w:r w:rsidRPr="005C4736">
        <w:rPr>
          <w:rFonts w:cstheme="minorHAnsi"/>
        </w:rPr>
        <w:t xml:space="preserve">ofrecemos ejecutar el </w:t>
      </w:r>
      <w:r w:rsidRPr="005C4736">
        <w:rPr>
          <w:rFonts w:cstheme="minorHAnsi"/>
          <w:bCs/>
          <w:i/>
          <w:iCs/>
        </w:rPr>
        <w:fldChar w:fldCharType="begin">
          <w:ffData>
            <w:name w:val=""/>
            <w:enabled/>
            <w:calcOnExit w:val="0"/>
            <w:textInput>
              <w:default w:val="[Indicar el número de identificación y título del Contrato]"/>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número de identificación y título del Contrato]</w:t>
      </w:r>
      <w:r w:rsidRPr="005C4736">
        <w:rPr>
          <w:rFonts w:cstheme="minorHAnsi"/>
          <w:bCs/>
          <w:i/>
          <w:iCs/>
        </w:rPr>
        <w:fldChar w:fldCharType="end"/>
      </w:r>
      <w:r w:rsidRPr="005C4736">
        <w:rPr>
          <w:rFonts w:cstheme="minorHAnsi"/>
          <w:bCs/>
          <w:i/>
          <w:iCs/>
        </w:rPr>
        <w:t xml:space="preserve"> </w:t>
      </w:r>
      <w:r w:rsidRPr="005C4736">
        <w:rPr>
          <w:rFonts w:cstheme="minorHAnsi"/>
        </w:rPr>
        <w:t xml:space="preserve">de conformidad con el Contrato que acompaña a esta Oferta por el Precio del Contrato de </w:t>
      </w:r>
      <w:r w:rsidRPr="005C4736">
        <w:rPr>
          <w:rFonts w:cstheme="minorHAnsi"/>
          <w:bCs/>
          <w:i/>
          <w:iCs/>
        </w:rPr>
        <w:fldChar w:fldCharType="begin">
          <w:ffData>
            <w:name w:val=""/>
            <w:enabled/>
            <w:calcOnExit w:val="0"/>
            <w:textInput>
              <w:default w:val="[Indicar la moneda, el monto en cifras y palabras]"/>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la moneda, el monto en cifras y palabras]</w:t>
      </w:r>
      <w:r w:rsidRPr="005C4736">
        <w:rPr>
          <w:rFonts w:cstheme="minorHAnsi"/>
          <w:bCs/>
          <w:i/>
          <w:iCs/>
        </w:rPr>
        <w:fldChar w:fldCharType="end"/>
      </w:r>
      <w:r w:rsidRPr="005C4736">
        <w:rPr>
          <w:rFonts w:cstheme="minorHAnsi"/>
        </w:rPr>
        <w:t>;</w:t>
      </w:r>
    </w:p>
    <w:p w14:paraId="17D6B26B" w14:textId="77777777" w:rsidR="00983BA6" w:rsidRPr="005C4736" w:rsidRDefault="00983BA6" w:rsidP="00983BA6">
      <w:pPr>
        <w:spacing w:after="0" w:line="240" w:lineRule="auto"/>
        <w:ind w:left="567"/>
        <w:jc w:val="both"/>
        <w:rPr>
          <w:rFonts w:cstheme="minorHAnsi"/>
          <w:i/>
          <w:iCs/>
        </w:rPr>
      </w:pPr>
    </w:p>
    <w:p w14:paraId="56CED812" w14:textId="487E56B7" w:rsidR="00864712" w:rsidRPr="007C549F" w:rsidRDefault="00864712" w:rsidP="007C549F">
      <w:pPr>
        <w:pStyle w:val="Lista"/>
        <w:numPr>
          <w:ilvl w:val="0"/>
          <w:numId w:val="20"/>
        </w:numPr>
        <w:ind w:left="567" w:hanging="567"/>
      </w:pPr>
      <w:r w:rsidRPr="005C4736">
        <w:rPr>
          <w:b/>
        </w:rPr>
        <w:t>Precio Total</w:t>
      </w:r>
      <w:r w:rsidRPr="005C4736">
        <w:t>: El Contrato deberá ser pagado en las siguientes monedas: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4"/>
        <w:gridCol w:w="2273"/>
        <w:gridCol w:w="2275"/>
        <w:gridCol w:w="2276"/>
      </w:tblGrid>
      <w:tr w:rsidR="00864712" w:rsidRPr="005C4736" w14:paraId="35796C60" w14:textId="77777777" w:rsidTr="00F8555B">
        <w:tc>
          <w:tcPr>
            <w:tcW w:w="1653" w:type="dxa"/>
            <w:vAlign w:val="center"/>
          </w:tcPr>
          <w:p w14:paraId="58441FF3"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c>
          <w:tcPr>
            <w:tcW w:w="2336" w:type="dxa"/>
            <w:vAlign w:val="center"/>
          </w:tcPr>
          <w:p w14:paraId="488A9F51"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Porcentaje pagadero en la moneda</w:t>
            </w:r>
          </w:p>
        </w:tc>
        <w:tc>
          <w:tcPr>
            <w:tcW w:w="2337" w:type="dxa"/>
            <w:vAlign w:val="center"/>
          </w:tcPr>
          <w:p w14:paraId="090ED1C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Tasa de cambio:</w:t>
            </w:r>
          </w:p>
          <w:p w14:paraId="1893641E" w14:textId="77777777" w:rsidR="00864712" w:rsidRPr="005C4736" w:rsidRDefault="00864712" w:rsidP="00864712">
            <w:pPr>
              <w:spacing w:after="0" w:line="240" w:lineRule="auto"/>
              <w:jc w:val="center"/>
              <w:rPr>
                <w:rFonts w:cstheme="minorHAnsi"/>
                <w:b/>
                <w:bCs/>
                <w:i/>
                <w:iCs/>
                <w:sz w:val="18"/>
                <w:szCs w:val="18"/>
              </w:rPr>
            </w:pPr>
            <w:r w:rsidRPr="005C4736">
              <w:rPr>
                <w:rFonts w:cstheme="minorHAnsi"/>
                <w:b/>
                <w:bCs/>
                <w:i/>
                <w:iCs/>
                <w:sz w:val="18"/>
                <w:szCs w:val="18"/>
              </w:rPr>
              <w:t>[indique el número de unidades de moneda nacional que equivalen a una unidad de moneda extranjera]</w:t>
            </w:r>
          </w:p>
        </w:tc>
        <w:tc>
          <w:tcPr>
            <w:tcW w:w="2338" w:type="dxa"/>
            <w:vAlign w:val="center"/>
          </w:tcPr>
          <w:p w14:paraId="697480AD"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Insumos para los que se requieren monedas extranjeras</w:t>
            </w:r>
          </w:p>
        </w:tc>
      </w:tr>
      <w:tr w:rsidR="00864712" w:rsidRPr="005C4736" w14:paraId="2D800E2A" w14:textId="77777777" w:rsidTr="00796729">
        <w:trPr>
          <w:trHeight w:val="716"/>
        </w:trPr>
        <w:tc>
          <w:tcPr>
            <w:tcW w:w="1653" w:type="dxa"/>
          </w:tcPr>
          <w:p w14:paraId="0E3F7E90"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34E70C11"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1EC6B308" w14:textId="04DC7D03" w:rsidR="00864712" w:rsidRPr="005C4736" w:rsidRDefault="00227BA2" w:rsidP="00796729">
            <w:pPr>
              <w:spacing w:after="0" w:line="240" w:lineRule="auto"/>
              <w:rPr>
                <w:rFonts w:cstheme="minorHAnsi"/>
                <w:sz w:val="18"/>
                <w:szCs w:val="18"/>
              </w:rPr>
            </w:pPr>
            <w:r>
              <w:rPr>
                <w:rFonts w:cstheme="minorHAnsi"/>
                <w:sz w:val="18"/>
                <w:szCs w:val="18"/>
              </w:rPr>
              <w:t>©</w:t>
            </w:r>
          </w:p>
        </w:tc>
        <w:tc>
          <w:tcPr>
            <w:tcW w:w="2336" w:type="dxa"/>
          </w:tcPr>
          <w:p w14:paraId="47CEFEFD" w14:textId="77777777" w:rsidR="00864712" w:rsidRPr="005C4736" w:rsidRDefault="00864712" w:rsidP="00864712">
            <w:pPr>
              <w:spacing w:after="0" w:line="240" w:lineRule="auto"/>
              <w:rPr>
                <w:rFonts w:cstheme="minorHAnsi"/>
                <w:sz w:val="18"/>
                <w:szCs w:val="18"/>
              </w:rPr>
            </w:pPr>
          </w:p>
        </w:tc>
        <w:tc>
          <w:tcPr>
            <w:tcW w:w="2337" w:type="dxa"/>
          </w:tcPr>
          <w:p w14:paraId="6B191BE1" w14:textId="77777777" w:rsidR="00864712" w:rsidRPr="005C4736" w:rsidRDefault="00864712" w:rsidP="00864712">
            <w:pPr>
              <w:spacing w:after="0" w:line="240" w:lineRule="auto"/>
              <w:rPr>
                <w:rFonts w:cstheme="minorHAnsi"/>
                <w:sz w:val="18"/>
                <w:szCs w:val="18"/>
              </w:rPr>
            </w:pPr>
          </w:p>
        </w:tc>
        <w:tc>
          <w:tcPr>
            <w:tcW w:w="2338" w:type="dxa"/>
          </w:tcPr>
          <w:p w14:paraId="3D4F7D20" w14:textId="77777777" w:rsidR="00864712" w:rsidRPr="005C4736" w:rsidRDefault="00864712" w:rsidP="00864712">
            <w:pPr>
              <w:spacing w:after="0" w:line="240" w:lineRule="auto"/>
              <w:rPr>
                <w:rFonts w:cstheme="minorHAnsi"/>
                <w:sz w:val="18"/>
                <w:szCs w:val="18"/>
              </w:rPr>
            </w:pPr>
          </w:p>
        </w:tc>
      </w:tr>
    </w:tbl>
    <w:p w14:paraId="24AC3D6C" w14:textId="77777777" w:rsidR="00864712" w:rsidRPr="005C4736" w:rsidRDefault="00864712" w:rsidP="00864712">
      <w:pPr>
        <w:spacing w:after="0" w:line="240" w:lineRule="auto"/>
        <w:rPr>
          <w:rFonts w:cstheme="minorHAnsi"/>
        </w:rPr>
      </w:pPr>
    </w:p>
    <w:p w14:paraId="37DE3B1D" w14:textId="4EB02DF6" w:rsidR="00864712" w:rsidRPr="007C549F" w:rsidRDefault="00864712" w:rsidP="007C549F">
      <w:pPr>
        <w:pStyle w:val="Lista"/>
        <w:numPr>
          <w:ilvl w:val="0"/>
          <w:numId w:val="20"/>
        </w:numPr>
        <w:ind w:left="567" w:hanging="567"/>
      </w:pPr>
      <w:r w:rsidRPr="005C4736">
        <w:rPr>
          <w:b/>
        </w:rPr>
        <w:t>Pago de Anticipo</w:t>
      </w:r>
      <w:r w:rsidRPr="005C4736">
        <w:t>:  El pago de anticipo solicitado es: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864712" w:rsidRPr="005C4736" w14:paraId="14952140" w14:textId="77777777" w:rsidTr="00F8555B">
        <w:trPr>
          <w:trHeight w:val="323"/>
          <w:tblHeader/>
        </w:trPr>
        <w:tc>
          <w:tcPr>
            <w:tcW w:w="3060" w:type="dxa"/>
            <w:vAlign w:val="center"/>
          </w:tcPr>
          <w:p w14:paraId="638EA15F"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Monto</w:t>
            </w:r>
          </w:p>
        </w:tc>
        <w:tc>
          <w:tcPr>
            <w:tcW w:w="3060" w:type="dxa"/>
            <w:vAlign w:val="center"/>
          </w:tcPr>
          <w:p w14:paraId="71D1B18B" w14:textId="77777777" w:rsidR="00864712" w:rsidRPr="005C4736" w:rsidRDefault="00864712" w:rsidP="00864712">
            <w:pPr>
              <w:spacing w:after="0" w:line="240" w:lineRule="auto"/>
              <w:jc w:val="center"/>
              <w:rPr>
                <w:rFonts w:cstheme="minorHAnsi"/>
                <w:b/>
                <w:bCs/>
                <w:sz w:val="18"/>
                <w:szCs w:val="18"/>
              </w:rPr>
            </w:pPr>
            <w:r w:rsidRPr="005C4736">
              <w:rPr>
                <w:rFonts w:cstheme="minorHAnsi"/>
                <w:b/>
                <w:bCs/>
                <w:sz w:val="18"/>
                <w:szCs w:val="18"/>
              </w:rPr>
              <w:t>Moneda</w:t>
            </w:r>
          </w:p>
        </w:tc>
      </w:tr>
      <w:tr w:rsidR="00864712" w:rsidRPr="005C4736" w14:paraId="1F10E1A7" w14:textId="77777777" w:rsidTr="00796729">
        <w:trPr>
          <w:trHeight w:val="699"/>
        </w:trPr>
        <w:tc>
          <w:tcPr>
            <w:tcW w:w="3060" w:type="dxa"/>
          </w:tcPr>
          <w:p w14:paraId="3829628D"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w:t>
            </w:r>
          </w:p>
          <w:p w14:paraId="26B68DF2"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(b)</w:t>
            </w:r>
          </w:p>
          <w:p w14:paraId="447044C5" w14:textId="409B0C56" w:rsidR="00864712" w:rsidRPr="005C4736" w:rsidRDefault="00227BA2" w:rsidP="00796729">
            <w:pPr>
              <w:spacing w:after="0" w:line="240" w:lineRule="auto"/>
              <w:rPr>
                <w:rFonts w:cstheme="minorHAnsi"/>
                <w:sz w:val="18"/>
                <w:szCs w:val="18"/>
              </w:rPr>
            </w:pPr>
            <w:r>
              <w:rPr>
                <w:rFonts w:cstheme="minorHAnsi"/>
                <w:sz w:val="18"/>
                <w:szCs w:val="18"/>
              </w:rPr>
              <w:t>©</w:t>
            </w:r>
          </w:p>
        </w:tc>
        <w:tc>
          <w:tcPr>
            <w:tcW w:w="3060" w:type="dxa"/>
          </w:tcPr>
          <w:p w14:paraId="220B1AD3" w14:textId="77777777" w:rsidR="00864712" w:rsidRPr="005C4736" w:rsidRDefault="00864712" w:rsidP="00864712">
            <w:pPr>
              <w:spacing w:after="0" w:line="240" w:lineRule="auto"/>
              <w:rPr>
                <w:rFonts w:cstheme="minorHAnsi"/>
                <w:sz w:val="18"/>
                <w:szCs w:val="18"/>
              </w:rPr>
            </w:pPr>
            <w:r w:rsidRPr="005C4736">
              <w:rPr>
                <w:rFonts w:cstheme="minorHAnsi"/>
                <w:sz w:val="18"/>
                <w:szCs w:val="18"/>
              </w:rPr>
              <w:tab/>
            </w:r>
          </w:p>
        </w:tc>
      </w:tr>
    </w:tbl>
    <w:p w14:paraId="65AD84B4" w14:textId="77777777" w:rsidR="00864712" w:rsidRPr="005C4736" w:rsidRDefault="00864712" w:rsidP="00864712">
      <w:pPr>
        <w:spacing w:after="0" w:line="240" w:lineRule="auto"/>
        <w:rPr>
          <w:rFonts w:cstheme="minorHAnsi"/>
        </w:rPr>
      </w:pPr>
    </w:p>
    <w:p w14:paraId="4CC8E0B4" w14:textId="77777777" w:rsidR="00864712" w:rsidRPr="005C4736" w:rsidRDefault="00864712" w:rsidP="008F0A75">
      <w:pPr>
        <w:pStyle w:val="Prrafodelista"/>
        <w:numPr>
          <w:ilvl w:val="0"/>
          <w:numId w:val="20"/>
        </w:numPr>
        <w:ind w:left="567" w:hanging="567"/>
        <w:jc w:val="both"/>
        <w:rPr>
          <w:rFonts w:asciiTheme="minorHAnsi" w:hAnsiTheme="minorHAnsi" w:cstheme="minorHAnsi"/>
          <w:spacing w:val="-3"/>
          <w:sz w:val="22"/>
          <w:szCs w:val="22"/>
        </w:rPr>
      </w:pPr>
      <w:r w:rsidRPr="005C4736">
        <w:rPr>
          <w:rFonts w:asciiTheme="minorHAnsi" w:hAnsiTheme="minorHAnsi" w:cstheme="minorHAnsi"/>
          <w:b/>
          <w:sz w:val="22"/>
          <w:szCs w:val="22"/>
        </w:rPr>
        <w:t>Conciliador</w:t>
      </w:r>
      <w:r w:rsidRPr="005C4736">
        <w:rPr>
          <w:rFonts w:asciiTheme="minorHAnsi" w:hAnsiTheme="minorHAnsi" w:cstheme="minorHAnsi"/>
          <w:b/>
          <w:spacing w:val="-3"/>
          <w:sz w:val="22"/>
          <w:szCs w:val="22"/>
        </w:rPr>
        <w:t>:</w:t>
      </w:r>
      <w:r w:rsidRPr="005C4736">
        <w:rPr>
          <w:rFonts w:asciiTheme="minorHAnsi" w:hAnsiTheme="minorHAnsi" w:cstheme="minorHAnsi"/>
          <w:spacing w:val="-3"/>
          <w:sz w:val="22"/>
          <w:szCs w:val="22"/>
        </w:rPr>
        <w:t xml:space="preserve"> Aceptamos la designación de </w:t>
      </w:r>
      <w:r w:rsidRPr="005C4736">
        <w:rPr>
          <w:rFonts w:asciiTheme="minorHAnsi" w:hAnsiTheme="minorHAnsi" w:cstheme="minorHAnsi"/>
          <w:bCs/>
          <w:i/>
          <w:iCs/>
          <w:sz w:val="22"/>
          <w:szCs w:val="22"/>
        </w:rPr>
        <w:fldChar w:fldCharType="begin">
          <w:ffData>
            <w:name w:val=""/>
            <w:enabled/>
            <w:calcOnExit w:val="0"/>
            <w:textInput>
              <w:default w:val="[Indicar el nombre propuesto en las Instrucciones a los Oferentes]"/>
            </w:textInput>
          </w:ffData>
        </w:fldChar>
      </w:r>
      <w:r w:rsidRPr="005C4736">
        <w:rPr>
          <w:rFonts w:asciiTheme="minorHAnsi" w:hAnsiTheme="minorHAnsi" w:cstheme="minorHAnsi"/>
          <w:bCs/>
          <w:i/>
          <w:iCs/>
          <w:sz w:val="22"/>
          <w:szCs w:val="22"/>
        </w:rPr>
        <w:instrText xml:space="preserve"> FORMTEXT </w:instrText>
      </w:r>
      <w:r w:rsidRPr="005C4736">
        <w:rPr>
          <w:rFonts w:asciiTheme="minorHAnsi" w:hAnsiTheme="minorHAnsi" w:cstheme="minorHAnsi"/>
          <w:bCs/>
          <w:i/>
          <w:iCs/>
          <w:sz w:val="22"/>
          <w:szCs w:val="22"/>
        </w:rPr>
      </w:r>
      <w:r w:rsidRPr="005C4736">
        <w:rPr>
          <w:rFonts w:asciiTheme="minorHAnsi" w:hAnsiTheme="minorHAnsi" w:cstheme="minorHAnsi"/>
          <w:bCs/>
          <w:i/>
          <w:iCs/>
          <w:sz w:val="22"/>
          <w:szCs w:val="22"/>
        </w:rPr>
        <w:fldChar w:fldCharType="separate"/>
      </w:r>
      <w:r w:rsidRPr="005C4736">
        <w:rPr>
          <w:rFonts w:asciiTheme="minorHAnsi" w:hAnsiTheme="minorHAnsi" w:cstheme="minorHAnsi"/>
          <w:bCs/>
          <w:i/>
          <w:iCs/>
          <w:noProof/>
          <w:sz w:val="22"/>
          <w:szCs w:val="22"/>
        </w:rPr>
        <w:t>[Indicar el nombre propuesto en las Instrucciones a los Oferentes]</w:t>
      </w:r>
      <w:r w:rsidRPr="005C4736">
        <w:rPr>
          <w:rFonts w:asciiTheme="minorHAnsi" w:hAnsiTheme="minorHAnsi" w:cstheme="minorHAnsi"/>
          <w:bCs/>
          <w:i/>
          <w:iCs/>
          <w:sz w:val="22"/>
          <w:szCs w:val="22"/>
        </w:rPr>
        <w:fldChar w:fldCharType="end"/>
      </w:r>
      <w:r w:rsidRPr="005C4736">
        <w:rPr>
          <w:rFonts w:asciiTheme="minorHAnsi" w:hAnsiTheme="minorHAnsi" w:cstheme="minorHAnsi"/>
          <w:spacing w:val="-3"/>
          <w:sz w:val="22"/>
          <w:szCs w:val="22"/>
        </w:rPr>
        <w:t xml:space="preserve"> como Conciliador;</w:t>
      </w:r>
    </w:p>
    <w:p w14:paraId="51614822" w14:textId="77777777" w:rsidR="00864712" w:rsidRPr="00227BA2" w:rsidRDefault="00864712" w:rsidP="00227BA2">
      <w:pPr>
        <w:pStyle w:val="Textoindependienteprimerasangra"/>
        <w:rPr>
          <w:i/>
        </w:rPr>
      </w:pPr>
      <w:r w:rsidRPr="00227BA2">
        <w:rPr>
          <w:i/>
        </w:rPr>
        <w:t>[o]</w:t>
      </w:r>
    </w:p>
    <w:p w14:paraId="1C192C07" w14:textId="77777777" w:rsidR="00864712" w:rsidRDefault="00864712"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hAnsiTheme="minorHAnsi" w:cstheme="minorHAnsi"/>
          <w:spacing w:val="-3"/>
          <w:sz w:val="22"/>
          <w:szCs w:val="22"/>
          <w:lang w:val="es-ES_tradnl" w:eastAsia="en-US"/>
        </w:rPr>
      </w:pPr>
      <w:r w:rsidRPr="005C4736">
        <w:rPr>
          <w:rFonts w:asciiTheme="minorHAnsi" w:hAnsiTheme="minorHAnsi" w:cstheme="minorHAnsi"/>
          <w:spacing w:val="-3"/>
          <w:sz w:val="22"/>
          <w:szCs w:val="22"/>
          <w:lang w:val="es-ES_tradnl" w:eastAsia="en-US"/>
        </w:rPr>
        <w:lastRenderedPageBreak/>
        <w:t xml:space="preserve">No aceptamos la designación de </w:t>
      </w:r>
      <w:r w:rsidR="00B8212B" w:rsidRPr="005C4736">
        <w:rPr>
          <w:rFonts w:asciiTheme="minorHAnsi" w:hAnsiTheme="minorHAnsi" w:cstheme="minorHAnsi"/>
          <w:bCs/>
          <w:i/>
          <w:iCs/>
          <w:sz w:val="22"/>
          <w:szCs w:val="22"/>
          <w:lang w:val="es-BO"/>
        </w:rPr>
        <w:fldChar w:fldCharType="begin">
          <w:ffData>
            <w:name w:val=""/>
            <w:enabled/>
            <w:calcOnExit w:val="0"/>
            <w:textInput>
              <w:default w:val="[Indicar el nombre propuesto en las Instrucciones a los Oferentes]"/>
            </w:textInput>
          </w:ffData>
        </w:fldChar>
      </w:r>
      <w:r w:rsidR="00B8212B" w:rsidRPr="005C4736">
        <w:rPr>
          <w:rFonts w:asciiTheme="minorHAnsi" w:hAnsiTheme="minorHAnsi" w:cstheme="minorHAnsi"/>
          <w:bCs/>
          <w:i/>
          <w:iCs/>
          <w:sz w:val="22"/>
          <w:szCs w:val="22"/>
          <w:lang w:val="es-BO"/>
        </w:rPr>
        <w:instrText xml:space="preserve"> FORMTEXT </w:instrText>
      </w:r>
      <w:r w:rsidR="00B8212B" w:rsidRPr="005C4736">
        <w:rPr>
          <w:rFonts w:asciiTheme="minorHAnsi" w:hAnsiTheme="minorHAnsi" w:cstheme="minorHAnsi"/>
          <w:bCs/>
          <w:i/>
          <w:iCs/>
          <w:sz w:val="22"/>
          <w:szCs w:val="22"/>
          <w:lang w:val="es-BO"/>
        </w:rPr>
      </w:r>
      <w:r w:rsidR="00B8212B" w:rsidRPr="005C4736">
        <w:rPr>
          <w:rFonts w:asciiTheme="minorHAnsi" w:hAnsiTheme="minorHAnsi" w:cstheme="minorHAnsi"/>
          <w:bCs/>
          <w:i/>
          <w:iCs/>
          <w:sz w:val="22"/>
          <w:szCs w:val="22"/>
          <w:lang w:val="es-BO"/>
        </w:rPr>
        <w:fldChar w:fldCharType="separate"/>
      </w:r>
      <w:r w:rsidR="00B8212B" w:rsidRPr="005C4736">
        <w:rPr>
          <w:rFonts w:asciiTheme="minorHAnsi" w:hAnsiTheme="minorHAnsi" w:cstheme="minorHAnsi"/>
          <w:bCs/>
          <w:i/>
          <w:iCs/>
          <w:noProof/>
          <w:sz w:val="22"/>
          <w:szCs w:val="22"/>
          <w:lang w:val="es-BO"/>
        </w:rPr>
        <w:t>[Indicar el nombre propuesto en las Instrucciones a los Oferentes]</w:t>
      </w:r>
      <w:r w:rsidR="00B8212B" w:rsidRPr="005C4736">
        <w:rPr>
          <w:rFonts w:asciiTheme="minorHAnsi" w:hAnsiTheme="minorHAnsi" w:cstheme="minorHAnsi"/>
          <w:bCs/>
          <w:i/>
          <w:iCs/>
          <w:sz w:val="22"/>
          <w:szCs w:val="22"/>
          <w:lang w:val="es-BO"/>
        </w:rPr>
        <w:fldChar w:fldCharType="end"/>
      </w:r>
      <w:r w:rsidRPr="005C4736">
        <w:rPr>
          <w:rFonts w:asciiTheme="minorHAnsi" w:hAnsiTheme="minorHAnsi" w:cstheme="minorHAnsi"/>
          <w:bCs/>
          <w:i/>
          <w:iCs/>
          <w:sz w:val="22"/>
          <w:szCs w:val="22"/>
          <w:lang w:val="es-BO"/>
        </w:rPr>
        <w:t xml:space="preserve"> </w:t>
      </w:r>
      <w:r w:rsidRPr="005C4736">
        <w:rPr>
          <w:rFonts w:asciiTheme="minorHAnsi" w:hAnsiTheme="minorHAnsi" w:cstheme="minorHAnsi"/>
          <w:spacing w:val="-3"/>
          <w:sz w:val="22"/>
          <w:szCs w:val="22"/>
          <w:lang w:val="es-ES_tradnl" w:eastAsia="en-US"/>
        </w:rPr>
        <w:t>como Conciliador, y en su lugar proponemos que se nombre Conciliador a</w:t>
      </w:r>
      <w:r w:rsidR="00B8212B" w:rsidRPr="005C4736">
        <w:rPr>
          <w:rFonts w:asciiTheme="minorHAnsi" w:hAnsiTheme="minorHAnsi" w:cstheme="minorHAnsi"/>
          <w:spacing w:val="-3"/>
          <w:sz w:val="22"/>
          <w:szCs w:val="22"/>
          <w:lang w:val="es-ES_tradnl" w:eastAsia="en-US"/>
        </w:rPr>
        <w:t xml:space="preserve"> </w:t>
      </w:r>
      <w:r w:rsidRPr="005C4736">
        <w:rPr>
          <w:rFonts w:asciiTheme="minorHAnsi" w:hAnsiTheme="minorHAnsi" w:cstheme="minorHAnsi"/>
          <w:bCs/>
          <w:i/>
          <w:iCs/>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Cs/>
          <w:i/>
          <w:iCs/>
          <w:sz w:val="22"/>
          <w:szCs w:val="22"/>
          <w:lang w:val="es-BO"/>
        </w:rPr>
        <w:instrText xml:space="preserve"> FORMTEXT </w:instrText>
      </w:r>
      <w:r w:rsidRPr="005C4736">
        <w:rPr>
          <w:rFonts w:asciiTheme="minorHAnsi" w:hAnsiTheme="minorHAnsi" w:cstheme="minorHAnsi"/>
          <w:bCs/>
          <w:i/>
          <w:iCs/>
          <w:sz w:val="22"/>
          <w:szCs w:val="22"/>
          <w:lang w:val="es-BO"/>
        </w:rPr>
      </w:r>
      <w:r w:rsidRPr="005C4736">
        <w:rPr>
          <w:rFonts w:asciiTheme="minorHAnsi" w:hAnsiTheme="minorHAnsi" w:cstheme="minorHAnsi"/>
          <w:bCs/>
          <w:i/>
          <w:iCs/>
          <w:sz w:val="22"/>
          <w:szCs w:val="22"/>
          <w:lang w:val="es-BO"/>
        </w:rPr>
        <w:fldChar w:fldCharType="separate"/>
      </w:r>
      <w:r w:rsidRPr="005C4736">
        <w:rPr>
          <w:rFonts w:asciiTheme="minorHAnsi" w:hAnsiTheme="minorHAnsi" w:cstheme="minorHAnsi"/>
          <w:bCs/>
          <w:i/>
          <w:iCs/>
          <w:noProof/>
          <w:sz w:val="22"/>
          <w:szCs w:val="22"/>
          <w:lang w:val="es-BO"/>
        </w:rPr>
        <w:t>[Indicar el nombre]</w:t>
      </w:r>
      <w:r w:rsidRPr="005C4736">
        <w:rPr>
          <w:rFonts w:asciiTheme="minorHAnsi" w:hAnsiTheme="minorHAnsi" w:cstheme="minorHAnsi"/>
          <w:bCs/>
          <w:i/>
          <w:iCs/>
          <w:sz w:val="22"/>
          <w:szCs w:val="22"/>
          <w:lang w:val="es-BO"/>
        </w:rPr>
        <w:fldChar w:fldCharType="end"/>
      </w:r>
      <w:r w:rsidRPr="005C4736">
        <w:rPr>
          <w:rFonts w:asciiTheme="minorHAnsi" w:hAnsiTheme="minorHAnsi" w:cstheme="minorHAnsi"/>
          <w:spacing w:val="-3"/>
          <w:sz w:val="22"/>
          <w:szCs w:val="22"/>
          <w:lang w:val="es-ES_tradnl" w:eastAsia="en-US"/>
        </w:rPr>
        <w:t>, cuyos honorarios y datos personales se adjuntan a este formulario;</w:t>
      </w:r>
    </w:p>
    <w:p w14:paraId="42765316" w14:textId="77777777" w:rsidR="00983BA6" w:rsidRPr="005C4736" w:rsidRDefault="00983BA6" w:rsidP="007C549F">
      <w:pPr>
        <w:pStyle w:val="Normali"/>
        <w:keepLines w:val="0"/>
        <w:tabs>
          <w:tab w:val="clear" w:pos="1843"/>
          <w:tab w:val="left" w:pos="0"/>
          <w:tab w:val="left" w:pos="2184"/>
          <w:tab w:val="left" w:pos="2856"/>
          <w:tab w:val="left" w:pos="3238"/>
          <w:tab w:val="left" w:pos="3600"/>
        </w:tabs>
        <w:suppressAutoHyphens/>
        <w:spacing w:after="0"/>
        <w:ind w:left="567"/>
        <w:rPr>
          <w:rFonts w:asciiTheme="minorHAnsi" w:hAnsiTheme="minorHAnsi" w:cstheme="minorHAnsi"/>
          <w:spacing w:val="-3"/>
          <w:sz w:val="22"/>
          <w:szCs w:val="22"/>
          <w:lang w:val="es-ES_tradnl" w:eastAsia="en-US"/>
        </w:rPr>
      </w:pPr>
    </w:p>
    <w:p w14:paraId="72E5BC52" w14:textId="77777777" w:rsidR="00864712" w:rsidRDefault="00864712" w:rsidP="007C549F">
      <w:pPr>
        <w:pStyle w:val="Lista"/>
        <w:numPr>
          <w:ilvl w:val="0"/>
          <w:numId w:val="20"/>
        </w:numPr>
        <w:jc w:val="both"/>
      </w:pPr>
      <w:r w:rsidRPr="005C4736">
        <w:rPr>
          <w:b/>
        </w:rPr>
        <w:t>Contrato vinculante:</w:t>
      </w:r>
      <w:r w:rsidRPr="005C4736">
        <w:t xml:space="preserve"> Esta Oferta y su aceptación por escrito constituirán un Contrato de obligatorio cumplimiento entre ambas partes;</w:t>
      </w:r>
    </w:p>
    <w:p w14:paraId="4C9F5A16" w14:textId="77777777" w:rsidR="00983BA6" w:rsidRPr="005C4736" w:rsidRDefault="00983BA6" w:rsidP="007C549F">
      <w:pPr>
        <w:pStyle w:val="Lista"/>
        <w:ind w:left="720" w:firstLine="0"/>
        <w:jc w:val="both"/>
      </w:pPr>
    </w:p>
    <w:p w14:paraId="4A84A1AC" w14:textId="77777777" w:rsidR="00864712" w:rsidRDefault="00864712" w:rsidP="007C549F">
      <w:pPr>
        <w:pStyle w:val="Lista"/>
        <w:numPr>
          <w:ilvl w:val="0"/>
          <w:numId w:val="20"/>
        </w:numPr>
        <w:jc w:val="both"/>
      </w:pPr>
      <w:r w:rsidRPr="005C4736">
        <w:rPr>
          <w:b/>
        </w:rPr>
        <w:t>Obligación de aceptar</w:t>
      </w:r>
      <w:r w:rsidRPr="005C4736">
        <w:t xml:space="preserve">: Entendemos que el Contratante no está obligado a aceptar la Oferta </w:t>
      </w:r>
      <w:r w:rsidR="00B8212B" w:rsidRPr="005C4736">
        <w:t xml:space="preserve">Más Ventajosa </w:t>
      </w:r>
      <w:r w:rsidRPr="005C4736">
        <w:t>ni ninguna otra Oferta que pudieran recibir;</w:t>
      </w:r>
    </w:p>
    <w:p w14:paraId="74038839" w14:textId="77777777" w:rsidR="007C549F" w:rsidRPr="005C4736" w:rsidRDefault="007C549F" w:rsidP="007C549F">
      <w:pPr>
        <w:pStyle w:val="Lista"/>
        <w:ind w:left="0" w:firstLine="0"/>
        <w:jc w:val="both"/>
      </w:pPr>
    </w:p>
    <w:p w14:paraId="26A6C5A1" w14:textId="69093FB0" w:rsidR="007C549F" w:rsidRDefault="00864712" w:rsidP="007C549F">
      <w:pPr>
        <w:pStyle w:val="Lista"/>
        <w:numPr>
          <w:ilvl w:val="0"/>
          <w:numId w:val="20"/>
        </w:numPr>
        <w:jc w:val="both"/>
      </w:pPr>
      <w:r w:rsidRPr="007C549F">
        <w:rPr>
          <w:b/>
          <w:bCs/>
        </w:rPr>
        <w:t>Validez de la Oferta y Garantía</w:t>
      </w:r>
      <w:r w:rsidRPr="007C549F">
        <w:t>: Confirmamos por la presente que esta Oferta cumple con el período de validez de la Oferta y, de haber sido solicitado, con el suministro de Garantía de Mantenimiento de la Oferta o Declaración de Mantenimiento de la Oferta exigidos en la Sección I, “Instrucciones a los Oferentes”</w:t>
      </w:r>
      <w:r w:rsidR="00B8212B" w:rsidRPr="007C549F">
        <w:t xml:space="preserve">; </w:t>
      </w:r>
    </w:p>
    <w:p w14:paraId="1CE153B4" w14:textId="77777777" w:rsidR="007C549F" w:rsidRPr="007C549F" w:rsidRDefault="007C549F" w:rsidP="007C549F">
      <w:pPr>
        <w:pStyle w:val="Lista"/>
        <w:ind w:left="0" w:firstLine="0"/>
        <w:jc w:val="both"/>
      </w:pPr>
    </w:p>
    <w:p w14:paraId="698DACEE" w14:textId="3A0BCB47" w:rsidR="00864712" w:rsidRPr="007C549F" w:rsidRDefault="00864712" w:rsidP="007C549F">
      <w:pPr>
        <w:pStyle w:val="Lista"/>
        <w:numPr>
          <w:ilvl w:val="0"/>
          <w:numId w:val="20"/>
        </w:numPr>
        <w:jc w:val="both"/>
      </w:pPr>
      <w:r w:rsidRPr="007C549F">
        <w:rPr>
          <w:b/>
          <w:bCs/>
        </w:rPr>
        <w:t>Elegibilidad</w:t>
      </w:r>
      <w:r w:rsidRPr="005C4736">
        <w:t xml:space="preserve">: Los suscritos, incluyendo todos los subcontratistas requeridos para ejecutar cualquier parte del </w:t>
      </w:r>
      <w:r w:rsidR="005B7A9E" w:rsidRPr="005C4736">
        <w:t>C</w:t>
      </w:r>
      <w:r w:rsidRPr="005C4736">
        <w:t xml:space="preserve">ontrato, tenemos nacionalidad de países miembros del Banco de conformidad con la IAO </w:t>
      </w:r>
      <w:r w:rsidR="00EB3766" w:rsidRPr="005C4736">
        <w:t>3</w:t>
      </w:r>
      <w:r w:rsidRPr="005C4736">
        <w:t xml:space="preserve">.1 y en caso de detectar que cualquiera de los nombrados, nos encontramos en cualquier conflicto de interés, notificaremos esta circunstancia por escrito al Contratante, ya sea durante el proceso de selección, las negociaciones o la ejecución del Contrato. En caso de que el </w:t>
      </w:r>
      <w:r w:rsidR="005B7A9E" w:rsidRPr="005C4736">
        <w:t>C</w:t>
      </w:r>
      <w:r w:rsidRPr="005C4736">
        <w:t xml:space="preserve">ontrato de obras incluya el suministro de bienes y servicios conexos, nos comprometemos a que estos bienes y servicios conexos sean originarios de países miembros del Banco. </w:t>
      </w:r>
    </w:p>
    <w:p w14:paraId="7B300E9C" w14:textId="1C7FAAFC" w:rsidR="00864712" w:rsidRPr="005C4736" w:rsidRDefault="00864712" w:rsidP="007C549F">
      <w:pPr>
        <w:pStyle w:val="Textoindependienteprimerasangra2"/>
        <w:ind w:left="709" w:firstLine="0"/>
        <w:jc w:val="both"/>
      </w:pPr>
      <w:r w:rsidRPr="005C4736">
        <w:rPr>
          <w:iCs/>
          <w:lang w:val="es-ES"/>
        </w:rPr>
        <w:t xml:space="preserve">Además, </w:t>
      </w:r>
      <w:r w:rsidRPr="005C4736">
        <w:rPr>
          <w:lang w:val="es-ES"/>
        </w:rPr>
        <w:t xml:space="preserve">nosotros, incluido cualquier subcontratista o proveedor para cualquier componente del contrato, no tenemos ningún conflicto de intereses, de conformidad con lo dispuesto en la IAO </w:t>
      </w:r>
      <w:r w:rsidR="00EB3766" w:rsidRPr="005C4736">
        <w:rPr>
          <w:lang w:val="es-ES"/>
        </w:rPr>
        <w:t>3</w:t>
      </w:r>
      <w:r w:rsidRPr="005C4736">
        <w:rPr>
          <w:lang w:val="es-ES"/>
        </w:rPr>
        <w:t xml:space="preserve">.2; </w:t>
      </w:r>
      <w:r w:rsidRPr="005C4736">
        <w:rPr>
          <w:bCs/>
          <w:lang w:val="es-ES"/>
        </w:rPr>
        <w:t>y en caso de detectar que cualquiera de los nombrados, nos encontramos en cualquier conflicto de interés, notificaremos esta circunstancia por escrito al Contratante, ya sea durante el proceso de selección y las negociaciones o la ejecución del Contrato</w:t>
      </w:r>
      <w:r w:rsidRPr="005C4736">
        <w:rPr>
          <w:bCs/>
        </w:rPr>
        <w:t>;</w:t>
      </w:r>
    </w:p>
    <w:p w14:paraId="0FC31BC8" w14:textId="207CFC48" w:rsidR="00864712" w:rsidRPr="007C549F" w:rsidRDefault="00864712" w:rsidP="007C549F">
      <w:pPr>
        <w:pStyle w:val="Lista"/>
        <w:numPr>
          <w:ilvl w:val="0"/>
          <w:numId w:val="20"/>
        </w:numPr>
        <w:jc w:val="both"/>
        <w:rPr>
          <w:lang w:val="es-ES"/>
        </w:rPr>
      </w:pPr>
      <w:r w:rsidRPr="005C4736">
        <w:rPr>
          <w:b/>
        </w:rPr>
        <w:t>Suspensión</w:t>
      </w:r>
      <w:r w:rsidRPr="005C4736">
        <w:rPr>
          <w:b/>
          <w:spacing w:val="-3"/>
        </w:rPr>
        <w:t xml:space="preserve"> e Inhabilitación:</w:t>
      </w:r>
      <w:r w:rsidR="00B8212B" w:rsidRPr="005C4736">
        <w:rPr>
          <w:b/>
          <w:spacing w:val="-3"/>
        </w:rPr>
        <w:t xml:space="preserve"> </w:t>
      </w:r>
      <w:r w:rsidRPr="005C4736">
        <w:rPr>
          <w:lang w:val="es-ES"/>
        </w:rPr>
        <w:t>Nosotros (incluidos, los directores, personal clave, accionistas principales, personal propuesto y agentes), al igual que</w:t>
      </w:r>
      <w:r w:rsidR="00B8212B" w:rsidRPr="005C4736">
        <w:rPr>
          <w:lang w:val="es-ES"/>
        </w:rPr>
        <w:t xml:space="preserve"> </w:t>
      </w:r>
      <w:r w:rsidRPr="005C4736">
        <w:rPr>
          <w:lang w:val="es-ES"/>
        </w:rPr>
        <w:t xml:space="preserve">subcontratistas, proveedores, consultores, fabricantes o prestadores de servicios que </w:t>
      </w:r>
      <w:r w:rsidRPr="005C4736">
        <w:t>intervienen</w:t>
      </w:r>
      <w:r w:rsidRPr="005C4736">
        <w:rPr>
          <w:lang w:val="es-ES"/>
        </w:rPr>
        <w:t xml:space="preserve"> en alguna parte del </w:t>
      </w:r>
      <w:r w:rsidR="005B7A9E" w:rsidRPr="005C4736">
        <w:rPr>
          <w:lang w:val="es-ES"/>
        </w:rPr>
        <w:t>C</w:t>
      </w:r>
      <w:r w:rsidRPr="005C4736">
        <w:rPr>
          <w:lang w:val="es-ES"/>
        </w:rPr>
        <w:t xml:space="preserve">ontrato, no somos objeto de una suspensión temporal o inhabilitación impuesta por el BID conforme al acuerdo para el cumplimiento conjunto de las decisiones de inhabilitación firmado por el BID y otros bancos de desarrollo. </w:t>
      </w:r>
    </w:p>
    <w:p w14:paraId="4B0D81E0" w14:textId="77777777" w:rsidR="00864712" w:rsidRPr="005C4736" w:rsidRDefault="00864712" w:rsidP="007C549F">
      <w:pPr>
        <w:pStyle w:val="Textoindependienteprimerasangra2"/>
        <w:ind w:left="709" w:firstLine="11"/>
        <w:jc w:val="both"/>
        <w:rPr>
          <w:lang w:val="es-ES"/>
        </w:rPr>
      </w:pPr>
      <w:r w:rsidRPr="005C4736">
        <w:rPr>
          <w:lang w:val="es-ES"/>
        </w:rPr>
        <w:t>As</w:t>
      </w:r>
      <w:r w:rsidR="00B8212B" w:rsidRPr="005C4736">
        <w:rPr>
          <w:lang w:val="es-ES"/>
        </w:rPr>
        <w:t xml:space="preserve">í </w:t>
      </w:r>
      <w:r w:rsidRPr="005C4736">
        <w:rPr>
          <w:lang w:val="es-ES"/>
        </w:rPr>
        <w:t>mismo, no somos inelegibles de acuerdo con las leyes o regulaciones oficiales del Estado Plurinacional de Bolivia o de conformidad con una decisión del Consejo de Seguridad de las Naciones Unidas.</w:t>
      </w:r>
    </w:p>
    <w:p w14:paraId="04718EBC" w14:textId="74ED5442" w:rsidR="00864712" w:rsidRDefault="00864712" w:rsidP="007C549F">
      <w:pPr>
        <w:pStyle w:val="Lista"/>
        <w:numPr>
          <w:ilvl w:val="0"/>
          <w:numId w:val="20"/>
        </w:numPr>
        <w:jc w:val="both"/>
        <w:rPr>
          <w:lang w:val="es-ES"/>
        </w:rPr>
      </w:pPr>
      <w:r w:rsidRPr="005C4736">
        <w:rPr>
          <w:b/>
        </w:rPr>
        <w:t>Empresa o ente de propiedad estatal</w:t>
      </w:r>
      <w:r w:rsidRPr="005C4736">
        <w:rPr>
          <w:lang w:val="es-ES"/>
        </w:rPr>
        <w:t xml:space="preserve">: </w:t>
      </w:r>
      <w:r w:rsidRPr="005C4736">
        <w:rPr>
          <w:i/>
          <w:lang w:val="es-ES"/>
        </w:rPr>
        <w:t>[seleccionar la opción correspondiente y eliminar la otra]</w:t>
      </w:r>
      <w:r w:rsidRPr="005C4736">
        <w:rPr>
          <w:lang w:val="es-ES"/>
        </w:rPr>
        <w:t xml:space="preserve"> no somos una entidad de propiedad del Estado / somos una entidad de propiedad del Estado, pero reunimos los requisitos establecidos en la IAO </w:t>
      </w:r>
      <w:r w:rsidR="00EB3766" w:rsidRPr="005C4736">
        <w:rPr>
          <w:lang w:val="es-ES"/>
        </w:rPr>
        <w:t>3</w:t>
      </w:r>
      <w:r w:rsidRPr="005C4736">
        <w:rPr>
          <w:lang w:val="es-ES"/>
        </w:rPr>
        <w:t>.5</w:t>
      </w:r>
      <w:r w:rsidRPr="005C4736">
        <w:rPr>
          <w:rStyle w:val="Refdenotaalpie"/>
          <w:rFonts w:cstheme="minorHAnsi"/>
          <w:spacing w:val="-2"/>
          <w:lang w:val="es-ES"/>
        </w:rPr>
        <w:footnoteReference w:id="22"/>
      </w:r>
      <w:r w:rsidRPr="005C4736">
        <w:rPr>
          <w:lang w:val="es-ES"/>
        </w:rPr>
        <w:t>;</w:t>
      </w:r>
    </w:p>
    <w:p w14:paraId="3021CC81" w14:textId="77777777" w:rsidR="007C549F" w:rsidRPr="005C4736" w:rsidRDefault="007C549F" w:rsidP="007C549F">
      <w:pPr>
        <w:pStyle w:val="Lista"/>
        <w:ind w:left="720" w:firstLine="0"/>
        <w:rPr>
          <w:lang w:val="es-ES"/>
        </w:rPr>
      </w:pPr>
    </w:p>
    <w:p w14:paraId="137D6584" w14:textId="77777777" w:rsidR="00864712" w:rsidRDefault="00864712" w:rsidP="007C549F">
      <w:pPr>
        <w:pStyle w:val="Lista"/>
        <w:numPr>
          <w:ilvl w:val="0"/>
          <w:numId w:val="20"/>
        </w:numPr>
        <w:jc w:val="both"/>
      </w:pPr>
      <w:r w:rsidRPr="005C4736">
        <w:rPr>
          <w:b/>
        </w:rPr>
        <w:lastRenderedPageBreak/>
        <w:t>Cooperación:</w:t>
      </w:r>
      <w:r w:rsidRPr="005C4736">
        <w:t xml:space="preserve"> Usaremos </w:t>
      </w:r>
      <w:r w:rsidRPr="005C4736">
        <w:rPr>
          <w:spacing w:val="-3"/>
        </w:rPr>
        <w:t>nuestros</w:t>
      </w:r>
      <w:r w:rsidRPr="005C4736">
        <w:t xml:space="preserve"> mejores esfuerzos para asistir al Banco en investigaciones.</w:t>
      </w:r>
    </w:p>
    <w:p w14:paraId="2DF45706" w14:textId="77777777" w:rsidR="007C549F" w:rsidRPr="005C4736" w:rsidRDefault="007C549F" w:rsidP="007C549F">
      <w:pPr>
        <w:pStyle w:val="Lista"/>
        <w:ind w:left="0" w:firstLine="0"/>
        <w:jc w:val="both"/>
      </w:pPr>
    </w:p>
    <w:p w14:paraId="06537111" w14:textId="77777777" w:rsidR="00864712" w:rsidRDefault="00864712" w:rsidP="007C549F">
      <w:pPr>
        <w:pStyle w:val="Lista"/>
        <w:numPr>
          <w:ilvl w:val="0"/>
          <w:numId w:val="20"/>
        </w:numPr>
        <w:jc w:val="both"/>
      </w:pPr>
      <w:r w:rsidRPr="005C4736">
        <w:rPr>
          <w:b/>
        </w:rPr>
        <w:t>Comisiones, gratificaciones y honorarios:</w:t>
      </w:r>
      <w:r w:rsidRPr="005C4736">
        <w:t xml:space="preserve"> De haber comisiones o gratificaciones, pagadas o a ser pagadas por nosotros a agentes en relación con esta Oferta y la ejecución del Contrato si nos es adjudicado, las mismas están indicadas a continuación:</w:t>
      </w:r>
    </w:p>
    <w:tbl>
      <w:tblPr>
        <w:tblW w:w="9051" w:type="dxa"/>
        <w:tblInd w:w="570" w:type="dxa"/>
        <w:tblLook w:val="0000" w:firstRow="0" w:lastRow="0" w:firstColumn="0" w:lastColumn="0" w:noHBand="0" w:noVBand="0"/>
      </w:tblPr>
      <w:tblGrid>
        <w:gridCol w:w="3016"/>
        <w:gridCol w:w="3016"/>
        <w:gridCol w:w="3019"/>
      </w:tblGrid>
      <w:tr w:rsidR="007C549F" w:rsidRPr="005C4736" w14:paraId="08214718" w14:textId="77777777" w:rsidTr="000C7DDF">
        <w:trPr>
          <w:trHeight w:val="504"/>
        </w:trPr>
        <w:tc>
          <w:tcPr>
            <w:tcW w:w="3016" w:type="dxa"/>
          </w:tcPr>
          <w:p w14:paraId="0C76B691"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Nombre y dirección del Agente</w:t>
            </w:r>
          </w:p>
        </w:tc>
        <w:tc>
          <w:tcPr>
            <w:tcW w:w="3016" w:type="dxa"/>
          </w:tcPr>
          <w:p w14:paraId="41469A77"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Monto y Moneda</w:t>
            </w:r>
          </w:p>
        </w:tc>
        <w:tc>
          <w:tcPr>
            <w:tcW w:w="3019" w:type="dxa"/>
          </w:tcPr>
          <w:p w14:paraId="4CA08D23" w14:textId="77777777" w:rsidR="007C549F" w:rsidRPr="005C4736" w:rsidRDefault="007C549F" w:rsidP="000C7DDF">
            <w:pPr>
              <w:spacing w:after="0" w:line="240" w:lineRule="auto"/>
              <w:jc w:val="center"/>
              <w:rPr>
                <w:rFonts w:cstheme="minorHAnsi"/>
                <w:b/>
                <w:bCs/>
                <w:sz w:val="18"/>
                <w:szCs w:val="18"/>
              </w:rPr>
            </w:pPr>
            <w:r w:rsidRPr="005C4736">
              <w:rPr>
                <w:rFonts w:cstheme="minorHAnsi"/>
                <w:b/>
                <w:bCs/>
                <w:sz w:val="18"/>
                <w:szCs w:val="18"/>
              </w:rPr>
              <w:t>Propósito de la Comisión o Gratificación</w:t>
            </w:r>
          </w:p>
          <w:p w14:paraId="4653639D" w14:textId="77777777" w:rsidR="007C549F" w:rsidRPr="005C4736" w:rsidRDefault="007C549F" w:rsidP="000C7DDF">
            <w:pPr>
              <w:spacing w:after="0" w:line="240" w:lineRule="auto"/>
              <w:rPr>
                <w:rFonts w:cstheme="minorHAnsi"/>
                <w:b/>
                <w:bCs/>
                <w:sz w:val="18"/>
                <w:szCs w:val="18"/>
              </w:rPr>
            </w:pPr>
          </w:p>
        </w:tc>
      </w:tr>
      <w:tr w:rsidR="007C549F" w:rsidRPr="005C4736" w14:paraId="4D2E99CA" w14:textId="77777777" w:rsidTr="000C7DDF">
        <w:trPr>
          <w:trHeight w:val="532"/>
        </w:trPr>
        <w:tc>
          <w:tcPr>
            <w:tcW w:w="3016" w:type="dxa"/>
          </w:tcPr>
          <w:p w14:paraId="7FB11B0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4866443D"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1654C5A2"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5125387E" w14:textId="77777777" w:rsidTr="000C7DDF">
        <w:trPr>
          <w:trHeight w:val="532"/>
        </w:trPr>
        <w:tc>
          <w:tcPr>
            <w:tcW w:w="3016" w:type="dxa"/>
          </w:tcPr>
          <w:p w14:paraId="0FCEAE3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06FECABB"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77B40B5F"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381C833C" w14:textId="77777777" w:rsidTr="000C7DDF">
        <w:trPr>
          <w:trHeight w:val="532"/>
        </w:trPr>
        <w:tc>
          <w:tcPr>
            <w:tcW w:w="3016" w:type="dxa"/>
          </w:tcPr>
          <w:p w14:paraId="1BF512B7"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6" w:type="dxa"/>
          </w:tcPr>
          <w:p w14:paraId="23DBC143"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c>
          <w:tcPr>
            <w:tcW w:w="3019" w:type="dxa"/>
          </w:tcPr>
          <w:p w14:paraId="4091E575" w14:textId="77777777" w:rsidR="007C549F" w:rsidRPr="005C4736" w:rsidRDefault="007C549F" w:rsidP="000C7DDF">
            <w:pPr>
              <w:spacing w:after="0" w:line="240" w:lineRule="auto"/>
              <w:jc w:val="center"/>
              <w:rPr>
                <w:rFonts w:cstheme="minorHAnsi"/>
                <w:sz w:val="18"/>
                <w:szCs w:val="18"/>
              </w:rPr>
            </w:pPr>
            <w:r w:rsidRPr="005C4736">
              <w:rPr>
                <w:rFonts w:cstheme="minorHAnsi"/>
                <w:sz w:val="18"/>
                <w:szCs w:val="18"/>
              </w:rPr>
              <w:t>_____________________</w:t>
            </w:r>
          </w:p>
        </w:tc>
      </w:tr>
      <w:tr w:rsidR="007C549F" w:rsidRPr="005C4736" w14:paraId="0691467B" w14:textId="77777777" w:rsidTr="000C7DDF">
        <w:trPr>
          <w:cantSplit/>
          <w:trHeight w:val="532"/>
        </w:trPr>
        <w:tc>
          <w:tcPr>
            <w:tcW w:w="9051" w:type="dxa"/>
            <w:gridSpan w:val="3"/>
          </w:tcPr>
          <w:p w14:paraId="38E36472" w14:textId="77777777" w:rsidR="007C549F" w:rsidRPr="005C4736" w:rsidRDefault="007C549F" w:rsidP="000C7DDF">
            <w:pPr>
              <w:spacing w:after="0" w:line="240" w:lineRule="auto"/>
              <w:rPr>
                <w:rFonts w:cstheme="minorHAnsi"/>
                <w:i/>
                <w:sz w:val="18"/>
                <w:szCs w:val="18"/>
              </w:rPr>
            </w:pPr>
            <w:r w:rsidRPr="005C4736">
              <w:rPr>
                <w:rFonts w:cstheme="minorHAnsi"/>
                <w:i/>
                <w:sz w:val="18"/>
                <w:szCs w:val="18"/>
              </w:rPr>
              <w:t>(Si no hay comisiones o gratificaciones indicar “ninguna”)</w:t>
            </w:r>
          </w:p>
        </w:tc>
      </w:tr>
    </w:tbl>
    <w:p w14:paraId="37630680" w14:textId="77777777" w:rsidR="007C549F" w:rsidRPr="005C4736" w:rsidRDefault="007C549F" w:rsidP="007C549F">
      <w:pPr>
        <w:pStyle w:val="Lista"/>
        <w:numPr>
          <w:ilvl w:val="0"/>
          <w:numId w:val="20"/>
        </w:numPr>
        <w:jc w:val="both"/>
        <w:rPr>
          <w:lang w:val="es-ES"/>
        </w:rPr>
      </w:pPr>
      <w:r w:rsidRPr="005C4736">
        <w:rPr>
          <w:b/>
          <w:lang w:val="es-ES"/>
        </w:rPr>
        <w:t>Prácticas Prohibidas</w:t>
      </w:r>
      <w:r w:rsidRPr="005C4736">
        <w:rPr>
          <w:lang w:val="es-ES"/>
        </w:rPr>
        <w:t xml:space="preserve">: Nosotros, y nuestros subcontratistas o proveedores para cualquier componente del Contrato (incluidos, en todos los casos, los respectivos directores, funcionarios, accionistas principales, personal clave propuesto y agentes) hemos leído y entendido las definiciones de Prácticas Prohibidas del Banco y las sanciones aplicables a la comisión de estas que constan de este documento y nos obligamos a observar las normas pertinentes sobre las mismas. Además, nos comprometemos que dentro del proceso de selección (y en caso de resultar adjudicatarios, en la ejecución) del Contrato, a observar las leyes sobre fraude y corrupción, incluyendo soborno, aplicables en el Estado Plurinacional de Bolivia. </w:t>
      </w:r>
    </w:p>
    <w:p w14:paraId="687B3107" w14:textId="2C4E3CCE" w:rsidR="00B8212B" w:rsidRDefault="00B8212B"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Además, nosotros, y nuestros subcontratistas o proveedores para cualquier componente del </w:t>
      </w:r>
      <w:r w:rsidR="005B7A9E"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respectivos directores, funcionarios, accionistas principales, personal clave propuesto y agentes) reconocemos que el incumplimiento de cualquiera de estas declaraciones constituye el fundamento para la imposición por el Banco de una o más de las medidas que se describen en la </w:t>
      </w:r>
      <w:r w:rsidR="00ED2259" w:rsidRPr="007C549F">
        <w:rPr>
          <w:rFonts w:asciiTheme="minorHAnsi" w:eastAsiaTheme="minorHAnsi" w:hAnsiTheme="minorHAnsi" w:cstheme="minorBidi"/>
          <w:sz w:val="22"/>
          <w:szCs w:val="22"/>
          <w:lang w:val="es-ES" w:eastAsia="en-US"/>
        </w:rPr>
        <w:t>IAO 2.</w:t>
      </w:r>
    </w:p>
    <w:p w14:paraId="4F554D67" w14:textId="77777777" w:rsidR="007C549F" w:rsidRPr="007C549F" w:rsidRDefault="007C549F" w:rsidP="007C549F">
      <w:pPr>
        <w:pStyle w:val="Normali"/>
        <w:keepLines w:val="0"/>
        <w:tabs>
          <w:tab w:val="clear" w:pos="1843"/>
          <w:tab w:val="left" w:pos="567"/>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10094507" w14:textId="77777777" w:rsidR="00B8212B" w:rsidRDefault="00B8212B"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r w:rsidRPr="007C549F">
        <w:rPr>
          <w:rFonts w:asciiTheme="minorHAnsi" w:eastAsiaTheme="minorHAnsi" w:hAnsiTheme="minorHAnsi" w:cstheme="minorBidi"/>
          <w:sz w:val="22"/>
          <w:szCs w:val="22"/>
          <w:lang w:val="es-ES" w:eastAsia="en-US"/>
        </w:rPr>
        <w:t xml:space="preserve">Nuestra empresa, su matriz, sus afiliados o subsidiarias, los subcontratistas o proveedores para cualquier parte del </w:t>
      </w:r>
      <w:r w:rsidR="00796729" w:rsidRPr="007C549F">
        <w:rPr>
          <w:rFonts w:asciiTheme="minorHAnsi" w:eastAsiaTheme="minorHAnsi" w:hAnsiTheme="minorHAnsi" w:cstheme="minorBidi"/>
          <w:sz w:val="22"/>
          <w:szCs w:val="22"/>
          <w:lang w:val="es-ES" w:eastAsia="en-US"/>
        </w:rPr>
        <w:t>C</w:t>
      </w:r>
      <w:r w:rsidRPr="007C549F">
        <w:rPr>
          <w:rFonts w:asciiTheme="minorHAnsi" w:eastAsiaTheme="minorHAnsi" w:hAnsiTheme="minorHAnsi" w:cstheme="minorBidi"/>
          <w:sz w:val="22"/>
          <w:szCs w:val="22"/>
          <w:lang w:val="es-ES" w:eastAsia="en-US"/>
        </w:rPr>
        <w:t xml:space="preserve">ontrato (incluidos, en todos los casos, los directores, funcionarios, accionistas principales, personal clave propuesto y agentes): </w:t>
      </w:r>
    </w:p>
    <w:p w14:paraId="613BCAA9" w14:textId="77777777" w:rsidR="007C549F" w:rsidRPr="007C549F" w:rsidRDefault="007C549F" w:rsidP="007C549F">
      <w:pPr>
        <w:pStyle w:val="Normali"/>
        <w:keepLines w:val="0"/>
        <w:tabs>
          <w:tab w:val="clear" w:pos="1843"/>
          <w:tab w:val="left" w:pos="0"/>
          <w:tab w:val="left" w:pos="2184"/>
          <w:tab w:val="left" w:pos="2856"/>
          <w:tab w:val="left" w:pos="3238"/>
          <w:tab w:val="left" w:pos="3600"/>
        </w:tabs>
        <w:suppressAutoHyphens/>
        <w:spacing w:after="0"/>
        <w:ind w:left="709"/>
        <w:rPr>
          <w:rFonts w:asciiTheme="minorHAnsi" w:eastAsiaTheme="minorHAnsi" w:hAnsiTheme="minorHAnsi" w:cstheme="minorBidi"/>
          <w:sz w:val="22"/>
          <w:szCs w:val="22"/>
          <w:lang w:val="es-ES" w:eastAsia="en-US"/>
        </w:rPr>
      </w:pPr>
    </w:p>
    <w:p w14:paraId="648235F3" w14:textId="14A6D456"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sido declarados no elegibles por el Banco, o por otra Institución Financiera Internacional (IFI) con la cual el Banco haya suscrito un acuerdo para el reconocimiento recíproco de sanciones, para que se nos adjudiquen contratos financiados por cualquiera de éstas; y</w:t>
      </w:r>
    </w:p>
    <w:p w14:paraId="725CA795" w14:textId="77777777" w:rsidR="00B8212B" w:rsidRPr="005C4736" w:rsidRDefault="00B8212B" w:rsidP="007C549F">
      <w:pPr>
        <w:pStyle w:val="Normali"/>
        <w:numPr>
          <w:ilvl w:val="0"/>
          <w:numId w:val="21"/>
        </w:numPr>
        <w:tabs>
          <w:tab w:val="clear" w:pos="1843"/>
          <w:tab w:val="left" w:pos="360"/>
          <w:tab w:val="left" w:pos="2184"/>
          <w:tab w:val="left" w:pos="2856"/>
          <w:tab w:val="left" w:pos="3238"/>
          <w:tab w:val="left" w:pos="3600"/>
        </w:tabs>
        <w:suppressAutoHyphens/>
        <w:spacing w:after="0"/>
        <w:ind w:left="1134" w:hanging="425"/>
        <w:rPr>
          <w:rFonts w:asciiTheme="minorHAnsi" w:hAnsiTheme="minorHAnsi" w:cstheme="minorHAnsi"/>
          <w:sz w:val="22"/>
          <w:szCs w:val="22"/>
          <w:lang w:val="es-ES"/>
        </w:rPr>
      </w:pPr>
      <w:r w:rsidRPr="005C4736">
        <w:rPr>
          <w:rFonts w:asciiTheme="minorHAnsi" w:hAnsiTheme="minorHAnsi" w:cstheme="minorHAnsi"/>
          <w:sz w:val="22"/>
          <w:szCs w:val="22"/>
          <w:lang w:val="es-ES"/>
        </w:rPr>
        <w:t>No hemos incurrido en ninguna Práctica Prohibida y hemos tomado las medidas necesarias para asegurar que ninguna persona que actúe por nosotros o en nuestro nombre participe en prácticas prohibidas.</w:t>
      </w:r>
    </w:p>
    <w:p w14:paraId="0374FB48" w14:textId="77777777" w:rsidR="006C574E" w:rsidRPr="005C4736" w:rsidRDefault="006C574E" w:rsidP="007C549F">
      <w:pPr>
        <w:spacing w:after="0" w:line="240" w:lineRule="auto"/>
        <w:jc w:val="both"/>
        <w:rPr>
          <w:rFonts w:cstheme="minorHAnsi"/>
        </w:rPr>
      </w:pPr>
    </w:p>
    <w:p w14:paraId="7F11E2AF" w14:textId="4813CC0A" w:rsidR="00BC5E0F" w:rsidRPr="005C4736" w:rsidRDefault="00BC5E0F" w:rsidP="007C549F">
      <w:pPr>
        <w:pStyle w:val="Textoindependiente"/>
        <w:jc w:val="both"/>
      </w:pPr>
      <w:bookmarkStart w:id="256" w:name="_Hlk48407084"/>
      <w:r w:rsidRPr="005C4736">
        <w:t xml:space="preserve">Hemos leído y aceptamos cumplir y conocer las previsiones en cuanto a: i) elegibilidad y </w:t>
      </w:r>
      <w:proofErr w:type="spellStart"/>
      <w:r w:rsidRPr="005C4736">
        <w:t>ii</w:t>
      </w:r>
      <w:proofErr w:type="spellEnd"/>
      <w:r w:rsidRPr="005C4736">
        <w:t xml:space="preserve">) disposiciones relativas a Prácticas Prohibidas descritas en las Políticas para la Adquisición de Bienes y Obras </w:t>
      </w:r>
      <w:r w:rsidRPr="005C4736">
        <w:lastRenderedPageBreak/>
        <w:t>financiados por el Banco Interamericano de Desarrollo (GN-23</w:t>
      </w:r>
      <w:r w:rsidR="00272ADE" w:rsidRPr="005C4736">
        <w:t>49</w:t>
      </w:r>
      <w:r w:rsidRPr="005C4736">
        <w:t xml:space="preserve">-15), disponibles en el sitio virtual del Banco </w:t>
      </w:r>
      <w:hyperlink r:id="rId43" w:history="1">
        <w:r w:rsidRPr="005C4736">
          <w:rPr>
            <w:rStyle w:val="Hipervnculo"/>
            <w:rFonts w:cstheme="minorHAnsi"/>
          </w:rPr>
          <w:t>www.iadb.org/integridad</w:t>
        </w:r>
      </w:hyperlink>
      <w:r w:rsidRPr="005C4736">
        <w:rPr>
          <w:rStyle w:val="Hipervnculo"/>
          <w:rFonts w:cstheme="minorHAnsi"/>
          <w:u w:val="none"/>
        </w:rPr>
        <w:t xml:space="preserve"> </w:t>
      </w:r>
      <w:r w:rsidRPr="005C4736">
        <w:t>y descritas en la Sección V “Contrato”</w:t>
      </w:r>
      <w:r w:rsidR="00AB78D9" w:rsidRPr="005C4736">
        <w:t xml:space="preserve">, cláusula DÉCIMA </w:t>
      </w:r>
      <w:r w:rsidR="00FB58DD" w:rsidRPr="005C4736">
        <w:t>TERCERA</w:t>
      </w:r>
      <w:r w:rsidR="00AB78D9" w:rsidRPr="005C4736">
        <w:t>.</w:t>
      </w:r>
    </w:p>
    <w:bookmarkEnd w:id="256"/>
    <w:p w14:paraId="7CA87D48" w14:textId="77777777" w:rsidR="00864712" w:rsidRPr="00227BA2" w:rsidRDefault="00864712" w:rsidP="00227BA2">
      <w:pPr>
        <w:pStyle w:val="Textoindependiente"/>
        <w:rPr>
          <w:b/>
          <w:i/>
        </w:rPr>
      </w:pPr>
      <w:r w:rsidRPr="00227BA2">
        <w:rPr>
          <w:b/>
          <w:i/>
        </w:rPr>
        <w:t xml:space="preserve">Firma Autorizada: </w:t>
      </w:r>
      <w:bookmarkStart w:id="257" w:name="_Hlk36848403"/>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bookmarkEnd w:id="257"/>
    </w:p>
    <w:p w14:paraId="7FBBDFDB" w14:textId="77777777" w:rsidR="00864712" w:rsidRPr="005C4736" w:rsidRDefault="00864712" w:rsidP="00227BA2">
      <w:pPr>
        <w:pStyle w:val="Textoindependiente"/>
      </w:pPr>
      <w:r w:rsidRPr="005C4736">
        <w:t xml:space="preserve">Nombre y Cargo del Firmante:   </w:t>
      </w:r>
      <w:bookmarkStart w:id="258" w:name="_Hlk36848414"/>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bookmarkEnd w:id="258"/>
    </w:p>
    <w:p w14:paraId="26B231E6" w14:textId="6FCD1905" w:rsidR="00864712" w:rsidRPr="005C4736" w:rsidRDefault="00864712" w:rsidP="00227BA2">
      <w:pPr>
        <w:pStyle w:val="Textoindependiente"/>
      </w:pPr>
      <w:r w:rsidRPr="005C4736">
        <w:t xml:space="preserve">Nombre del Oferente: </w:t>
      </w:r>
      <w:bookmarkStart w:id="259" w:name="_Hlk36848491"/>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bookmarkEnd w:id="259"/>
    </w:p>
    <w:p w14:paraId="7ADEBA1E" w14:textId="77777777" w:rsidR="00864712" w:rsidRPr="00227BA2" w:rsidRDefault="00864712" w:rsidP="00227BA2">
      <w:pPr>
        <w:pStyle w:val="Textoindependiente"/>
        <w:rPr>
          <w:b/>
          <w:i/>
        </w:rPr>
      </w:pPr>
      <w:r w:rsidRPr="00227BA2">
        <w:rPr>
          <w:b/>
          <w:i/>
        </w:rPr>
        <w:t xml:space="preserve">Dirección: </w:t>
      </w:r>
      <w:bookmarkStart w:id="260" w:name="_Hlk36848466"/>
      <w:r w:rsidRPr="00227BA2">
        <w:rPr>
          <w:b/>
          <w:i/>
        </w:rPr>
        <w:fldChar w:fldCharType="begin">
          <w:ffData>
            <w:name w:val=""/>
            <w:enabled/>
            <w:calcOnExit w:val="0"/>
            <w:textInput>
              <w:default w:val="[Indicar la dirección vigente del Oferente]"/>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la dirección vigente del Oferente]</w:t>
      </w:r>
      <w:r w:rsidRPr="00227BA2">
        <w:rPr>
          <w:b/>
          <w:i/>
        </w:rPr>
        <w:fldChar w:fldCharType="end"/>
      </w:r>
      <w:bookmarkEnd w:id="260"/>
    </w:p>
    <w:p w14:paraId="372A479C" w14:textId="77777777" w:rsidR="00864712" w:rsidRPr="00227BA2" w:rsidRDefault="00864712" w:rsidP="00227BA2">
      <w:pPr>
        <w:pStyle w:val="Textoindependiente"/>
        <w:rPr>
          <w:b/>
          <w:i/>
        </w:rPr>
      </w:pPr>
      <w:r w:rsidRPr="00227BA2">
        <w:rPr>
          <w:b/>
          <w:i/>
        </w:rPr>
        <w:t xml:space="preserve">Teléfono: </w:t>
      </w:r>
      <w:r w:rsidRPr="00227BA2">
        <w:rPr>
          <w:b/>
          <w:i/>
        </w:rPr>
        <w:fldChar w:fldCharType="begin">
          <w:ffData>
            <w:name w:val=""/>
            <w:enabled/>
            <w:calcOnExit w:val="0"/>
            <w:textInput>
              <w:default w:val="[Indicar]"/>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w:t>
      </w:r>
      <w:r w:rsidRPr="00227BA2">
        <w:rPr>
          <w:b/>
          <w:i/>
        </w:rPr>
        <w:fldChar w:fldCharType="end"/>
      </w:r>
    </w:p>
    <w:p w14:paraId="56DE6BA2" w14:textId="32235558" w:rsidR="008C1D8B" w:rsidRPr="00227BA2" w:rsidRDefault="00864712" w:rsidP="00227BA2">
      <w:pPr>
        <w:pStyle w:val="Textoindependiente"/>
        <w:rPr>
          <w:b/>
          <w:i/>
        </w:rPr>
      </w:pPr>
      <w:r w:rsidRPr="00227BA2">
        <w:rPr>
          <w:b/>
          <w:i/>
        </w:rPr>
        <w:t xml:space="preserve">NIT: </w:t>
      </w:r>
      <w:r w:rsidRPr="00227BA2">
        <w:rPr>
          <w:b/>
          <w:i/>
        </w:rPr>
        <w:fldChar w:fldCharType="begin">
          <w:ffData>
            <w:name w:val=""/>
            <w:enabled/>
            <w:calcOnExit w:val="0"/>
            <w:textInput>
              <w:default w:val="[Indicar el NIT válido y activo]"/>
            </w:textInput>
          </w:ffData>
        </w:fldChar>
      </w:r>
      <w:r w:rsidRPr="00227BA2">
        <w:rPr>
          <w:b/>
          <w:i/>
        </w:rPr>
        <w:instrText xml:space="preserve"> FORMTEXT </w:instrText>
      </w:r>
      <w:r w:rsidRPr="00227BA2">
        <w:rPr>
          <w:b/>
          <w:i/>
        </w:rPr>
      </w:r>
      <w:r w:rsidRPr="00227BA2">
        <w:rPr>
          <w:b/>
          <w:i/>
        </w:rPr>
        <w:fldChar w:fldCharType="separate"/>
      </w:r>
      <w:r w:rsidRPr="00227BA2">
        <w:rPr>
          <w:b/>
          <w:i/>
          <w:noProof/>
        </w:rPr>
        <w:t>[Indicar el NIT válido y activo]</w:t>
      </w:r>
      <w:r w:rsidRPr="00227BA2">
        <w:rPr>
          <w:b/>
          <w:i/>
        </w:rPr>
        <w:fldChar w:fldCharType="end"/>
      </w:r>
    </w:p>
    <w:p w14:paraId="221F344A" w14:textId="26252986" w:rsidR="006C574E" w:rsidRPr="005C4736" w:rsidRDefault="006C574E" w:rsidP="00864712">
      <w:pPr>
        <w:widowControl w:val="0"/>
        <w:tabs>
          <w:tab w:val="left" w:pos="-1440"/>
          <w:tab w:val="left" w:pos="-720"/>
        </w:tabs>
        <w:spacing w:after="0" w:line="240" w:lineRule="auto"/>
        <w:jc w:val="both"/>
        <w:rPr>
          <w:rFonts w:cstheme="minorHAnsi"/>
          <w:b/>
          <w:bCs/>
          <w:i/>
          <w:iCs/>
        </w:rPr>
      </w:pPr>
    </w:p>
    <w:p w14:paraId="7AB6D2D7" w14:textId="05F2533F" w:rsidR="006C574E" w:rsidRPr="005C4736" w:rsidRDefault="006C574E" w:rsidP="00864712">
      <w:pPr>
        <w:widowControl w:val="0"/>
        <w:tabs>
          <w:tab w:val="left" w:pos="-1440"/>
          <w:tab w:val="left" w:pos="-720"/>
        </w:tabs>
        <w:spacing w:after="0" w:line="240" w:lineRule="auto"/>
        <w:jc w:val="both"/>
        <w:rPr>
          <w:rFonts w:cstheme="minorHAnsi"/>
          <w:b/>
          <w:bCs/>
          <w:i/>
          <w:iCs/>
        </w:rPr>
      </w:pPr>
    </w:p>
    <w:p w14:paraId="3C7058DA" w14:textId="0A8EC0EB" w:rsidR="006C574E" w:rsidRPr="005C4736" w:rsidRDefault="006C574E" w:rsidP="00864712">
      <w:pPr>
        <w:widowControl w:val="0"/>
        <w:tabs>
          <w:tab w:val="left" w:pos="-1440"/>
          <w:tab w:val="left" w:pos="-720"/>
        </w:tabs>
        <w:spacing w:after="0" w:line="240" w:lineRule="auto"/>
        <w:jc w:val="both"/>
        <w:rPr>
          <w:rFonts w:cstheme="minorHAnsi"/>
          <w:b/>
          <w:bCs/>
          <w:i/>
          <w:iCs/>
        </w:rPr>
      </w:pPr>
    </w:p>
    <w:p w14:paraId="218BAF0C" w14:textId="50EDA531" w:rsidR="006C574E" w:rsidRPr="005C4736" w:rsidRDefault="006C574E" w:rsidP="00864712">
      <w:pPr>
        <w:widowControl w:val="0"/>
        <w:tabs>
          <w:tab w:val="left" w:pos="-1440"/>
          <w:tab w:val="left" w:pos="-720"/>
        </w:tabs>
        <w:spacing w:after="0" w:line="240" w:lineRule="auto"/>
        <w:jc w:val="both"/>
        <w:rPr>
          <w:rFonts w:cstheme="minorHAnsi"/>
          <w:b/>
          <w:bCs/>
          <w:i/>
          <w:iCs/>
        </w:rPr>
      </w:pPr>
    </w:p>
    <w:p w14:paraId="47E73586" w14:textId="4D0BFB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FCB9393" w14:textId="0D04D97C"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18229F" w14:textId="716DCD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1C5E8831" w14:textId="0A774C3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DB37FF9" w14:textId="72F902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55DD6FCC" w14:textId="276E69E6" w:rsidR="006C574E" w:rsidRPr="005C4736" w:rsidRDefault="006C574E" w:rsidP="00864712">
      <w:pPr>
        <w:widowControl w:val="0"/>
        <w:tabs>
          <w:tab w:val="left" w:pos="-1440"/>
          <w:tab w:val="left" w:pos="-720"/>
        </w:tabs>
        <w:spacing w:after="0" w:line="240" w:lineRule="auto"/>
        <w:jc w:val="both"/>
        <w:rPr>
          <w:rFonts w:cstheme="minorHAnsi"/>
          <w:b/>
          <w:bCs/>
          <w:i/>
          <w:iCs/>
        </w:rPr>
      </w:pPr>
    </w:p>
    <w:p w14:paraId="51E16ED3" w14:textId="1836CF19" w:rsidR="006C574E" w:rsidRPr="005C4736" w:rsidRDefault="006C574E" w:rsidP="00864712">
      <w:pPr>
        <w:widowControl w:val="0"/>
        <w:tabs>
          <w:tab w:val="left" w:pos="-1440"/>
          <w:tab w:val="left" w:pos="-720"/>
        </w:tabs>
        <w:spacing w:after="0" w:line="240" w:lineRule="auto"/>
        <w:jc w:val="both"/>
        <w:rPr>
          <w:rFonts w:cstheme="minorHAnsi"/>
          <w:b/>
          <w:bCs/>
          <w:i/>
          <w:iCs/>
        </w:rPr>
      </w:pPr>
    </w:p>
    <w:p w14:paraId="09B3A1E4" w14:textId="6748D575" w:rsidR="006C574E" w:rsidRPr="005C4736" w:rsidRDefault="006C574E" w:rsidP="00864712">
      <w:pPr>
        <w:widowControl w:val="0"/>
        <w:tabs>
          <w:tab w:val="left" w:pos="-1440"/>
          <w:tab w:val="left" w:pos="-720"/>
        </w:tabs>
        <w:spacing w:after="0" w:line="240" w:lineRule="auto"/>
        <w:jc w:val="both"/>
        <w:rPr>
          <w:rFonts w:cstheme="minorHAnsi"/>
          <w:b/>
          <w:bCs/>
          <w:i/>
          <w:iCs/>
        </w:rPr>
      </w:pPr>
    </w:p>
    <w:p w14:paraId="7031C85C" w14:textId="6646A9C6" w:rsidR="006C574E" w:rsidRPr="005C4736" w:rsidRDefault="006C574E" w:rsidP="00864712">
      <w:pPr>
        <w:widowControl w:val="0"/>
        <w:tabs>
          <w:tab w:val="left" w:pos="-1440"/>
          <w:tab w:val="left" w:pos="-720"/>
        </w:tabs>
        <w:spacing w:after="0" w:line="240" w:lineRule="auto"/>
        <w:jc w:val="both"/>
        <w:rPr>
          <w:rFonts w:cstheme="minorHAnsi"/>
          <w:b/>
          <w:bCs/>
          <w:i/>
          <w:iCs/>
        </w:rPr>
      </w:pPr>
    </w:p>
    <w:p w14:paraId="3FEBF928" w14:textId="1ACDE062" w:rsidR="006C574E" w:rsidRPr="005C4736" w:rsidRDefault="006C574E" w:rsidP="00864712">
      <w:pPr>
        <w:widowControl w:val="0"/>
        <w:tabs>
          <w:tab w:val="left" w:pos="-1440"/>
          <w:tab w:val="left" w:pos="-720"/>
        </w:tabs>
        <w:spacing w:after="0" w:line="240" w:lineRule="auto"/>
        <w:jc w:val="both"/>
        <w:rPr>
          <w:rFonts w:cstheme="minorHAnsi"/>
          <w:b/>
          <w:bCs/>
          <w:i/>
          <w:iCs/>
        </w:rPr>
      </w:pPr>
    </w:p>
    <w:p w14:paraId="6725C360" w14:textId="20FEEBCE" w:rsidR="006C574E" w:rsidRPr="005C4736" w:rsidRDefault="006C574E" w:rsidP="00864712">
      <w:pPr>
        <w:widowControl w:val="0"/>
        <w:tabs>
          <w:tab w:val="left" w:pos="-1440"/>
          <w:tab w:val="left" w:pos="-720"/>
        </w:tabs>
        <w:spacing w:after="0" w:line="240" w:lineRule="auto"/>
        <w:jc w:val="both"/>
        <w:rPr>
          <w:rFonts w:cstheme="minorHAnsi"/>
          <w:b/>
          <w:bCs/>
          <w:i/>
          <w:iCs/>
        </w:rPr>
      </w:pPr>
    </w:p>
    <w:p w14:paraId="6EA8FB80" w14:textId="6180CD7A" w:rsidR="006C574E" w:rsidRPr="005C4736" w:rsidRDefault="006C574E" w:rsidP="00864712">
      <w:pPr>
        <w:widowControl w:val="0"/>
        <w:tabs>
          <w:tab w:val="left" w:pos="-1440"/>
          <w:tab w:val="left" w:pos="-720"/>
        </w:tabs>
        <w:spacing w:after="0" w:line="240" w:lineRule="auto"/>
        <w:jc w:val="both"/>
        <w:rPr>
          <w:rFonts w:cstheme="minorHAnsi"/>
          <w:b/>
          <w:bCs/>
          <w:i/>
          <w:iCs/>
        </w:rPr>
      </w:pPr>
    </w:p>
    <w:p w14:paraId="2557BEFA" w14:textId="79640C52" w:rsidR="006C574E" w:rsidRPr="005C4736" w:rsidRDefault="006C574E" w:rsidP="00864712">
      <w:pPr>
        <w:widowControl w:val="0"/>
        <w:tabs>
          <w:tab w:val="left" w:pos="-1440"/>
          <w:tab w:val="left" w:pos="-720"/>
        </w:tabs>
        <w:spacing w:after="0" w:line="240" w:lineRule="auto"/>
        <w:jc w:val="both"/>
        <w:rPr>
          <w:rFonts w:cstheme="minorHAnsi"/>
          <w:b/>
          <w:bCs/>
          <w:i/>
          <w:iCs/>
        </w:rPr>
      </w:pPr>
    </w:p>
    <w:p w14:paraId="0E399C8E" w14:textId="2E0CD9E8" w:rsidR="006C574E" w:rsidRPr="005C4736" w:rsidRDefault="006C574E" w:rsidP="00864712">
      <w:pPr>
        <w:widowControl w:val="0"/>
        <w:tabs>
          <w:tab w:val="left" w:pos="-1440"/>
          <w:tab w:val="left" w:pos="-720"/>
        </w:tabs>
        <w:spacing w:after="0" w:line="240" w:lineRule="auto"/>
        <w:jc w:val="both"/>
        <w:rPr>
          <w:rFonts w:cstheme="minorHAnsi"/>
          <w:b/>
          <w:bCs/>
          <w:i/>
          <w:iCs/>
        </w:rPr>
      </w:pPr>
    </w:p>
    <w:p w14:paraId="3E1054C6" w14:textId="0541D1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8FF0B90" w14:textId="4B839E17" w:rsidR="006C574E" w:rsidRPr="005C4736" w:rsidRDefault="006C574E" w:rsidP="00864712">
      <w:pPr>
        <w:widowControl w:val="0"/>
        <w:tabs>
          <w:tab w:val="left" w:pos="-1440"/>
          <w:tab w:val="left" w:pos="-720"/>
        </w:tabs>
        <w:spacing w:after="0" w:line="240" w:lineRule="auto"/>
        <w:jc w:val="both"/>
        <w:rPr>
          <w:rFonts w:cstheme="minorHAnsi"/>
          <w:b/>
          <w:bCs/>
          <w:i/>
          <w:iCs/>
        </w:rPr>
      </w:pPr>
    </w:p>
    <w:p w14:paraId="1354C6CE" w14:textId="243BEE57" w:rsidR="006C574E" w:rsidRPr="005C4736" w:rsidRDefault="006C574E" w:rsidP="00864712">
      <w:pPr>
        <w:widowControl w:val="0"/>
        <w:tabs>
          <w:tab w:val="left" w:pos="-1440"/>
          <w:tab w:val="left" w:pos="-720"/>
        </w:tabs>
        <w:spacing w:after="0" w:line="240" w:lineRule="auto"/>
        <w:jc w:val="both"/>
        <w:rPr>
          <w:rFonts w:cstheme="minorHAnsi"/>
          <w:b/>
          <w:bCs/>
          <w:i/>
          <w:iCs/>
        </w:rPr>
      </w:pPr>
    </w:p>
    <w:p w14:paraId="2A334212" w14:textId="53034B90" w:rsidR="006C574E" w:rsidRPr="005C4736" w:rsidRDefault="006C574E" w:rsidP="00864712">
      <w:pPr>
        <w:widowControl w:val="0"/>
        <w:tabs>
          <w:tab w:val="left" w:pos="-1440"/>
          <w:tab w:val="left" w:pos="-720"/>
        </w:tabs>
        <w:spacing w:after="0" w:line="240" w:lineRule="auto"/>
        <w:jc w:val="both"/>
        <w:rPr>
          <w:rFonts w:cstheme="minorHAnsi"/>
          <w:b/>
          <w:bCs/>
          <w:i/>
          <w:iCs/>
        </w:rPr>
      </w:pPr>
    </w:p>
    <w:p w14:paraId="4076B7A4" w14:textId="28A5F1C0" w:rsidR="006C574E" w:rsidRPr="005C4736" w:rsidRDefault="006C574E" w:rsidP="00864712">
      <w:pPr>
        <w:widowControl w:val="0"/>
        <w:tabs>
          <w:tab w:val="left" w:pos="-1440"/>
          <w:tab w:val="left" w:pos="-720"/>
        </w:tabs>
        <w:spacing w:after="0" w:line="240" w:lineRule="auto"/>
        <w:jc w:val="both"/>
        <w:rPr>
          <w:rFonts w:cstheme="minorHAnsi"/>
          <w:b/>
          <w:bCs/>
          <w:i/>
          <w:iCs/>
        </w:rPr>
      </w:pPr>
    </w:p>
    <w:p w14:paraId="01382434" w14:textId="222E074E" w:rsidR="006C574E" w:rsidRPr="005C4736" w:rsidRDefault="006C574E" w:rsidP="00864712">
      <w:pPr>
        <w:widowControl w:val="0"/>
        <w:tabs>
          <w:tab w:val="left" w:pos="-1440"/>
          <w:tab w:val="left" w:pos="-720"/>
        </w:tabs>
        <w:spacing w:after="0" w:line="240" w:lineRule="auto"/>
        <w:jc w:val="both"/>
        <w:rPr>
          <w:rFonts w:cstheme="minorHAnsi"/>
          <w:b/>
          <w:bCs/>
          <w:i/>
          <w:iCs/>
        </w:rPr>
      </w:pPr>
    </w:p>
    <w:p w14:paraId="5ADB09DC" w14:textId="63137EDC" w:rsidR="006C574E" w:rsidRPr="005C4736" w:rsidRDefault="006C574E" w:rsidP="00864712">
      <w:pPr>
        <w:widowControl w:val="0"/>
        <w:tabs>
          <w:tab w:val="left" w:pos="-1440"/>
          <w:tab w:val="left" w:pos="-720"/>
        </w:tabs>
        <w:spacing w:after="0" w:line="240" w:lineRule="auto"/>
        <w:jc w:val="both"/>
        <w:rPr>
          <w:rFonts w:cstheme="minorHAnsi"/>
          <w:b/>
          <w:bCs/>
          <w:i/>
          <w:iCs/>
        </w:rPr>
      </w:pPr>
    </w:p>
    <w:p w14:paraId="7DF6AAB7" w14:textId="6EB5ADA7" w:rsidR="006C574E" w:rsidRPr="005C4736" w:rsidRDefault="006C574E" w:rsidP="00864712">
      <w:pPr>
        <w:widowControl w:val="0"/>
        <w:tabs>
          <w:tab w:val="left" w:pos="-1440"/>
          <w:tab w:val="left" w:pos="-720"/>
        </w:tabs>
        <w:spacing w:after="0" w:line="240" w:lineRule="auto"/>
        <w:jc w:val="both"/>
        <w:rPr>
          <w:rFonts w:cstheme="minorHAnsi"/>
          <w:b/>
          <w:bCs/>
          <w:i/>
          <w:iCs/>
        </w:rPr>
      </w:pPr>
    </w:p>
    <w:p w14:paraId="4AD3CC04" w14:textId="3E91A101" w:rsidR="006C574E" w:rsidRPr="005C4736" w:rsidRDefault="006C574E" w:rsidP="00864712">
      <w:pPr>
        <w:widowControl w:val="0"/>
        <w:tabs>
          <w:tab w:val="left" w:pos="-1440"/>
          <w:tab w:val="left" w:pos="-720"/>
        </w:tabs>
        <w:spacing w:after="0" w:line="240" w:lineRule="auto"/>
        <w:jc w:val="both"/>
        <w:rPr>
          <w:rFonts w:cstheme="minorHAnsi"/>
          <w:b/>
          <w:bCs/>
          <w:i/>
          <w:iCs/>
        </w:rPr>
      </w:pPr>
    </w:p>
    <w:p w14:paraId="73DA7C60" w14:textId="48D9BB41" w:rsidR="006C574E" w:rsidRPr="005C4736" w:rsidRDefault="006C574E" w:rsidP="00864712">
      <w:pPr>
        <w:widowControl w:val="0"/>
        <w:tabs>
          <w:tab w:val="left" w:pos="-1440"/>
          <w:tab w:val="left" w:pos="-720"/>
        </w:tabs>
        <w:spacing w:after="0" w:line="240" w:lineRule="auto"/>
        <w:jc w:val="both"/>
        <w:rPr>
          <w:rFonts w:cstheme="minorHAnsi"/>
          <w:b/>
          <w:bCs/>
          <w:i/>
          <w:iCs/>
        </w:rPr>
      </w:pPr>
    </w:p>
    <w:p w14:paraId="63F19AFB" w14:textId="45570BC4" w:rsidR="00324278" w:rsidRDefault="00324278">
      <w:pPr>
        <w:rPr>
          <w:rFonts w:cstheme="minorHAnsi"/>
          <w:b/>
          <w:bCs/>
          <w:i/>
          <w:iCs/>
        </w:rPr>
      </w:pPr>
      <w:r>
        <w:rPr>
          <w:rFonts w:cstheme="minorHAnsi"/>
          <w:b/>
          <w:bCs/>
          <w:i/>
          <w:iCs/>
        </w:rPr>
        <w:br w:type="page"/>
      </w:r>
    </w:p>
    <w:p w14:paraId="2DD4040A" w14:textId="3C6FEF36" w:rsidR="00B8212B"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rPr>
      </w:pPr>
      <w:bookmarkStart w:id="261" w:name="_Toc171501629"/>
      <w:bookmarkStart w:id="262" w:name="_Toc172560925"/>
      <w:bookmarkStart w:id="263" w:name="_Toc179212645"/>
      <w:r w:rsidRPr="005C4736">
        <w:rPr>
          <w:rFonts w:asciiTheme="minorHAnsi" w:hAnsiTheme="minorHAnsi" w:cstheme="minorHAnsi"/>
          <w:b/>
          <w:bCs/>
          <w:color w:val="000000" w:themeColor="text1"/>
        </w:rPr>
        <w:lastRenderedPageBreak/>
        <w:t xml:space="preserve">FORMULARIO </w:t>
      </w:r>
      <w:r w:rsidR="00B8212B" w:rsidRPr="005C4736">
        <w:rPr>
          <w:rFonts w:asciiTheme="minorHAnsi" w:hAnsiTheme="minorHAnsi" w:cstheme="minorHAnsi"/>
          <w:b/>
          <w:bCs/>
          <w:color w:val="000000" w:themeColor="text1"/>
        </w:rPr>
        <w:t>INFORMACIÓN PARA LA CALIFICACIÓN</w:t>
      </w:r>
      <w:bookmarkEnd w:id="261"/>
      <w:bookmarkEnd w:id="262"/>
      <w:bookmarkEnd w:id="263"/>
    </w:p>
    <w:p w14:paraId="39ABB379" w14:textId="77777777" w:rsidR="003B74A3" w:rsidRPr="005C4736" w:rsidRDefault="003B74A3" w:rsidP="003B74A3">
      <w:pPr>
        <w:spacing w:after="0" w:line="240" w:lineRule="auto"/>
        <w:jc w:val="both"/>
        <w:rPr>
          <w:rFonts w:ascii="Calibri" w:hAnsi="Calibri" w:cs="Calibri"/>
          <w:i/>
          <w:iCs/>
          <w:color w:val="808080" w:themeColor="background1" w:themeShade="80"/>
        </w:rPr>
      </w:pPr>
    </w:p>
    <w:p w14:paraId="0B10F982" w14:textId="0ADC4FC6" w:rsidR="00B8212B" w:rsidRPr="00227BA2" w:rsidRDefault="00B8212B" w:rsidP="007C549F">
      <w:pPr>
        <w:pStyle w:val="Textoindependiente"/>
        <w:jc w:val="both"/>
        <w:rPr>
          <w:i/>
        </w:rPr>
      </w:pPr>
      <w:r w:rsidRPr="007C549F">
        <w:rPr>
          <w:rFonts w:ascii="Calibri" w:hAnsi="Calibri" w:cs="Calibri"/>
          <w:i/>
          <w:iCs/>
          <w:color w:val="808080" w:themeColor="background1" w:themeShade="80"/>
        </w:rPr>
        <w:t xml:space="preserve">[La información que proporcionen los Oferentes en las siguientes páginas se utilizará para calificar como se indica en la IAO </w:t>
      </w:r>
      <w:r w:rsidR="00EB3766" w:rsidRPr="007C549F">
        <w:rPr>
          <w:rFonts w:ascii="Calibri" w:hAnsi="Calibri" w:cs="Calibri"/>
          <w:i/>
          <w:iCs/>
          <w:color w:val="808080" w:themeColor="background1" w:themeShade="80"/>
        </w:rPr>
        <w:t>4</w:t>
      </w:r>
      <w:r w:rsidRPr="007C549F">
        <w:rPr>
          <w:rFonts w:ascii="Calibri" w:hAnsi="Calibri" w:cs="Calibri"/>
          <w:i/>
          <w:iCs/>
          <w:color w:val="808080" w:themeColor="background1" w:themeShade="80"/>
        </w:rPr>
        <w:t>. Esta información no se incorpora en el Contrato. Adjunte páginas adicionales si es necesario. Las secciones pertinentes en los documentos adjuntos deberán ser traducidas al español.]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6905"/>
      </w:tblGrid>
      <w:tr w:rsidR="00B8212B" w:rsidRPr="005C4736" w14:paraId="0FB4E9B3" w14:textId="77777777" w:rsidTr="00F8555B">
        <w:trPr>
          <w:trHeight w:val="4398"/>
        </w:trPr>
        <w:tc>
          <w:tcPr>
            <w:tcW w:w="2268" w:type="dxa"/>
          </w:tcPr>
          <w:p w14:paraId="3D59109B"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1.</w:t>
            </w:r>
            <w:r w:rsidRPr="005C4736">
              <w:rPr>
                <w:rFonts w:ascii="Calibri" w:hAnsi="Calibri" w:cs="Calibri"/>
                <w:b/>
                <w:bCs/>
              </w:rPr>
              <w:tab/>
              <w:t xml:space="preserve">Firmas o miembros de </w:t>
            </w:r>
            <w:proofErr w:type="spellStart"/>
            <w:r w:rsidRPr="005C4736">
              <w:rPr>
                <w:rFonts w:ascii="Calibri" w:hAnsi="Calibri" w:cs="Calibri"/>
                <w:b/>
                <w:bCs/>
              </w:rPr>
              <w:t>APCAs</w:t>
            </w:r>
            <w:proofErr w:type="spellEnd"/>
          </w:p>
        </w:tc>
        <w:tc>
          <w:tcPr>
            <w:tcW w:w="7308" w:type="dxa"/>
          </w:tcPr>
          <w:p w14:paraId="1CDED072" w14:textId="77777777" w:rsidR="00B8212B" w:rsidRPr="005C4736" w:rsidRDefault="00B8212B" w:rsidP="008F0A75">
            <w:pPr>
              <w:numPr>
                <w:ilvl w:val="1"/>
                <w:numId w:val="22"/>
              </w:numPr>
              <w:spacing w:after="0" w:line="240" w:lineRule="auto"/>
              <w:jc w:val="both"/>
              <w:rPr>
                <w:rFonts w:ascii="Calibri" w:hAnsi="Calibri" w:cs="Calibri"/>
                <w:i/>
                <w:iCs/>
              </w:rPr>
            </w:pPr>
            <w:r w:rsidRPr="005C4736">
              <w:rPr>
                <w:rFonts w:ascii="Calibri" w:hAnsi="Calibri" w:cs="Calibri"/>
              </w:rPr>
              <w:t xml:space="preserve">Incorporación, constitución o estatus jurídico del </w:t>
            </w:r>
            <w:r w:rsidR="003B74A3" w:rsidRPr="005C4736">
              <w:rPr>
                <w:rFonts w:ascii="Calibri" w:hAnsi="Calibri" w:cs="Calibri"/>
              </w:rPr>
              <w:t>Oferente:</w:t>
            </w:r>
            <w:r w:rsidR="003B74A3" w:rsidRPr="005C4736">
              <w:rPr>
                <w:rFonts w:ascii="Calibri" w:hAnsi="Calibri" w:cs="Calibri"/>
                <w:i/>
                <w:iCs/>
              </w:rPr>
              <w:t xml:space="preserve"> [</w:t>
            </w:r>
            <w:r w:rsidRPr="005C4736">
              <w:rPr>
                <w:rFonts w:ascii="Calibri" w:hAnsi="Calibri" w:cs="Calibri"/>
                <w:i/>
                <w:iCs/>
              </w:rPr>
              <w:t>adjunte copia de documento o carta de intención]</w:t>
            </w:r>
            <w:r w:rsidR="003B74A3" w:rsidRPr="005C4736">
              <w:rPr>
                <w:rFonts w:ascii="Calibri" w:hAnsi="Calibri" w:cs="Calibri"/>
                <w:i/>
                <w:iCs/>
              </w:rPr>
              <w:t xml:space="preserve"> </w:t>
            </w:r>
          </w:p>
          <w:p w14:paraId="2AEF597E"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Lugar de constitución o incorporación: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3B48F377" w14:textId="77777777" w:rsidR="00B8212B" w:rsidRPr="005C4736" w:rsidRDefault="00B8212B" w:rsidP="003B74A3">
            <w:pPr>
              <w:spacing w:after="0" w:line="240" w:lineRule="auto"/>
              <w:ind w:left="615"/>
              <w:jc w:val="both"/>
              <w:rPr>
                <w:rFonts w:ascii="Calibri" w:hAnsi="Calibri" w:cs="Calibri"/>
                <w:i/>
                <w:iCs/>
              </w:rPr>
            </w:pPr>
            <w:r w:rsidRPr="005C4736">
              <w:rPr>
                <w:rFonts w:ascii="Calibri" w:hAnsi="Calibri" w:cs="Calibri"/>
              </w:rPr>
              <w:t xml:space="preserve">Sede principal de actividades: </w:t>
            </w:r>
            <w:r w:rsidR="003B74A3" w:rsidRPr="005C4736">
              <w:rPr>
                <w:rFonts w:cstheme="minorHAnsi"/>
                <w:bCs/>
                <w:i/>
                <w:iCs/>
              </w:rPr>
              <w:fldChar w:fldCharType="begin">
                <w:ffData>
                  <w:name w:val=""/>
                  <w:enabled/>
                  <w:calcOnExit w:val="0"/>
                  <w:textInput>
                    <w:default w:val="[Indicar]"/>
                  </w:textInput>
                </w:ffData>
              </w:fldChar>
            </w:r>
            <w:r w:rsidR="003B74A3" w:rsidRPr="005C4736">
              <w:rPr>
                <w:rFonts w:cstheme="minorHAnsi"/>
                <w:bCs/>
                <w:i/>
                <w:iCs/>
              </w:rPr>
              <w:instrText xml:space="preserve"> FORMTEXT </w:instrText>
            </w:r>
            <w:r w:rsidR="003B74A3" w:rsidRPr="005C4736">
              <w:rPr>
                <w:rFonts w:cstheme="minorHAnsi"/>
                <w:bCs/>
                <w:i/>
                <w:iCs/>
              </w:rPr>
            </w:r>
            <w:r w:rsidR="003B74A3" w:rsidRPr="005C4736">
              <w:rPr>
                <w:rFonts w:cstheme="minorHAnsi"/>
                <w:bCs/>
                <w:i/>
                <w:iCs/>
              </w:rPr>
              <w:fldChar w:fldCharType="separate"/>
            </w:r>
            <w:r w:rsidR="003B74A3" w:rsidRPr="005C4736">
              <w:rPr>
                <w:rFonts w:cstheme="minorHAnsi"/>
                <w:bCs/>
                <w:i/>
                <w:iCs/>
                <w:noProof/>
              </w:rPr>
              <w:t>[Indicar]</w:t>
            </w:r>
            <w:r w:rsidR="003B74A3" w:rsidRPr="005C4736">
              <w:rPr>
                <w:rFonts w:cstheme="minorHAnsi"/>
                <w:bCs/>
                <w:i/>
                <w:iCs/>
              </w:rPr>
              <w:fldChar w:fldCharType="end"/>
            </w:r>
          </w:p>
          <w:p w14:paraId="78B0FB03" w14:textId="77777777" w:rsidR="00B8212B" w:rsidRPr="005C4736" w:rsidRDefault="00B8212B" w:rsidP="003B74A3">
            <w:pPr>
              <w:spacing w:after="0" w:line="240" w:lineRule="auto"/>
              <w:ind w:left="615"/>
              <w:jc w:val="both"/>
              <w:rPr>
                <w:rFonts w:ascii="Calibri" w:hAnsi="Calibri" w:cs="Calibri"/>
                <w:b/>
                <w:bCs/>
                <w:i/>
                <w:iCs/>
              </w:rPr>
            </w:pPr>
            <w:r w:rsidRPr="005C4736">
              <w:rPr>
                <w:rFonts w:ascii="Calibri" w:hAnsi="Calibri" w:cs="Calibri"/>
              </w:rPr>
              <w:t>Poder del firmante de la Oferta:</w:t>
            </w:r>
            <w:r w:rsidR="003B74A3" w:rsidRPr="005C4736">
              <w:rPr>
                <w:rFonts w:ascii="Calibri" w:hAnsi="Calibri" w:cs="Calibri"/>
              </w:rPr>
              <w:t xml:space="preserve"> </w:t>
            </w:r>
            <w:r w:rsidRPr="005C4736">
              <w:rPr>
                <w:rFonts w:ascii="Calibri" w:hAnsi="Calibri" w:cs="Calibri"/>
                <w:i/>
                <w:iCs/>
              </w:rPr>
              <w:t>[adjunte]</w:t>
            </w:r>
          </w:p>
          <w:p w14:paraId="389A99AD" w14:textId="77777777" w:rsidR="00B8212B" w:rsidRPr="005C4736" w:rsidRDefault="00B8212B" w:rsidP="003B74A3">
            <w:pPr>
              <w:spacing w:after="0" w:line="240" w:lineRule="auto"/>
              <w:ind w:left="615"/>
              <w:jc w:val="both"/>
              <w:rPr>
                <w:rFonts w:ascii="Calibri" w:hAnsi="Calibri" w:cs="Calibri"/>
                <w:i/>
                <w:iCs/>
              </w:rPr>
            </w:pPr>
          </w:p>
          <w:p w14:paraId="1E0657CB" w14:textId="21A61510"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1.2</w:t>
            </w:r>
            <w:r w:rsidRPr="005C4736">
              <w:rPr>
                <w:rFonts w:ascii="Calibri" w:hAnsi="Calibri" w:cs="Calibri"/>
              </w:rPr>
              <w:tab/>
              <w:t>Los montos anuales facturados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Indicar montos equivalentes en moneda nacional y año a que corresponden de conformidad con la IAO 4.2 (b)]"/>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[Indicar montos equivalentes en moneda nacional y año a que corresponden de conformidad con la IAO 4.2 (b)]</w:t>
            </w:r>
            <w:r w:rsidR="00EB3766" w:rsidRPr="005C4736">
              <w:rPr>
                <w:rFonts w:cstheme="minorHAnsi"/>
                <w:bCs/>
                <w:i/>
                <w:iCs/>
              </w:rPr>
              <w:fldChar w:fldCharType="end"/>
            </w:r>
            <w:r w:rsidR="003B74A3" w:rsidRPr="005C4736">
              <w:rPr>
                <w:rFonts w:ascii="Calibri" w:hAnsi="Calibri" w:cs="Calibri"/>
                <w:i/>
                <w:iCs/>
              </w:rPr>
              <w:t xml:space="preserve"> </w:t>
            </w:r>
          </w:p>
          <w:p w14:paraId="7462C755" w14:textId="77777777" w:rsidR="00B8212B" w:rsidRPr="005C4736" w:rsidRDefault="00B8212B" w:rsidP="003B74A3">
            <w:pPr>
              <w:spacing w:after="0" w:line="240" w:lineRule="auto"/>
              <w:ind w:left="612" w:hanging="612"/>
              <w:jc w:val="both"/>
              <w:rPr>
                <w:rFonts w:ascii="Calibri" w:hAnsi="Calibri" w:cs="Calibri"/>
                <w:i/>
                <w:iCs/>
              </w:rPr>
            </w:pPr>
          </w:p>
          <w:p w14:paraId="0C85F7C0" w14:textId="335B94A7" w:rsidR="00B8212B" w:rsidRPr="005C4736" w:rsidRDefault="00B8212B" w:rsidP="008F0A75">
            <w:pPr>
              <w:numPr>
                <w:ilvl w:val="1"/>
                <w:numId w:val="23"/>
              </w:numPr>
              <w:tabs>
                <w:tab w:val="clear" w:pos="360"/>
              </w:tabs>
              <w:spacing w:after="0" w:line="240" w:lineRule="auto"/>
              <w:ind w:left="612" w:hanging="612"/>
              <w:jc w:val="both"/>
              <w:rPr>
                <w:rFonts w:ascii="Calibri" w:hAnsi="Calibri" w:cs="Calibri"/>
                <w:i/>
                <w:iCs/>
              </w:rPr>
            </w:pPr>
            <w:r w:rsidRPr="005C4736">
              <w:rPr>
                <w:rFonts w:ascii="Calibri" w:hAnsi="Calibri" w:cs="Calibri"/>
              </w:rPr>
              <w:t>La experiencia en obras de similar naturaleza y magnitud es en:</w:t>
            </w:r>
            <w:r w:rsidR="003B74A3" w:rsidRPr="005C4736">
              <w:rPr>
                <w:rFonts w:ascii="Calibri" w:hAnsi="Calibri" w:cs="Calibri"/>
              </w:rPr>
              <w:t xml:space="preserve"> </w:t>
            </w:r>
            <w:r w:rsidR="006D40C7" w:rsidRPr="008051E1">
              <w:rPr>
                <w:rFonts w:cs="Calibri"/>
                <w:bCs/>
                <w:i/>
                <w:iCs/>
                <w:lang w:val="es-ES"/>
              </w:rPr>
              <w:fldChar w:fldCharType="begin">
                <w:ffData>
                  <w:name w:val=""/>
                  <w:enabled/>
                  <w:calcOnExit w:val="0"/>
                  <w:textInput>
                    <w:default w:val="[Indicar el número de obras e información que se especifica en la IAO 4.2 (c)]"/>
                  </w:textInput>
                </w:ffData>
              </w:fldChar>
            </w:r>
            <w:r w:rsidR="006D40C7" w:rsidRPr="008051E1">
              <w:rPr>
                <w:rFonts w:cs="Calibri"/>
                <w:bCs/>
                <w:i/>
                <w:iCs/>
                <w:lang w:val="es-ES"/>
              </w:rPr>
              <w:instrText xml:space="preserve"> FORMTEXT </w:instrText>
            </w:r>
            <w:r w:rsidR="006D40C7" w:rsidRPr="008051E1">
              <w:rPr>
                <w:rFonts w:cs="Calibri"/>
                <w:bCs/>
                <w:i/>
                <w:iCs/>
                <w:lang w:val="es-ES"/>
              </w:rPr>
            </w:r>
            <w:r w:rsidR="006D40C7" w:rsidRPr="008051E1">
              <w:rPr>
                <w:rFonts w:cs="Calibri"/>
                <w:bCs/>
                <w:i/>
                <w:iCs/>
                <w:lang w:val="es-ES"/>
              </w:rPr>
              <w:fldChar w:fldCharType="separate"/>
            </w:r>
            <w:r w:rsidR="006D40C7" w:rsidRPr="008051E1">
              <w:rPr>
                <w:rFonts w:cs="Calibri"/>
                <w:bCs/>
                <w:i/>
                <w:iCs/>
                <w:noProof/>
                <w:lang w:val="es-ES"/>
              </w:rPr>
              <w:t>[Indicar el número de obras e información que se especifica en la IAO 4.2 (c)]</w:t>
            </w:r>
            <w:r w:rsidR="006D40C7" w:rsidRPr="008051E1">
              <w:rPr>
                <w:rFonts w:cs="Calibri"/>
                <w:bCs/>
                <w:i/>
                <w:iCs/>
                <w:lang w:val="es-ES"/>
              </w:rPr>
              <w:fldChar w:fldCharType="end"/>
            </w:r>
          </w:p>
          <w:p w14:paraId="0A7E3B93" w14:textId="77777777" w:rsidR="003B74A3" w:rsidRPr="005C4736" w:rsidRDefault="003B74A3" w:rsidP="003B74A3">
            <w:pPr>
              <w:spacing w:after="0" w:line="240" w:lineRule="auto"/>
              <w:ind w:left="612"/>
              <w:jc w:val="both"/>
              <w:rPr>
                <w:rFonts w:ascii="Calibri" w:hAnsi="Calibri" w:cs="Calibri"/>
                <w:i/>
                <w:iCs/>
              </w:rPr>
            </w:pPr>
          </w:p>
          <w:p w14:paraId="27C01A12" w14:textId="77777777" w:rsidR="00B8212B" w:rsidRPr="005C4736" w:rsidRDefault="00B8212B" w:rsidP="003B74A3">
            <w:pPr>
              <w:spacing w:after="0" w:line="240" w:lineRule="auto"/>
              <w:ind w:left="612"/>
              <w:jc w:val="both"/>
              <w:rPr>
                <w:rFonts w:ascii="Calibri" w:hAnsi="Calibri" w:cs="Calibri"/>
                <w:i/>
                <w:iCs/>
              </w:rPr>
            </w:pPr>
            <w:r w:rsidRPr="005C4736">
              <w:rPr>
                <w:rFonts w:ascii="Calibri" w:hAnsi="Calibri" w:cs="Calibri"/>
                <w:i/>
                <w:iCs/>
              </w:rPr>
              <w:t>[En el cuadro siguiente, los montos deberán expresarse en la misma moneda utilizada para el rubro 1.2 anterior. También detalle las obras en construcción o con compromiso de ejecución, incluyendo las fechas estimadas de terminación.]</w:t>
            </w:r>
          </w:p>
        </w:tc>
      </w:tr>
    </w:tbl>
    <w:p w14:paraId="2A76449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8"/>
        <w:gridCol w:w="2345"/>
        <w:gridCol w:w="2283"/>
        <w:gridCol w:w="2287"/>
      </w:tblGrid>
      <w:tr w:rsidR="00B8212B" w:rsidRPr="005C4736" w14:paraId="05348518" w14:textId="77777777" w:rsidTr="00D7606B">
        <w:tc>
          <w:tcPr>
            <w:tcW w:w="2263" w:type="dxa"/>
            <w:vAlign w:val="center"/>
          </w:tcPr>
          <w:p w14:paraId="1632BA37"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Proyecto y País</w:t>
            </w:r>
          </w:p>
        </w:tc>
        <w:tc>
          <w:tcPr>
            <w:tcW w:w="2405" w:type="dxa"/>
            <w:vAlign w:val="center"/>
          </w:tcPr>
          <w:p w14:paraId="331E8388"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Nombre del Contratante y Persona a quien contactar</w:t>
            </w:r>
          </w:p>
        </w:tc>
        <w:tc>
          <w:tcPr>
            <w:tcW w:w="2340" w:type="dxa"/>
            <w:vAlign w:val="center"/>
          </w:tcPr>
          <w:p w14:paraId="34A8D10C"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Tipo de obras y año de terminación</w:t>
            </w:r>
          </w:p>
        </w:tc>
        <w:tc>
          <w:tcPr>
            <w:tcW w:w="2342" w:type="dxa"/>
            <w:vAlign w:val="center"/>
          </w:tcPr>
          <w:p w14:paraId="4B688EA1" w14:textId="77777777" w:rsidR="00B8212B" w:rsidRPr="005C4736" w:rsidRDefault="00B8212B" w:rsidP="003B74A3">
            <w:pPr>
              <w:spacing w:after="0" w:line="240" w:lineRule="auto"/>
              <w:jc w:val="center"/>
              <w:rPr>
                <w:rFonts w:ascii="Calibri" w:hAnsi="Calibri" w:cs="Calibri"/>
                <w:b/>
                <w:bCs/>
                <w:sz w:val="18"/>
                <w:szCs w:val="18"/>
              </w:rPr>
            </w:pPr>
            <w:r w:rsidRPr="005C4736">
              <w:rPr>
                <w:rFonts w:ascii="Calibri" w:hAnsi="Calibri" w:cs="Calibri"/>
                <w:b/>
                <w:bCs/>
                <w:sz w:val="18"/>
                <w:szCs w:val="18"/>
              </w:rPr>
              <w:t>Valor del Contrato (equivalente en moneda nacional)</w:t>
            </w:r>
          </w:p>
        </w:tc>
      </w:tr>
      <w:tr w:rsidR="00B8212B" w:rsidRPr="005C4736" w14:paraId="0D447CEF" w14:textId="77777777" w:rsidTr="00D7606B">
        <w:trPr>
          <w:trHeight w:val="734"/>
        </w:trPr>
        <w:tc>
          <w:tcPr>
            <w:tcW w:w="2263" w:type="dxa"/>
          </w:tcPr>
          <w:p w14:paraId="4AE28B96"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(a)</w:t>
            </w:r>
          </w:p>
          <w:p w14:paraId="7011D73A" w14:textId="77777777" w:rsidR="00B8212B" w:rsidRPr="005C4736" w:rsidRDefault="00B8212B" w:rsidP="003B74A3">
            <w:pPr>
              <w:spacing w:after="0" w:line="240" w:lineRule="auto"/>
              <w:rPr>
                <w:rFonts w:ascii="Calibri" w:hAnsi="Calibri" w:cs="Calibri"/>
                <w:sz w:val="18"/>
                <w:szCs w:val="18"/>
              </w:rPr>
            </w:pPr>
            <w:r w:rsidRPr="005C4736">
              <w:rPr>
                <w:rFonts w:ascii="Calibri" w:hAnsi="Calibri" w:cs="Calibri"/>
                <w:sz w:val="18"/>
                <w:szCs w:val="18"/>
              </w:rPr>
              <w:t>(b)</w:t>
            </w:r>
          </w:p>
        </w:tc>
        <w:tc>
          <w:tcPr>
            <w:tcW w:w="2405" w:type="dxa"/>
          </w:tcPr>
          <w:p w14:paraId="777AAED3" w14:textId="77777777" w:rsidR="00B8212B" w:rsidRPr="005C4736" w:rsidRDefault="00B8212B" w:rsidP="003B74A3">
            <w:pPr>
              <w:spacing w:after="0" w:line="240" w:lineRule="auto"/>
              <w:rPr>
                <w:rFonts w:ascii="Calibri" w:hAnsi="Calibri" w:cs="Calibri"/>
                <w:sz w:val="18"/>
                <w:szCs w:val="18"/>
              </w:rPr>
            </w:pPr>
          </w:p>
        </w:tc>
        <w:tc>
          <w:tcPr>
            <w:tcW w:w="2340" w:type="dxa"/>
          </w:tcPr>
          <w:p w14:paraId="3891BE14" w14:textId="77777777" w:rsidR="00B8212B" w:rsidRPr="005C4736" w:rsidRDefault="00B8212B" w:rsidP="003B74A3">
            <w:pPr>
              <w:spacing w:after="0" w:line="240" w:lineRule="auto"/>
              <w:rPr>
                <w:rFonts w:ascii="Calibri" w:hAnsi="Calibri" w:cs="Calibri"/>
                <w:sz w:val="18"/>
                <w:szCs w:val="18"/>
              </w:rPr>
            </w:pPr>
          </w:p>
        </w:tc>
        <w:tc>
          <w:tcPr>
            <w:tcW w:w="2342" w:type="dxa"/>
          </w:tcPr>
          <w:p w14:paraId="4A35CE9F" w14:textId="77777777" w:rsidR="00B8212B" w:rsidRPr="005C4736" w:rsidRDefault="00B8212B" w:rsidP="003B74A3">
            <w:pPr>
              <w:spacing w:after="0" w:line="240" w:lineRule="auto"/>
              <w:rPr>
                <w:rFonts w:ascii="Calibri" w:hAnsi="Calibri" w:cs="Calibri"/>
                <w:sz w:val="18"/>
                <w:szCs w:val="18"/>
              </w:rPr>
            </w:pPr>
          </w:p>
        </w:tc>
      </w:tr>
    </w:tbl>
    <w:p w14:paraId="1779A821"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6975"/>
      </w:tblGrid>
      <w:tr w:rsidR="00B8212B" w:rsidRPr="005C4736" w14:paraId="688BD595" w14:textId="77777777" w:rsidTr="003B74A3">
        <w:trPr>
          <w:trHeight w:val="1040"/>
        </w:trPr>
        <w:tc>
          <w:tcPr>
            <w:tcW w:w="2268" w:type="dxa"/>
          </w:tcPr>
          <w:p w14:paraId="3133C285" w14:textId="77777777" w:rsidR="00B8212B" w:rsidRPr="005C4736" w:rsidRDefault="00B8212B" w:rsidP="003B74A3">
            <w:pPr>
              <w:spacing w:after="0" w:line="240" w:lineRule="auto"/>
              <w:rPr>
                <w:rFonts w:ascii="Calibri" w:hAnsi="Calibri" w:cs="Calibri"/>
              </w:rPr>
            </w:pPr>
          </w:p>
        </w:tc>
        <w:tc>
          <w:tcPr>
            <w:tcW w:w="7308" w:type="dxa"/>
          </w:tcPr>
          <w:p w14:paraId="29BA3B90" w14:textId="2B6C27EE"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1.4</w:t>
            </w:r>
            <w:r w:rsidRPr="005C4736">
              <w:rPr>
                <w:rFonts w:ascii="Calibri" w:hAnsi="Calibri" w:cs="Calibri"/>
              </w:rPr>
              <w:tab/>
              <w:t>Los principales equipos de construcción que propone el Contratista son:</w:t>
            </w:r>
            <w:r w:rsidR="003B74A3" w:rsidRPr="005C4736">
              <w:rPr>
                <w:rFonts w:ascii="Calibri" w:hAnsi="Calibri" w:cs="Calibri"/>
              </w:rPr>
              <w:t xml:space="preserve"> </w:t>
            </w:r>
            <w:r w:rsidR="00EB3766" w:rsidRPr="005C4736">
              <w:rPr>
                <w:rFonts w:cstheme="minorHAnsi"/>
                <w:bCs/>
                <w:i/>
                <w:iCs/>
              </w:rPr>
              <w:fldChar w:fldCharType="begin">
                <w:ffData>
                  <w:name w:val=""/>
                  <w:enabled/>
                  <w:calcOnExit w:val="0"/>
                  <w:textInput>
                    <w:default w:val="[Proporcionar toda la información solicitada a continuación, de acuerdo con la IAO 4.2 (d)]"/>
                  </w:textInput>
                </w:ffData>
              </w:fldChar>
            </w:r>
            <w:r w:rsidR="00EB3766" w:rsidRPr="005C4736">
              <w:rPr>
                <w:rFonts w:cstheme="minorHAnsi"/>
                <w:bCs/>
                <w:i/>
                <w:iCs/>
              </w:rPr>
              <w:instrText xml:space="preserve"> FORMTEXT </w:instrText>
            </w:r>
            <w:r w:rsidR="00EB3766" w:rsidRPr="005C4736">
              <w:rPr>
                <w:rFonts w:cstheme="minorHAnsi"/>
                <w:bCs/>
                <w:i/>
                <w:iCs/>
              </w:rPr>
            </w:r>
            <w:r w:rsidR="00EB3766" w:rsidRPr="005C4736">
              <w:rPr>
                <w:rFonts w:cstheme="minorHAnsi"/>
                <w:bCs/>
                <w:i/>
                <w:iCs/>
              </w:rPr>
              <w:fldChar w:fldCharType="separate"/>
            </w:r>
            <w:r w:rsidR="00EB3766" w:rsidRPr="005C4736">
              <w:rPr>
                <w:rFonts w:cstheme="minorHAnsi"/>
                <w:bCs/>
                <w:i/>
                <w:iCs/>
                <w:noProof/>
              </w:rPr>
              <w:t>[Proporcionar toda la información solicitada a continuación, de acuerdo con la IAO 4.2 (d)]</w:t>
            </w:r>
            <w:r w:rsidR="00EB3766" w:rsidRPr="005C4736">
              <w:rPr>
                <w:rFonts w:cstheme="minorHAnsi"/>
                <w:bCs/>
                <w:i/>
                <w:iCs/>
              </w:rPr>
              <w:fldChar w:fldCharType="end"/>
            </w:r>
            <w:r w:rsidR="003B74A3" w:rsidRPr="005C4736">
              <w:rPr>
                <w:rFonts w:ascii="Calibri" w:hAnsi="Calibri" w:cs="Calibri"/>
                <w:i/>
                <w:iCs/>
              </w:rPr>
              <w:t xml:space="preserve"> </w:t>
            </w:r>
          </w:p>
        </w:tc>
      </w:tr>
    </w:tbl>
    <w:p w14:paraId="578D9FE7" w14:textId="77777777" w:rsidR="00B8212B" w:rsidRPr="005C4736" w:rsidRDefault="00B8212B" w:rsidP="003B74A3">
      <w:pPr>
        <w:spacing w:after="0" w:line="240" w:lineRule="auto"/>
        <w:rPr>
          <w:rFonts w:ascii="Calibri" w:hAnsi="Calibri" w:cs="Calibr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2288"/>
        <w:gridCol w:w="2279"/>
        <w:gridCol w:w="2304"/>
      </w:tblGrid>
      <w:tr w:rsidR="00B8212B" w:rsidRPr="005C4736" w14:paraId="5D87CB37" w14:textId="77777777" w:rsidTr="003B74A3">
        <w:trPr>
          <w:trHeight w:val="1737"/>
          <w:tblHeader/>
        </w:trPr>
        <w:tc>
          <w:tcPr>
            <w:tcW w:w="2320" w:type="dxa"/>
            <w:vAlign w:val="center"/>
          </w:tcPr>
          <w:p w14:paraId="6F3C348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Equipo</w:t>
            </w:r>
          </w:p>
        </w:tc>
        <w:tc>
          <w:tcPr>
            <w:tcW w:w="2343" w:type="dxa"/>
            <w:vAlign w:val="center"/>
          </w:tcPr>
          <w:p w14:paraId="73B860E1"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Descripción, marca y antigüedad (años)</w:t>
            </w:r>
          </w:p>
        </w:tc>
        <w:tc>
          <w:tcPr>
            <w:tcW w:w="2337" w:type="dxa"/>
            <w:vAlign w:val="center"/>
          </w:tcPr>
          <w:p w14:paraId="0369945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Condición, (nuevo, buen estado, mal estado) y cantidad de unidades disponibles</w:t>
            </w:r>
          </w:p>
        </w:tc>
        <w:tc>
          <w:tcPr>
            <w:tcW w:w="2350" w:type="dxa"/>
            <w:vAlign w:val="center"/>
          </w:tcPr>
          <w:p w14:paraId="046CD08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Propio, alquilado mediante arrendamiento financiero (nombre de la arrendadora), o por comprar (nombre del vendedor)</w:t>
            </w:r>
          </w:p>
        </w:tc>
      </w:tr>
      <w:tr w:rsidR="00B8212B" w:rsidRPr="005C4736" w14:paraId="671A016F" w14:textId="77777777" w:rsidTr="003B74A3">
        <w:trPr>
          <w:trHeight w:val="840"/>
          <w:tblHeader/>
        </w:trPr>
        <w:tc>
          <w:tcPr>
            <w:tcW w:w="2320" w:type="dxa"/>
          </w:tcPr>
          <w:p w14:paraId="3D8BDB77"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396F3FF2"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43" w:type="dxa"/>
          </w:tcPr>
          <w:p w14:paraId="7BF4E6F9" w14:textId="77777777" w:rsidR="00B8212B" w:rsidRPr="005C4736" w:rsidRDefault="00B8212B" w:rsidP="003B74A3">
            <w:pPr>
              <w:spacing w:after="0" w:line="240" w:lineRule="auto"/>
              <w:rPr>
                <w:rFonts w:ascii="Calibri" w:hAnsi="Calibri" w:cs="Calibri"/>
                <w:sz w:val="18"/>
              </w:rPr>
            </w:pPr>
          </w:p>
        </w:tc>
        <w:tc>
          <w:tcPr>
            <w:tcW w:w="2337" w:type="dxa"/>
          </w:tcPr>
          <w:p w14:paraId="7D4DEA45" w14:textId="77777777" w:rsidR="00B8212B" w:rsidRPr="005C4736" w:rsidRDefault="00B8212B" w:rsidP="003B74A3">
            <w:pPr>
              <w:spacing w:after="0" w:line="240" w:lineRule="auto"/>
              <w:rPr>
                <w:rFonts w:ascii="Calibri" w:hAnsi="Calibri" w:cs="Calibri"/>
                <w:sz w:val="18"/>
              </w:rPr>
            </w:pPr>
          </w:p>
        </w:tc>
        <w:tc>
          <w:tcPr>
            <w:tcW w:w="2350" w:type="dxa"/>
          </w:tcPr>
          <w:p w14:paraId="3121572C" w14:textId="77777777" w:rsidR="00B8212B" w:rsidRPr="005C4736" w:rsidRDefault="00B8212B" w:rsidP="003B74A3">
            <w:pPr>
              <w:spacing w:after="0" w:line="240" w:lineRule="auto"/>
              <w:rPr>
                <w:rFonts w:ascii="Calibri" w:hAnsi="Calibri" w:cs="Calibri"/>
                <w:sz w:val="18"/>
              </w:rPr>
            </w:pPr>
          </w:p>
        </w:tc>
      </w:tr>
    </w:tbl>
    <w:p w14:paraId="6BB5DFFB"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9"/>
        <w:gridCol w:w="6974"/>
      </w:tblGrid>
      <w:tr w:rsidR="00B8212B" w:rsidRPr="005C4736" w14:paraId="2424ABBF" w14:textId="77777777" w:rsidTr="003B74A3">
        <w:trPr>
          <w:trHeight w:val="1093"/>
        </w:trPr>
        <w:tc>
          <w:tcPr>
            <w:tcW w:w="2268" w:type="dxa"/>
          </w:tcPr>
          <w:p w14:paraId="3B5E8629" w14:textId="77777777" w:rsidR="00B8212B" w:rsidRPr="005C4736" w:rsidRDefault="00B8212B" w:rsidP="003B74A3">
            <w:pPr>
              <w:spacing w:after="0" w:line="240" w:lineRule="auto"/>
              <w:rPr>
                <w:rFonts w:ascii="Calibri" w:hAnsi="Calibri" w:cs="Calibri"/>
              </w:rPr>
            </w:pPr>
          </w:p>
        </w:tc>
        <w:tc>
          <w:tcPr>
            <w:tcW w:w="7308" w:type="dxa"/>
            <w:vAlign w:val="center"/>
          </w:tcPr>
          <w:p w14:paraId="344DB4FA" w14:textId="37BB5D85"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1.5</w:t>
            </w:r>
            <w:r w:rsidRPr="005C4736">
              <w:rPr>
                <w:rFonts w:ascii="Calibri" w:hAnsi="Calibri" w:cs="Calibri"/>
              </w:rPr>
              <w:tab/>
              <w:t xml:space="preserve">Las calificaciones y experiencia del personal clave se adjuntan.    </w:t>
            </w:r>
            <w:r w:rsidRPr="005C4736">
              <w:rPr>
                <w:rFonts w:ascii="Calibri" w:hAnsi="Calibri" w:cs="Calibri"/>
                <w:i/>
                <w:iCs/>
              </w:rPr>
              <w:t xml:space="preserve">[Adjuntar información biográfica, de acuerdo con la IAO </w:t>
            </w:r>
            <w:r w:rsidR="00EB3766" w:rsidRPr="005C4736">
              <w:rPr>
                <w:rFonts w:ascii="Calibri" w:hAnsi="Calibri" w:cs="Calibri"/>
                <w:i/>
                <w:iCs/>
              </w:rPr>
              <w:t>4</w:t>
            </w:r>
            <w:r w:rsidRPr="005C4736">
              <w:rPr>
                <w:rFonts w:ascii="Calibri" w:hAnsi="Calibri" w:cs="Calibri"/>
                <w:i/>
                <w:iCs/>
              </w:rPr>
              <w:t>.2 (e). Incluir la lista de dicho personal en la tabla siguiente.]</w:t>
            </w:r>
          </w:p>
        </w:tc>
      </w:tr>
    </w:tbl>
    <w:p w14:paraId="2DDD787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6"/>
        <w:gridCol w:w="2333"/>
        <w:gridCol w:w="2292"/>
        <w:gridCol w:w="2292"/>
      </w:tblGrid>
      <w:tr w:rsidR="00B8212B" w:rsidRPr="005C4736" w14:paraId="5759C15F" w14:textId="77777777" w:rsidTr="003B74A3">
        <w:trPr>
          <w:trHeight w:val="585"/>
        </w:trPr>
        <w:tc>
          <w:tcPr>
            <w:tcW w:w="2263" w:type="dxa"/>
            <w:vAlign w:val="center"/>
          </w:tcPr>
          <w:p w14:paraId="2462F194"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Cargo</w:t>
            </w:r>
          </w:p>
        </w:tc>
        <w:tc>
          <w:tcPr>
            <w:tcW w:w="2398" w:type="dxa"/>
            <w:vAlign w:val="center"/>
          </w:tcPr>
          <w:p w14:paraId="02DA82C7"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Nombre</w:t>
            </w:r>
          </w:p>
        </w:tc>
        <w:tc>
          <w:tcPr>
            <w:tcW w:w="2345" w:type="dxa"/>
            <w:vAlign w:val="center"/>
          </w:tcPr>
          <w:p w14:paraId="13D7AEC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(general)</w:t>
            </w:r>
          </w:p>
        </w:tc>
        <w:tc>
          <w:tcPr>
            <w:tcW w:w="2344" w:type="dxa"/>
            <w:vAlign w:val="center"/>
          </w:tcPr>
          <w:p w14:paraId="54583799"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Años de experiencia en el cargo propuesto</w:t>
            </w:r>
          </w:p>
        </w:tc>
      </w:tr>
      <w:tr w:rsidR="00B8212B" w:rsidRPr="005C4736" w14:paraId="1E70FF58" w14:textId="77777777" w:rsidTr="003B74A3">
        <w:trPr>
          <w:trHeight w:val="973"/>
        </w:trPr>
        <w:tc>
          <w:tcPr>
            <w:tcW w:w="2263" w:type="dxa"/>
          </w:tcPr>
          <w:p w14:paraId="295C3CB8"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(a)</w:t>
            </w:r>
          </w:p>
          <w:p w14:paraId="52922533" w14:textId="77777777" w:rsidR="00B8212B" w:rsidRPr="005C4736" w:rsidRDefault="00B8212B" w:rsidP="003B74A3">
            <w:pPr>
              <w:spacing w:after="0" w:line="240" w:lineRule="auto"/>
              <w:rPr>
                <w:rFonts w:ascii="Calibri" w:hAnsi="Calibri" w:cs="Calibri"/>
                <w:sz w:val="18"/>
              </w:rPr>
            </w:pPr>
          </w:p>
          <w:p w14:paraId="4BAA04DF" w14:textId="77777777" w:rsidR="00B8212B" w:rsidRPr="005C4736" w:rsidRDefault="00B8212B" w:rsidP="003B74A3">
            <w:pPr>
              <w:spacing w:after="0" w:line="240" w:lineRule="auto"/>
              <w:rPr>
                <w:rFonts w:ascii="Calibri" w:hAnsi="Calibri" w:cs="Calibri"/>
                <w:sz w:val="18"/>
              </w:rPr>
            </w:pPr>
            <w:r w:rsidRPr="005C4736">
              <w:rPr>
                <w:rFonts w:ascii="Calibri" w:hAnsi="Calibri" w:cs="Calibri"/>
                <w:sz w:val="18"/>
              </w:rPr>
              <w:t>(b)</w:t>
            </w:r>
          </w:p>
        </w:tc>
        <w:tc>
          <w:tcPr>
            <w:tcW w:w="2398" w:type="dxa"/>
          </w:tcPr>
          <w:p w14:paraId="5489B5B4" w14:textId="77777777" w:rsidR="00B8212B" w:rsidRPr="005C4736" w:rsidRDefault="00B8212B" w:rsidP="003B74A3">
            <w:pPr>
              <w:spacing w:after="0" w:line="240" w:lineRule="auto"/>
              <w:rPr>
                <w:rFonts w:ascii="Calibri" w:hAnsi="Calibri" w:cs="Calibri"/>
                <w:sz w:val="18"/>
              </w:rPr>
            </w:pPr>
          </w:p>
        </w:tc>
        <w:tc>
          <w:tcPr>
            <w:tcW w:w="2345" w:type="dxa"/>
          </w:tcPr>
          <w:p w14:paraId="420C9A4D" w14:textId="77777777" w:rsidR="00B8212B" w:rsidRPr="005C4736" w:rsidRDefault="00B8212B" w:rsidP="003B74A3">
            <w:pPr>
              <w:spacing w:after="0" w:line="240" w:lineRule="auto"/>
              <w:rPr>
                <w:rFonts w:ascii="Calibri" w:hAnsi="Calibri" w:cs="Calibri"/>
                <w:sz w:val="18"/>
              </w:rPr>
            </w:pPr>
          </w:p>
        </w:tc>
        <w:tc>
          <w:tcPr>
            <w:tcW w:w="2344" w:type="dxa"/>
          </w:tcPr>
          <w:p w14:paraId="788842A0" w14:textId="77777777" w:rsidR="00B8212B" w:rsidRPr="005C4736" w:rsidRDefault="00B8212B" w:rsidP="003B74A3">
            <w:pPr>
              <w:spacing w:after="0" w:line="240" w:lineRule="auto"/>
              <w:rPr>
                <w:rFonts w:ascii="Calibri" w:hAnsi="Calibri" w:cs="Calibri"/>
                <w:sz w:val="18"/>
              </w:rPr>
            </w:pPr>
          </w:p>
        </w:tc>
      </w:tr>
    </w:tbl>
    <w:p w14:paraId="70009953" w14:textId="77777777" w:rsidR="00B8212B" w:rsidRPr="005C4736" w:rsidRDefault="00B8212B" w:rsidP="003B74A3">
      <w:pPr>
        <w:pStyle w:val="Outline"/>
        <w:spacing w:before="0"/>
        <w:rPr>
          <w:rFonts w:ascii="Calibri" w:hAnsi="Calibri" w:cs="Calibri"/>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6979"/>
      </w:tblGrid>
      <w:tr w:rsidR="00B8212B" w:rsidRPr="005C4736" w14:paraId="0F1C0BBC" w14:textId="77777777" w:rsidTr="003B74A3">
        <w:trPr>
          <w:trHeight w:val="5002"/>
        </w:trPr>
        <w:tc>
          <w:tcPr>
            <w:tcW w:w="2202" w:type="dxa"/>
          </w:tcPr>
          <w:p w14:paraId="6206F47E" w14:textId="77777777" w:rsidR="00B8212B" w:rsidRPr="005C4736" w:rsidRDefault="00B8212B" w:rsidP="003B74A3">
            <w:pPr>
              <w:pStyle w:val="Outline"/>
              <w:spacing w:before="0"/>
              <w:rPr>
                <w:rFonts w:ascii="Calibri" w:hAnsi="Calibri" w:cs="Calibri"/>
                <w:kern w:val="0"/>
                <w:szCs w:val="22"/>
                <w:lang w:val="es-ES_tradnl"/>
              </w:rPr>
            </w:pPr>
          </w:p>
        </w:tc>
        <w:tc>
          <w:tcPr>
            <w:tcW w:w="7148" w:type="dxa"/>
          </w:tcPr>
          <w:p w14:paraId="3FDE82FB" w14:textId="48AAA8A8" w:rsidR="00B8212B" w:rsidRPr="005C4736" w:rsidRDefault="00B8212B" w:rsidP="003B74A3">
            <w:pPr>
              <w:spacing w:after="0" w:line="240" w:lineRule="auto"/>
              <w:ind w:left="619" w:hanging="619"/>
              <w:jc w:val="both"/>
              <w:rPr>
                <w:rFonts w:ascii="Calibri" w:hAnsi="Calibri" w:cs="Calibri"/>
                <w:i/>
                <w:iCs/>
                <w:spacing w:val="-3"/>
              </w:rPr>
            </w:pPr>
            <w:r w:rsidRPr="005C4736">
              <w:rPr>
                <w:rFonts w:ascii="Calibri" w:hAnsi="Calibri" w:cs="Calibri"/>
              </w:rPr>
              <w:t>1.6</w:t>
            </w:r>
            <w:r w:rsidRPr="005C4736">
              <w:rPr>
                <w:rFonts w:ascii="Calibri" w:hAnsi="Calibri" w:cs="Calibri"/>
              </w:rPr>
              <w:tab/>
              <w:t xml:space="preserve">La evidencia de acceso a recursos financieros de acuerdo con la IAO </w:t>
            </w:r>
            <w:r w:rsidR="00EB3766" w:rsidRPr="005C4736">
              <w:rPr>
                <w:rFonts w:ascii="Calibri" w:hAnsi="Calibri" w:cs="Calibri"/>
              </w:rPr>
              <w:t>4</w:t>
            </w:r>
            <w:r w:rsidRPr="005C4736">
              <w:rPr>
                <w:rFonts w:ascii="Calibri" w:hAnsi="Calibri" w:cs="Calibri"/>
              </w:rPr>
              <w:t>.2 (f)</w:t>
            </w:r>
            <w:r w:rsidR="003B74A3" w:rsidRPr="005C4736">
              <w:rPr>
                <w:rFonts w:ascii="Calibri" w:hAnsi="Calibri" w:cs="Calibri"/>
              </w:rPr>
              <w:t xml:space="preserve"> </w:t>
            </w:r>
            <w:r w:rsidRPr="005C4736">
              <w:rPr>
                <w:rFonts w:ascii="Calibri" w:hAnsi="Calibri" w:cs="Calibri"/>
              </w:rPr>
              <w:t xml:space="preserve">es: </w:t>
            </w:r>
            <w:r w:rsidRPr="005C4736">
              <w:rPr>
                <w:rFonts w:ascii="Calibri" w:hAnsi="Calibri" w:cs="Calibri"/>
                <w:i/>
                <w:iCs/>
                <w:spacing w:val="-3"/>
              </w:rPr>
              <w:t>[liste a continuación y adjunte copias de los documentos que corroboren lo anterior.]</w:t>
            </w:r>
          </w:p>
          <w:p w14:paraId="56539EAA" w14:textId="77777777" w:rsidR="00B8212B" w:rsidRPr="005C4736" w:rsidRDefault="00B8212B" w:rsidP="003B74A3">
            <w:pPr>
              <w:spacing w:after="0" w:line="240" w:lineRule="auto"/>
              <w:ind w:left="619" w:hanging="619"/>
              <w:jc w:val="both"/>
              <w:rPr>
                <w:rFonts w:ascii="Calibri" w:hAnsi="Calibri" w:cs="Calibri"/>
                <w:spacing w:val="-3"/>
              </w:rPr>
            </w:pPr>
          </w:p>
          <w:p w14:paraId="60FAC489" w14:textId="01610D42" w:rsidR="00B8212B" w:rsidRPr="005C4736" w:rsidRDefault="00B8212B" w:rsidP="003B74A3">
            <w:pPr>
              <w:spacing w:after="0" w:line="240" w:lineRule="auto"/>
              <w:ind w:left="619" w:hanging="619"/>
              <w:jc w:val="both"/>
              <w:rPr>
                <w:rFonts w:ascii="Calibri" w:hAnsi="Calibri" w:cs="Calibri"/>
                <w:i/>
                <w:iCs/>
              </w:rPr>
            </w:pPr>
            <w:r w:rsidRPr="005C4736">
              <w:rPr>
                <w:rFonts w:ascii="Calibri" w:hAnsi="Calibri" w:cs="Calibri"/>
              </w:rPr>
              <w:t>1.7</w:t>
            </w:r>
            <w:r w:rsidRPr="005C4736">
              <w:rPr>
                <w:rFonts w:ascii="Calibri" w:hAnsi="Calibri" w:cs="Calibri"/>
              </w:rPr>
              <w:tab/>
              <w:t xml:space="preserve">Adjuntar autorización con Nombre, dirección, y números de teléfono y facsímile para contactar bancos que puedan proporcionar referencias del Oferente en caso de que el Contratante se las solicite, se adjunta en conformidad con la IAO </w:t>
            </w:r>
            <w:r w:rsidR="00EB3766" w:rsidRPr="005C4736">
              <w:rPr>
                <w:rFonts w:ascii="Calibri" w:hAnsi="Calibri" w:cs="Calibri"/>
              </w:rPr>
              <w:t>4</w:t>
            </w:r>
            <w:r w:rsidRPr="005C4736">
              <w:rPr>
                <w:rFonts w:ascii="Calibri" w:hAnsi="Calibri" w:cs="Calibri"/>
              </w:rPr>
              <w:t>.2 (g)</w:t>
            </w:r>
            <w:r w:rsidR="003B74A3" w:rsidRPr="005C4736">
              <w:rPr>
                <w:rFonts w:ascii="Calibri" w:hAnsi="Calibri" w:cs="Calibri"/>
              </w:rPr>
              <w:t xml:space="preserve"> </w:t>
            </w:r>
            <w:r w:rsidRPr="005C4736">
              <w:rPr>
                <w:rFonts w:ascii="Calibri" w:hAnsi="Calibri" w:cs="Calibri"/>
                <w:i/>
                <w:iCs/>
              </w:rPr>
              <w:t>[Adjunte la autorización</w:t>
            </w:r>
            <w:r w:rsidR="006C725A" w:rsidRPr="005C4736">
              <w:rPr>
                <w:rFonts w:ascii="Calibri" w:hAnsi="Calibri" w:cs="Calibri"/>
                <w:i/>
                <w:iCs/>
              </w:rPr>
              <w:t>.</w:t>
            </w:r>
            <w:r w:rsidRPr="005C4736">
              <w:rPr>
                <w:rFonts w:ascii="Calibri" w:hAnsi="Calibri" w:cs="Calibri"/>
                <w:i/>
                <w:iCs/>
              </w:rPr>
              <w:t>]</w:t>
            </w:r>
          </w:p>
          <w:p w14:paraId="0F52A160" w14:textId="77777777" w:rsidR="00B8212B" w:rsidRPr="005C4736" w:rsidRDefault="00B8212B" w:rsidP="003B74A3">
            <w:pPr>
              <w:spacing w:after="0" w:line="240" w:lineRule="auto"/>
              <w:ind w:left="619" w:hanging="619"/>
              <w:jc w:val="both"/>
              <w:rPr>
                <w:rFonts w:ascii="Calibri" w:hAnsi="Calibri" w:cs="Calibri"/>
              </w:rPr>
            </w:pPr>
          </w:p>
          <w:p w14:paraId="70059F09" w14:textId="3886E679" w:rsidR="00B8212B" w:rsidRPr="005C4736" w:rsidRDefault="00B8212B" w:rsidP="003B74A3">
            <w:pPr>
              <w:spacing w:after="0" w:line="240" w:lineRule="auto"/>
              <w:ind w:left="657" w:hanging="657"/>
              <w:jc w:val="both"/>
              <w:rPr>
                <w:rFonts w:ascii="Calibri" w:hAnsi="Calibri" w:cs="Calibri"/>
                <w:i/>
                <w:iCs/>
                <w:spacing w:val="-3"/>
              </w:rPr>
            </w:pPr>
            <w:r w:rsidRPr="005C4736">
              <w:rPr>
                <w:rFonts w:ascii="Calibri" w:hAnsi="Calibri" w:cs="Calibri"/>
              </w:rPr>
              <w:t>1.8</w:t>
            </w:r>
            <w:r w:rsidRPr="005C4736">
              <w:rPr>
                <w:rFonts w:ascii="Calibri" w:hAnsi="Calibri" w:cs="Calibri"/>
              </w:rPr>
              <w:tab/>
            </w:r>
            <w:r w:rsidRPr="005C4736">
              <w:rPr>
                <w:rFonts w:ascii="Calibri" w:hAnsi="Calibri" w:cs="Calibri"/>
                <w:spacing w:val="-3"/>
              </w:rPr>
              <w:t xml:space="preserve">La información sobre litigios pendientes en que el Oferente esté involucrado se incluye, en conformidad con la IAO </w:t>
            </w:r>
            <w:r w:rsidR="00EB3766" w:rsidRPr="005C4736">
              <w:rPr>
                <w:rFonts w:ascii="Calibri" w:hAnsi="Calibri" w:cs="Calibri"/>
                <w:spacing w:val="-3"/>
              </w:rPr>
              <w:t>4</w:t>
            </w:r>
            <w:r w:rsidRPr="005C4736">
              <w:rPr>
                <w:rFonts w:ascii="Calibri" w:hAnsi="Calibri" w:cs="Calibri"/>
                <w:spacing w:val="-3"/>
              </w:rPr>
              <w:t>.2 (h)</w:t>
            </w:r>
            <w:r w:rsidRPr="005C4736">
              <w:rPr>
                <w:rFonts w:ascii="Calibri" w:hAnsi="Calibri" w:cs="Calibri"/>
                <w:i/>
                <w:iCs/>
                <w:spacing w:val="-3"/>
              </w:rPr>
              <w:t>. [Incluya la información en la tabla siguiente</w:t>
            </w:r>
            <w:r w:rsidR="006C725A" w:rsidRPr="005C4736">
              <w:rPr>
                <w:rFonts w:ascii="Calibri" w:hAnsi="Calibri" w:cs="Calibri"/>
                <w:i/>
                <w:iCs/>
                <w:spacing w:val="-3"/>
              </w:rPr>
              <w:t>.</w:t>
            </w:r>
            <w:r w:rsidRPr="005C4736">
              <w:rPr>
                <w:rFonts w:ascii="Calibri" w:hAnsi="Calibri" w:cs="Calibri"/>
                <w:i/>
                <w:iCs/>
                <w:spacing w:val="-3"/>
              </w:rPr>
              <w:t>]</w:t>
            </w:r>
          </w:p>
          <w:p w14:paraId="22B32132" w14:textId="77777777" w:rsidR="00B8212B" w:rsidRPr="005C4736" w:rsidRDefault="00B8212B" w:rsidP="003B74A3">
            <w:pPr>
              <w:spacing w:after="0" w:line="240" w:lineRule="auto"/>
              <w:ind w:left="657" w:hanging="657"/>
              <w:jc w:val="both"/>
              <w:rPr>
                <w:rFonts w:ascii="Calibri" w:hAnsi="Calibri" w:cs="Calibri"/>
                <w:i/>
                <w:iCs/>
                <w:spacing w:val="-3"/>
              </w:rPr>
            </w:pPr>
          </w:p>
          <w:p w14:paraId="4D0D37A1" w14:textId="77777777" w:rsidR="00B8212B" w:rsidRPr="005C4736" w:rsidRDefault="00B8212B" w:rsidP="003B74A3">
            <w:pPr>
              <w:spacing w:after="0" w:line="240" w:lineRule="auto"/>
              <w:ind w:left="657" w:hanging="657"/>
              <w:jc w:val="both"/>
              <w:rPr>
                <w:rFonts w:ascii="Calibri" w:hAnsi="Calibri" w:cs="Calibri"/>
              </w:rPr>
            </w:pPr>
            <w:r w:rsidRPr="005C4736">
              <w:rPr>
                <w:rFonts w:ascii="Calibri" w:hAnsi="Calibri" w:cs="Calibri"/>
                <w:iCs/>
                <w:spacing w:val="-3"/>
              </w:rPr>
              <w:t xml:space="preserve">1.9   </w:t>
            </w:r>
            <w:r w:rsidR="003B74A3" w:rsidRPr="005C4736">
              <w:rPr>
                <w:rFonts w:ascii="Calibri" w:hAnsi="Calibri" w:cs="Calibri"/>
                <w:iCs/>
                <w:spacing w:val="-3"/>
              </w:rPr>
              <w:t xml:space="preserve"> </w:t>
            </w:r>
            <w:r w:rsidRPr="005C4736">
              <w:rPr>
                <w:rFonts w:ascii="Calibri" w:hAnsi="Calibri" w:cs="Calibri"/>
                <w:iCs/>
                <w:spacing w:val="-3"/>
              </w:rPr>
              <w:t xml:space="preserve">Declarar </w:t>
            </w:r>
            <w:r w:rsidRPr="005C4736">
              <w:rPr>
                <w:rFonts w:ascii="Calibri" w:hAnsi="Calibri" w:cs="Calibri"/>
                <w:spacing w:val="-3"/>
              </w:rPr>
              <w:t>los contratos de obra civil que hayan sido suspendidos o terminados por un Contratante por razones relacionadas con el incumplimiento de cualquier requisito o salvaguardia ambiental, social (incluyendo explotación y abusos sexuales (EAS) y violencia de género (VBG) o de seguridad y salud en el trabajo en los últimos cinco (5) años.</w:t>
            </w:r>
          </w:p>
        </w:tc>
      </w:tr>
    </w:tbl>
    <w:p w14:paraId="41FAE285"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0"/>
        <w:gridCol w:w="2617"/>
        <w:gridCol w:w="2630"/>
        <w:gridCol w:w="2626"/>
      </w:tblGrid>
      <w:tr w:rsidR="00B8212B" w:rsidRPr="005C4736" w14:paraId="76EBF435" w14:textId="77777777" w:rsidTr="003B74A3">
        <w:trPr>
          <w:trHeight w:val="1280"/>
        </w:trPr>
        <w:tc>
          <w:tcPr>
            <w:tcW w:w="1271" w:type="dxa"/>
            <w:vAlign w:val="center"/>
          </w:tcPr>
          <w:p w14:paraId="50D0DD22"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Año</w:t>
            </w:r>
          </w:p>
        </w:tc>
        <w:tc>
          <w:tcPr>
            <w:tcW w:w="2689" w:type="dxa"/>
            <w:vAlign w:val="center"/>
          </w:tcPr>
          <w:p w14:paraId="77C052DD"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Parte no cumplida del contrato</w:t>
            </w:r>
          </w:p>
        </w:tc>
        <w:tc>
          <w:tcPr>
            <w:tcW w:w="2689" w:type="dxa"/>
            <w:vAlign w:val="center"/>
          </w:tcPr>
          <w:p w14:paraId="2837EF9C"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Identificación del contrato</w:t>
            </w:r>
          </w:p>
        </w:tc>
        <w:tc>
          <w:tcPr>
            <w:tcW w:w="2690" w:type="dxa"/>
            <w:vAlign w:val="center"/>
          </w:tcPr>
          <w:p w14:paraId="04EFE8F3"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Monto total del contrato (valor actual, moneda, tipo de cambio </w:t>
            </w:r>
          </w:p>
          <w:p w14:paraId="02C86B60" w14:textId="77777777" w:rsidR="00B8212B" w:rsidRPr="005C4736" w:rsidRDefault="00B8212B" w:rsidP="003B74A3">
            <w:pPr>
              <w:spacing w:after="0" w:line="240" w:lineRule="auto"/>
              <w:jc w:val="center"/>
              <w:rPr>
                <w:rFonts w:ascii="Calibri" w:hAnsi="Calibri" w:cs="Calibri"/>
                <w:b/>
                <w:bCs/>
                <w:sz w:val="18"/>
              </w:rPr>
            </w:pPr>
            <w:r w:rsidRPr="005C4736">
              <w:rPr>
                <w:rFonts w:ascii="Calibri" w:hAnsi="Calibri" w:cs="Calibri"/>
                <w:b/>
                <w:bCs/>
                <w:sz w:val="18"/>
              </w:rPr>
              <w:t xml:space="preserve">y equivalente </w:t>
            </w:r>
          </w:p>
          <w:p w14:paraId="5DCC0516" w14:textId="77777777" w:rsidR="00B8212B" w:rsidRPr="005C4736" w:rsidRDefault="00B8212B" w:rsidP="003B74A3">
            <w:pPr>
              <w:spacing w:after="0" w:line="240" w:lineRule="auto"/>
              <w:jc w:val="center"/>
              <w:rPr>
                <w:rFonts w:ascii="Calibri" w:hAnsi="Calibri" w:cs="Calibri"/>
                <w:b/>
                <w:bCs/>
                <w:strike/>
                <w:sz w:val="18"/>
              </w:rPr>
            </w:pPr>
            <w:r w:rsidRPr="005C4736">
              <w:rPr>
                <w:rFonts w:ascii="Calibri" w:hAnsi="Calibri" w:cs="Calibri"/>
                <w:b/>
                <w:bCs/>
                <w:sz w:val="18"/>
              </w:rPr>
              <w:t>en USD)</w:t>
            </w:r>
          </w:p>
        </w:tc>
      </w:tr>
      <w:tr w:rsidR="00B8212B" w:rsidRPr="005C4736" w14:paraId="2C59A529" w14:textId="77777777" w:rsidTr="003B74A3">
        <w:trPr>
          <w:trHeight w:val="729"/>
        </w:trPr>
        <w:tc>
          <w:tcPr>
            <w:tcW w:w="1271" w:type="dxa"/>
          </w:tcPr>
          <w:p w14:paraId="55049694" w14:textId="77777777" w:rsidR="00B8212B" w:rsidRPr="005C4736" w:rsidRDefault="00B8212B" w:rsidP="003B74A3">
            <w:pPr>
              <w:spacing w:after="0" w:line="240" w:lineRule="auto"/>
              <w:rPr>
                <w:rFonts w:ascii="Calibri" w:hAnsi="Calibri" w:cs="Calibri"/>
                <w:sz w:val="18"/>
              </w:rPr>
            </w:pPr>
          </w:p>
        </w:tc>
        <w:tc>
          <w:tcPr>
            <w:tcW w:w="2689" w:type="dxa"/>
          </w:tcPr>
          <w:p w14:paraId="2C119963" w14:textId="77777777" w:rsidR="00B8212B" w:rsidRPr="005C4736" w:rsidRDefault="00B8212B" w:rsidP="003B74A3">
            <w:pPr>
              <w:spacing w:after="0" w:line="240" w:lineRule="auto"/>
              <w:rPr>
                <w:rFonts w:ascii="Calibri" w:hAnsi="Calibri" w:cs="Calibri"/>
                <w:sz w:val="18"/>
              </w:rPr>
            </w:pPr>
          </w:p>
        </w:tc>
        <w:tc>
          <w:tcPr>
            <w:tcW w:w="2689" w:type="dxa"/>
          </w:tcPr>
          <w:p w14:paraId="3A363AD7" w14:textId="77777777" w:rsidR="00B8212B" w:rsidRPr="005C4736" w:rsidRDefault="00B8212B" w:rsidP="003B74A3">
            <w:pPr>
              <w:spacing w:after="0" w:line="240" w:lineRule="auto"/>
              <w:rPr>
                <w:rFonts w:ascii="Calibri" w:hAnsi="Calibri" w:cs="Calibri"/>
                <w:sz w:val="18"/>
              </w:rPr>
            </w:pPr>
          </w:p>
        </w:tc>
        <w:tc>
          <w:tcPr>
            <w:tcW w:w="2690" w:type="dxa"/>
          </w:tcPr>
          <w:p w14:paraId="4D7C15B5" w14:textId="77777777" w:rsidR="00B8212B" w:rsidRPr="005C4736" w:rsidRDefault="00B8212B" w:rsidP="003B74A3">
            <w:pPr>
              <w:spacing w:after="0" w:line="240" w:lineRule="auto"/>
              <w:rPr>
                <w:rFonts w:ascii="Calibri" w:hAnsi="Calibri" w:cs="Calibri"/>
                <w:sz w:val="18"/>
              </w:rPr>
            </w:pPr>
          </w:p>
        </w:tc>
      </w:tr>
    </w:tbl>
    <w:p w14:paraId="0621D8A9" w14:textId="77777777" w:rsidR="00B8212B" w:rsidRPr="005C4736" w:rsidRDefault="00B8212B" w:rsidP="003B74A3">
      <w:pPr>
        <w:spacing w:after="0" w:line="240" w:lineRule="auto"/>
        <w:rPr>
          <w:rFonts w:ascii="Calibri" w:hAnsi="Calibri" w:cs="Calibri"/>
        </w:rPr>
      </w:pPr>
    </w:p>
    <w:tbl>
      <w:tblPr>
        <w:tblpPr w:leftFromText="180" w:rightFromText="180" w:vertAnchor="text" w:horzAnchor="margin"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6807"/>
      </w:tblGrid>
      <w:tr w:rsidR="00B8212B" w:rsidRPr="005C4736" w14:paraId="68454BD1" w14:textId="77777777" w:rsidTr="003B74A3">
        <w:trPr>
          <w:trHeight w:val="983"/>
        </w:trPr>
        <w:tc>
          <w:tcPr>
            <w:tcW w:w="2376" w:type="dxa"/>
          </w:tcPr>
          <w:p w14:paraId="5B8178CD" w14:textId="77777777" w:rsidR="00B8212B" w:rsidRPr="005C4736" w:rsidRDefault="00B8212B" w:rsidP="003B74A3">
            <w:pPr>
              <w:spacing w:after="0" w:line="240" w:lineRule="auto"/>
              <w:rPr>
                <w:rFonts w:ascii="Calibri" w:hAnsi="Calibri" w:cs="Calibri"/>
              </w:rPr>
            </w:pPr>
          </w:p>
        </w:tc>
        <w:tc>
          <w:tcPr>
            <w:tcW w:w="6963" w:type="dxa"/>
            <w:vAlign w:val="center"/>
          </w:tcPr>
          <w:p w14:paraId="11042D2A" w14:textId="22D89CB6" w:rsidR="00B8212B" w:rsidRPr="005C4736" w:rsidRDefault="00B8212B" w:rsidP="003B74A3">
            <w:pPr>
              <w:spacing w:after="0" w:line="240" w:lineRule="auto"/>
              <w:ind w:left="612" w:hanging="612"/>
              <w:jc w:val="both"/>
              <w:rPr>
                <w:rFonts w:ascii="Calibri" w:hAnsi="Calibri" w:cs="Calibri"/>
                <w:i/>
                <w:iCs/>
              </w:rPr>
            </w:pPr>
            <w:r w:rsidRPr="005C4736">
              <w:rPr>
                <w:rFonts w:ascii="Calibri" w:hAnsi="Calibri" w:cs="Calibri"/>
              </w:rPr>
              <w:t>1.10</w:t>
            </w:r>
            <w:r w:rsidRPr="005C4736">
              <w:rPr>
                <w:rFonts w:ascii="Calibri" w:hAnsi="Calibri" w:cs="Calibri"/>
              </w:rPr>
              <w:tab/>
              <w:t xml:space="preserve">Los subcontratistas propuestos y firmas participantes, de conformidad con la IAO </w:t>
            </w:r>
            <w:r w:rsidR="00EB3766" w:rsidRPr="005C4736">
              <w:rPr>
                <w:rFonts w:ascii="Calibri" w:hAnsi="Calibri" w:cs="Calibri"/>
              </w:rPr>
              <w:t>4</w:t>
            </w:r>
            <w:r w:rsidRPr="005C4736">
              <w:rPr>
                <w:rFonts w:ascii="Calibri" w:hAnsi="Calibri" w:cs="Calibri"/>
              </w:rPr>
              <w:t>.2 (i)</w:t>
            </w:r>
            <w:r w:rsidR="003B74A3" w:rsidRPr="005C4736">
              <w:rPr>
                <w:rFonts w:ascii="Calibri" w:hAnsi="Calibri" w:cs="Calibri"/>
              </w:rPr>
              <w:t xml:space="preserve"> </w:t>
            </w:r>
            <w:r w:rsidRPr="005C4736">
              <w:rPr>
                <w:rFonts w:ascii="Calibri" w:hAnsi="Calibri" w:cs="Calibri"/>
              </w:rPr>
              <w:t>son:</w:t>
            </w:r>
            <w:r w:rsidR="006C725A" w:rsidRPr="005C4736">
              <w:rPr>
                <w:rFonts w:ascii="Calibri" w:hAnsi="Calibri" w:cs="Calibri"/>
              </w:rPr>
              <w:t xml:space="preserve"> </w:t>
            </w:r>
            <w:r w:rsidRPr="005C4736">
              <w:rPr>
                <w:rFonts w:ascii="Calibri" w:hAnsi="Calibri" w:cs="Calibri"/>
                <w:i/>
                <w:iCs/>
              </w:rPr>
              <w:t>[indique la información en la tabla siguiente.]</w:t>
            </w:r>
          </w:p>
        </w:tc>
      </w:tr>
    </w:tbl>
    <w:p w14:paraId="457A8D88" w14:textId="77777777" w:rsidR="00B8212B" w:rsidRPr="005C4736" w:rsidRDefault="00B8212B" w:rsidP="003B74A3">
      <w:pPr>
        <w:spacing w:after="0" w:line="240" w:lineRule="auto"/>
        <w:rPr>
          <w:rFonts w:ascii="Calibri" w:hAnsi="Calibri" w:cs="Calibri"/>
        </w:rPr>
      </w:pPr>
    </w:p>
    <w:p w14:paraId="099476DF" w14:textId="77777777" w:rsidR="003B74A3" w:rsidRPr="005C4736" w:rsidRDefault="003B74A3" w:rsidP="003B74A3">
      <w:pPr>
        <w:spacing w:after="0" w:line="240" w:lineRule="auto"/>
        <w:rPr>
          <w:rFonts w:ascii="Calibri" w:hAnsi="Calibri" w:cs="Calibri"/>
        </w:rPr>
      </w:pPr>
    </w:p>
    <w:p w14:paraId="1FA10209" w14:textId="77777777" w:rsidR="003B74A3" w:rsidRPr="005C4736" w:rsidRDefault="003B74A3"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2"/>
        <w:gridCol w:w="2280"/>
        <w:gridCol w:w="2296"/>
        <w:gridCol w:w="2275"/>
      </w:tblGrid>
      <w:tr w:rsidR="00B8212B" w:rsidRPr="005C4736" w14:paraId="6FEE1C15" w14:textId="77777777" w:rsidTr="00F8555B">
        <w:tc>
          <w:tcPr>
            <w:tcW w:w="2394" w:type="dxa"/>
          </w:tcPr>
          <w:p w14:paraId="7ED7CF82" w14:textId="77777777" w:rsidR="00B8212B" w:rsidRPr="005C4736" w:rsidRDefault="00B8212B" w:rsidP="003B74A3">
            <w:pPr>
              <w:spacing w:after="0" w:line="240" w:lineRule="auto"/>
              <w:jc w:val="center"/>
              <w:rPr>
                <w:rFonts w:cstheme="minorHAnsi"/>
                <w:b/>
                <w:sz w:val="18"/>
              </w:rPr>
            </w:pPr>
            <w:r w:rsidRPr="005C4736">
              <w:rPr>
                <w:rFonts w:cstheme="minorHAnsi"/>
                <w:b/>
                <w:sz w:val="18"/>
              </w:rPr>
              <w:lastRenderedPageBreak/>
              <w:t>Secciones de las Obras</w:t>
            </w:r>
          </w:p>
        </w:tc>
        <w:tc>
          <w:tcPr>
            <w:tcW w:w="2394" w:type="dxa"/>
          </w:tcPr>
          <w:p w14:paraId="3840AFEE" w14:textId="77777777" w:rsidR="00B8212B" w:rsidRPr="005C4736" w:rsidRDefault="00B8212B" w:rsidP="003B74A3">
            <w:pPr>
              <w:spacing w:after="0" w:line="240" w:lineRule="auto"/>
              <w:jc w:val="center"/>
              <w:rPr>
                <w:rFonts w:cstheme="minorHAnsi"/>
                <w:b/>
                <w:sz w:val="18"/>
              </w:rPr>
            </w:pPr>
            <w:r w:rsidRPr="005C4736">
              <w:rPr>
                <w:rFonts w:cstheme="minorHAnsi"/>
                <w:b/>
                <w:sz w:val="18"/>
              </w:rPr>
              <w:t>Valor del Subcontrato</w:t>
            </w:r>
          </w:p>
        </w:tc>
        <w:tc>
          <w:tcPr>
            <w:tcW w:w="2394" w:type="dxa"/>
          </w:tcPr>
          <w:p w14:paraId="24AA0120" w14:textId="77777777" w:rsidR="00B8212B" w:rsidRPr="005C4736" w:rsidRDefault="00B8212B" w:rsidP="003B74A3">
            <w:pPr>
              <w:spacing w:after="0" w:line="240" w:lineRule="auto"/>
              <w:jc w:val="center"/>
              <w:rPr>
                <w:rFonts w:cstheme="minorHAnsi"/>
                <w:b/>
                <w:sz w:val="18"/>
              </w:rPr>
            </w:pPr>
            <w:r w:rsidRPr="005C4736">
              <w:rPr>
                <w:rFonts w:cstheme="minorHAnsi"/>
                <w:b/>
                <w:sz w:val="18"/>
              </w:rPr>
              <w:t>Subcontratista</w:t>
            </w:r>
          </w:p>
          <w:p w14:paraId="28F9DCED" w14:textId="77777777" w:rsidR="00B8212B" w:rsidRPr="005C4736" w:rsidRDefault="00B8212B" w:rsidP="003B74A3">
            <w:pPr>
              <w:spacing w:after="0" w:line="240" w:lineRule="auto"/>
              <w:jc w:val="center"/>
              <w:rPr>
                <w:rFonts w:cstheme="minorHAnsi"/>
                <w:b/>
                <w:sz w:val="18"/>
              </w:rPr>
            </w:pPr>
            <w:r w:rsidRPr="005C4736">
              <w:rPr>
                <w:rFonts w:cstheme="minorHAnsi"/>
                <w:b/>
                <w:sz w:val="18"/>
              </w:rPr>
              <w:t>(nombre y dirección)</w:t>
            </w:r>
          </w:p>
        </w:tc>
        <w:tc>
          <w:tcPr>
            <w:tcW w:w="2394" w:type="dxa"/>
          </w:tcPr>
          <w:p w14:paraId="149D41B3" w14:textId="77777777" w:rsidR="00B8212B" w:rsidRPr="005C4736" w:rsidRDefault="00B8212B" w:rsidP="003B74A3">
            <w:pPr>
              <w:spacing w:after="0" w:line="240" w:lineRule="auto"/>
              <w:jc w:val="center"/>
              <w:rPr>
                <w:rFonts w:cstheme="minorHAnsi"/>
                <w:b/>
                <w:sz w:val="18"/>
              </w:rPr>
            </w:pPr>
            <w:r w:rsidRPr="005C4736">
              <w:rPr>
                <w:rFonts w:cstheme="minorHAnsi"/>
                <w:b/>
                <w:sz w:val="18"/>
              </w:rPr>
              <w:t>Experiencia en obras similares</w:t>
            </w:r>
          </w:p>
        </w:tc>
      </w:tr>
      <w:tr w:rsidR="00B8212B" w:rsidRPr="005C4736" w14:paraId="30444982" w14:textId="77777777" w:rsidTr="00F8555B">
        <w:trPr>
          <w:trHeight w:val="945"/>
        </w:trPr>
        <w:tc>
          <w:tcPr>
            <w:tcW w:w="2394" w:type="dxa"/>
          </w:tcPr>
          <w:p w14:paraId="1CB84A57" w14:textId="77777777" w:rsidR="00B8212B" w:rsidRPr="005C4736" w:rsidRDefault="00B8212B" w:rsidP="003B74A3">
            <w:pPr>
              <w:spacing w:after="0" w:line="240" w:lineRule="auto"/>
              <w:rPr>
                <w:rFonts w:cstheme="minorHAnsi"/>
                <w:sz w:val="18"/>
              </w:rPr>
            </w:pPr>
            <w:r w:rsidRPr="005C4736">
              <w:rPr>
                <w:rFonts w:cstheme="minorHAnsi"/>
                <w:sz w:val="18"/>
              </w:rPr>
              <w:t>(a)</w:t>
            </w:r>
          </w:p>
          <w:p w14:paraId="6508B70E" w14:textId="77777777" w:rsidR="00B8212B" w:rsidRPr="005C4736" w:rsidRDefault="00B8212B" w:rsidP="003B74A3">
            <w:pPr>
              <w:spacing w:after="0" w:line="240" w:lineRule="auto"/>
              <w:rPr>
                <w:rFonts w:cstheme="minorHAnsi"/>
                <w:sz w:val="18"/>
              </w:rPr>
            </w:pPr>
          </w:p>
          <w:p w14:paraId="1A6390EB" w14:textId="77777777" w:rsidR="00B8212B" w:rsidRPr="005C4736" w:rsidRDefault="00B8212B" w:rsidP="003B74A3">
            <w:pPr>
              <w:spacing w:after="0" w:line="240" w:lineRule="auto"/>
              <w:rPr>
                <w:rFonts w:cstheme="minorHAnsi"/>
                <w:sz w:val="18"/>
              </w:rPr>
            </w:pPr>
            <w:r w:rsidRPr="005C4736">
              <w:rPr>
                <w:rFonts w:cstheme="minorHAnsi"/>
                <w:sz w:val="18"/>
              </w:rPr>
              <w:t>(b)</w:t>
            </w:r>
          </w:p>
        </w:tc>
        <w:tc>
          <w:tcPr>
            <w:tcW w:w="2394" w:type="dxa"/>
          </w:tcPr>
          <w:p w14:paraId="78BB525F" w14:textId="77777777" w:rsidR="00B8212B" w:rsidRPr="005C4736" w:rsidRDefault="00B8212B" w:rsidP="003B74A3">
            <w:pPr>
              <w:spacing w:after="0" w:line="240" w:lineRule="auto"/>
              <w:rPr>
                <w:rFonts w:cstheme="minorHAnsi"/>
                <w:sz w:val="18"/>
              </w:rPr>
            </w:pPr>
          </w:p>
        </w:tc>
        <w:tc>
          <w:tcPr>
            <w:tcW w:w="2394" w:type="dxa"/>
          </w:tcPr>
          <w:p w14:paraId="4553FFE5" w14:textId="77777777" w:rsidR="00B8212B" w:rsidRPr="005C4736" w:rsidRDefault="00B8212B" w:rsidP="003B74A3">
            <w:pPr>
              <w:spacing w:after="0" w:line="240" w:lineRule="auto"/>
              <w:rPr>
                <w:rFonts w:cstheme="minorHAnsi"/>
                <w:sz w:val="18"/>
              </w:rPr>
            </w:pPr>
          </w:p>
        </w:tc>
        <w:tc>
          <w:tcPr>
            <w:tcW w:w="2394" w:type="dxa"/>
          </w:tcPr>
          <w:p w14:paraId="428CD7EC" w14:textId="77777777" w:rsidR="00B8212B" w:rsidRPr="005C4736" w:rsidRDefault="00B8212B" w:rsidP="003B74A3">
            <w:pPr>
              <w:spacing w:after="0" w:line="240" w:lineRule="auto"/>
              <w:rPr>
                <w:rFonts w:cstheme="minorHAnsi"/>
                <w:sz w:val="18"/>
              </w:rPr>
            </w:pPr>
          </w:p>
        </w:tc>
      </w:tr>
    </w:tbl>
    <w:p w14:paraId="46C4D2B9" w14:textId="77777777" w:rsidR="00B8212B" w:rsidRPr="005C4736" w:rsidRDefault="00B8212B" w:rsidP="003B74A3">
      <w:pPr>
        <w:spacing w:after="0" w:line="240" w:lineRule="auto"/>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9"/>
        <w:gridCol w:w="6764"/>
      </w:tblGrid>
      <w:tr w:rsidR="00B8212B" w:rsidRPr="005C4736" w14:paraId="472F1210" w14:textId="77777777" w:rsidTr="00F8555B">
        <w:tc>
          <w:tcPr>
            <w:tcW w:w="2360" w:type="dxa"/>
          </w:tcPr>
          <w:p w14:paraId="07D4DC86" w14:textId="77777777" w:rsidR="00B8212B" w:rsidRPr="005C4736" w:rsidRDefault="00B8212B" w:rsidP="003B74A3">
            <w:pPr>
              <w:spacing w:after="0" w:line="240" w:lineRule="auto"/>
              <w:rPr>
                <w:rFonts w:ascii="Calibri" w:hAnsi="Calibri" w:cs="Calibri"/>
              </w:rPr>
            </w:pPr>
          </w:p>
        </w:tc>
        <w:tc>
          <w:tcPr>
            <w:tcW w:w="6844" w:type="dxa"/>
          </w:tcPr>
          <w:p w14:paraId="0C1CC7F1" w14:textId="77777777" w:rsidR="00B8212B" w:rsidRPr="005C4736" w:rsidRDefault="00B8212B" w:rsidP="003B74A3">
            <w:pPr>
              <w:spacing w:after="0" w:line="240" w:lineRule="auto"/>
              <w:ind w:left="612" w:hanging="619"/>
              <w:jc w:val="both"/>
              <w:rPr>
                <w:rFonts w:ascii="Calibri" w:hAnsi="Calibri" w:cs="Calibri"/>
                <w:b/>
                <w:i/>
                <w:iCs/>
                <w:spacing w:val="-3"/>
              </w:rPr>
            </w:pPr>
            <w:r w:rsidRPr="005C4736">
              <w:rPr>
                <w:rFonts w:ascii="Calibri" w:hAnsi="Calibri" w:cs="Calibri"/>
              </w:rPr>
              <w:t>1.11</w:t>
            </w:r>
            <w:r w:rsidRPr="005C4736">
              <w:rPr>
                <w:rFonts w:ascii="Calibri" w:hAnsi="Calibri" w:cs="Calibri"/>
              </w:rPr>
              <w:tab/>
              <w:t xml:space="preserve">Programa propuesto (metodología y programa de trabajo), y descripciones, planos y tablas, según sea necesario, para cumplir con los requisitos del </w:t>
            </w:r>
            <w:r w:rsidR="00D82A24" w:rsidRPr="005C4736">
              <w:rPr>
                <w:rFonts w:ascii="Calibri" w:hAnsi="Calibri" w:cs="Calibri"/>
              </w:rPr>
              <w:t>d</w:t>
            </w:r>
            <w:r w:rsidRPr="005C4736">
              <w:rPr>
                <w:rFonts w:ascii="Calibri" w:hAnsi="Calibri" w:cs="Calibri"/>
              </w:rPr>
              <w:t xml:space="preserve">ocumento de </w:t>
            </w:r>
            <w:r w:rsidR="00D82A24" w:rsidRPr="005C4736">
              <w:rPr>
                <w:rFonts w:ascii="Calibri" w:hAnsi="Calibri" w:cs="Calibri"/>
              </w:rPr>
              <w:t>l</w:t>
            </w:r>
            <w:r w:rsidRPr="005C4736">
              <w:rPr>
                <w:rFonts w:ascii="Calibri" w:hAnsi="Calibri" w:cs="Calibri"/>
              </w:rPr>
              <w:t xml:space="preserve">icitación. </w:t>
            </w:r>
            <w:r w:rsidRPr="005C4736">
              <w:rPr>
                <w:rFonts w:ascii="Calibri" w:hAnsi="Calibri" w:cs="Calibri"/>
                <w:i/>
                <w:iCs/>
              </w:rPr>
              <w:t>[Adjunte</w:t>
            </w:r>
            <w:r w:rsidR="006C725A" w:rsidRPr="005C4736">
              <w:rPr>
                <w:rFonts w:ascii="Calibri" w:hAnsi="Calibri" w:cs="Calibri"/>
                <w:i/>
                <w:iCs/>
              </w:rPr>
              <w:t>.</w:t>
            </w:r>
            <w:r w:rsidRPr="005C4736">
              <w:rPr>
                <w:rFonts w:ascii="Calibri" w:hAnsi="Calibri" w:cs="Calibri"/>
                <w:i/>
                <w:iCs/>
              </w:rPr>
              <w:t>]</w:t>
            </w:r>
          </w:p>
        </w:tc>
      </w:tr>
      <w:tr w:rsidR="00B8212B" w:rsidRPr="005C4736" w14:paraId="0A59D35D" w14:textId="77777777" w:rsidTr="00F8555B">
        <w:tc>
          <w:tcPr>
            <w:tcW w:w="2360" w:type="dxa"/>
          </w:tcPr>
          <w:p w14:paraId="73D4BB6A"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2.</w:t>
            </w:r>
            <w:r w:rsidRPr="005C4736">
              <w:rPr>
                <w:rFonts w:ascii="Calibri" w:hAnsi="Calibri" w:cs="Calibri"/>
                <w:b/>
                <w:bCs/>
              </w:rPr>
              <w:tab/>
              <w:t>Asociación en Participación, Consorcio o Asociación (APCA)</w:t>
            </w:r>
          </w:p>
        </w:tc>
        <w:tc>
          <w:tcPr>
            <w:tcW w:w="6844" w:type="dxa"/>
          </w:tcPr>
          <w:p w14:paraId="4326B5E9"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2.1</w:t>
            </w:r>
            <w:r w:rsidRPr="005C4736">
              <w:rPr>
                <w:rFonts w:ascii="Calibri" w:hAnsi="Calibri" w:cs="Calibri"/>
              </w:rPr>
              <w:tab/>
              <w:t>La información solicitada en los párrafos 1.1 a 1.9</w:t>
            </w:r>
            <w:r w:rsidR="006C725A" w:rsidRPr="005C4736">
              <w:rPr>
                <w:rFonts w:ascii="Calibri" w:hAnsi="Calibri" w:cs="Calibri"/>
              </w:rPr>
              <w:t xml:space="preserve"> </w:t>
            </w:r>
            <w:r w:rsidRPr="005C4736">
              <w:rPr>
                <w:rFonts w:ascii="Calibri" w:hAnsi="Calibri" w:cs="Calibri"/>
              </w:rPr>
              <w:t>anteriores debe ser proporcionada por cada socio de la APCA.</w:t>
            </w:r>
          </w:p>
          <w:p w14:paraId="3F1D94C5" w14:textId="77777777" w:rsidR="00B8212B" w:rsidRPr="005C4736" w:rsidRDefault="00B8212B" w:rsidP="003B74A3">
            <w:pPr>
              <w:spacing w:after="0" w:line="240" w:lineRule="auto"/>
              <w:ind w:left="612" w:hanging="619"/>
              <w:jc w:val="both"/>
              <w:rPr>
                <w:rFonts w:ascii="Calibri" w:hAnsi="Calibri" w:cs="Calibri"/>
              </w:rPr>
            </w:pPr>
          </w:p>
          <w:p w14:paraId="6CE11D55"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2.2</w:t>
            </w:r>
            <w:r w:rsidRPr="005C4736">
              <w:rPr>
                <w:rFonts w:ascii="Calibri" w:hAnsi="Calibri" w:cs="Calibri"/>
              </w:rPr>
              <w:tab/>
              <w:t>La información solicitada en el párrafo 1.10</w:t>
            </w:r>
            <w:r w:rsidR="006C725A" w:rsidRPr="005C4736">
              <w:rPr>
                <w:rFonts w:ascii="Calibri" w:hAnsi="Calibri" w:cs="Calibri"/>
              </w:rPr>
              <w:t xml:space="preserve"> </w:t>
            </w:r>
            <w:r w:rsidRPr="005C4736">
              <w:rPr>
                <w:rFonts w:ascii="Calibri" w:hAnsi="Calibri" w:cs="Calibri"/>
              </w:rPr>
              <w:t xml:space="preserve">anterior debe ser proporcionada por la APCA. </w:t>
            </w:r>
            <w:r w:rsidRPr="005C4736">
              <w:rPr>
                <w:rFonts w:ascii="Calibri" w:hAnsi="Calibri" w:cs="Calibri"/>
                <w:i/>
                <w:iCs/>
              </w:rPr>
              <w:t>[Proporcionar la información</w:t>
            </w:r>
            <w:r w:rsidR="006C725A" w:rsidRPr="005C4736">
              <w:rPr>
                <w:rFonts w:ascii="Calibri" w:hAnsi="Calibri" w:cs="Calibri"/>
                <w:i/>
                <w:iCs/>
              </w:rPr>
              <w:t>.</w:t>
            </w:r>
            <w:r w:rsidRPr="005C4736">
              <w:rPr>
                <w:rFonts w:ascii="Calibri" w:hAnsi="Calibri" w:cs="Calibri"/>
                <w:i/>
                <w:iCs/>
              </w:rPr>
              <w:t>]</w:t>
            </w:r>
          </w:p>
          <w:p w14:paraId="132F48EE" w14:textId="77777777" w:rsidR="00B8212B" w:rsidRPr="005C4736" w:rsidRDefault="00B8212B" w:rsidP="003B74A3">
            <w:pPr>
              <w:spacing w:after="0" w:line="240" w:lineRule="auto"/>
              <w:jc w:val="both"/>
              <w:rPr>
                <w:rFonts w:ascii="Calibri" w:hAnsi="Calibri" w:cs="Calibri"/>
              </w:rPr>
            </w:pPr>
          </w:p>
          <w:p w14:paraId="180DA077"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2.3</w:t>
            </w:r>
            <w:r w:rsidRPr="005C4736">
              <w:rPr>
                <w:rFonts w:ascii="Calibri" w:hAnsi="Calibri" w:cs="Calibri"/>
              </w:rPr>
              <w:tab/>
              <w:t>Deberá entregase el Poder otorgado al (a los) firmante(s) de la Oferta para firmar la Oferta en nombre de la APCA.</w:t>
            </w:r>
          </w:p>
          <w:p w14:paraId="5DD1AC14" w14:textId="77777777" w:rsidR="00B8212B" w:rsidRPr="005C4736" w:rsidRDefault="00B8212B" w:rsidP="003B74A3">
            <w:pPr>
              <w:spacing w:after="0" w:line="240" w:lineRule="auto"/>
              <w:ind w:left="612" w:hanging="619"/>
              <w:jc w:val="both"/>
              <w:rPr>
                <w:rFonts w:ascii="Calibri" w:hAnsi="Calibri" w:cs="Calibri"/>
              </w:rPr>
            </w:pPr>
          </w:p>
          <w:p w14:paraId="4FC3539B" w14:textId="77777777" w:rsidR="00B8212B" w:rsidRPr="005C4736" w:rsidRDefault="00B8212B" w:rsidP="003B74A3">
            <w:pPr>
              <w:spacing w:after="0" w:line="240" w:lineRule="auto"/>
              <w:ind w:left="612" w:hanging="619"/>
              <w:jc w:val="both"/>
              <w:rPr>
                <w:rFonts w:ascii="Calibri" w:hAnsi="Calibri" w:cs="Calibri"/>
              </w:rPr>
            </w:pPr>
            <w:r w:rsidRPr="005C4736">
              <w:rPr>
                <w:rFonts w:ascii="Calibri" w:hAnsi="Calibri" w:cs="Calibri"/>
              </w:rPr>
              <w:t>2.4</w:t>
            </w:r>
            <w:r w:rsidRPr="005C4736">
              <w:rPr>
                <w:rFonts w:ascii="Calibri" w:hAnsi="Calibri" w:cs="Calibri"/>
              </w:rPr>
              <w:tab/>
              <w:t>Deberá entregarse el Convenio celebrado entre todos los integrantes de la APCA (legalmente compromete a todos los integrantes) en el que consta que:</w:t>
            </w:r>
          </w:p>
          <w:p w14:paraId="136B4112"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todos los integrantes serán responsables conjunta y solidariamente por el cumplimiento del Contrato de acuerdo con las condiciones de este;</w:t>
            </w:r>
          </w:p>
          <w:p w14:paraId="14AC0843" w14:textId="77777777" w:rsidR="00B8212B" w:rsidRPr="005C4736" w:rsidRDefault="00B8212B" w:rsidP="008F0A75">
            <w:pPr>
              <w:pStyle w:val="Prrafodelista"/>
              <w:numPr>
                <w:ilvl w:val="0"/>
                <w:numId w:val="24"/>
              </w:numPr>
              <w:ind w:left="1168" w:hanging="567"/>
              <w:jc w:val="both"/>
              <w:rPr>
                <w:rFonts w:ascii="Calibri" w:hAnsi="Calibri" w:cs="Calibri"/>
                <w:spacing w:val="-3"/>
              </w:rPr>
            </w:pPr>
            <w:r w:rsidRPr="005C4736">
              <w:rPr>
                <w:rFonts w:ascii="Calibri" w:hAnsi="Calibri" w:cs="Calibri"/>
                <w:spacing w:val="-3"/>
                <w:sz w:val="22"/>
                <w:szCs w:val="22"/>
              </w:rPr>
              <w:t>se designará como representante a uno de los integrantes, el que tendrá facultades para contraer obligaciones y recibir instrucciones para y en nombre de todos y cada uno de los integrantes de la APCA; y</w:t>
            </w:r>
          </w:p>
          <w:p w14:paraId="26C5B913" w14:textId="6F49AC8F" w:rsidR="00B8212B" w:rsidRPr="005C4736" w:rsidRDefault="00227BA2" w:rsidP="008F0A75">
            <w:pPr>
              <w:pStyle w:val="Prrafodelista"/>
              <w:numPr>
                <w:ilvl w:val="0"/>
                <w:numId w:val="24"/>
              </w:numPr>
              <w:ind w:left="1168" w:hanging="567"/>
              <w:jc w:val="both"/>
              <w:rPr>
                <w:rFonts w:ascii="Calibri" w:hAnsi="Calibri" w:cs="Calibri"/>
                <w:spacing w:val="-3"/>
              </w:rPr>
            </w:pPr>
            <w:r>
              <w:rPr>
                <w:rFonts w:ascii="Calibri" w:hAnsi="Calibri" w:cs="Calibri"/>
                <w:spacing w:val="-3"/>
                <w:sz w:val="22"/>
                <w:szCs w:val="22"/>
              </w:rPr>
              <w:t>©</w:t>
            </w:r>
            <w:r w:rsidR="00B8212B" w:rsidRPr="005C4736">
              <w:rPr>
                <w:rFonts w:ascii="Calibri" w:hAnsi="Calibri" w:cs="Calibri"/>
                <w:spacing w:val="-3"/>
                <w:sz w:val="22"/>
                <w:szCs w:val="22"/>
              </w:rPr>
              <w:t>la ejecución de la totalidad del Contrato, incluida la relación de los pagos, se manejará exclusivamente con el integrante designado como representante o conforme a la norma local.</w:t>
            </w:r>
          </w:p>
        </w:tc>
      </w:tr>
      <w:tr w:rsidR="00B8212B" w:rsidRPr="005C4736" w14:paraId="2F7FFB29" w14:textId="77777777" w:rsidTr="00694585">
        <w:trPr>
          <w:trHeight w:val="728"/>
        </w:trPr>
        <w:tc>
          <w:tcPr>
            <w:tcW w:w="2360" w:type="dxa"/>
          </w:tcPr>
          <w:p w14:paraId="330E58DF" w14:textId="77777777" w:rsidR="00B8212B" w:rsidRPr="005C4736" w:rsidRDefault="00B8212B" w:rsidP="003B74A3">
            <w:pPr>
              <w:spacing w:after="0" w:line="240" w:lineRule="auto"/>
              <w:ind w:left="360" w:hanging="360"/>
              <w:rPr>
                <w:rFonts w:ascii="Calibri" w:hAnsi="Calibri" w:cs="Calibri"/>
                <w:b/>
                <w:bCs/>
              </w:rPr>
            </w:pPr>
            <w:r w:rsidRPr="005C4736">
              <w:rPr>
                <w:rFonts w:ascii="Calibri" w:hAnsi="Calibri" w:cs="Calibri"/>
                <w:b/>
                <w:bCs/>
              </w:rPr>
              <w:t>3.</w:t>
            </w:r>
            <w:r w:rsidRPr="005C4736">
              <w:rPr>
                <w:rFonts w:ascii="Calibri" w:hAnsi="Calibri" w:cs="Calibri"/>
                <w:b/>
                <w:bCs/>
              </w:rPr>
              <w:tab/>
              <w:t>Requisitos adicionales</w:t>
            </w:r>
          </w:p>
        </w:tc>
        <w:tc>
          <w:tcPr>
            <w:tcW w:w="6844" w:type="dxa"/>
          </w:tcPr>
          <w:p w14:paraId="487444CB" w14:textId="77777777" w:rsidR="00B8212B" w:rsidRPr="005C4736" w:rsidRDefault="00B8212B" w:rsidP="003B74A3">
            <w:pPr>
              <w:spacing w:after="0" w:line="240" w:lineRule="auto"/>
              <w:ind w:left="612" w:hanging="619"/>
              <w:jc w:val="both"/>
              <w:rPr>
                <w:rFonts w:ascii="Calibri" w:hAnsi="Calibri" w:cs="Calibri"/>
                <w:b/>
                <w:bCs/>
              </w:rPr>
            </w:pPr>
            <w:r w:rsidRPr="005C4736">
              <w:rPr>
                <w:rFonts w:ascii="Calibri" w:hAnsi="Calibri" w:cs="Calibri"/>
              </w:rPr>
              <w:t>3.1</w:t>
            </w:r>
            <w:r w:rsidRPr="005C4736">
              <w:rPr>
                <w:rFonts w:ascii="Calibri" w:hAnsi="Calibri" w:cs="Calibri"/>
              </w:rPr>
              <w:tab/>
              <w:t>Los Oferentes deberán entregar toda información adicional requerida en la Sección I, “Instrucciones a los Oferentes”.</w:t>
            </w:r>
          </w:p>
        </w:tc>
      </w:tr>
    </w:tbl>
    <w:p w14:paraId="4D43F15A" w14:textId="77777777" w:rsidR="00B8212B" w:rsidRPr="005C4736" w:rsidRDefault="00B8212B" w:rsidP="00694585">
      <w:pPr>
        <w:spacing w:after="0" w:line="240" w:lineRule="auto"/>
        <w:rPr>
          <w:rFonts w:cstheme="minorHAnsi"/>
        </w:rPr>
      </w:pPr>
    </w:p>
    <w:p w14:paraId="428EDFCA" w14:textId="77777777" w:rsidR="00CC1C65" w:rsidRPr="005C4736" w:rsidRDefault="00CC1C65" w:rsidP="00694585">
      <w:pPr>
        <w:spacing w:after="0" w:line="240" w:lineRule="auto"/>
        <w:rPr>
          <w:rFonts w:cstheme="minorHAnsi"/>
        </w:rPr>
      </w:pPr>
    </w:p>
    <w:p w14:paraId="7E2C16E7" w14:textId="77777777" w:rsidR="00B8212B" w:rsidRPr="00227BA2" w:rsidRDefault="00B8212B"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5BE0B37" w14:textId="77777777" w:rsidR="00B8212B" w:rsidRPr="005C4736" w:rsidRDefault="00B8212B"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252B6F47" w14:textId="77777777" w:rsidR="00B8212B" w:rsidRPr="005C4736" w:rsidRDefault="00B8212B"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7E3D800F" w14:textId="5519F54E" w:rsidR="00694585" w:rsidRPr="005C4736" w:rsidRDefault="00694585"/>
    <w:p w14:paraId="1866ADF9" w14:textId="27D049FB" w:rsidR="00324278" w:rsidRDefault="00324278">
      <w:r>
        <w:br w:type="page"/>
      </w:r>
    </w:p>
    <w:p w14:paraId="362CD9F0" w14:textId="77777777" w:rsidR="00694585" w:rsidRPr="005C4736" w:rsidRDefault="0069458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4" w:name="_Toc171501630"/>
      <w:bookmarkStart w:id="265" w:name="_Toc172560926"/>
      <w:bookmarkStart w:id="266" w:name="_Toc179212646"/>
      <w:r w:rsidRPr="005C4736">
        <w:rPr>
          <w:rFonts w:asciiTheme="minorHAnsi" w:hAnsiTheme="minorHAnsi" w:cstheme="minorHAnsi"/>
          <w:b/>
          <w:bCs/>
          <w:color w:val="000000" w:themeColor="text1"/>
        </w:rPr>
        <w:lastRenderedPageBreak/>
        <w:t>FORMULARIOS ASSS – GEPI</w:t>
      </w:r>
      <w:bookmarkEnd w:id="264"/>
      <w:bookmarkEnd w:id="265"/>
      <w:bookmarkEnd w:id="266"/>
    </w:p>
    <w:p w14:paraId="71B193AB" w14:textId="77777777" w:rsidR="00694585" w:rsidRPr="005C4736" w:rsidRDefault="00694585" w:rsidP="00694585">
      <w:pPr>
        <w:pStyle w:val="Prrafodelista"/>
        <w:ind w:left="360"/>
        <w:rPr>
          <w:rFonts w:asciiTheme="minorHAnsi" w:hAnsiTheme="minorHAnsi" w:cstheme="minorHAnsi"/>
          <w:b/>
          <w:bCs/>
          <w:sz w:val="22"/>
          <w:szCs w:val="22"/>
          <w:lang w:val="es-BO"/>
        </w:rPr>
      </w:pPr>
    </w:p>
    <w:p w14:paraId="620CCDB4" w14:textId="1BED6134" w:rsidR="00223BE1" w:rsidRPr="00223BE1" w:rsidRDefault="00694585" w:rsidP="00223BE1">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MEDIO AMBIENTE SOCIAL, SEGURIDAD Y SALUD EN EL TRABAJO</w:t>
      </w:r>
    </w:p>
    <w:p w14:paraId="5C1A0FEE" w14:textId="77777777" w:rsidR="00694585" w:rsidRDefault="00694585" w:rsidP="00694585">
      <w:pPr>
        <w:pStyle w:val="Prrafodelista"/>
        <w:ind w:left="36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ESTRATEGIAS DE GESTIÓN Y PLANES DE IMPLEMENTACIÓN</w:t>
      </w:r>
    </w:p>
    <w:p w14:paraId="183106E2" w14:textId="77777777" w:rsidR="00223BE1" w:rsidRPr="005C4736" w:rsidRDefault="00223BE1" w:rsidP="00694585">
      <w:pPr>
        <w:pStyle w:val="Prrafodelista"/>
        <w:ind w:left="360"/>
        <w:jc w:val="center"/>
        <w:rPr>
          <w:rFonts w:asciiTheme="minorHAnsi" w:hAnsiTheme="minorHAnsi" w:cstheme="minorHAnsi"/>
          <w:b/>
          <w:bCs/>
          <w:sz w:val="22"/>
          <w:szCs w:val="22"/>
          <w:lang w:val="es-BO"/>
        </w:rPr>
      </w:pPr>
    </w:p>
    <w:p w14:paraId="6DF0159C" w14:textId="77777777" w:rsidR="00694585" w:rsidRDefault="00694585"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5C4736">
        <w:rPr>
          <w:rFonts w:asciiTheme="minorHAnsi" w:hAnsiTheme="minorHAnsi" w:cstheme="minorHAnsi"/>
          <w:b w:val="0"/>
          <w:i/>
          <w:color w:val="808080" w:themeColor="background1" w:themeShade="80"/>
          <w:sz w:val="22"/>
          <w:szCs w:val="22"/>
          <w:shd w:val="clear" w:color="auto" w:fill="FFFFFF"/>
        </w:rPr>
        <w:t xml:space="preserve">[Nota para el Contratante: modifique el texto como corresponda al Proyecto.] </w:t>
      </w:r>
    </w:p>
    <w:p w14:paraId="798A9757" w14:textId="77777777" w:rsidR="004C632C" w:rsidRPr="005C4736" w:rsidRDefault="004C632C" w:rsidP="00694585">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4AA798C"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El Oferente presentará Estrategias de Gestión Ambiental, Social, de Seguridad y Salud en el trabajo y Planes de Implementación (ASSS-GEPI) completos y concisos. </w:t>
      </w:r>
    </w:p>
    <w:p w14:paraId="35A7F489"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519194D6" w14:textId="77777777" w:rsidR="00694585"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Estas estrategias y planes describirán en detalle las acciones, materiales, equipos, procesos de gestión, etc. que serán implementados por el Contratista y sus subcontratistas en la ejecución de las obras. </w:t>
      </w:r>
    </w:p>
    <w:p w14:paraId="15B8AE57" w14:textId="77777777" w:rsidR="004C632C" w:rsidRPr="004C632C" w:rsidRDefault="004C632C"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p>
    <w:p w14:paraId="1937DE2A" w14:textId="1FF4E7E9" w:rsidR="00694585" w:rsidRPr="004C632C" w:rsidRDefault="00694585" w:rsidP="004C632C">
      <w:pPr>
        <w:pStyle w:val="SectionVHeading2"/>
        <w:spacing w:before="0" w:after="0"/>
        <w:jc w:val="both"/>
        <w:rPr>
          <w:rFonts w:asciiTheme="minorHAnsi" w:hAnsiTheme="minorHAnsi" w:cstheme="minorHAnsi"/>
          <w:b w:val="0"/>
          <w:i/>
          <w:color w:val="808080" w:themeColor="background1" w:themeShade="80"/>
          <w:sz w:val="22"/>
          <w:szCs w:val="22"/>
          <w:shd w:val="clear" w:color="auto" w:fill="FFFFFF"/>
        </w:rPr>
      </w:pPr>
      <w:r w:rsidRPr="004C632C">
        <w:rPr>
          <w:rFonts w:asciiTheme="minorHAnsi" w:hAnsiTheme="minorHAnsi" w:cstheme="minorHAnsi"/>
          <w:b w:val="0"/>
          <w:i/>
          <w:color w:val="808080" w:themeColor="background1" w:themeShade="80"/>
          <w:sz w:val="22"/>
          <w:szCs w:val="22"/>
          <w:shd w:val="clear" w:color="auto" w:fill="FFFFFF"/>
        </w:rPr>
        <w:t xml:space="preserve">En la preparación de estas estrategias y planes, el Oferente tendrá en cuenta las estipulaciones de ASSS (incluyendo explotación y abuso sexual y violencia de género) del </w:t>
      </w:r>
      <w:r w:rsidR="005B7A9E" w:rsidRPr="004C632C">
        <w:rPr>
          <w:rFonts w:asciiTheme="minorHAnsi" w:hAnsiTheme="minorHAnsi" w:cstheme="minorHAnsi"/>
          <w:b w:val="0"/>
          <w:i/>
          <w:color w:val="808080" w:themeColor="background1" w:themeShade="80"/>
          <w:sz w:val="22"/>
          <w:szCs w:val="22"/>
          <w:shd w:val="clear" w:color="auto" w:fill="FFFFFF"/>
        </w:rPr>
        <w:t>C</w:t>
      </w:r>
      <w:r w:rsidRPr="004C632C">
        <w:rPr>
          <w:rFonts w:asciiTheme="minorHAnsi" w:hAnsiTheme="minorHAnsi" w:cstheme="minorHAnsi"/>
          <w:b w:val="0"/>
          <w:i/>
          <w:color w:val="808080" w:themeColor="background1" w:themeShade="80"/>
          <w:sz w:val="22"/>
          <w:szCs w:val="22"/>
          <w:shd w:val="clear" w:color="auto" w:fill="FFFFFF"/>
        </w:rPr>
        <w:t>ontrato, incluyendo las que se describen más detalladamente en la Sección II, “Expediente Técnico de la Obra”.</w:t>
      </w:r>
    </w:p>
    <w:p w14:paraId="6FB79B47" w14:textId="77777777" w:rsidR="00CC1C65" w:rsidRPr="005C4736" w:rsidRDefault="00CC1C65" w:rsidP="00694585">
      <w:pPr>
        <w:pStyle w:val="Prrafodelista"/>
        <w:ind w:left="360"/>
        <w:rPr>
          <w:rFonts w:asciiTheme="minorHAnsi" w:hAnsiTheme="minorHAnsi" w:cstheme="minorHAnsi"/>
          <w:b/>
          <w:bCs/>
          <w:sz w:val="22"/>
          <w:szCs w:val="22"/>
          <w:lang w:val="es-BO"/>
        </w:rPr>
      </w:pPr>
    </w:p>
    <w:p w14:paraId="71CCE85A"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1B5ABD90"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0A268D95"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4A458E7C" w14:textId="77777777" w:rsidR="00694585" w:rsidRPr="005C4736" w:rsidRDefault="00694585" w:rsidP="00694585">
      <w:pPr>
        <w:rPr>
          <w:rFonts w:cstheme="minorHAnsi"/>
        </w:rPr>
      </w:pPr>
    </w:p>
    <w:p w14:paraId="6978019D" w14:textId="77777777" w:rsidR="00694585" w:rsidRPr="005C4736" w:rsidRDefault="00694585" w:rsidP="00694585">
      <w:pPr>
        <w:rPr>
          <w:rFonts w:cstheme="minorHAnsi"/>
        </w:rPr>
      </w:pPr>
    </w:p>
    <w:p w14:paraId="3BE2E3CA" w14:textId="77777777" w:rsidR="00694585" w:rsidRPr="005C4736" w:rsidRDefault="00694585" w:rsidP="00694585">
      <w:pPr>
        <w:rPr>
          <w:rFonts w:cstheme="minorHAnsi"/>
        </w:rPr>
      </w:pPr>
    </w:p>
    <w:p w14:paraId="0A498A9D" w14:textId="77777777" w:rsidR="00694585" w:rsidRPr="005C4736" w:rsidRDefault="00694585" w:rsidP="00694585">
      <w:pPr>
        <w:rPr>
          <w:rFonts w:cstheme="minorHAnsi"/>
        </w:rPr>
      </w:pPr>
    </w:p>
    <w:p w14:paraId="42574E6D" w14:textId="77777777" w:rsidR="00694585" w:rsidRPr="005C4736" w:rsidRDefault="00694585" w:rsidP="00694585">
      <w:pPr>
        <w:rPr>
          <w:rFonts w:cstheme="minorHAnsi"/>
        </w:rPr>
      </w:pPr>
    </w:p>
    <w:p w14:paraId="232B1F44" w14:textId="60AC7F87" w:rsidR="00694585" w:rsidRPr="005C4736" w:rsidRDefault="004C632C" w:rsidP="00694585">
      <w:pPr>
        <w:rPr>
          <w:rFonts w:cstheme="minorHAnsi"/>
        </w:rPr>
      </w:pPr>
      <w:r>
        <w:rPr>
          <w:rFonts w:cstheme="minorHAnsi"/>
        </w:rPr>
        <w:br w:type="page"/>
      </w:r>
    </w:p>
    <w:p w14:paraId="485B3890" w14:textId="20F573C9" w:rsidR="00694585" w:rsidRPr="005C4736" w:rsidRDefault="00DA2A35"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67" w:name="_Toc171501631"/>
      <w:bookmarkStart w:id="268" w:name="_Toc172560927"/>
      <w:bookmarkStart w:id="269" w:name="_Toc179212647"/>
      <w:r w:rsidRPr="005C4736">
        <w:rPr>
          <w:rFonts w:asciiTheme="minorHAnsi" w:hAnsiTheme="minorHAnsi" w:cstheme="minorHAnsi"/>
          <w:b/>
          <w:bCs/>
          <w:color w:val="000000" w:themeColor="text1"/>
        </w:rPr>
        <w:lastRenderedPageBreak/>
        <w:t xml:space="preserve">FORMULARIO </w:t>
      </w:r>
      <w:r w:rsidR="00694585" w:rsidRPr="005C4736">
        <w:rPr>
          <w:rFonts w:asciiTheme="minorHAnsi" w:hAnsiTheme="minorHAnsi" w:cstheme="minorHAnsi"/>
          <w:b/>
          <w:bCs/>
          <w:color w:val="000000" w:themeColor="text1"/>
        </w:rPr>
        <w:t>NORMAS DE CONDUCTA</w:t>
      </w:r>
      <w:bookmarkEnd w:id="267"/>
      <w:bookmarkEnd w:id="268"/>
      <w:bookmarkEnd w:id="269"/>
    </w:p>
    <w:p w14:paraId="6E95C360" w14:textId="77777777" w:rsidR="00694585" w:rsidRPr="005C4736" w:rsidRDefault="00694585" w:rsidP="00694585">
      <w:pPr>
        <w:pStyle w:val="Prrafodelista"/>
        <w:ind w:left="360"/>
        <w:rPr>
          <w:rFonts w:asciiTheme="minorHAnsi" w:hAnsiTheme="minorHAnsi" w:cstheme="minorHAnsi"/>
          <w:b/>
          <w:bCs/>
          <w:lang w:val="es-BO"/>
        </w:rPr>
      </w:pPr>
    </w:p>
    <w:p w14:paraId="02753CA1" w14:textId="77777777" w:rsidR="00694585" w:rsidRDefault="00694585" w:rsidP="00CC1C65">
      <w:pPr>
        <w:pStyle w:val="Prrafodelista"/>
        <w:ind w:left="0"/>
        <w:jc w:val="center"/>
        <w:rPr>
          <w:rFonts w:asciiTheme="minorHAnsi" w:hAnsiTheme="minorHAnsi" w:cstheme="minorHAnsi"/>
          <w:b/>
          <w:bCs/>
          <w:sz w:val="22"/>
          <w:szCs w:val="22"/>
          <w:lang w:val="es-BO"/>
        </w:rPr>
      </w:pPr>
      <w:r w:rsidRPr="005C4736">
        <w:rPr>
          <w:rFonts w:asciiTheme="minorHAnsi" w:hAnsiTheme="minorHAnsi" w:cstheme="minorHAnsi"/>
          <w:b/>
          <w:bCs/>
          <w:sz w:val="22"/>
          <w:szCs w:val="22"/>
          <w:lang w:val="es-BO"/>
        </w:rPr>
        <w:t>AMBIENTAL, SOCIAL, SEGURIDAD Y SALUD EN EL TRABAJO (ASSS)</w:t>
      </w:r>
    </w:p>
    <w:p w14:paraId="5A3EA263" w14:textId="77777777" w:rsidR="004C632C" w:rsidRPr="005C4736" w:rsidRDefault="004C632C" w:rsidP="00CC1C65">
      <w:pPr>
        <w:pStyle w:val="Prrafodelista"/>
        <w:ind w:left="0"/>
        <w:jc w:val="center"/>
        <w:rPr>
          <w:rFonts w:asciiTheme="minorHAnsi" w:hAnsiTheme="minorHAnsi" w:cstheme="minorHAnsi"/>
          <w:b/>
          <w:bCs/>
          <w:sz w:val="22"/>
          <w:szCs w:val="22"/>
          <w:lang w:val="es-BO"/>
        </w:rPr>
      </w:pPr>
    </w:p>
    <w:p w14:paraId="2E08DABC" w14:textId="77777777"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[Nota para el Contratante: modifique el texto en forma apropiada al Proyecto.]</w:t>
      </w:r>
    </w:p>
    <w:p w14:paraId="439B8DC4"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07EFCA85" w14:textId="77777777" w:rsid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El Oferente debe demostrar que cuenta con Normas de Conducta que se aplicará a los empleados y subcontratistas del Contratista.</w:t>
      </w:r>
    </w:p>
    <w:p w14:paraId="61022812" w14:textId="2FE8902D"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 </w:t>
      </w:r>
    </w:p>
    <w:p w14:paraId="5A85EA9B" w14:textId="4DEAE1CF" w:rsidR="0069458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 xml:space="preserve">Las Normas de Conducta garantizarán el cumplimiento de las disposiciones de ASSS (incluyendo explotación y abuso sexual y violencia de género) del </w:t>
      </w:r>
      <w:r w:rsidR="005B7A9E" w:rsidRPr="004C632C">
        <w:rPr>
          <w:rFonts w:cstheme="minorHAnsi"/>
          <w:bCs/>
          <w:i/>
          <w:color w:val="808080" w:themeColor="background1" w:themeShade="80"/>
        </w:rPr>
        <w:t>C</w:t>
      </w:r>
      <w:r w:rsidRPr="004C632C">
        <w:rPr>
          <w:rFonts w:cstheme="minorHAnsi"/>
          <w:bCs/>
          <w:i/>
          <w:color w:val="808080" w:themeColor="background1" w:themeShade="80"/>
        </w:rPr>
        <w:t>ontrato, incluyendo aquellas que se describen más detalladamente en la Sección II, “Expediente Técnico de la Obra”.</w:t>
      </w:r>
    </w:p>
    <w:p w14:paraId="46817DDC"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59C19954" w14:textId="77777777" w:rsidR="00CC1C65"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Además, el Oferente deberá presentar un esquema de cómo se implementará estas Normas de Conducta.</w:t>
      </w:r>
    </w:p>
    <w:p w14:paraId="7ECF07C2" w14:textId="77777777" w:rsidR="004C632C" w:rsidRPr="004C632C" w:rsidRDefault="004C632C"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p>
    <w:p w14:paraId="4933171E" w14:textId="77777777" w:rsidR="00694585" w:rsidRPr="004C632C" w:rsidRDefault="00694585" w:rsidP="004C63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cstheme="minorHAnsi"/>
          <w:bCs/>
          <w:i/>
          <w:color w:val="808080" w:themeColor="background1" w:themeShade="80"/>
        </w:rPr>
      </w:pPr>
      <w:r w:rsidRPr="004C632C">
        <w:rPr>
          <w:rFonts w:cstheme="minorHAnsi"/>
          <w:bCs/>
          <w:i/>
          <w:color w:val="808080" w:themeColor="background1" w:themeShade="80"/>
        </w:rPr>
        <w:t>Esto incluirá: cómo se introducirá en los contratos labores, qué capacitación se proporcionará, cómo será monitoreado y cómo el Contratista hará frente a las infracciones.</w:t>
      </w:r>
    </w:p>
    <w:p w14:paraId="5CC3B529" w14:textId="77777777" w:rsidR="00CC1C65" w:rsidRPr="005C4736" w:rsidRDefault="00CC1C65" w:rsidP="00CC1C65">
      <w:pPr>
        <w:spacing w:after="0" w:line="240" w:lineRule="auto"/>
        <w:rPr>
          <w:rFonts w:cstheme="minorHAnsi"/>
        </w:rPr>
      </w:pPr>
    </w:p>
    <w:p w14:paraId="5B09C594" w14:textId="77777777" w:rsidR="00694585" w:rsidRPr="00227BA2" w:rsidRDefault="00694585"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5C226F4" w14:textId="77777777" w:rsidR="00694585" w:rsidRPr="005C4736" w:rsidRDefault="00694585"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59F019F6" w14:textId="77777777" w:rsidR="00694585" w:rsidRPr="005C4736" w:rsidRDefault="00694585"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688E0DA7" w14:textId="77777777" w:rsidR="00864712" w:rsidRPr="005C4736" w:rsidRDefault="00864712" w:rsidP="00CC1C65">
      <w:pPr>
        <w:spacing w:after="0" w:line="240" w:lineRule="auto"/>
        <w:rPr>
          <w:lang w:val="es-MX"/>
        </w:rPr>
      </w:pPr>
    </w:p>
    <w:p w14:paraId="2CAE9BE8" w14:textId="77777777" w:rsidR="00864712" w:rsidRPr="005C4736" w:rsidRDefault="00864712">
      <w:pPr>
        <w:rPr>
          <w:lang w:val="es-MX"/>
        </w:rPr>
      </w:pPr>
    </w:p>
    <w:p w14:paraId="419FDDC3" w14:textId="77777777" w:rsidR="00864712" w:rsidRPr="005C4736" w:rsidRDefault="00864712">
      <w:pPr>
        <w:rPr>
          <w:lang w:val="es-MX"/>
        </w:rPr>
      </w:pPr>
    </w:p>
    <w:p w14:paraId="2D0B4A72" w14:textId="77777777" w:rsidR="00864712" w:rsidRPr="005C4736" w:rsidRDefault="00864712">
      <w:pPr>
        <w:rPr>
          <w:lang w:val="es-MX"/>
        </w:rPr>
      </w:pPr>
    </w:p>
    <w:p w14:paraId="2533D1A1" w14:textId="77777777" w:rsidR="00864712" w:rsidRPr="005C4736" w:rsidRDefault="00864712">
      <w:pPr>
        <w:rPr>
          <w:lang w:val="es-MX"/>
        </w:rPr>
      </w:pPr>
    </w:p>
    <w:p w14:paraId="4FFDDBA3" w14:textId="77777777" w:rsidR="00864712" w:rsidRPr="005C4736" w:rsidRDefault="00864712">
      <w:pPr>
        <w:rPr>
          <w:lang w:val="es-MX"/>
        </w:rPr>
      </w:pPr>
    </w:p>
    <w:p w14:paraId="58DFE75C" w14:textId="77777777" w:rsidR="00864712" w:rsidRPr="005C4736" w:rsidRDefault="00864712">
      <w:pPr>
        <w:rPr>
          <w:lang w:val="es-MX"/>
        </w:rPr>
      </w:pPr>
    </w:p>
    <w:p w14:paraId="5A97809C" w14:textId="77777777" w:rsidR="00864712" w:rsidRPr="005C4736" w:rsidRDefault="00864712">
      <w:pPr>
        <w:rPr>
          <w:lang w:val="es-MX"/>
        </w:rPr>
      </w:pPr>
    </w:p>
    <w:p w14:paraId="012DB8B7" w14:textId="77777777" w:rsidR="00864712" w:rsidRPr="005C4736" w:rsidRDefault="00864712">
      <w:pPr>
        <w:rPr>
          <w:lang w:val="es-MX"/>
        </w:rPr>
      </w:pPr>
    </w:p>
    <w:p w14:paraId="5214085D" w14:textId="77777777" w:rsidR="00864712" w:rsidRPr="005C4736" w:rsidRDefault="00864712">
      <w:pPr>
        <w:rPr>
          <w:lang w:val="es-MX"/>
        </w:rPr>
      </w:pPr>
    </w:p>
    <w:p w14:paraId="6591C75A" w14:textId="77777777" w:rsidR="00864712" w:rsidRPr="005C4736" w:rsidRDefault="00864712">
      <w:pPr>
        <w:rPr>
          <w:lang w:val="es-MX"/>
        </w:rPr>
      </w:pPr>
    </w:p>
    <w:p w14:paraId="5BC157B6" w14:textId="234ED58F" w:rsidR="00864712" w:rsidRPr="005C4736" w:rsidRDefault="004C632C">
      <w:pPr>
        <w:rPr>
          <w:lang w:val="es-MX"/>
        </w:rPr>
      </w:pPr>
      <w:r>
        <w:rPr>
          <w:lang w:val="es-MX"/>
        </w:rPr>
        <w:br w:type="page"/>
      </w:r>
    </w:p>
    <w:p w14:paraId="3937E401" w14:textId="5FA9E74C" w:rsidR="00CC1C65" w:rsidRPr="005C4736" w:rsidRDefault="008C1D8B"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0" w:name="_Toc171501632"/>
      <w:bookmarkStart w:id="271" w:name="_Toc172560928"/>
      <w:bookmarkStart w:id="272" w:name="_Toc179212648"/>
      <w:r w:rsidRPr="005C4736">
        <w:rPr>
          <w:rFonts w:asciiTheme="minorHAnsi" w:hAnsiTheme="minorHAnsi" w:cstheme="minorHAnsi"/>
          <w:b/>
          <w:bCs/>
          <w:color w:val="auto"/>
        </w:rPr>
        <w:lastRenderedPageBreak/>
        <w:t xml:space="preserve">FORMULARIO DE </w:t>
      </w:r>
      <w:r w:rsidR="00CC1C65" w:rsidRPr="005C4736">
        <w:rPr>
          <w:rFonts w:asciiTheme="minorHAnsi" w:hAnsiTheme="minorHAnsi" w:cstheme="minorHAnsi"/>
          <w:b/>
          <w:bCs/>
          <w:color w:val="auto"/>
        </w:rPr>
        <w:t>DECLARACIÓN DE MANTENIMIENTO DE LA OFERTA</w:t>
      </w:r>
      <w:bookmarkEnd w:id="270"/>
      <w:bookmarkEnd w:id="271"/>
      <w:bookmarkEnd w:id="272"/>
    </w:p>
    <w:p w14:paraId="3032D7CD" w14:textId="77777777" w:rsidR="00CC1C65" w:rsidRPr="005C4736" w:rsidRDefault="00CC1C65" w:rsidP="00CC1C65">
      <w:pPr>
        <w:spacing w:after="0" w:line="240" w:lineRule="auto"/>
        <w:jc w:val="both"/>
        <w:rPr>
          <w:rFonts w:cstheme="minorHAnsi"/>
          <w:i/>
          <w:iCs/>
          <w:color w:val="808080" w:themeColor="background1" w:themeShade="80"/>
        </w:rPr>
      </w:pPr>
    </w:p>
    <w:p w14:paraId="2ACEFC61" w14:textId="77777777" w:rsidR="004C632C" w:rsidRPr="005C4736" w:rsidRDefault="004C632C" w:rsidP="004C632C">
      <w:pPr>
        <w:spacing w:after="0" w:line="240" w:lineRule="auto"/>
        <w:jc w:val="both"/>
        <w:rPr>
          <w:rFonts w:cstheme="minorHAnsi"/>
          <w:bCs/>
          <w:iCs/>
        </w:rPr>
      </w:pPr>
      <w:bookmarkStart w:id="273" w:name="_Toc171501633"/>
      <w:bookmarkStart w:id="274" w:name="_Toc489007400"/>
      <w:r w:rsidRPr="005C4736">
        <w:rPr>
          <w:rFonts w:cstheme="minorHAnsi"/>
          <w:i/>
          <w:iCs/>
          <w:color w:val="808080" w:themeColor="background1" w:themeShade="80"/>
        </w:rPr>
        <w:t xml:space="preserve">[Si se solicita, el Oferente completará este Formulario de acuerdo con las instrucciones indicadas en corchetes.]                                                                                                                                        </w:t>
      </w: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61B4DCB8"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7284639F" w14:textId="77777777" w:rsidR="004C632C" w:rsidRPr="005C4736" w:rsidRDefault="004C632C" w:rsidP="004C632C">
      <w:pPr>
        <w:spacing w:after="0" w:line="240" w:lineRule="auto"/>
        <w:jc w:val="right"/>
        <w:rPr>
          <w:rFonts w:cstheme="minorHAnsi"/>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BEEB05D" w14:textId="77777777" w:rsidR="004C632C" w:rsidRPr="005C4736" w:rsidRDefault="004C632C" w:rsidP="004C632C">
      <w:pPr>
        <w:spacing w:after="0" w:line="240" w:lineRule="auto"/>
        <w:jc w:val="both"/>
        <w:rPr>
          <w:rFonts w:cstheme="minorHAnsi"/>
          <w:i/>
          <w:iCs/>
        </w:rPr>
      </w:pPr>
      <w:r w:rsidRPr="005C4736">
        <w:rPr>
          <w:rFonts w:cstheme="minorHAnsi"/>
        </w:rPr>
        <w:t xml:space="preserve">A:  </w:t>
      </w:r>
      <w:r w:rsidRPr="005C4736">
        <w:rPr>
          <w:rFonts w:cstheme="minorHAnsi"/>
          <w:bCs/>
          <w:i/>
          <w:iCs/>
        </w:rPr>
        <w:fldChar w:fldCharType="begin">
          <w:ffData>
            <w:name w:val=""/>
            <w:enabled/>
            <w:calcOnExit w:val="0"/>
            <w:textInput>
              <w:default w:val="[Indicar el nombre completo del Contratante]"/>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 el nombre completo del Contratante]</w:t>
      </w:r>
      <w:r w:rsidRPr="005C4736">
        <w:rPr>
          <w:rFonts w:cstheme="minorHAnsi"/>
          <w:bCs/>
          <w:i/>
          <w:iCs/>
        </w:rPr>
        <w:fldChar w:fldCharType="end"/>
      </w:r>
    </w:p>
    <w:p w14:paraId="6EF0C54F" w14:textId="77777777" w:rsidR="004C632C" w:rsidRPr="005C4736" w:rsidRDefault="004C632C" w:rsidP="004C632C">
      <w:pPr>
        <w:spacing w:after="0" w:line="240" w:lineRule="auto"/>
        <w:jc w:val="both"/>
        <w:rPr>
          <w:rFonts w:cstheme="minorHAnsi"/>
        </w:rPr>
      </w:pPr>
    </w:p>
    <w:p w14:paraId="25CE6CA0" w14:textId="77777777" w:rsidR="004C632C" w:rsidRPr="005C4736" w:rsidRDefault="004C632C" w:rsidP="004C632C">
      <w:pPr>
        <w:spacing w:after="0" w:line="240" w:lineRule="auto"/>
        <w:jc w:val="both"/>
        <w:rPr>
          <w:rFonts w:cstheme="minorHAnsi"/>
        </w:rPr>
      </w:pPr>
      <w:r w:rsidRPr="005C4736">
        <w:rPr>
          <w:rFonts w:cstheme="minorHAnsi"/>
        </w:rPr>
        <w:t>Nosotros, los suscritos, declaramos que:</w:t>
      </w:r>
    </w:p>
    <w:p w14:paraId="7B29F297" w14:textId="77777777" w:rsidR="004C632C" w:rsidRPr="005C4736" w:rsidRDefault="004C632C" w:rsidP="004C632C">
      <w:pPr>
        <w:spacing w:after="0" w:line="240" w:lineRule="auto"/>
        <w:jc w:val="both"/>
        <w:rPr>
          <w:rFonts w:cstheme="minorHAnsi"/>
        </w:rPr>
      </w:pPr>
    </w:p>
    <w:p w14:paraId="134C7B1A"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ES_tradnl" w:eastAsia="en-US"/>
        </w:rPr>
        <w:t>Entendemos que, de acuerdo con sus condiciones, las Ofertas deberán estar respaldadas por una Declaración de Mantenimiento de la Oferta.</w:t>
      </w:r>
    </w:p>
    <w:p w14:paraId="781B4BD0" w14:textId="77777777" w:rsidR="004C632C" w:rsidRPr="005C4736" w:rsidRDefault="004C632C" w:rsidP="004C632C">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4A3873AE" w14:textId="77777777" w:rsidR="004C632C" w:rsidRPr="005C4736" w:rsidRDefault="004C632C" w:rsidP="004C632C">
      <w:pPr>
        <w:pStyle w:val="Normali"/>
        <w:keepLines w:val="0"/>
        <w:numPr>
          <w:ilvl w:val="0"/>
          <w:numId w:val="26"/>
        </w:numPr>
        <w:tabs>
          <w:tab w:val="clear" w:pos="1843"/>
        </w:tabs>
        <w:spacing w:after="0"/>
        <w:ind w:left="567" w:hanging="567"/>
        <w:rPr>
          <w:rFonts w:asciiTheme="minorHAnsi" w:hAnsiTheme="minorHAnsi" w:cstheme="minorHAnsi"/>
          <w:sz w:val="22"/>
          <w:szCs w:val="22"/>
          <w:lang w:val="es-ES_tradnl" w:eastAsia="en-US"/>
        </w:rPr>
      </w:pPr>
      <w:r w:rsidRPr="005C4736">
        <w:rPr>
          <w:rFonts w:asciiTheme="minorHAnsi" w:hAnsiTheme="minorHAnsi" w:cstheme="minorHAnsi"/>
          <w:sz w:val="22"/>
          <w:szCs w:val="22"/>
          <w:lang w:val="es-BO"/>
        </w:rPr>
        <w:t xml:space="preserve">Aceptamos que automáticamente seremos declarados </w:t>
      </w:r>
      <w:bookmarkStart w:id="275" w:name="_Hlk20240801"/>
      <w:r w:rsidRPr="005C4736">
        <w:rPr>
          <w:rFonts w:asciiTheme="minorHAnsi" w:hAnsiTheme="minorHAnsi" w:cstheme="minorHAnsi"/>
          <w:sz w:val="22"/>
          <w:szCs w:val="22"/>
          <w:lang w:val="es-BO"/>
        </w:rPr>
        <w:t xml:space="preserve">inelegibles para participar en cualquier licitación de contrato con el Contratante </w:t>
      </w:r>
      <w:bookmarkEnd w:id="275"/>
      <w:r w:rsidRPr="005C4736">
        <w:rPr>
          <w:rFonts w:asciiTheme="minorHAnsi" w:hAnsiTheme="minorHAnsi" w:cstheme="minorHAnsi"/>
          <w:sz w:val="22"/>
          <w:szCs w:val="22"/>
          <w:lang w:val="es-BO"/>
        </w:rPr>
        <w:t xml:space="preserve">por un período de </w:t>
      </w:r>
      <w:r w:rsidRPr="005C4736">
        <w:rPr>
          <w:rFonts w:asciiTheme="minorHAnsi" w:hAnsiTheme="minorHAnsi" w:cstheme="minorHAnsi"/>
          <w:b/>
          <w:bCs/>
          <w:i/>
          <w:iCs/>
          <w:sz w:val="22"/>
          <w:szCs w:val="22"/>
          <w:lang w:val="es-BO"/>
        </w:rPr>
        <w:fldChar w:fldCharType="begin">
          <w:ffData>
            <w:name w:val=""/>
            <w:enabled/>
            <w:calcOnExit w:val="0"/>
            <w:textInput>
              <w:default w:val="[Indicar el número de meses o años]"/>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el número de meses o años]</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contado a partir de </w:t>
      </w:r>
      <w:r w:rsidRPr="005C4736">
        <w:rPr>
          <w:rFonts w:asciiTheme="minorHAnsi" w:hAnsiTheme="minorHAnsi" w:cstheme="minorHAnsi"/>
          <w:b/>
          <w:bCs/>
          <w:i/>
          <w:iCs/>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sz w:val="22"/>
          <w:szCs w:val="22"/>
          <w:lang w:val="es-BO"/>
        </w:rPr>
        <w:instrText xml:space="preserve"> FORMTEXT </w:instrText>
      </w:r>
      <w:r w:rsidRPr="005C4736">
        <w:rPr>
          <w:rFonts w:asciiTheme="minorHAnsi" w:hAnsiTheme="minorHAnsi" w:cstheme="minorHAnsi"/>
          <w:b/>
          <w:bCs/>
          <w:i/>
          <w:iCs/>
          <w:sz w:val="22"/>
          <w:szCs w:val="22"/>
          <w:lang w:val="es-BO"/>
        </w:rPr>
      </w:r>
      <w:r w:rsidRPr="005C4736">
        <w:rPr>
          <w:rFonts w:asciiTheme="minorHAnsi" w:hAnsiTheme="minorHAnsi" w:cstheme="minorHAnsi"/>
          <w:b/>
          <w:bCs/>
          <w:i/>
          <w:iCs/>
          <w:sz w:val="22"/>
          <w:szCs w:val="22"/>
          <w:lang w:val="es-BO"/>
        </w:rPr>
        <w:fldChar w:fldCharType="separate"/>
      </w:r>
      <w:r w:rsidRPr="005C4736">
        <w:rPr>
          <w:rFonts w:asciiTheme="minorHAnsi" w:hAnsiTheme="minorHAnsi" w:cstheme="minorHAnsi"/>
          <w:b/>
          <w:bCs/>
          <w:i/>
          <w:iCs/>
          <w:noProof/>
          <w:sz w:val="22"/>
          <w:szCs w:val="22"/>
          <w:lang w:val="es-BO"/>
        </w:rPr>
        <w:t>[Indicar la fecha]</w:t>
      </w:r>
      <w:r w:rsidRPr="005C4736">
        <w:rPr>
          <w:rFonts w:asciiTheme="minorHAnsi" w:hAnsiTheme="minorHAnsi" w:cstheme="minorHAnsi"/>
          <w:b/>
          <w:bCs/>
          <w:i/>
          <w:iCs/>
          <w:sz w:val="22"/>
          <w:szCs w:val="22"/>
          <w:lang w:val="es-BO"/>
        </w:rPr>
        <w:fldChar w:fldCharType="end"/>
      </w:r>
      <w:r w:rsidRPr="005C4736">
        <w:rPr>
          <w:rFonts w:asciiTheme="minorHAnsi" w:hAnsiTheme="minorHAnsi" w:cstheme="minorHAnsi"/>
          <w:sz w:val="22"/>
          <w:szCs w:val="22"/>
          <w:lang w:val="es-BO"/>
        </w:rPr>
        <w:t xml:space="preserve"> si violamos nuestra(s) obligación(es) bajo las condiciones de la Oferta sea porque:</w:t>
      </w:r>
    </w:p>
    <w:p w14:paraId="72BAC3A2"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retiráramos nuestra Oferta durante el período de vigencia de la Oferta especificado por nosotros en el Formulario de Oferta; o</w:t>
      </w:r>
    </w:p>
    <w:p w14:paraId="01F00D80"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rPr>
        <w:t>no aceptamos la corrección de los errores de conformidad con las Instrucciones a los Oferentes (en adelante “las IAO”) en el documento de licitación; o</w:t>
      </w:r>
    </w:p>
    <w:p w14:paraId="71428D7C" w14:textId="77777777" w:rsidR="004C632C" w:rsidRPr="005C4736" w:rsidRDefault="004C632C" w:rsidP="004C632C">
      <w:pPr>
        <w:numPr>
          <w:ilvl w:val="0"/>
          <w:numId w:val="25"/>
        </w:numPr>
        <w:tabs>
          <w:tab w:val="clear" w:pos="1080"/>
        </w:tabs>
        <w:autoSpaceDE w:val="0"/>
        <w:autoSpaceDN w:val="0"/>
        <w:adjustRightInd w:val="0"/>
        <w:spacing w:after="0" w:line="240" w:lineRule="auto"/>
        <w:ind w:left="1260" w:hanging="540"/>
        <w:jc w:val="both"/>
        <w:rPr>
          <w:rFonts w:cstheme="minorHAnsi"/>
          <w:color w:val="000000"/>
        </w:rPr>
      </w:pPr>
      <w:r w:rsidRPr="005C4736">
        <w:rPr>
          <w:rFonts w:cstheme="minorHAnsi"/>
          <w:color w:val="000000"/>
        </w:rPr>
        <w:t>si después de haber sido notificados de la aceptación de nuestra Oferta durante el período de validez de la misma: (i)</w:t>
      </w:r>
      <w:r w:rsidRPr="005C4736">
        <w:rPr>
          <w:rFonts w:cstheme="minorHAnsi"/>
        </w:rPr>
        <w:t xml:space="preserve"> no firmamos o rehusamos firmar el Contrato, si así se nos solicita; o (</w:t>
      </w:r>
      <w:proofErr w:type="spellStart"/>
      <w:r w:rsidRPr="005C4736">
        <w:rPr>
          <w:rFonts w:cstheme="minorHAnsi"/>
        </w:rPr>
        <w:t>ii</w:t>
      </w:r>
      <w:proofErr w:type="spellEnd"/>
      <w:r w:rsidRPr="005C4736">
        <w:rPr>
          <w:rFonts w:cstheme="minorHAnsi"/>
        </w:rPr>
        <w:t>) no suministramos o rehusamos suministrar la Garantía de Cumplimiento de conformidad con las IAO.</w:t>
      </w:r>
    </w:p>
    <w:p w14:paraId="213AD1C6" w14:textId="77777777" w:rsidR="004C632C" w:rsidRPr="005C4736" w:rsidRDefault="004C632C" w:rsidP="004C632C">
      <w:pPr>
        <w:autoSpaceDE w:val="0"/>
        <w:autoSpaceDN w:val="0"/>
        <w:adjustRightInd w:val="0"/>
        <w:spacing w:after="0" w:line="240" w:lineRule="auto"/>
        <w:ind w:left="1260" w:hanging="540"/>
        <w:jc w:val="both"/>
        <w:rPr>
          <w:rFonts w:cstheme="minorHAnsi"/>
          <w:color w:val="000000"/>
        </w:rPr>
      </w:pPr>
    </w:p>
    <w:p w14:paraId="688E6FEB"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Entendemos que esta Declaración de </w:t>
      </w:r>
      <w:r w:rsidRPr="005C4736">
        <w:rPr>
          <w:rFonts w:asciiTheme="minorHAnsi" w:hAnsiTheme="minorHAnsi" w:cstheme="minorHAnsi"/>
          <w:sz w:val="22"/>
          <w:szCs w:val="22"/>
        </w:rPr>
        <w:t xml:space="preserve">Mantenimiento </w:t>
      </w:r>
      <w:r w:rsidRPr="005C4736">
        <w:rPr>
          <w:rFonts w:asciiTheme="minorHAnsi" w:hAnsiTheme="minorHAnsi" w:cstheme="minorHAnsi"/>
          <w:color w:val="000000"/>
          <w:sz w:val="22"/>
          <w:szCs w:val="22"/>
        </w:rPr>
        <w:t>de la Oferta expirará, si no somos el Oferente Seleccionado, cuando ocurra el primero de los siguientes hechos: (i) hemos recibido una copia de su comunicación informando que no somos el Oferente seleccionado; o (</w:t>
      </w:r>
      <w:proofErr w:type="spellStart"/>
      <w:r w:rsidRPr="005C4736">
        <w:rPr>
          <w:rFonts w:asciiTheme="minorHAnsi" w:hAnsiTheme="minorHAnsi" w:cstheme="minorHAnsi"/>
          <w:color w:val="000000"/>
          <w:sz w:val="22"/>
          <w:szCs w:val="22"/>
        </w:rPr>
        <w:t>ii</w:t>
      </w:r>
      <w:proofErr w:type="spellEnd"/>
      <w:r w:rsidRPr="005C4736">
        <w:rPr>
          <w:rFonts w:asciiTheme="minorHAnsi" w:hAnsiTheme="minorHAnsi" w:cstheme="minorHAnsi"/>
          <w:color w:val="000000"/>
          <w:sz w:val="22"/>
          <w:szCs w:val="22"/>
        </w:rPr>
        <w:t>) haber transcurrido catorce (14) días después de la expiración de nuestra Oferta.</w:t>
      </w:r>
    </w:p>
    <w:p w14:paraId="3B688627" w14:textId="77777777" w:rsidR="004C632C" w:rsidRPr="005C4736" w:rsidRDefault="004C632C" w:rsidP="004C632C">
      <w:pPr>
        <w:pStyle w:val="Prrafodelista"/>
        <w:autoSpaceDE w:val="0"/>
        <w:autoSpaceDN w:val="0"/>
        <w:adjustRightInd w:val="0"/>
        <w:ind w:left="567" w:hanging="567"/>
        <w:jc w:val="both"/>
        <w:rPr>
          <w:rFonts w:asciiTheme="minorHAnsi" w:hAnsiTheme="minorHAnsi" w:cstheme="minorHAnsi"/>
          <w:color w:val="000000"/>
          <w:sz w:val="22"/>
          <w:szCs w:val="22"/>
        </w:rPr>
      </w:pPr>
    </w:p>
    <w:p w14:paraId="33EF62B5" w14:textId="77777777" w:rsidR="004C632C" w:rsidRPr="005C4736" w:rsidRDefault="004C632C" w:rsidP="004C632C">
      <w:pPr>
        <w:pStyle w:val="Prrafodelista"/>
        <w:numPr>
          <w:ilvl w:val="0"/>
          <w:numId w:val="26"/>
        </w:numPr>
        <w:autoSpaceDE w:val="0"/>
        <w:autoSpaceDN w:val="0"/>
        <w:adjustRightInd w:val="0"/>
        <w:ind w:left="567" w:hanging="567"/>
        <w:jc w:val="both"/>
        <w:rPr>
          <w:rFonts w:asciiTheme="minorHAnsi" w:hAnsiTheme="minorHAnsi" w:cstheme="minorHAnsi"/>
          <w:color w:val="000000"/>
          <w:sz w:val="22"/>
          <w:szCs w:val="22"/>
        </w:rPr>
      </w:pPr>
      <w:r w:rsidRPr="005C4736">
        <w:rPr>
          <w:rFonts w:asciiTheme="minorHAnsi" w:hAnsiTheme="minorHAnsi" w:cstheme="minorHAnsi"/>
          <w:sz w:val="22"/>
          <w:szCs w:val="22"/>
        </w:rPr>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w:t>
      </w:r>
    </w:p>
    <w:p w14:paraId="01AA79BF" w14:textId="77777777" w:rsidR="004C632C" w:rsidRPr="005C4736" w:rsidRDefault="004C632C" w:rsidP="004C632C">
      <w:pPr>
        <w:autoSpaceDE w:val="0"/>
        <w:autoSpaceDN w:val="0"/>
        <w:adjustRightInd w:val="0"/>
        <w:spacing w:after="0" w:line="240" w:lineRule="auto"/>
        <w:jc w:val="both"/>
        <w:rPr>
          <w:rFonts w:cstheme="minorHAnsi"/>
        </w:rPr>
      </w:pPr>
    </w:p>
    <w:p w14:paraId="040D4C83"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Firmada: </w:t>
      </w:r>
      <w:r w:rsidRPr="005C4736">
        <w:rPr>
          <w:rFonts w:cstheme="minorHAnsi"/>
          <w:b/>
          <w:bCs/>
          <w:i/>
          <w:iCs/>
        </w:rPr>
        <w:fldChar w:fldCharType="begin">
          <w:ffData>
            <w:name w:val=""/>
            <w:enabled/>
            <w:calcOnExit w:val="0"/>
            <w:textInput>
              <w:default w:val="[Firma del representante autorizad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[Firma del representante autorizado]</w:t>
      </w:r>
      <w:r w:rsidRPr="005C4736">
        <w:rPr>
          <w:rFonts w:cstheme="minorHAnsi"/>
          <w:b/>
          <w:bCs/>
          <w:i/>
          <w:iCs/>
        </w:rPr>
        <w:fldChar w:fldCharType="end"/>
      </w:r>
    </w:p>
    <w:p w14:paraId="0D3CF2F2" w14:textId="77777777" w:rsidR="004C632C" w:rsidRPr="005C4736" w:rsidRDefault="004C632C" w:rsidP="004C632C">
      <w:pPr>
        <w:autoSpaceDE w:val="0"/>
        <w:autoSpaceDN w:val="0"/>
        <w:adjustRightInd w:val="0"/>
        <w:spacing w:after="0" w:line="240" w:lineRule="auto"/>
        <w:jc w:val="both"/>
        <w:rPr>
          <w:rFonts w:cstheme="minorHAnsi"/>
        </w:rPr>
      </w:pPr>
    </w:p>
    <w:p w14:paraId="7640DE9B" w14:textId="77777777" w:rsidR="004C632C" w:rsidRPr="005C4736" w:rsidRDefault="004C632C" w:rsidP="004C632C">
      <w:pPr>
        <w:autoSpaceDE w:val="0"/>
        <w:autoSpaceDN w:val="0"/>
        <w:adjustRightInd w:val="0"/>
        <w:spacing w:after="0" w:line="240" w:lineRule="auto"/>
        <w:jc w:val="both"/>
        <w:rPr>
          <w:rFonts w:cstheme="minorHAnsi"/>
          <w:i/>
          <w:iCs/>
        </w:rPr>
      </w:pPr>
      <w:r w:rsidRPr="005C4736">
        <w:rPr>
          <w:rFonts w:cstheme="minorHAnsi"/>
        </w:rPr>
        <w:t xml:space="preserve">En capacidad de: </w:t>
      </w:r>
      <w:r w:rsidRPr="005C4736">
        <w:rPr>
          <w:rFonts w:cstheme="minorHAnsi"/>
          <w:b/>
          <w:bCs/>
          <w:i/>
          <w:iCs/>
        </w:rPr>
        <w:fldChar w:fldCharType="begin">
          <w:ffData>
            <w:name w:val=""/>
            <w:enabled/>
            <w:calcOnExit w:val="0"/>
            <w:textInput>
              <w:default w:val="[Indicar el cargo]"/>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cargo]</w:t>
      </w:r>
      <w:r w:rsidRPr="005C4736">
        <w:rPr>
          <w:rFonts w:cstheme="minorHAnsi"/>
          <w:b/>
          <w:bCs/>
          <w:i/>
          <w:iCs/>
        </w:rPr>
        <w:fldChar w:fldCharType="end"/>
      </w:r>
    </w:p>
    <w:p w14:paraId="31A8D3CD" w14:textId="77777777" w:rsidR="004C632C" w:rsidRPr="005C4736" w:rsidRDefault="004C632C" w:rsidP="004C632C">
      <w:pPr>
        <w:autoSpaceDE w:val="0"/>
        <w:autoSpaceDN w:val="0"/>
        <w:adjustRightInd w:val="0"/>
        <w:spacing w:after="0" w:line="240" w:lineRule="auto"/>
        <w:jc w:val="both"/>
        <w:rPr>
          <w:rFonts w:cstheme="minorHAnsi"/>
        </w:rPr>
      </w:pPr>
    </w:p>
    <w:p w14:paraId="34D23D35" w14:textId="77777777" w:rsidR="004C632C" w:rsidRPr="005C4736" w:rsidRDefault="004C632C" w:rsidP="004C632C">
      <w:pPr>
        <w:autoSpaceDE w:val="0"/>
        <w:autoSpaceDN w:val="0"/>
        <w:adjustRightInd w:val="0"/>
        <w:spacing w:after="0" w:line="240" w:lineRule="auto"/>
        <w:jc w:val="both"/>
        <w:rPr>
          <w:rFonts w:cstheme="minorHAnsi"/>
          <w:b/>
          <w:bCs/>
          <w:iCs/>
        </w:rPr>
      </w:pPr>
      <w:r w:rsidRPr="005C4736">
        <w:rPr>
          <w:rFonts w:cstheme="minorHAnsi"/>
        </w:rPr>
        <w:t xml:space="preserve">Nombre: </w:t>
      </w:r>
      <w:r w:rsidRPr="005C4736">
        <w:rPr>
          <w:rFonts w:cstheme="minorHAnsi"/>
          <w:b/>
          <w:bCs/>
          <w:i/>
          <w:iCs/>
        </w:rPr>
        <w:fldChar w:fldCharType="begin">
          <w:ffData>
            <w:name w:val=""/>
            <w:enabled/>
            <w:calcOnExit w:val="0"/>
            <w:textInput>
              <w:default w:val="[Indicar el nombre]"/>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w:t>
      </w:r>
      <w:r w:rsidRPr="005C4736">
        <w:rPr>
          <w:rFonts w:cstheme="minorHAnsi"/>
          <w:b/>
          <w:bCs/>
          <w:i/>
          <w:iCs/>
        </w:rPr>
        <w:fldChar w:fldCharType="end"/>
      </w:r>
    </w:p>
    <w:p w14:paraId="0082FD03" w14:textId="77777777" w:rsidR="004C632C" w:rsidRPr="005C4736" w:rsidRDefault="004C632C" w:rsidP="004C632C">
      <w:pPr>
        <w:autoSpaceDE w:val="0"/>
        <w:autoSpaceDN w:val="0"/>
        <w:adjustRightInd w:val="0"/>
        <w:spacing w:after="0" w:line="240" w:lineRule="auto"/>
        <w:jc w:val="both"/>
        <w:rPr>
          <w:rFonts w:cstheme="minorHAnsi"/>
        </w:rPr>
      </w:pPr>
    </w:p>
    <w:p w14:paraId="3C311F00" w14:textId="77777777" w:rsidR="004C632C" w:rsidRPr="005C4736"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Debidamente autorizado para firmar la Oferta por y en nombre de: </w:t>
      </w:r>
      <w:r w:rsidRPr="005C4736">
        <w:rPr>
          <w:rFonts w:cstheme="minorHAnsi"/>
          <w:b/>
          <w:bCs/>
          <w:i/>
          <w:iCs/>
        </w:rPr>
        <w:fldChar w:fldCharType="begin">
          <w:ffData>
            <w:name w:val=""/>
            <w:enabled/>
            <w:calcOnExit w:val="0"/>
            <w:textInput>
              <w:default w:val="[Indicar el nombre la entidad que autoriza]"/>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nombre la entidad que autoriza]</w:t>
      </w:r>
      <w:r w:rsidRPr="005C4736">
        <w:rPr>
          <w:rFonts w:cstheme="minorHAnsi"/>
          <w:b/>
          <w:bCs/>
          <w:i/>
          <w:iCs/>
        </w:rPr>
        <w:fldChar w:fldCharType="end"/>
      </w:r>
    </w:p>
    <w:p w14:paraId="437F24B5" w14:textId="77777777" w:rsidR="004C632C" w:rsidRPr="005C4736" w:rsidRDefault="004C632C" w:rsidP="004C632C">
      <w:pPr>
        <w:autoSpaceDE w:val="0"/>
        <w:autoSpaceDN w:val="0"/>
        <w:adjustRightInd w:val="0"/>
        <w:spacing w:after="0" w:line="240" w:lineRule="auto"/>
        <w:jc w:val="both"/>
        <w:rPr>
          <w:rFonts w:cstheme="minorHAnsi"/>
          <w:i/>
          <w:iCs/>
        </w:rPr>
      </w:pPr>
    </w:p>
    <w:p w14:paraId="7FB013A9" w14:textId="0C4020EA" w:rsidR="004C632C" w:rsidRDefault="004C632C" w:rsidP="004C632C">
      <w:pPr>
        <w:autoSpaceDE w:val="0"/>
        <w:autoSpaceDN w:val="0"/>
        <w:adjustRightInd w:val="0"/>
        <w:spacing w:after="0" w:line="240" w:lineRule="auto"/>
        <w:jc w:val="both"/>
        <w:rPr>
          <w:rFonts w:cstheme="minorHAnsi"/>
          <w:b/>
          <w:bCs/>
          <w:i/>
          <w:iCs/>
        </w:rPr>
      </w:pPr>
      <w:r w:rsidRPr="005C4736">
        <w:rPr>
          <w:rFonts w:cstheme="minorHAnsi"/>
        </w:rPr>
        <w:t xml:space="preserve">Fechada el: </w:t>
      </w:r>
      <w:r w:rsidRPr="005C4736">
        <w:rPr>
          <w:rFonts w:cstheme="minorHAnsi"/>
          <w:b/>
          <w:bCs/>
          <w:i/>
          <w:iCs/>
        </w:rPr>
        <w:fldChar w:fldCharType="begin">
          <w:ffData>
            <w:name w:val=""/>
            <w:enabled/>
            <w:calcOnExit w:val="0"/>
            <w:textInput>
              <w:default w:val="[Indicar el día, el mes y el año, por ejemplo, 19 de diciembre de 2017]"/>
            </w:textInput>
          </w:ffData>
        </w:fldChar>
      </w:r>
      <w:r w:rsidRPr="005C4736">
        <w:rPr>
          <w:rFonts w:cstheme="minorHAnsi"/>
          <w:b/>
          <w:bCs/>
          <w:i/>
          <w:iCs/>
        </w:rPr>
        <w:instrText xml:space="preserve"> FORMTEXT </w:instrText>
      </w:r>
      <w:r w:rsidRPr="005C4736">
        <w:rPr>
          <w:rFonts w:cstheme="minorHAnsi"/>
          <w:b/>
          <w:bCs/>
          <w:i/>
          <w:iCs/>
        </w:rPr>
      </w:r>
      <w:r w:rsidRPr="005C4736">
        <w:rPr>
          <w:rFonts w:cstheme="minorHAnsi"/>
          <w:b/>
          <w:bCs/>
          <w:i/>
          <w:iCs/>
        </w:rPr>
        <w:fldChar w:fldCharType="separate"/>
      </w:r>
      <w:r w:rsidRPr="005C4736">
        <w:rPr>
          <w:rFonts w:cstheme="minorHAnsi"/>
          <w:b/>
          <w:bCs/>
          <w:i/>
          <w:iCs/>
          <w:noProof/>
        </w:rPr>
        <w:t>[Indicar el día, el mes y el año, por ejemplo, 19 de diciembre de 2017]</w:t>
      </w:r>
      <w:r w:rsidRPr="005C4736">
        <w:rPr>
          <w:rFonts w:cstheme="minorHAnsi"/>
          <w:b/>
          <w:bCs/>
          <w:i/>
          <w:iCs/>
        </w:rPr>
        <w:fldChar w:fldCharType="end"/>
      </w:r>
    </w:p>
    <w:p w14:paraId="133B7053" w14:textId="77777777" w:rsidR="004C632C" w:rsidRDefault="004C632C">
      <w:pPr>
        <w:rPr>
          <w:rFonts w:cstheme="minorHAnsi"/>
          <w:b/>
          <w:bCs/>
          <w:i/>
          <w:iCs/>
        </w:rPr>
      </w:pPr>
      <w:r>
        <w:rPr>
          <w:rFonts w:cstheme="minorHAnsi"/>
          <w:b/>
          <w:bCs/>
          <w:i/>
          <w:iCs/>
        </w:rPr>
        <w:br w:type="page"/>
      </w:r>
    </w:p>
    <w:p w14:paraId="70D3E68A" w14:textId="77777777" w:rsidR="004C632C" w:rsidRPr="004A19FC" w:rsidRDefault="004C632C" w:rsidP="004C632C">
      <w:pPr>
        <w:autoSpaceDE w:val="0"/>
        <w:autoSpaceDN w:val="0"/>
        <w:adjustRightInd w:val="0"/>
        <w:spacing w:after="0" w:line="240" w:lineRule="auto"/>
        <w:jc w:val="both"/>
        <w:rPr>
          <w:rFonts w:cstheme="minorHAnsi"/>
          <w:b/>
          <w:bCs/>
          <w:iCs/>
        </w:rPr>
      </w:pPr>
    </w:p>
    <w:p w14:paraId="277945DF" w14:textId="71A01EE7" w:rsidR="00A93EBC" w:rsidRPr="005C4736" w:rsidRDefault="003717E7" w:rsidP="00B56316">
      <w:pPr>
        <w:pStyle w:val="Ttulo3"/>
        <w:numPr>
          <w:ilvl w:val="3"/>
          <w:numId w:val="4"/>
        </w:numPr>
        <w:spacing w:before="0" w:line="240" w:lineRule="auto"/>
        <w:ind w:left="0" w:firstLine="0"/>
        <w:jc w:val="center"/>
        <w:rPr>
          <w:rFonts w:asciiTheme="minorHAnsi" w:hAnsiTheme="minorHAnsi" w:cstheme="minorHAnsi"/>
          <w:b/>
          <w:bCs/>
          <w:color w:val="000000" w:themeColor="text1"/>
        </w:rPr>
      </w:pPr>
      <w:bookmarkStart w:id="276" w:name="_Toc172560929"/>
      <w:bookmarkStart w:id="277" w:name="_Toc179212649"/>
      <w:r w:rsidRPr="005C4736">
        <w:rPr>
          <w:rFonts w:asciiTheme="minorHAnsi" w:hAnsiTheme="minorHAnsi" w:cstheme="minorHAnsi"/>
          <w:b/>
          <w:bCs/>
          <w:color w:val="000000" w:themeColor="text1"/>
        </w:rPr>
        <w:t xml:space="preserve">FORMULARIO </w:t>
      </w:r>
      <w:r w:rsidR="00A93EBC" w:rsidRPr="005C4736">
        <w:rPr>
          <w:rFonts w:asciiTheme="minorHAnsi" w:hAnsiTheme="minorHAnsi" w:cstheme="minorHAnsi"/>
          <w:b/>
          <w:bCs/>
          <w:color w:val="000000" w:themeColor="text1"/>
        </w:rPr>
        <w:t>DECLARACIÓN DE CUMPLIMIENTO DE REQUISITOS AMBIENTALES, SOCIALES, DE SALUD Y SEGURIDAD</w:t>
      </w:r>
      <w:bookmarkEnd w:id="273"/>
      <w:bookmarkEnd w:id="276"/>
      <w:bookmarkEnd w:id="277"/>
    </w:p>
    <w:p w14:paraId="727A30C3" w14:textId="77777777" w:rsidR="00A93EBC" w:rsidRPr="005C4736" w:rsidRDefault="00A93EBC" w:rsidP="00A93EBC">
      <w:pPr>
        <w:pStyle w:val="S4-Header2"/>
        <w:spacing w:before="0" w:after="0"/>
        <w:jc w:val="left"/>
        <w:rPr>
          <w:rFonts w:asciiTheme="minorHAnsi" w:hAnsiTheme="minorHAnsi"/>
          <w:bCs/>
          <w:sz w:val="22"/>
          <w:szCs w:val="22"/>
          <w:lang w:val="es-ES"/>
        </w:rPr>
      </w:pPr>
    </w:p>
    <w:bookmarkEnd w:id="274"/>
    <w:p w14:paraId="2F7E696E" w14:textId="77777777" w:rsidR="004C632C" w:rsidRPr="005C4736" w:rsidRDefault="004C632C" w:rsidP="004C632C">
      <w:pPr>
        <w:spacing w:after="0" w:line="240" w:lineRule="auto"/>
        <w:ind w:left="72"/>
        <w:jc w:val="both"/>
        <w:rPr>
          <w:i/>
          <w:iCs/>
          <w:color w:val="808080" w:themeColor="background1" w:themeShade="80"/>
          <w:spacing w:val="-6"/>
          <w:lang w:val="es-ES"/>
        </w:rPr>
      </w:pPr>
      <w:r w:rsidRPr="005C4736">
        <w:rPr>
          <w:i/>
          <w:iCs/>
          <w:color w:val="808080" w:themeColor="background1" w:themeShade="80"/>
          <w:lang w:val="es-ES"/>
        </w:rPr>
        <w:t>[El siguiente cuadro deberá completarse con la información del Oferente, de cada uno de los integrantes de la Asociación Temporal y de cada Subcontratista Especializado.]</w:t>
      </w:r>
    </w:p>
    <w:p w14:paraId="1F9F6A78" w14:textId="77777777" w:rsidR="004C632C" w:rsidRPr="005C4736" w:rsidRDefault="004C632C" w:rsidP="004C632C">
      <w:pPr>
        <w:spacing w:after="0" w:line="240" w:lineRule="auto"/>
        <w:jc w:val="right"/>
        <w:rPr>
          <w:rFonts w:cstheme="minorHAnsi"/>
        </w:rPr>
      </w:pPr>
    </w:p>
    <w:p w14:paraId="41C43856" w14:textId="77777777" w:rsidR="004C632C" w:rsidRPr="005C4736" w:rsidRDefault="004C632C" w:rsidP="004C632C">
      <w:pPr>
        <w:spacing w:after="0" w:line="240" w:lineRule="auto"/>
        <w:jc w:val="right"/>
        <w:rPr>
          <w:rFonts w:cstheme="minorHAnsi"/>
          <w:bCs/>
          <w:iCs/>
        </w:rPr>
      </w:pPr>
      <w:r w:rsidRPr="005C4736">
        <w:rPr>
          <w:rFonts w:cstheme="minorHAnsi"/>
        </w:rPr>
        <w:t xml:space="preserve">Fecha: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FB224AB" w14:textId="77777777" w:rsidR="004C632C" w:rsidRPr="005C4736" w:rsidRDefault="004C632C" w:rsidP="004C632C">
      <w:pPr>
        <w:spacing w:after="0" w:line="240" w:lineRule="auto"/>
        <w:jc w:val="right"/>
        <w:rPr>
          <w:rFonts w:cstheme="minorHAnsi"/>
          <w:bCs/>
          <w:iCs/>
        </w:rPr>
      </w:pPr>
      <w:r w:rsidRPr="005C4736">
        <w:rPr>
          <w:rFonts w:cstheme="minorHAnsi"/>
        </w:rPr>
        <w:t xml:space="preserve">Nombre del Proceso: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10357D67" w14:textId="77777777" w:rsidR="004C632C" w:rsidRDefault="004C632C" w:rsidP="004C632C">
      <w:pPr>
        <w:spacing w:after="0" w:line="240" w:lineRule="auto"/>
        <w:jc w:val="right"/>
        <w:rPr>
          <w:rFonts w:cstheme="minorHAnsi"/>
          <w:bCs/>
          <w:i/>
          <w:iCs/>
        </w:rPr>
      </w:pPr>
      <w:r w:rsidRPr="005C4736">
        <w:rPr>
          <w:rFonts w:cstheme="minorHAnsi"/>
          <w:iCs/>
        </w:rPr>
        <w:t xml:space="preserve">No. de SDO: </w:t>
      </w:r>
      <w:r w:rsidRPr="005C4736">
        <w:rPr>
          <w:rFonts w:cstheme="minorHAnsi"/>
          <w:bCs/>
          <w:i/>
          <w:iCs/>
        </w:rPr>
        <w:fldChar w:fldCharType="begin">
          <w:ffData>
            <w:name w:val=""/>
            <w:enabled/>
            <w:calcOnExit w:val="0"/>
            <w:textInput>
              <w:default w:val="[Indicar]"/>
            </w:textInput>
          </w:ffData>
        </w:fldChar>
      </w:r>
      <w:r w:rsidRPr="005C4736">
        <w:rPr>
          <w:rFonts w:cstheme="minorHAnsi"/>
          <w:bCs/>
          <w:i/>
          <w:iCs/>
        </w:rPr>
        <w:instrText xml:space="preserve"> FORMTEXT </w:instrText>
      </w:r>
      <w:r w:rsidRPr="005C4736">
        <w:rPr>
          <w:rFonts w:cstheme="minorHAnsi"/>
          <w:bCs/>
          <w:i/>
          <w:iCs/>
        </w:rPr>
      </w:r>
      <w:r w:rsidRPr="005C4736">
        <w:rPr>
          <w:rFonts w:cstheme="minorHAnsi"/>
          <w:bCs/>
          <w:i/>
          <w:iCs/>
        </w:rPr>
        <w:fldChar w:fldCharType="separate"/>
      </w:r>
      <w:r w:rsidRPr="005C4736">
        <w:rPr>
          <w:rFonts w:cstheme="minorHAnsi"/>
          <w:bCs/>
          <w:i/>
          <w:iCs/>
          <w:noProof/>
        </w:rPr>
        <w:t>[Indicar]</w:t>
      </w:r>
      <w:r w:rsidRPr="005C4736">
        <w:rPr>
          <w:rFonts w:cstheme="minorHAnsi"/>
          <w:bCs/>
          <w:i/>
          <w:iCs/>
        </w:rPr>
        <w:fldChar w:fldCharType="end"/>
      </w:r>
    </w:p>
    <w:p w14:paraId="5C94F5D2" w14:textId="77777777" w:rsidR="004C632C" w:rsidRDefault="004C632C" w:rsidP="004C632C">
      <w:pPr>
        <w:spacing w:after="0" w:line="240" w:lineRule="auto"/>
        <w:jc w:val="right"/>
        <w:rPr>
          <w:rFonts w:cstheme="minorHAnsi"/>
          <w:i/>
          <w:iCs/>
        </w:rPr>
      </w:pPr>
    </w:p>
    <w:p w14:paraId="054C3239" w14:textId="77777777" w:rsidR="004C632C" w:rsidRDefault="004C632C" w:rsidP="004C632C">
      <w:pPr>
        <w:spacing w:after="0" w:line="240" w:lineRule="auto"/>
        <w:jc w:val="right"/>
        <w:rPr>
          <w:rFonts w:cstheme="minorHAnsi"/>
          <w:i/>
          <w:iCs/>
        </w:rPr>
      </w:pPr>
    </w:p>
    <w:p w14:paraId="4EEDD991" w14:textId="77777777" w:rsidR="004C632C" w:rsidRPr="005C4736" w:rsidRDefault="004C632C" w:rsidP="004C632C">
      <w:pPr>
        <w:spacing w:after="0" w:line="240" w:lineRule="auto"/>
        <w:jc w:val="right"/>
        <w:rPr>
          <w:rFonts w:cstheme="minorHAnsi"/>
          <w:i/>
          <w:iCs/>
        </w:rPr>
      </w:pPr>
    </w:p>
    <w:p w14:paraId="4B1D8079" w14:textId="77777777" w:rsidR="00A93EBC" w:rsidRPr="005C4736" w:rsidRDefault="00A93EBC" w:rsidP="00A93EBC">
      <w:pPr>
        <w:spacing w:after="0" w:line="240" w:lineRule="auto"/>
        <w:rPr>
          <w:b/>
          <w:bCs/>
          <w:lang w:val="es-ES"/>
        </w:rPr>
      </w:pPr>
    </w:p>
    <w:tbl>
      <w:tblPr>
        <w:tblW w:w="9208" w:type="dxa"/>
        <w:tblInd w:w="3" w:type="dxa"/>
        <w:tblLayout w:type="fixed"/>
        <w:tblCellMar>
          <w:left w:w="0" w:type="dxa"/>
          <w:right w:w="0" w:type="dxa"/>
        </w:tblCellMar>
        <w:tblLook w:val="0000" w:firstRow="0" w:lastRow="0" w:firstColumn="0" w:lastColumn="0" w:noHBand="0" w:noVBand="0"/>
      </w:tblPr>
      <w:tblGrid>
        <w:gridCol w:w="968"/>
        <w:gridCol w:w="1436"/>
        <w:gridCol w:w="4820"/>
        <w:gridCol w:w="1984"/>
      </w:tblGrid>
      <w:tr w:rsidR="00A93EBC" w:rsidRPr="005C4736" w14:paraId="52DBF5D0" w14:textId="77777777" w:rsidTr="00A93EBC">
        <w:trPr>
          <w:trHeight w:val="527"/>
        </w:trPr>
        <w:tc>
          <w:tcPr>
            <w:tcW w:w="9208" w:type="dxa"/>
            <w:gridSpan w:val="4"/>
            <w:tcBorders>
              <w:top w:val="single" w:sz="2" w:space="0" w:color="auto"/>
              <w:left w:val="single" w:sz="2" w:space="0" w:color="auto"/>
              <w:bottom w:val="single" w:sz="2" w:space="0" w:color="auto"/>
              <w:right w:val="single" w:sz="2" w:space="0" w:color="auto"/>
            </w:tcBorders>
          </w:tcPr>
          <w:p w14:paraId="45D68C94" w14:textId="77777777" w:rsidR="00A93EBC" w:rsidRPr="005C4736" w:rsidRDefault="00A93EBC" w:rsidP="00A93EBC">
            <w:pPr>
              <w:pStyle w:val="HTMLconformatoprevio"/>
              <w:shd w:val="clear" w:color="auto" w:fill="FFFFFF"/>
              <w:jc w:val="center"/>
              <w:rPr>
                <w:rFonts w:asciiTheme="minorHAnsi" w:hAnsiTheme="minorHAnsi" w:cstheme="minorHAnsi"/>
                <w:strike/>
                <w:spacing w:val="-4"/>
                <w:lang w:val="es-ES"/>
              </w:rPr>
            </w:pPr>
            <w:r w:rsidRPr="005C4736">
              <w:rPr>
                <w:rFonts w:asciiTheme="minorHAnsi" w:hAnsiTheme="minorHAnsi" w:cstheme="minorHAnsi"/>
                <w:b/>
                <w:bCs/>
                <w:color w:val="212121"/>
                <w:sz w:val="22"/>
                <w:szCs w:val="22"/>
                <w:lang w:val="es-ES"/>
              </w:rPr>
              <w:t xml:space="preserve">Declaración de Desempeño Ambiental, Social, y de Seguridad </w:t>
            </w:r>
            <w:r w:rsidRPr="005C4736">
              <w:rPr>
                <w:rFonts w:asciiTheme="minorHAnsi" w:hAnsiTheme="minorHAnsi" w:cstheme="minorHAnsi"/>
                <w:b/>
                <w:bCs/>
                <w:color w:val="212121"/>
                <w:sz w:val="22"/>
                <w:szCs w:val="22"/>
                <w:lang w:val="es-ES"/>
              </w:rPr>
              <w:br/>
              <w:t>y Salud en el Trabajo</w:t>
            </w:r>
          </w:p>
        </w:tc>
      </w:tr>
      <w:tr w:rsidR="00A93EBC" w:rsidRPr="005C4736" w14:paraId="3C7AE6E6"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B72038E" w14:textId="73496A29"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No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xml:space="preserve"> Ningún Contratante nos ha suspendido ni rescindido un contrato ni ha cobrado la garantía de cumplimiento de un contrato por razones relacionadas con el desempeño ambiental, social, de seguridad y salud en el trabajo (ASSS) en los últimos cinco (5) años.</w:t>
            </w:r>
          </w:p>
          <w:p w14:paraId="3FFF3401" w14:textId="16ED75E2" w:rsidR="00A93EBC" w:rsidRPr="005C4736" w:rsidRDefault="00A93EBC" w:rsidP="00A93EBC">
            <w:pPr>
              <w:spacing w:after="0" w:line="240" w:lineRule="auto"/>
              <w:ind w:left="540" w:right="202" w:hanging="441"/>
              <w:jc w:val="both"/>
              <w:rPr>
                <w:rFonts w:cstheme="minorHAnsi"/>
                <w:spacing w:val="-6"/>
                <w:lang w:val="es-ES"/>
              </w:rPr>
            </w:pPr>
            <w:r w:rsidRPr="005C4736">
              <w:rPr>
                <w:rFonts w:cstheme="minorHAnsi"/>
                <w:spacing w:val="-6"/>
                <w:lang w:val="es-ES"/>
              </w:rPr>
              <w:sym w:font="Wingdings" w:char="F0A8"/>
            </w:r>
            <w:r w:rsidRPr="005C4736">
              <w:rPr>
                <w:rFonts w:cstheme="minorHAnsi"/>
                <w:spacing w:val="-6"/>
                <w:lang w:val="es-ES"/>
              </w:rPr>
              <w:tab/>
            </w:r>
            <w:r w:rsidRPr="005C4736">
              <w:rPr>
                <w:rFonts w:cstheme="minorHAnsi"/>
                <w:b/>
                <w:spacing w:val="-6"/>
                <w:lang w:val="es-ES"/>
              </w:rPr>
              <w:t xml:space="preserve">Declaración de suspensión o rescisión del </w:t>
            </w:r>
            <w:r w:rsidR="005B7A9E" w:rsidRPr="005C4736">
              <w:rPr>
                <w:rFonts w:cstheme="minorHAnsi"/>
                <w:b/>
                <w:spacing w:val="-6"/>
                <w:lang w:val="es-ES"/>
              </w:rPr>
              <w:t>C</w:t>
            </w:r>
            <w:r w:rsidRPr="005C4736">
              <w:rPr>
                <w:rFonts w:cstheme="minorHAnsi"/>
                <w:b/>
                <w:spacing w:val="-6"/>
                <w:lang w:val="es-ES"/>
              </w:rPr>
              <w:t>ontrato</w:t>
            </w:r>
            <w:r w:rsidRPr="005C4736">
              <w:rPr>
                <w:rFonts w:cstheme="minorHAnsi"/>
                <w:spacing w:val="-6"/>
                <w:lang w:val="es-ES"/>
              </w:rPr>
              <w:t>: El / los siguiente (s) contrato (s) ha (n) sido suspendido (s) o terminado (s) y / o Seguridad de Desempeño cobrada por un Contratante por razones relacionadas con el desempeño ambiental, social, de seguridad y salud en el trabajo (ASSS) en los últimos cinco (5) años. Los detalles se describen a continuación:</w:t>
            </w:r>
          </w:p>
        </w:tc>
      </w:tr>
      <w:tr w:rsidR="00A93EBC" w:rsidRPr="005C4736" w14:paraId="1870D1C8"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51F8EBE8" w14:textId="77777777" w:rsidR="00A93EBC" w:rsidRPr="005C4736" w:rsidRDefault="00A93EBC" w:rsidP="00A93EBC">
            <w:pPr>
              <w:spacing w:after="0" w:line="240" w:lineRule="auto"/>
              <w:jc w:val="center"/>
              <w:rPr>
                <w:rFonts w:cstheme="minorHAnsi"/>
                <w:b/>
                <w:bCs/>
                <w:spacing w:val="-4"/>
                <w:lang w:val="es-ES"/>
              </w:rPr>
            </w:pPr>
            <w:r w:rsidRPr="005C4736">
              <w:rPr>
                <w:rFonts w:cstheme="minorHAnsi"/>
                <w:b/>
                <w:bCs/>
                <w:spacing w:val="-4"/>
                <w:lang w:val="es-ES"/>
              </w:rPr>
              <w:t>Año</w:t>
            </w:r>
          </w:p>
        </w:tc>
        <w:tc>
          <w:tcPr>
            <w:tcW w:w="1436" w:type="dxa"/>
            <w:tcBorders>
              <w:top w:val="single" w:sz="2" w:space="0" w:color="auto"/>
              <w:left w:val="single" w:sz="2" w:space="0" w:color="auto"/>
              <w:bottom w:val="single" w:sz="2" w:space="0" w:color="auto"/>
              <w:right w:val="single" w:sz="2" w:space="0" w:color="auto"/>
            </w:tcBorders>
            <w:vAlign w:val="center"/>
          </w:tcPr>
          <w:p w14:paraId="557F01C4" w14:textId="00B5DA4F" w:rsidR="00A93EBC" w:rsidRPr="005C4736" w:rsidRDefault="00A93EBC" w:rsidP="00A93EBC">
            <w:pPr>
              <w:spacing w:after="0" w:line="240" w:lineRule="auto"/>
              <w:ind w:left="112"/>
              <w:jc w:val="center"/>
              <w:rPr>
                <w:rFonts w:cstheme="minorHAnsi"/>
                <w:b/>
                <w:bCs/>
                <w:spacing w:val="-4"/>
                <w:lang w:val="es-ES"/>
              </w:rPr>
            </w:pPr>
            <w:r w:rsidRPr="005C4736">
              <w:rPr>
                <w:rFonts w:cstheme="minorHAnsi"/>
                <w:b/>
                <w:bCs/>
                <w:spacing w:val="-4"/>
                <w:lang w:val="es-ES"/>
              </w:rPr>
              <w:t xml:space="preserve">Suspensión o Terminación parcial del </w:t>
            </w:r>
            <w:r w:rsidR="005B7A9E" w:rsidRPr="005C4736">
              <w:rPr>
                <w:rFonts w:cstheme="minorHAnsi"/>
                <w:b/>
                <w:bCs/>
                <w:spacing w:val="-4"/>
                <w:lang w:val="es-ES"/>
              </w:rPr>
              <w:t>C</w:t>
            </w:r>
            <w:r w:rsidRPr="005C4736">
              <w:rPr>
                <w:rFonts w:cstheme="minorHAnsi"/>
                <w:b/>
                <w:bCs/>
                <w:spacing w:val="-4"/>
                <w:lang w:val="es-ES"/>
              </w:rPr>
              <w:t>ontrato</w:t>
            </w:r>
          </w:p>
        </w:tc>
        <w:tc>
          <w:tcPr>
            <w:tcW w:w="4820" w:type="dxa"/>
            <w:tcBorders>
              <w:top w:val="single" w:sz="2" w:space="0" w:color="auto"/>
              <w:left w:val="single" w:sz="2" w:space="0" w:color="auto"/>
              <w:bottom w:val="single" w:sz="2" w:space="0" w:color="auto"/>
              <w:right w:val="single" w:sz="2" w:space="0" w:color="auto"/>
            </w:tcBorders>
            <w:vAlign w:val="center"/>
          </w:tcPr>
          <w:p w14:paraId="047397EB" w14:textId="77777777" w:rsidR="00A93EBC" w:rsidRPr="005C4736" w:rsidRDefault="00A93EBC" w:rsidP="00A93EBC">
            <w:pPr>
              <w:spacing w:after="0" w:line="240" w:lineRule="auto"/>
              <w:ind w:left="896" w:right="1236"/>
              <w:jc w:val="center"/>
              <w:rPr>
                <w:rFonts w:cstheme="minorHAnsi"/>
                <w:b/>
                <w:bCs/>
                <w:spacing w:val="-4"/>
                <w:lang w:val="es-ES"/>
              </w:rPr>
            </w:pPr>
            <w:r w:rsidRPr="005C4736">
              <w:rPr>
                <w:rFonts w:cstheme="minorHAnsi"/>
                <w:b/>
                <w:bCs/>
                <w:spacing w:val="-4"/>
                <w:lang w:val="es-ES"/>
              </w:rPr>
              <w:t>Identificación del Contrato</w:t>
            </w:r>
          </w:p>
        </w:tc>
        <w:tc>
          <w:tcPr>
            <w:tcW w:w="1984" w:type="dxa"/>
            <w:tcBorders>
              <w:top w:val="single" w:sz="2" w:space="0" w:color="auto"/>
              <w:left w:val="single" w:sz="2" w:space="0" w:color="auto"/>
              <w:bottom w:val="single" w:sz="2" w:space="0" w:color="auto"/>
              <w:right w:val="single" w:sz="2" w:space="0" w:color="auto"/>
            </w:tcBorders>
            <w:vAlign w:val="center"/>
          </w:tcPr>
          <w:p w14:paraId="6197D26F" w14:textId="109DE038" w:rsidR="00A93EBC" w:rsidRPr="005C4736" w:rsidRDefault="00A93EBC" w:rsidP="00A93EBC">
            <w:pPr>
              <w:pStyle w:val="HTMLconformatoprevio"/>
              <w:shd w:val="clear" w:color="auto" w:fill="FFFFFF"/>
              <w:jc w:val="center"/>
              <w:rPr>
                <w:rFonts w:asciiTheme="minorHAnsi" w:hAnsiTheme="minorHAnsi" w:cstheme="minorHAnsi"/>
                <w:b/>
                <w:color w:val="212121"/>
                <w:sz w:val="22"/>
                <w:szCs w:val="22"/>
                <w:lang w:val="es-ES"/>
              </w:rPr>
            </w:pPr>
            <w:r w:rsidRPr="005C4736">
              <w:rPr>
                <w:rFonts w:asciiTheme="minorHAnsi" w:hAnsiTheme="minorHAnsi" w:cstheme="minorHAnsi"/>
                <w:b/>
                <w:color w:val="212121"/>
                <w:sz w:val="22"/>
                <w:szCs w:val="22"/>
                <w:lang w:val="es-ES"/>
              </w:rPr>
              <w:t xml:space="preserve">Monto total del </w:t>
            </w:r>
            <w:r w:rsidR="005B7A9E" w:rsidRPr="005C4736">
              <w:rPr>
                <w:rFonts w:asciiTheme="minorHAnsi" w:hAnsiTheme="minorHAnsi" w:cstheme="minorHAnsi"/>
                <w:b/>
                <w:color w:val="212121"/>
                <w:sz w:val="22"/>
                <w:szCs w:val="22"/>
                <w:lang w:val="es-ES"/>
              </w:rPr>
              <w:t>C</w:t>
            </w:r>
            <w:r w:rsidRPr="005C4736">
              <w:rPr>
                <w:rFonts w:asciiTheme="minorHAnsi" w:hAnsiTheme="minorHAnsi" w:cstheme="minorHAnsi"/>
                <w:b/>
                <w:color w:val="212121"/>
                <w:sz w:val="22"/>
                <w:szCs w:val="22"/>
                <w:lang w:val="es-ES"/>
              </w:rPr>
              <w:t xml:space="preserve">ontrato (valor actual, moneda, tipo de cambio </w:t>
            </w:r>
            <w:r w:rsidRPr="005C4736">
              <w:rPr>
                <w:rFonts w:asciiTheme="minorHAnsi" w:hAnsiTheme="minorHAnsi" w:cstheme="minorHAnsi"/>
                <w:b/>
                <w:color w:val="212121"/>
                <w:sz w:val="22"/>
                <w:szCs w:val="22"/>
                <w:lang w:val="es-ES"/>
              </w:rPr>
              <w:br/>
              <w:t xml:space="preserve">y equivalente </w:t>
            </w:r>
            <w:r w:rsidRPr="005C4736">
              <w:rPr>
                <w:rFonts w:asciiTheme="minorHAnsi" w:hAnsiTheme="minorHAnsi" w:cstheme="minorHAnsi"/>
                <w:b/>
                <w:color w:val="212121"/>
                <w:sz w:val="22"/>
                <w:szCs w:val="22"/>
                <w:lang w:val="es-ES"/>
              </w:rPr>
              <w:br/>
              <w:t>en dólares)</w:t>
            </w:r>
          </w:p>
        </w:tc>
      </w:tr>
      <w:tr w:rsidR="00A93EBC" w:rsidRPr="005C4736" w14:paraId="2F03F781" w14:textId="77777777" w:rsidTr="00F8555B">
        <w:tc>
          <w:tcPr>
            <w:tcW w:w="968" w:type="dxa"/>
            <w:tcBorders>
              <w:top w:val="single" w:sz="2" w:space="0" w:color="auto"/>
              <w:left w:val="single" w:sz="2" w:space="0" w:color="auto"/>
              <w:bottom w:val="single" w:sz="2" w:space="0" w:color="auto"/>
              <w:right w:val="single" w:sz="2" w:space="0" w:color="auto"/>
            </w:tcBorders>
          </w:tcPr>
          <w:p w14:paraId="3B2C96E2" w14:textId="77777777" w:rsidR="00A93EBC" w:rsidRPr="005C4736" w:rsidRDefault="00A93EBC" w:rsidP="00A93EBC">
            <w:pPr>
              <w:spacing w:after="0" w:line="240" w:lineRule="auto"/>
              <w:ind w:left="146" w:hanging="4"/>
              <w:rPr>
                <w:rFonts w:cstheme="minorHAnsi"/>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38A542E7" w14:textId="77777777" w:rsidR="00A93EBC" w:rsidRPr="005C4736" w:rsidRDefault="00A93EBC" w:rsidP="00A93EBC">
            <w:pPr>
              <w:spacing w:after="0" w:line="240" w:lineRule="auto"/>
              <w:ind w:left="168" w:right="229"/>
              <w:rPr>
                <w:rFonts w:cstheme="minorHAnsi"/>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370479DA" w14:textId="2B835693"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41C3632E"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7FC0C462"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 xml:space="preserve">[insertar estado, ciudad </w:t>
            </w:r>
            <w:r w:rsidRPr="005C4736">
              <w:rPr>
                <w:rFonts w:cstheme="minorHAnsi"/>
                <w:i/>
                <w:iCs/>
                <w:spacing w:val="-6"/>
                <w:lang w:val="es-ES"/>
              </w:rPr>
              <w:br/>
              <w:t>y país]</w:t>
            </w:r>
          </w:p>
          <w:p w14:paraId="213ADA4A" w14:textId="77777777" w:rsidR="00A93EBC" w:rsidRPr="005C4736" w:rsidRDefault="00A93EBC" w:rsidP="00A93EBC">
            <w:pPr>
              <w:spacing w:after="0" w:line="240" w:lineRule="auto"/>
              <w:ind w:left="60" w:right="117"/>
              <w:jc w:val="both"/>
              <w:rPr>
                <w:rFonts w:cstheme="minorHAnsi"/>
                <w:i/>
                <w:iCs/>
                <w:spacing w:val="-6"/>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 por ej. por faltas en materia VBG / EAS]</w:t>
            </w:r>
          </w:p>
        </w:tc>
        <w:tc>
          <w:tcPr>
            <w:tcW w:w="1984" w:type="dxa"/>
            <w:tcBorders>
              <w:top w:val="single" w:sz="2" w:space="0" w:color="auto"/>
              <w:left w:val="single" w:sz="2" w:space="0" w:color="auto"/>
              <w:bottom w:val="single" w:sz="2" w:space="0" w:color="auto"/>
              <w:right w:val="single" w:sz="2" w:space="0" w:color="auto"/>
            </w:tcBorders>
          </w:tcPr>
          <w:p w14:paraId="69D517EE" w14:textId="77777777" w:rsidR="00A93EBC" w:rsidRPr="005C4736" w:rsidRDefault="00A93EBC" w:rsidP="00A93EBC">
            <w:pPr>
              <w:spacing w:after="0" w:line="240" w:lineRule="auto"/>
              <w:ind w:left="178" w:right="214"/>
              <w:rPr>
                <w:rFonts w:cstheme="minorHAnsi"/>
                <w:lang w:val="es-ES"/>
              </w:rPr>
            </w:pPr>
            <w:r w:rsidRPr="005C4736">
              <w:rPr>
                <w:rFonts w:cstheme="minorHAnsi"/>
                <w:i/>
                <w:iCs/>
                <w:spacing w:val="-6"/>
                <w:lang w:val="es-ES"/>
              </w:rPr>
              <w:t>[indicar monto]</w:t>
            </w:r>
          </w:p>
        </w:tc>
      </w:tr>
      <w:tr w:rsidR="00A93EBC" w:rsidRPr="005C4736" w14:paraId="75DE1C8C" w14:textId="77777777" w:rsidTr="00F8555B">
        <w:tc>
          <w:tcPr>
            <w:tcW w:w="968" w:type="dxa"/>
            <w:tcBorders>
              <w:top w:val="single" w:sz="2" w:space="0" w:color="auto"/>
              <w:left w:val="single" w:sz="2" w:space="0" w:color="auto"/>
              <w:bottom w:val="single" w:sz="2" w:space="0" w:color="auto"/>
              <w:right w:val="single" w:sz="2" w:space="0" w:color="auto"/>
            </w:tcBorders>
          </w:tcPr>
          <w:p w14:paraId="463AD4DF" w14:textId="77777777" w:rsidR="00A93EBC" w:rsidRPr="005C4736" w:rsidRDefault="00A93EBC" w:rsidP="00A93EBC">
            <w:pPr>
              <w:spacing w:after="0" w:line="240" w:lineRule="auto"/>
              <w:ind w:left="142" w:right="4"/>
              <w:rPr>
                <w:rFonts w:cstheme="minorHAnsi"/>
                <w:i/>
                <w:iCs/>
                <w:spacing w:val="-6"/>
                <w:lang w:val="es-ES"/>
              </w:rPr>
            </w:pPr>
            <w:r w:rsidRPr="005C4736">
              <w:rPr>
                <w:rFonts w:cstheme="minorHAnsi"/>
                <w:i/>
                <w:iCs/>
                <w:spacing w:val="-6"/>
                <w:lang w:val="es-ES"/>
              </w:rPr>
              <w:t>[indicar año]</w:t>
            </w:r>
          </w:p>
        </w:tc>
        <w:tc>
          <w:tcPr>
            <w:tcW w:w="1436" w:type="dxa"/>
            <w:tcBorders>
              <w:top w:val="single" w:sz="2" w:space="0" w:color="auto"/>
              <w:left w:val="single" w:sz="2" w:space="0" w:color="auto"/>
              <w:bottom w:val="single" w:sz="2" w:space="0" w:color="auto"/>
              <w:right w:val="single" w:sz="2" w:space="0" w:color="auto"/>
            </w:tcBorders>
          </w:tcPr>
          <w:p w14:paraId="5A055404" w14:textId="77777777" w:rsidR="00A93EBC" w:rsidRPr="005C4736" w:rsidRDefault="00A93EBC" w:rsidP="00A93EBC">
            <w:pPr>
              <w:spacing w:after="0" w:line="240" w:lineRule="auto"/>
              <w:ind w:left="142" w:right="229"/>
              <w:rPr>
                <w:rFonts w:cstheme="minorHAnsi"/>
                <w:i/>
                <w:iCs/>
                <w:spacing w:val="-6"/>
                <w:lang w:val="es-ES"/>
              </w:rPr>
            </w:pPr>
            <w:r w:rsidRPr="005C4736">
              <w:rPr>
                <w:rFonts w:cstheme="minorHAnsi"/>
                <w:i/>
                <w:iCs/>
                <w:spacing w:val="-6"/>
                <w:lang w:val="es-ES"/>
              </w:rPr>
              <w:t>[indicar monto o porcentaje]</w:t>
            </w:r>
          </w:p>
        </w:tc>
        <w:tc>
          <w:tcPr>
            <w:tcW w:w="4820" w:type="dxa"/>
            <w:tcBorders>
              <w:top w:val="single" w:sz="2" w:space="0" w:color="auto"/>
              <w:left w:val="single" w:sz="2" w:space="0" w:color="auto"/>
              <w:bottom w:val="single" w:sz="2" w:space="0" w:color="auto"/>
              <w:right w:val="single" w:sz="2" w:space="0" w:color="auto"/>
            </w:tcBorders>
          </w:tcPr>
          <w:p w14:paraId="1974F19A" w14:textId="644F022B"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i/>
                <w:iCs/>
                <w:spacing w:val="-6"/>
                <w:lang w:val="es-ES"/>
              </w:rPr>
              <w:t>Identificación</w:t>
            </w:r>
            <w:r w:rsidRPr="005C4736">
              <w:rPr>
                <w:rFonts w:cstheme="minorHAnsi"/>
                <w:spacing w:val="-4"/>
                <w:lang w:val="es-ES"/>
              </w:rPr>
              <w:t xml:space="preserve">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366553BF"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84AA611" w14:textId="77777777" w:rsidR="00A93EBC" w:rsidRPr="005C4736" w:rsidRDefault="00A93EBC" w:rsidP="00A93EBC">
            <w:pPr>
              <w:spacing w:after="0" w:line="240" w:lineRule="auto"/>
              <w:ind w:left="60" w:right="13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w:t>
            </w:r>
            <w:r w:rsidRPr="005C4736">
              <w:rPr>
                <w:rFonts w:cstheme="minorHAnsi"/>
                <w:i/>
                <w:iCs/>
                <w:spacing w:val="-6"/>
                <w:lang w:val="es-ES"/>
              </w:rPr>
              <w:br/>
              <w:t xml:space="preserve"> y país]</w:t>
            </w:r>
          </w:p>
          <w:p w14:paraId="12D1D8A8" w14:textId="77777777" w:rsidR="00A93EBC" w:rsidRPr="005C4736" w:rsidRDefault="00A93EBC" w:rsidP="00A93EBC">
            <w:pPr>
              <w:spacing w:after="0" w:line="240" w:lineRule="auto"/>
              <w:ind w:left="60" w:right="138"/>
              <w:jc w:val="both"/>
              <w:rPr>
                <w:rFonts w:cstheme="minorHAnsi"/>
                <w:spacing w:val="-4"/>
                <w:lang w:val="es-ES"/>
              </w:rPr>
            </w:pPr>
            <w:r w:rsidRPr="005C4736">
              <w:rPr>
                <w:rFonts w:cstheme="minorHAnsi"/>
                <w:spacing w:val="-4"/>
                <w:lang w:val="es-ES"/>
              </w:rPr>
              <w:t xml:space="preserve">Razones de suspensión o terminación: </w:t>
            </w:r>
            <w:r w:rsidRPr="005C4736">
              <w:rPr>
                <w:rFonts w:cstheme="minorHAnsi"/>
                <w:i/>
                <w:iCs/>
                <w:spacing w:val="-6"/>
                <w:lang w:val="es-ES"/>
              </w:rPr>
              <w:t>[indicar las razones principales]</w:t>
            </w:r>
          </w:p>
        </w:tc>
        <w:tc>
          <w:tcPr>
            <w:tcW w:w="1984" w:type="dxa"/>
            <w:tcBorders>
              <w:top w:val="single" w:sz="2" w:space="0" w:color="auto"/>
              <w:left w:val="single" w:sz="2" w:space="0" w:color="auto"/>
              <w:bottom w:val="single" w:sz="2" w:space="0" w:color="auto"/>
              <w:right w:val="single" w:sz="2" w:space="0" w:color="auto"/>
            </w:tcBorders>
          </w:tcPr>
          <w:p w14:paraId="17716FE3" w14:textId="77777777" w:rsidR="00A93EBC" w:rsidRPr="005C4736" w:rsidRDefault="00A93EBC" w:rsidP="00A93EBC">
            <w:pPr>
              <w:spacing w:after="0" w:line="240" w:lineRule="auto"/>
              <w:ind w:left="178"/>
              <w:rPr>
                <w:rFonts w:cstheme="minorHAnsi"/>
                <w:i/>
                <w:iCs/>
                <w:spacing w:val="-6"/>
                <w:lang w:val="es-ES"/>
              </w:rPr>
            </w:pPr>
            <w:r w:rsidRPr="005C4736">
              <w:rPr>
                <w:rFonts w:cstheme="minorHAnsi"/>
                <w:i/>
                <w:iCs/>
                <w:spacing w:val="-6"/>
                <w:lang w:val="es-ES"/>
              </w:rPr>
              <w:t>[indicar monto]</w:t>
            </w:r>
          </w:p>
        </w:tc>
      </w:tr>
      <w:tr w:rsidR="00A93EBC" w:rsidRPr="005C4736" w14:paraId="25EECD69" w14:textId="77777777" w:rsidTr="00F8555B">
        <w:tc>
          <w:tcPr>
            <w:tcW w:w="968" w:type="dxa"/>
            <w:tcBorders>
              <w:top w:val="single" w:sz="2" w:space="0" w:color="auto"/>
              <w:left w:val="single" w:sz="2" w:space="0" w:color="auto"/>
              <w:bottom w:val="single" w:sz="2" w:space="0" w:color="auto"/>
              <w:right w:val="single" w:sz="2" w:space="0" w:color="auto"/>
            </w:tcBorders>
          </w:tcPr>
          <w:p w14:paraId="64FA12D4"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1436" w:type="dxa"/>
            <w:tcBorders>
              <w:top w:val="single" w:sz="2" w:space="0" w:color="auto"/>
              <w:left w:val="single" w:sz="2" w:space="0" w:color="auto"/>
              <w:bottom w:val="single" w:sz="2" w:space="0" w:color="auto"/>
              <w:right w:val="single" w:sz="2" w:space="0" w:color="auto"/>
            </w:tcBorders>
          </w:tcPr>
          <w:p w14:paraId="68B1457A"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c>
          <w:tcPr>
            <w:tcW w:w="4820" w:type="dxa"/>
            <w:tcBorders>
              <w:top w:val="single" w:sz="2" w:space="0" w:color="auto"/>
              <w:left w:val="single" w:sz="2" w:space="0" w:color="auto"/>
              <w:bottom w:val="single" w:sz="2" w:space="0" w:color="auto"/>
              <w:right w:val="single" w:sz="2" w:space="0" w:color="auto"/>
            </w:tcBorders>
          </w:tcPr>
          <w:p w14:paraId="73C339D3" w14:textId="77777777" w:rsidR="00A93EBC" w:rsidRPr="005C4736" w:rsidRDefault="00A93EBC" w:rsidP="00A93EBC">
            <w:pPr>
              <w:spacing w:after="0" w:line="240" w:lineRule="auto"/>
              <w:ind w:left="60"/>
              <w:jc w:val="both"/>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238E520F" w14:textId="77777777" w:rsidR="00A93EBC" w:rsidRPr="005C4736" w:rsidRDefault="00A93EBC" w:rsidP="00A93EBC">
            <w:pPr>
              <w:spacing w:after="0" w:line="240" w:lineRule="auto"/>
              <w:rPr>
                <w:rFonts w:cstheme="minorHAnsi"/>
                <w:i/>
                <w:iCs/>
                <w:spacing w:val="-6"/>
                <w:lang w:val="es-ES"/>
              </w:rPr>
            </w:pPr>
            <w:r w:rsidRPr="005C4736">
              <w:rPr>
                <w:rFonts w:cstheme="minorHAnsi"/>
                <w:i/>
                <w:iCs/>
                <w:spacing w:val="-6"/>
                <w:lang w:val="es-ES"/>
              </w:rPr>
              <w:t>…</w:t>
            </w:r>
          </w:p>
        </w:tc>
      </w:tr>
      <w:tr w:rsidR="00A93EBC" w:rsidRPr="005C4736" w14:paraId="3A17DBE7" w14:textId="77777777" w:rsidTr="00F8555B">
        <w:tc>
          <w:tcPr>
            <w:tcW w:w="9208" w:type="dxa"/>
            <w:gridSpan w:val="4"/>
            <w:tcBorders>
              <w:top w:val="single" w:sz="2" w:space="0" w:color="auto"/>
              <w:left w:val="single" w:sz="2" w:space="0" w:color="auto"/>
              <w:bottom w:val="single" w:sz="2" w:space="0" w:color="auto"/>
              <w:right w:val="single" w:sz="2" w:space="0" w:color="auto"/>
            </w:tcBorders>
          </w:tcPr>
          <w:p w14:paraId="554B0551" w14:textId="77777777" w:rsidR="00A93EBC" w:rsidRPr="005C4736" w:rsidRDefault="00A93EBC" w:rsidP="00A93EBC">
            <w:pPr>
              <w:spacing w:after="0" w:line="240" w:lineRule="auto"/>
              <w:ind w:left="142" w:right="204"/>
              <w:rPr>
                <w:rFonts w:cstheme="minorHAnsi"/>
                <w:i/>
                <w:iCs/>
                <w:spacing w:val="-6"/>
                <w:lang w:val="es-ES"/>
              </w:rPr>
            </w:pPr>
            <w:r w:rsidRPr="005C4736">
              <w:rPr>
                <w:rFonts w:cstheme="minorHAnsi"/>
                <w:b/>
                <w:spacing w:val="-6"/>
                <w:lang w:val="es-ES"/>
              </w:rPr>
              <w:lastRenderedPageBreak/>
              <w:t>Garantías de Cumplimiento cobradas por un Contratante por razones relacionadas con el desempeño en materia ASSS</w:t>
            </w:r>
          </w:p>
        </w:tc>
      </w:tr>
      <w:tr w:rsidR="00A93EBC" w:rsidRPr="005C4736" w14:paraId="0FCB6AEF" w14:textId="77777777" w:rsidTr="00F8555B">
        <w:tc>
          <w:tcPr>
            <w:tcW w:w="968" w:type="dxa"/>
            <w:tcBorders>
              <w:top w:val="single" w:sz="2" w:space="0" w:color="auto"/>
              <w:left w:val="single" w:sz="2" w:space="0" w:color="auto"/>
              <w:bottom w:val="single" w:sz="2" w:space="0" w:color="auto"/>
              <w:right w:val="single" w:sz="2" w:space="0" w:color="auto"/>
            </w:tcBorders>
            <w:vAlign w:val="center"/>
          </w:tcPr>
          <w:p w14:paraId="405C00D7" w14:textId="77777777" w:rsidR="00A93EBC" w:rsidRPr="005C4736" w:rsidRDefault="00A93EBC" w:rsidP="00A93EBC">
            <w:pPr>
              <w:spacing w:after="0" w:line="240" w:lineRule="auto"/>
              <w:ind w:left="142"/>
              <w:jc w:val="center"/>
              <w:rPr>
                <w:rFonts w:cstheme="minorHAnsi"/>
                <w:b/>
                <w:iCs/>
                <w:spacing w:val="-6"/>
                <w:lang w:val="es-ES"/>
              </w:rPr>
            </w:pPr>
            <w:r w:rsidRPr="005C4736">
              <w:rPr>
                <w:rFonts w:cstheme="minorHAnsi"/>
                <w:b/>
                <w:iCs/>
                <w:spacing w:val="-6"/>
                <w:lang w:val="es-ES"/>
              </w:rPr>
              <w:t>Año</w:t>
            </w:r>
          </w:p>
        </w:tc>
        <w:tc>
          <w:tcPr>
            <w:tcW w:w="6256" w:type="dxa"/>
            <w:gridSpan w:val="2"/>
            <w:tcBorders>
              <w:top w:val="single" w:sz="2" w:space="0" w:color="auto"/>
              <w:left w:val="single" w:sz="2" w:space="0" w:color="auto"/>
              <w:bottom w:val="single" w:sz="2" w:space="0" w:color="auto"/>
              <w:right w:val="single" w:sz="2" w:space="0" w:color="auto"/>
            </w:tcBorders>
            <w:vAlign w:val="center"/>
          </w:tcPr>
          <w:p w14:paraId="2498FC5E" w14:textId="77777777" w:rsidR="00A93EBC" w:rsidRPr="005C4736" w:rsidRDefault="00A93EBC" w:rsidP="00A93EBC">
            <w:pPr>
              <w:spacing w:after="0" w:line="240" w:lineRule="auto"/>
              <w:ind w:left="1299" w:hanging="992"/>
              <w:jc w:val="center"/>
              <w:rPr>
                <w:rFonts w:cstheme="minorHAnsi"/>
                <w:b/>
                <w:spacing w:val="-4"/>
                <w:lang w:val="es-ES"/>
              </w:rPr>
            </w:pPr>
            <w:r w:rsidRPr="005C4736">
              <w:rPr>
                <w:rFonts w:cstheme="minorHAnsi"/>
                <w:b/>
                <w:spacing w:val="-4"/>
                <w:lang w:val="es-ES"/>
              </w:rPr>
              <w:t>Identificación del Contrato</w:t>
            </w:r>
          </w:p>
          <w:p w14:paraId="1C1667D6" w14:textId="77777777" w:rsidR="00A93EBC" w:rsidRPr="005C4736" w:rsidRDefault="00A93EBC" w:rsidP="00A93EBC">
            <w:pPr>
              <w:spacing w:after="0" w:line="240" w:lineRule="auto"/>
              <w:ind w:left="60"/>
              <w:jc w:val="center"/>
              <w:rPr>
                <w:rFonts w:cstheme="minorHAnsi"/>
                <w:b/>
                <w:spacing w:val="-4"/>
                <w:lang w:val="es-ES"/>
              </w:rPr>
            </w:pPr>
          </w:p>
        </w:tc>
        <w:tc>
          <w:tcPr>
            <w:tcW w:w="1984" w:type="dxa"/>
            <w:tcBorders>
              <w:top w:val="single" w:sz="2" w:space="0" w:color="auto"/>
              <w:left w:val="single" w:sz="2" w:space="0" w:color="auto"/>
              <w:bottom w:val="single" w:sz="2" w:space="0" w:color="auto"/>
              <w:right w:val="single" w:sz="2" w:space="0" w:color="auto"/>
            </w:tcBorders>
            <w:vAlign w:val="center"/>
          </w:tcPr>
          <w:p w14:paraId="229A2D5F" w14:textId="77777777" w:rsidR="00A93EBC" w:rsidRPr="005C4736" w:rsidRDefault="00A93EBC" w:rsidP="00A93EBC">
            <w:pPr>
              <w:spacing w:after="0" w:line="240" w:lineRule="auto"/>
              <w:ind w:left="178" w:right="356"/>
              <w:jc w:val="center"/>
              <w:rPr>
                <w:rFonts w:cstheme="minorHAnsi"/>
                <w:b/>
                <w:iCs/>
                <w:spacing w:val="-6"/>
                <w:lang w:val="es-ES"/>
              </w:rPr>
            </w:pPr>
            <w:r w:rsidRPr="005C4736">
              <w:rPr>
                <w:rFonts w:cstheme="minorHAnsi"/>
                <w:b/>
                <w:spacing w:val="-4"/>
                <w:lang w:val="es-ES"/>
              </w:rPr>
              <w:t>Monto Total del Contrato (Valor actualizado, moneda, tipo de cambio y equivalente en USD)</w:t>
            </w:r>
          </w:p>
        </w:tc>
      </w:tr>
      <w:tr w:rsidR="00A93EBC" w:rsidRPr="005C4736" w14:paraId="37603B54" w14:textId="77777777" w:rsidTr="00F8555B">
        <w:tc>
          <w:tcPr>
            <w:tcW w:w="968" w:type="dxa"/>
            <w:tcBorders>
              <w:top w:val="single" w:sz="2" w:space="0" w:color="auto"/>
              <w:left w:val="single" w:sz="2" w:space="0" w:color="auto"/>
              <w:bottom w:val="single" w:sz="2" w:space="0" w:color="auto"/>
              <w:right w:val="single" w:sz="2" w:space="0" w:color="auto"/>
            </w:tcBorders>
          </w:tcPr>
          <w:p w14:paraId="09D20900"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año</w:t>
            </w:r>
            <w:r w:rsidRPr="005C4736">
              <w:rPr>
                <w:rFonts w:cstheme="minorHAnsi"/>
                <w:i/>
                <w:iCs/>
                <w:spacing w:val="-9"/>
                <w:lang w:val="es-ES"/>
              </w:rPr>
              <w:t>]</w:t>
            </w:r>
          </w:p>
        </w:tc>
        <w:tc>
          <w:tcPr>
            <w:tcW w:w="6256" w:type="dxa"/>
            <w:gridSpan w:val="2"/>
            <w:tcBorders>
              <w:top w:val="single" w:sz="2" w:space="0" w:color="auto"/>
              <w:left w:val="single" w:sz="2" w:space="0" w:color="auto"/>
              <w:bottom w:val="single" w:sz="2" w:space="0" w:color="auto"/>
              <w:right w:val="single" w:sz="2" w:space="0" w:color="auto"/>
            </w:tcBorders>
          </w:tcPr>
          <w:p w14:paraId="59B004FD" w14:textId="75B51329"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Identificación del Contrato: </w:t>
            </w:r>
            <w:r w:rsidRPr="005C4736">
              <w:rPr>
                <w:rFonts w:cstheme="minorHAnsi"/>
                <w:i/>
                <w:iCs/>
                <w:spacing w:val="-6"/>
                <w:lang w:val="es-ES"/>
              </w:rPr>
              <w:t>[indicar el nombre complet</w:t>
            </w:r>
            <w:r w:rsidR="005B7A9E" w:rsidRPr="005C4736">
              <w:rPr>
                <w:rFonts w:cstheme="minorHAnsi"/>
                <w:i/>
                <w:iCs/>
                <w:spacing w:val="-6"/>
                <w:lang w:val="es-ES"/>
              </w:rPr>
              <w:t>o</w:t>
            </w:r>
            <w:r w:rsidRPr="005C4736">
              <w:rPr>
                <w:rFonts w:cstheme="minorHAnsi"/>
                <w:i/>
                <w:iCs/>
                <w:spacing w:val="-6"/>
                <w:lang w:val="es-ES"/>
              </w:rPr>
              <w:t xml:space="preserve"> del </w:t>
            </w:r>
            <w:r w:rsidR="005B7A9E" w:rsidRPr="005C4736">
              <w:rPr>
                <w:rFonts w:cstheme="minorHAnsi"/>
                <w:i/>
                <w:iCs/>
                <w:spacing w:val="-6"/>
                <w:lang w:val="es-ES"/>
              </w:rPr>
              <w:t>C</w:t>
            </w:r>
            <w:r w:rsidRPr="005C4736">
              <w:rPr>
                <w:rFonts w:cstheme="minorHAnsi"/>
                <w:i/>
                <w:iCs/>
                <w:spacing w:val="-6"/>
                <w:lang w:val="es-ES"/>
              </w:rPr>
              <w:t>ontrato/ número y cualquier otra identificación pertinente]</w:t>
            </w:r>
          </w:p>
          <w:p w14:paraId="50BC3C65"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Nombre el Contratante: </w:t>
            </w:r>
            <w:r w:rsidRPr="005C4736">
              <w:rPr>
                <w:rFonts w:cstheme="minorHAnsi"/>
                <w:i/>
                <w:iCs/>
                <w:spacing w:val="-6"/>
                <w:lang w:val="es-ES"/>
              </w:rPr>
              <w:t>[insertar el nombre completo]</w:t>
            </w:r>
          </w:p>
          <w:p w14:paraId="6065CA67" w14:textId="77777777" w:rsidR="00A93EBC" w:rsidRPr="005C4736" w:rsidRDefault="00A93EBC" w:rsidP="005B7A9E">
            <w:pPr>
              <w:spacing w:after="0" w:line="240" w:lineRule="auto"/>
              <w:ind w:left="146" w:right="248"/>
              <w:jc w:val="both"/>
              <w:rPr>
                <w:rFonts w:cstheme="minorHAnsi"/>
                <w:i/>
                <w:iCs/>
                <w:spacing w:val="-6"/>
                <w:lang w:val="es-ES"/>
              </w:rPr>
            </w:pPr>
            <w:r w:rsidRPr="005C4736">
              <w:rPr>
                <w:rFonts w:cstheme="minorHAnsi"/>
                <w:spacing w:val="-4"/>
                <w:lang w:val="es-ES"/>
              </w:rPr>
              <w:t xml:space="preserve">Dirección del Contratante: </w:t>
            </w:r>
            <w:r w:rsidRPr="005C4736">
              <w:rPr>
                <w:rFonts w:cstheme="minorHAnsi"/>
                <w:i/>
                <w:iCs/>
                <w:spacing w:val="-6"/>
                <w:lang w:val="es-ES"/>
              </w:rPr>
              <w:t>[insertar estado, ciudad y país]]</w:t>
            </w:r>
          </w:p>
          <w:p w14:paraId="3C12B7D8" w14:textId="77777777" w:rsidR="00A93EBC" w:rsidRPr="005C4736" w:rsidRDefault="00A93EBC" w:rsidP="005B7A9E">
            <w:pPr>
              <w:spacing w:after="0" w:line="240" w:lineRule="auto"/>
              <w:ind w:left="146" w:right="248"/>
              <w:jc w:val="both"/>
              <w:rPr>
                <w:rFonts w:cstheme="minorHAnsi"/>
                <w:i/>
                <w:spacing w:val="-4"/>
                <w:lang w:val="es-ES"/>
              </w:rPr>
            </w:pPr>
            <w:r w:rsidRPr="005C4736">
              <w:rPr>
                <w:rFonts w:cstheme="minorHAnsi"/>
                <w:spacing w:val="-4"/>
                <w:lang w:val="es-ES"/>
              </w:rPr>
              <w:t xml:space="preserve">Razones para el cobro de la Garantía: </w:t>
            </w:r>
            <w:r w:rsidRPr="005C4736">
              <w:rPr>
                <w:rFonts w:cstheme="minorHAnsi"/>
                <w:i/>
                <w:iCs/>
                <w:spacing w:val="-6"/>
                <w:lang w:val="es-ES"/>
              </w:rPr>
              <w:t xml:space="preserve">[indicar las razones principales por ej. por faltas en materia VBG / EAS] </w:t>
            </w:r>
          </w:p>
        </w:tc>
        <w:tc>
          <w:tcPr>
            <w:tcW w:w="1984" w:type="dxa"/>
            <w:tcBorders>
              <w:top w:val="single" w:sz="2" w:space="0" w:color="auto"/>
              <w:left w:val="single" w:sz="2" w:space="0" w:color="auto"/>
              <w:bottom w:val="single" w:sz="2" w:space="0" w:color="auto"/>
              <w:right w:val="single" w:sz="2" w:space="0" w:color="auto"/>
            </w:tcBorders>
          </w:tcPr>
          <w:p w14:paraId="3523BEEC" w14:textId="77777777" w:rsidR="00A93EBC" w:rsidRPr="005C4736" w:rsidRDefault="00A93EBC" w:rsidP="00A93EBC">
            <w:pPr>
              <w:spacing w:after="0" w:line="240" w:lineRule="auto"/>
              <w:ind w:left="146"/>
              <w:rPr>
                <w:rFonts w:cstheme="minorHAnsi"/>
                <w:i/>
                <w:iCs/>
                <w:spacing w:val="-6"/>
                <w:lang w:val="es-ES"/>
              </w:rPr>
            </w:pPr>
            <w:r w:rsidRPr="005C4736">
              <w:rPr>
                <w:rFonts w:cstheme="minorHAnsi"/>
                <w:i/>
                <w:iCs/>
                <w:spacing w:val="-6"/>
                <w:lang w:val="es-ES"/>
              </w:rPr>
              <w:t>[indicar monto]</w:t>
            </w:r>
          </w:p>
        </w:tc>
      </w:tr>
      <w:tr w:rsidR="00A93EBC" w:rsidRPr="005C4736" w14:paraId="0BB392A5" w14:textId="77777777" w:rsidTr="00F8555B">
        <w:tc>
          <w:tcPr>
            <w:tcW w:w="968" w:type="dxa"/>
            <w:tcBorders>
              <w:top w:val="single" w:sz="2" w:space="0" w:color="auto"/>
              <w:left w:val="single" w:sz="2" w:space="0" w:color="auto"/>
              <w:bottom w:val="single" w:sz="2" w:space="0" w:color="auto"/>
              <w:right w:val="single" w:sz="2" w:space="0" w:color="auto"/>
            </w:tcBorders>
          </w:tcPr>
          <w:p w14:paraId="01D0C5F5" w14:textId="77777777" w:rsidR="00A93EBC" w:rsidRPr="005C4736" w:rsidRDefault="00A93EBC" w:rsidP="00A93EBC">
            <w:pPr>
              <w:spacing w:after="0" w:line="240" w:lineRule="auto"/>
              <w:rPr>
                <w:rFonts w:cstheme="minorHAnsi"/>
                <w:i/>
                <w:iCs/>
                <w:spacing w:val="-6"/>
                <w:lang w:val="es-ES"/>
              </w:rPr>
            </w:pPr>
          </w:p>
        </w:tc>
        <w:tc>
          <w:tcPr>
            <w:tcW w:w="6256" w:type="dxa"/>
            <w:gridSpan w:val="2"/>
            <w:tcBorders>
              <w:top w:val="single" w:sz="2" w:space="0" w:color="auto"/>
              <w:left w:val="single" w:sz="2" w:space="0" w:color="auto"/>
              <w:bottom w:val="single" w:sz="2" w:space="0" w:color="auto"/>
              <w:right w:val="single" w:sz="2" w:space="0" w:color="auto"/>
            </w:tcBorders>
          </w:tcPr>
          <w:p w14:paraId="41470392" w14:textId="77777777" w:rsidR="00A93EBC" w:rsidRPr="005C4736" w:rsidRDefault="00A93EBC" w:rsidP="00A93EBC">
            <w:pPr>
              <w:spacing w:after="0" w:line="240" w:lineRule="auto"/>
              <w:ind w:left="60"/>
              <w:rPr>
                <w:rFonts w:cstheme="minorHAnsi"/>
                <w:i/>
                <w:spacing w:val="-4"/>
                <w:lang w:val="es-ES"/>
              </w:rPr>
            </w:pPr>
            <w:r w:rsidRPr="005C4736">
              <w:rPr>
                <w:rFonts w:cstheme="minorHAnsi"/>
                <w:i/>
                <w:spacing w:val="-4"/>
                <w:lang w:val="es-ES"/>
              </w:rPr>
              <w:t>[indicar todos los contratos concernientes]</w:t>
            </w:r>
          </w:p>
        </w:tc>
        <w:tc>
          <w:tcPr>
            <w:tcW w:w="1984" w:type="dxa"/>
            <w:tcBorders>
              <w:top w:val="single" w:sz="2" w:space="0" w:color="auto"/>
              <w:left w:val="single" w:sz="2" w:space="0" w:color="auto"/>
              <w:bottom w:val="single" w:sz="2" w:space="0" w:color="auto"/>
              <w:right w:val="single" w:sz="2" w:space="0" w:color="auto"/>
            </w:tcBorders>
          </w:tcPr>
          <w:p w14:paraId="5C60E164" w14:textId="77777777" w:rsidR="00A93EBC" w:rsidRPr="005C4736" w:rsidRDefault="00A93EBC" w:rsidP="00A93EBC">
            <w:pPr>
              <w:spacing w:after="0" w:line="240" w:lineRule="auto"/>
              <w:rPr>
                <w:rFonts w:cstheme="minorHAnsi"/>
                <w:i/>
                <w:iCs/>
                <w:spacing w:val="-6"/>
                <w:lang w:val="es-ES"/>
              </w:rPr>
            </w:pPr>
          </w:p>
        </w:tc>
      </w:tr>
    </w:tbl>
    <w:p w14:paraId="030D8B34"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39A1F36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15038207" w14:textId="77777777" w:rsidR="00A93EBC" w:rsidRPr="005C4736" w:rsidRDefault="00A93EBC" w:rsidP="00A93EBC">
      <w:pPr>
        <w:pStyle w:val="HTMLconformatoprevio"/>
        <w:shd w:val="clear" w:color="auto" w:fill="FFFFFF"/>
        <w:rPr>
          <w:rFonts w:ascii="Times New Roman" w:hAnsi="Times New Roman" w:cs="Times New Roman"/>
          <w:color w:val="212121"/>
          <w:lang w:val="es-ES"/>
        </w:rPr>
      </w:pPr>
    </w:p>
    <w:p w14:paraId="429FF539" w14:textId="77777777" w:rsidR="00A93EBC" w:rsidRPr="00227BA2" w:rsidRDefault="00A93EBC" w:rsidP="00227BA2">
      <w:pPr>
        <w:pStyle w:val="Textoindependiente"/>
        <w:rPr>
          <w:b/>
          <w:i/>
        </w:rPr>
      </w:pPr>
      <w:r w:rsidRPr="00227BA2">
        <w:rPr>
          <w:b/>
          <w:i/>
        </w:rPr>
        <w:t xml:space="preserve">Firma Autorizada: </w:t>
      </w:r>
      <w:r w:rsidRPr="00227BA2">
        <w:rPr>
          <w:b/>
          <w:i/>
        </w:rPr>
        <w:fldChar w:fldCharType="begin">
          <w:ffData>
            <w:name w:val=""/>
            <w:enabled/>
            <w:calcOnExit w:val="0"/>
            <w:textInput>
              <w:default w:val="[Firma del representante autorizado]"/>
            </w:textInput>
          </w:ffData>
        </w:fldChar>
      </w:r>
      <w:r w:rsidRPr="00227BA2">
        <w:rPr>
          <w:b/>
          <w:i/>
        </w:rPr>
        <w:instrText xml:space="preserve"> FORMTEXT </w:instrText>
      </w:r>
      <w:r w:rsidRPr="00227BA2">
        <w:rPr>
          <w:b/>
          <w:i/>
        </w:rPr>
      </w:r>
      <w:r w:rsidRPr="00227BA2">
        <w:rPr>
          <w:b/>
          <w:i/>
        </w:rPr>
        <w:fldChar w:fldCharType="separate"/>
      </w:r>
      <w:r w:rsidRPr="00227BA2">
        <w:rPr>
          <w:b/>
          <w:i/>
          <w:noProof/>
        </w:rPr>
        <w:t>[Firma del representante autorizado]</w:t>
      </w:r>
      <w:r w:rsidRPr="00227BA2">
        <w:rPr>
          <w:b/>
          <w:i/>
        </w:rPr>
        <w:fldChar w:fldCharType="end"/>
      </w:r>
    </w:p>
    <w:p w14:paraId="522612CC" w14:textId="77777777" w:rsidR="00A93EBC" w:rsidRPr="005C4736" w:rsidRDefault="00A93EBC" w:rsidP="00227BA2">
      <w:pPr>
        <w:pStyle w:val="Textoindependiente"/>
      </w:pPr>
      <w:r w:rsidRPr="005C4736">
        <w:t xml:space="preserve">Nombre y Cargo del Firmante:   </w:t>
      </w:r>
      <w:r w:rsidRPr="005C4736">
        <w:fldChar w:fldCharType="begin">
          <w:ffData>
            <w:name w:val=""/>
            <w:enabled/>
            <w:calcOnExit w:val="0"/>
            <w:textInput>
              <w:default w:val="[Indicar el nombre completo del Firmante]"/>
            </w:textInput>
          </w:ffData>
        </w:fldChar>
      </w:r>
      <w:r w:rsidRPr="005C4736">
        <w:instrText xml:space="preserve"> FORMTEXT </w:instrText>
      </w:r>
      <w:r w:rsidRPr="005C4736">
        <w:fldChar w:fldCharType="separate"/>
      </w:r>
      <w:r w:rsidRPr="005C4736">
        <w:rPr>
          <w:noProof/>
        </w:rPr>
        <w:t>[Indicar el nombre completo del Firmante]</w:t>
      </w:r>
      <w:r w:rsidRPr="005C4736">
        <w:fldChar w:fldCharType="end"/>
      </w:r>
    </w:p>
    <w:p w14:paraId="75719829" w14:textId="77777777" w:rsidR="00A93EBC" w:rsidRPr="005C4736" w:rsidRDefault="00A93EBC" w:rsidP="00227BA2">
      <w:pPr>
        <w:pStyle w:val="Textoindependiente"/>
      </w:pPr>
      <w:r w:rsidRPr="005C4736">
        <w:t xml:space="preserve">Nombre del Oferente: </w:t>
      </w:r>
      <w:r w:rsidRPr="005C4736">
        <w:fldChar w:fldCharType="begin">
          <w:ffData>
            <w:name w:val=""/>
            <w:enabled/>
            <w:calcOnExit w:val="0"/>
            <w:textInput>
              <w:default w:val="[Indicar el nombre conforme a la matrícula de comercio]"/>
            </w:textInput>
          </w:ffData>
        </w:fldChar>
      </w:r>
      <w:r w:rsidRPr="005C4736">
        <w:instrText xml:space="preserve"> FORMTEXT </w:instrText>
      </w:r>
      <w:r w:rsidRPr="005C4736">
        <w:fldChar w:fldCharType="separate"/>
      </w:r>
      <w:r w:rsidRPr="005C4736">
        <w:rPr>
          <w:noProof/>
        </w:rPr>
        <w:t>[Indicar el nombre conforme a la matrícula de comercio]</w:t>
      </w:r>
      <w:r w:rsidRPr="005C4736">
        <w:fldChar w:fldCharType="end"/>
      </w:r>
    </w:p>
    <w:p w14:paraId="21E75DA0" w14:textId="77777777" w:rsidR="00864712" w:rsidRPr="005C4736" w:rsidRDefault="00864712" w:rsidP="00A93EBC">
      <w:pPr>
        <w:spacing w:after="0" w:line="240" w:lineRule="auto"/>
      </w:pPr>
    </w:p>
    <w:p w14:paraId="43FF7900" w14:textId="3C3866B0" w:rsidR="00B064D8" w:rsidRPr="005C4736" w:rsidRDefault="00B064D8" w:rsidP="00A93EBC">
      <w:pPr>
        <w:spacing w:after="0" w:line="240" w:lineRule="auto"/>
        <w:rPr>
          <w:lang w:val="es-MX"/>
        </w:rPr>
      </w:pPr>
      <w:r w:rsidRPr="005C4736">
        <w:rPr>
          <w:lang w:val="es-MX"/>
        </w:rPr>
        <w:br w:type="page"/>
      </w:r>
    </w:p>
    <w:p w14:paraId="43146AF3" w14:textId="77777777" w:rsidR="00F8555B" w:rsidRPr="005C4736" w:rsidRDefault="00F8555B" w:rsidP="00F8555B">
      <w:pPr>
        <w:pStyle w:val="Ttulo2"/>
        <w:shd w:val="clear" w:color="auto" w:fill="D9D9D9" w:themeFill="background1" w:themeFillShade="D9"/>
        <w:spacing w:before="0" w:line="240" w:lineRule="auto"/>
        <w:rPr>
          <w:sz w:val="28"/>
          <w:lang w:val="es-BO"/>
        </w:rPr>
      </w:pPr>
      <w:bookmarkStart w:id="278" w:name="_Toc171501634"/>
      <w:bookmarkStart w:id="279" w:name="_Toc172560930"/>
      <w:bookmarkStart w:id="280" w:name="_Toc179212650"/>
      <w:bookmarkStart w:id="281" w:name="_Hlk36851654"/>
      <w:r w:rsidRPr="005C4736">
        <w:rPr>
          <w:sz w:val="28"/>
          <w:lang w:val="es-BO"/>
        </w:rPr>
        <w:lastRenderedPageBreak/>
        <w:t>SECCIÓN IV – PAÍSES ELEGIBLES</w:t>
      </w:r>
      <w:bookmarkEnd w:id="278"/>
      <w:bookmarkEnd w:id="279"/>
      <w:bookmarkEnd w:id="280"/>
    </w:p>
    <w:p w14:paraId="1FD0F924" w14:textId="77777777" w:rsidR="00F8555B" w:rsidRPr="005C4736" w:rsidRDefault="00F8555B" w:rsidP="00F8555B">
      <w:pPr>
        <w:spacing w:after="0" w:line="240" w:lineRule="auto"/>
        <w:jc w:val="center"/>
        <w:rPr>
          <w:rFonts w:cstheme="minorHAnsi"/>
          <w:b/>
          <w:bCs/>
        </w:rPr>
      </w:pPr>
      <w:r w:rsidRPr="005C4736">
        <w:rPr>
          <w:rFonts w:cstheme="minorHAnsi"/>
          <w:b/>
          <w:bCs/>
        </w:rPr>
        <w:t xml:space="preserve">Elegibilidad para el suministro de bienes, la construcción de obras </w:t>
      </w:r>
    </w:p>
    <w:p w14:paraId="2EF29FD7" w14:textId="77777777" w:rsidR="00F8555B" w:rsidRPr="005C4736" w:rsidRDefault="00F8555B" w:rsidP="00F8555B">
      <w:pPr>
        <w:spacing w:after="0" w:line="240" w:lineRule="auto"/>
        <w:jc w:val="center"/>
        <w:rPr>
          <w:rFonts w:cstheme="minorHAnsi"/>
          <w:b/>
          <w:bCs/>
        </w:rPr>
      </w:pPr>
      <w:r w:rsidRPr="005C4736">
        <w:rPr>
          <w:rFonts w:cstheme="minorHAnsi"/>
          <w:b/>
          <w:bCs/>
        </w:rPr>
        <w:t>y la prestación de servicios en adquisiciones financiadas por el Banco</w:t>
      </w:r>
    </w:p>
    <w:p w14:paraId="2CEABE35" w14:textId="77777777" w:rsidR="00F8555B" w:rsidRPr="005C4736" w:rsidRDefault="00F8555B" w:rsidP="00F8555B">
      <w:pPr>
        <w:spacing w:after="0" w:line="240" w:lineRule="auto"/>
        <w:jc w:val="both"/>
        <w:rPr>
          <w:rFonts w:cstheme="minorHAnsi"/>
          <w:b/>
          <w:bCs/>
        </w:rPr>
      </w:pPr>
    </w:p>
    <w:p w14:paraId="094149FF"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sz w:val="22"/>
          <w:szCs w:val="22"/>
        </w:rPr>
      </w:pPr>
      <w:bookmarkStart w:id="282" w:name="_Hlk44602196"/>
      <w:r w:rsidRPr="005C4736">
        <w:rPr>
          <w:rFonts w:asciiTheme="minorHAnsi" w:hAnsiTheme="minorHAnsi" w:cstheme="minorHAnsi"/>
          <w:b/>
          <w:bCs/>
          <w:sz w:val="22"/>
          <w:szCs w:val="22"/>
        </w:rPr>
        <w:t>Países Miembros cuando el financiamiento provenga del Banco Interamericano de Desarrollo</w:t>
      </w:r>
      <w:r w:rsidRPr="005C4736">
        <w:rPr>
          <w:rFonts w:asciiTheme="minorHAnsi" w:hAnsiTheme="minorHAnsi" w:cstheme="minorHAnsi"/>
          <w:sz w:val="22"/>
          <w:szCs w:val="22"/>
        </w:rPr>
        <w:t>.</w:t>
      </w:r>
    </w:p>
    <w:p w14:paraId="28C07CE7" w14:textId="77777777" w:rsidR="00F8555B" w:rsidRDefault="00F8555B" w:rsidP="00F8555B">
      <w:pPr>
        <w:pStyle w:val="aparagraphs"/>
        <w:spacing w:before="0" w:after="0"/>
        <w:ind w:left="567"/>
        <w:rPr>
          <w:rFonts w:asciiTheme="minorHAnsi" w:hAnsiTheme="minorHAnsi" w:cstheme="minorHAnsi"/>
          <w:color w:val="000000"/>
          <w:sz w:val="22"/>
          <w:szCs w:val="22"/>
        </w:rPr>
      </w:pPr>
      <w:r w:rsidRPr="005C4736">
        <w:rPr>
          <w:rFonts w:asciiTheme="minorHAnsi" w:hAnsiTheme="minorHAnsi" w:cstheme="minorHAnsi"/>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06BF2963" w14:textId="77777777" w:rsidR="00D43851" w:rsidRDefault="00D43851" w:rsidP="00D43851">
      <w:pPr>
        <w:pStyle w:val="Textoindependienteprimerasangra"/>
        <w:ind w:left="993" w:hanging="426"/>
        <w:rPr>
          <w:b/>
        </w:rPr>
      </w:pPr>
    </w:p>
    <w:p w14:paraId="21334F87" w14:textId="2B62C227" w:rsidR="00F8555B" w:rsidRPr="00227BA2" w:rsidRDefault="00F8555B" w:rsidP="00D43851">
      <w:pPr>
        <w:pStyle w:val="Textoindependienteprimerasangra"/>
        <w:ind w:left="993" w:hanging="426"/>
        <w:rPr>
          <w:b/>
        </w:rPr>
      </w:pPr>
      <w:r w:rsidRPr="00227BA2">
        <w:rPr>
          <w:b/>
        </w:rPr>
        <w:t>Territorios elegibles</w:t>
      </w:r>
    </w:p>
    <w:p w14:paraId="487EB48D" w14:textId="77777777" w:rsidR="00F8555B" w:rsidRPr="005C4736" w:rsidRDefault="00F8555B" w:rsidP="00D43851">
      <w:pPr>
        <w:pStyle w:val="Lista2"/>
        <w:numPr>
          <w:ilvl w:val="0"/>
          <w:numId w:val="29"/>
        </w:numPr>
        <w:ind w:left="993" w:hanging="426"/>
      </w:pPr>
      <w:r w:rsidRPr="005C4736">
        <w:t xml:space="preserve">Guadalupe, Guyana Francesa, Martinica, Reunión – por ser Departamentos de Francia. </w:t>
      </w:r>
    </w:p>
    <w:p w14:paraId="3FE15C24" w14:textId="77777777" w:rsidR="00F8555B" w:rsidRPr="005C4736" w:rsidRDefault="00F8555B" w:rsidP="00D43851">
      <w:pPr>
        <w:pStyle w:val="Lista2"/>
        <w:numPr>
          <w:ilvl w:val="0"/>
          <w:numId w:val="29"/>
        </w:numPr>
        <w:ind w:left="993" w:hanging="426"/>
      </w:pPr>
      <w:r w:rsidRPr="005C4736">
        <w:t>Islas Vírgenes Estadounidenses, Puerto Rico, Guam – por ser Territorios de los Estados Unidos de América.</w:t>
      </w:r>
    </w:p>
    <w:p w14:paraId="43989F87" w14:textId="77777777" w:rsidR="00F8555B" w:rsidRPr="005C4736" w:rsidRDefault="00F8555B" w:rsidP="00D43851">
      <w:pPr>
        <w:pStyle w:val="Lista2"/>
        <w:numPr>
          <w:ilvl w:val="0"/>
          <w:numId w:val="29"/>
        </w:numPr>
        <w:ind w:left="993" w:hanging="426"/>
      </w:pPr>
      <w:r w:rsidRPr="005C4736">
        <w:t xml:space="preserve">Aruba – por ser País Constituyente del Reino de los Países Bajos; y Bonaire, Curazao, Sint Maarten, Sint </w:t>
      </w:r>
      <w:proofErr w:type="spellStart"/>
      <w:r w:rsidRPr="005C4736">
        <w:t>Eustatius</w:t>
      </w:r>
      <w:proofErr w:type="spellEnd"/>
      <w:r w:rsidRPr="005C4736">
        <w:t xml:space="preserve"> – por ser Departamentos de Reino de los Países Bajos.</w:t>
      </w:r>
    </w:p>
    <w:p w14:paraId="512CDEB3" w14:textId="77777777" w:rsidR="00F8555B" w:rsidRPr="005C4736" w:rsidRDefault="00F8555B" w:rsidP="00D43851">
      <w:pPr>
        <w:pStyle w:val="Lista2"/>
        <w:numPr>
          <w:ilvl w:val="0"/>
          <w:numId w:val="29"/>
        </w:numPr>
        <w:ind w:left="993" w:hanging="426"/>
      </w:pPr>
      <w:r w:rsidRPr="005C4736">
        <w:t>Hong Kong – por ser Región Especial Administrativa de la República Popular de China.</w:t>
      </w:r>
    </w:p>
    <w:p w14:paraId="2ACF18F3" w14:textId="77777777" w:rsidR="00F8555B" w:rsidRPr="005C4736" w:rsidRDefault="00F8555B" w:rsidP="008F0A75">
      <w:pPr>
        <w:pStyle w:val="aparagraphs"/>
        <w:numPr>
          <w:ilvl w:val="0"/>
          <w:numId w:val="30"/>
        </w:numPr>
        <w:spacing w:before="0" w:after="0"/>
        <w:ind w:left="567" w:hanging="567"/>
        <w:rPr>
          <w:rFonts w:asciiTheme="minorHAnsi" w:hAnsiTheme="minorHAnsi" w:cstheme="minorHAnsi"/>
          <w:b/>
          <w:bCs/>
          <w:sz w:val="22"/>
          <w:szCs w:val="22"/>
        </w:rPr>
      </w:pPr>
      <w:r w:rsidRPr="005C4736">
        <w:rPr>
          <w:rFonts w:asciiTheme="minorHAnsi" w:hAnsiTheme="minorHAnsi" w:cstheme="minorHAnsi"/>
          <w:b/>
          <w:bCs/>
          <w:sz w:val="22"/>
          <w:szCs w:val="22"/>
        </w:rPr>
        <w:t>Criterios para determinar Nacionalidad y el país de origen de los bienes y servicios</w:t>
      </w:r>
    </w:p>
    <w:p w14:paraId="65FCE928" w14:textId="77777777" w:rsidR="00F8555B" w:rsidRPr="005C4736" w:rsidRDefault="00F8555B" w:rsidP="00F8555B">
      <w:pPr>
        <w:spacing w:after="0" w:line="240" w:lineRule="auto"/>
        <w:jc w:val="both"/>
        <w:rPr>
          <w:rFonts w:cstheme="minorHAnsi"/>
        </w:rPr>
      </w:pPr>
    </w:p>
    <w:p w14:paraId="32899D4A" w14:textId="77777777" w:rsidR="00F8555B" w:rsidRPr="005C4736" w:rsidRDefault="00F8555B" w:rsidP="00227BA2">
      <w:pPr>
        <w:pStyle w:val="Textoindependienteprimerasangra2"/>
      </w:pPr>
      <w:r w:rsidRPr="005C4736">
        <w:t>Para efectuar la determinación sobre: a) la nacionalidad de las firmas e individuos elegibles para participar en contratos financiados por el Banco y b) el país de origen de los bienes y servicios, se utilizarán los siguientes criterios:</w:t>
      </w:r>
    </w:p>
    <w:p w14:paraId="6B6454E2" w14:textId="77777777" w:rsidR="00F8555B" w:rsidRPr="005C4736" w:rsidRDefault="00F8555B" w:rsidP="008F0A75">
      <w:pPr>
        <w:pStyle w:val="Prrafodelista"/>
        <w:numPr>
          <w:ilvl w:val="1"/>
          <w:numId w:val="31"/>
        </w:numPr>
        <w:ind w:left="1134" w:hanging="567"/>
        <w:jc w:val="both"/>
        <w:rPr>
          <w:rFonts w:asciiTheme="minorHAnsi" w:hAnsiTheme="minorHAnsi" w:cstheme="minorHAnsi"/>
          <w:sz w:val="22"/>
          <w:szCs w:val="22"/>
        </w:rPr>
      </w:pPr>
      <w:r w:rsidRPr="005C4736">
        <w:rPr>
          <w:rFonts w:asciiTheme="minorHAnsi" w:hAnsiTheme="minorHAnsi" w:cstheme="minorHAnsi"/>
          <w:b/>
          <w:sz w:val="22"/>
          <w:szCs w:val="22"/>
        </w:rPr>
        <w:t>Nacionalidad.</w:t>
      </w:r>
    </w:p>
    <w:p w14:paraId="7F0B4598"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 individuo </w:t>
      </w:r>
      <w:r w:rsidRPr="005C4736">
        <w:rPr>
          <w:rFonts w:asciiTheme="minorHAnsi" w:hAnsiTheme="minorHAnsi" w:cstheme="minorHAnsi"/>
          <w:bCs/>
          <w:sz w:val="22"/>
          <w:szCs w:val="22"/>
        </w:rPr>
        <w:t>tiene la nacionalidad</w:t>
      </w:r>
      <w:r w:rsidRPr="005C4736">
        <w:rPr>
          <w:rFonts w:asciiTheme="minorHAnsi" w:hAnsiTheme="minorHAnsi" w:cstheme="minorHAnsi"/>
          <w:sz w:val="22"/>
          <w:szCs w:val="22"/>
        </w:rPr>
        <w:t xml:space="preserve"> de un país miembro del Banco si </w:t>
      </w:r>
      <w:proofErr w:type="spellStart"/>
      <w:r w:rsidRPr="005C4736">
        <w:rPr>
          <w:rFonts w:asciiTheme="minorHAnsi" w:hAnsiTheme="minorHAnsi" w:cstheme="minorHAnsi"/>
          <w:sz w:val="22"/>
          <w:szCs w:val="22"/>
        </w:rPr>
        <w:t>el</w:t>
      </w:r>
      <w:proofErr w:type="spellEnd"/>
      <w:r w:rsidRPr="005C4736">
        <w:rPr>
          <w:rFonts w:asciiTheme="minorHAnsi" w:hAnsiTheme="minorHAnsi" w:cstheme="minorHAnsi"/>
          <w:sz w:val="22"/>
          <w:szCs w:val="22"/>
        </w:rPr>
        <w:t xml:space="preserve"> o ella satisface uno de los siguientes requisitos:</w:t>
      </w:r>
    </w:p>
    <w:p w14:paraId="6E79DFD7" w14:textId="77777777" w:rsidR="00F8555B" w:rsidRPr="005C4736" w:rsidRDefault="00F8555B" w:rsidP="004C632C">
      <w:pPr>
        <w:pStyle w:val="Lista4"/>
        <w:numPr>
          <w:ilvl w:val="1"/>
          <w:numId w:val="27"/>
        </w:numPr>
        <w:ind w:hanging="459"/>
      </w:pPr>
      <w:r w:rsidRPr="005C4736">
        <w:t>es ciudadano de un país miembro; o</w:t>
      </w:r>
    </w:p>
    <w:p w14:paraId="548D232E" w14:textId="77777777" w:rsidR="00F8555B" w:rsidRPr="005C4736" w:rsidRDefault="00F8555B" w:rsidP="004C632C">
      <w:pPr>
        <w:pStyle w:val="Lista4"/>
        <w:numPr>
          <w:ilvl w:val="1"/>
          <w:numId w:val="27"/>
        </w:numPr>
        <w:ind w:hanging="459"/>
      </w:pPr>
      <w:r w:rsidRPr="005C4736">
        <w:t>ha establecido su domicilio en un país miembro como residente “bona fide” y está legalmente autorizado para trabajar en dicho país.</w:t>
      </w:r>
    </w:p>
    <w:p w14:paraId="458B8117" w14:textId="77777777" w:rsidR="00F8555B" w:rsidRPr="005C4736" w:rsidRDefault="00F8555B" w:rsidP="008F0A75">
      <w:pPr>
        <w:pStyle w:val="Prrafodelista"/>
        <w:numPr>
          <w:ilvl w:val="0"/>
          <w:numId w:val="32"/>
        </w:numPr>
        <w:ind w:left="1701" w:hanging="567"/>
        <w:jc w:val="both"/>
        <w:rPr>
          <w:rFonts w:asciiTheme="minorHAnsi" w:hAnsiTheme="minorHAnsi" w:cstheme="minorHAnsi"/>
          <w:sz w:val="22"/>
          <w:szCs w:val="22"/>
        </w:rPr>
      </w:pPr>
      <w:r w:rsidRPr="005C4736">
        <w:rPr>
          <w:rFonts w:asciiTheme="minorHAnsi" w:hAnsiTheme="minorHAnsi" w:cstheme="minorHAnsi"/>
          <w:b/>
          <w:sz w:val="22"/>
          <w:szCs w:val="22"/>
        </w:rPr>
        <w:t xml:space="preserve">Una firma </w:t>
      </w:r>
      <w:r w:rsidRPr="005C4736">
        <w:rPr>
          <w:rFonts w:asciiTheme="minorHAnsi" w:hAnsiTheme="minorHAnsi" w:cstheme="minorHAnsi"/>
          <w:sz w:val="22"/>
          <w:szCs w:val="22"/>
        </w:rPr>
        <w:t>tiene la nacionalidad de un país miembro si satisface los dos siguientes requisitos:</w:t>
      </w:r>
    </w:p>
    <w:p w14:paraId="13E41FFB" w14:textId="77777777" w:rsidR="00F8555B" w:rsidRPr="005C4736" w:rsidRDefault="00F8555B" w:rsidP="004C632C">
      <w:pPr>
        <w:pStyle w:val="Lista4"/>
        <w:numPr>
          <w:ilvl w:val="0"/>
          <w:numId w:val="28"/>
        </w:numPr>
        <w:ind w:hanging="459"/>
      </w:pPr>
      <w:r w:rsidRPr="005C4736">
        <w:t>esta legalmente constituida o incorporada conforme a las leyes de un país miembro del Banco; y</w:t>
      </w:r>
    </w:p>
    <w:p w14:paraId="31ABA4BF" w14:textId="77777777" w:rsidR="00F8555B" w:rsidRPr="005C4736" w:rsidRDefault="00F8555B" w:rsidP="004C632C">
      <w:pPr>
        <w:pStyle w:val="Lista4"/>
        <w:numPr>
          <w:ilvl w:val="0"/>
          <w:numId w:val="28"/>
        </w:numPr>
        <w:ind w:hanging="459"/>
      </w:pPr>
      <w:r w:rsidRPr="005C4736">
        <w:t>más del cincuenta por ciento (50%) del capital de la firma es de propiedad de individuos o firmas de países miembros del Banco.</w:t>
      </w:r>
    </w:p>
    <w:p w14:paraId="305C90A3" w14:textId="77777777" w:rsidR="00F8555B" w:rsidRPr="005C4736" w:rsidRDefault="00F8555B" w:rsidP="00D43851">
      <w:pPr>
        <w:pStyle w:val="Textoindependienteprimerasangra2"/>
        <w:ind w:left="1134" w:firstLine="0"/>
      </w:pPr>
      <w:r w:rsidRPr="005C4736">
        <w:t>Todos los socios de una asociación en participación, consorcio o asociación (APCA) con responsabilidad conjunta y solidaria y todos los subcontratistas deben cumplir con los requisitos arriba establecidos.</w:t>
      </w:r>
    </w:p>
    <w:p w14:paraId="3EB0AACD" w14:textId="77777777" w:rsidR="00F8555B" w:rsidRPr="005C4736"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Bienes.</w:t>
      </w:r>
    </w:p>
    <w:p w14:paraId="6ED5E6F7" w14:textId="77777777" w:rsidR="00F8555B" w:rsidRPr="005C4736" w:rsidRDefault="00F8555B" w:rsidP="00D43851">
      <w:pPr>
        <w:pStyle w:val="Textoindependienteprimerasangra2"/>
        <w:ind w:left="1134" w:firstLine="0"/>
      </w:pPr>
      <w:r w:rsidRPr="005C4736">
        <w:t xml:space="preserve">Los bienes se originan en un país miembro del Banco si han sido extraídos, cultivados, cosechados o producidos en un país miembro del Banco.  Un bien es producido cuando </w:t>
      </w:r>
      <w:r w:rsidRPr="005C4736">
        <w:lastRenderedPageBreak/>
        <w:t>mediante manufactura, procesamiento o ensamblaje el resultado es un artículo comercialmente reconocido cuyas características básicas, su función o propósito de uso son substancialmente diferentes de sus partes o componentes.</w:t>
      </w:r>
    </w:p>
    <w:p w14:paraId="6F06E39D" w14:textId="77777777" w:rsidR="00F8555B" w:rsidRPr="005C4736" w:rsidRDefault="00F8555B" w:rsidP="00D43851">
      <w:pPr>
        <w:pStyle w:val="Textoindependienteprimerasangra2"/>
        <w:ind w:left="1134" w:firstLine="0"/>
      </w:pPr>
      <w:r w:rsidRPr="005C4736">
        <w:t>En el caso de un bien que consista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7E3F8BB3" w14:textId="77777777" w:rsidR="00F8555B" w:rsidRDefault="00F8555B" w:rsidP="00D43851">
      <w:pPr>
        <w:pStyle w:val="aparagraphs"/>
        <w:spacing w:before="0" w:after="0"/>
        <w:ind w:left="1134"/>
        <w:rPr>
          <w:rFonts w:asciiTheme="minorHAnsi" w:hAnsiTheme="minorHAnsi" w:cstheme="minorHAnsi"/>
          <w:snapToGrid/>
          <w:sz w:val="22"/>
          <w:szCs w:val="22"/>
        </w:rPr>
      </w:pPr>
      <w:r w:rsidRPr="005C4736">
        <w:rPr>
          <w:rFonts w:asciiTheme="minorHAnsi" w:hAnsiTheme="minorHAnsi" w:cstheme="minorHAnsi"/>
          <w:snapToGrid/>
          <w:sz w:val="22"/>
          <w:szCs w:val="22"/>
        </w:rPr>
        <w:t>Para efectos de determinación del origen de los bienes identificados como “hecho en la Unión Europea”, estos serán elegibles sin necesidad de identificar el correspondiente país específico de la Unión Europea.</w:t>
      </w:r>
    </w:p>
    <w:p w14:paraId="2E0108A1" w14:textId="77777777" w:rsidR="004C632C" w:rsidRPr="004C632C" w:rsidRDefault="004C632C" w:rsidP="00D43851">
      <w:pPr>
        <w:ind w:left="1134"/>
        <w:rPr>
          <w:lang w:val="es-ES_tradnl"/>
        </w:rPr>
      </w:pPr>
    </w:p>
    <w:p w14:paraId="2056F3B3" w14:textId="77777777" w:rsidR="00F8555B" w:rsidRPr="005C4736" w:rsidRDefault="00F8555B" w:rsidP="00D43851">
      <w:pPr>
        <w:pStyle w:val="Textoindependienteprimerasangra2"/>
        <w:ind w:left="1134" w:firstLine="0"/>
      </w:pPr>
      <w:r w:rsidRPr="005C4736">
        <w:t>El origen de los materiales, partes o componentes de los bienes o la nacionalidad de la firma productora, ensambladora, distribuidora o vendedora de los bienes no determina el origen de estos.</w:t>
      </w:r>
    </w:p>
    <w:p w14:paraId="035D7AD3" w14:textId="663CB174" w:rsidR="004C632C" w:rsidRPr="004C632C" w:rsidRDefault="00F8555B" w:rsidP="00D43851">
      <w:pPr>
        <w:pStyle w:val="Prrafodelista"/>
        <w:numPr>
          <w:ilvl w:val="1"/>
          <w:numId w:val="31"/>
        </w:numPr>
        <w:ind w:left="1134" w:hanging="567"/>
        <w:jc w:val="both"/>
        <w:rPr>
          <w:rFonts w:asciiTheme="minorHAnsi" w:hAnsiTheme="minorHAnsi" w:cstheme="minorHAnsi"/>
          <w:b/>
          <w:sz w:val="22"/>
          <w:szCs w:val="22"/>
        </w:rPr>
      </w:pPr>
      <w:r w:rsidRPr="005C4736">
        <w:rPr>
          <w:rFonts w:asciiTheme="minorHAnsi" w:hAnsiTheme="minorHAnsi" w:cstheme="minorHAnsi"/>
          <w:b/>
          <w:sz w:val="22"/>
          <w:szCs w:val="22"/>
        </w:rPr>
        <w:t>Origen de los Servicios.</w:t>
      </w:r>
    </w:p>
    <w:p w14:paraId="5EA0355E" w14:textId="01394BA4" w:rsidR="00F8555B" w:rsidRPr="005C4736" w:rsidRDefault="004C632C" w:rsidP="00D43851">
      <w:pPr>
        <w:pStyle w:val="Textonotapie"/>
        <w:tabs>
          <w:tab w:val="left" w:pos="3420"/>
        </w:tabs>
        <w:ind w:left="1134" w:hanging="426"/>
        <w:jc w:val="both"/>
        <w:rPr>
          <w:rFonts w:asciiTheme="minorHAnsi" w:hAnsiTheme="minorHAnsi" w:cstheme="minorHAnsi"/>
          <w:bCs/>
          <w:i/>
          <w:sz w:val="22"/>
          <w:szCs w:val="22"/>
        </w:rPr>
      </w:pPr>
      <w:r>
        <w:rPr>
          <w:rFonts w:asciiTheme="minorHAnsi" w:hAnsiTheme="minorHAnsi" w:cstheme="minorHAnsi"/>
          <w:sz w:val="22"/>
          <w:szCs w:val="22"/>
        </w:rPr>
        <w:tab/>
      </w:r>
      <w:r w:rsidR="00F8555B" w:rsidRPr="005C4736">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bookmarkEnd w:id="281"/>
    <w:bookmarkEnd w:id="282"/>
    <w:p w14:paraId="432C424C" w14:textId="77777777" w:rsidR="00864712" w:rsidRPr="005C4736" w:rsidRDefault="00864712" w:rsidP="00F8555B">
      <w:pPr>
        <w:spacing w:after="0" w:line="240" w:lineRule="auto"/>
        <w:rPr>
          <w:rFonts w:cstheme="minorHAnsi"/>
          <w:lang w:val="es-ES_tradnl"/>
        </w:rPr>
      </w:pPr>
    </w:p>
    <w:p w14:paraId="13F82DB6" w14:textId="3726D7C0" w:rsidR="00B064D8" w:rsidRPr="005C4736" w:rsidRDefault="00B064D8" w:rsidP="00F8555B">
      <w:pPr>
        <w:spacing w:after="0" w:line="240" w:lineRule="auto"/>
        <w:rPr>
          <w:rFonts w:cstheme="minorHAnsi"/>
          <w:lang w:val="es-MX"/>
        </w:rPr>
      </w:pPr>
      <w:r w:rsidRPr="005C4736">
        <w:rPr>
          <w:rFonts w:cstheme="minorHAnsi"/>
          <w:lang w:val="es-MX"/>
        </w:rPr>
        <w:br w:type="page"/>
      </w:r>
    </w:p>
    <w:p w14:paraId="5E7B7A9D" w14:textId="77777777" w:rsidR="00925FC9" w:rsidRPr="005C4736" w:rsidRDefault="00925FC9" w:rsidP="00925FC9">
      <w:pPr>
        <w:pStyle w:val="Ttulo2"/>
        <w:shd w:val="clear" w:color="auto" w:fill="D9D9D9" w:themeFill="background1" w:themeFillShade="D9"/>
        <w:spacing w:before="0" w:line="240" w:lineRule="auto"/>
        <w:rPr>
          <w:sz w:val="28"/>
          <w:lang w:val="es-BO"/>
        </w:rPr>
      </w:pPr>
      <w:bookmarkStart w:id="283" w:name="_Toc171501635"/>
      <w:bookmarkStart w:id="284" w:name="_Toc172560931"/>
      <w:bookmarkStart w:id="285" w:name="_Toc179212651"/>
      <w:r w:rsidRPr="005C4736">
        <w:rPr>
          <w:sz w:val="28"/>
          <w:lang w:val="es-BO"/>
        </w:rPr>
        <w:lastRenderedPageBreak/>
        <w:t>SECCIÓN V – CONTRATO</w:t>
      </w:r>
      <w:bookmarkEnd w:id="283"/>
      <w:bookmarkEnd w:id="284"/>
      <w:bookmarkEnd w:id="285"/>
    </w:p>
    <w:p w14:paraId="3E534E66" w14:textId="77777777" w:rsidR="00925FC9" w:rsidRPr="005C4736" w:rsidRDefault="00925FC9" w:rsidP="008F0A75">
      <w:pPr>
        <w:pStyle w:val="Ttulo3"/>
        <w:numPr>
          <w:ilvl w:val="3"/>
          <w:numId w:val="27"/>
        </w:numPr>
        <w:spacing w:before="0" w:line="240" w:lineRule="auto"/>
        <w:ind w:left="0" w:firstLine="0"/>
        <w:jc w:val="center"/>
        <w:rPr>
          <w:rFonts w:asciiTheme="minorHAnsi" w:hAnsiTheme="minorHAnsi" w:cstheme="minorHAnsi"/>
          <w:b/>
          <w:bCs/>
          <w:sz w:val="22"/>
          <w:szCs w:val="22"/>
        </w:rPr>
      </w:pPr>
      <w:bookmarkStart w:id="286" w:name="_Toc171501636"/>
      <w:bookmarkStart w:id="287" w:name="_Toc172560932"/>
      <w:bookmarkStart w:id="288" w:name="_Toc179212652"/>
      <w:r w:rsidRPr="005C4736">
        <w:rPr>
          <w:rFonts w:asciiTheme="minorHAnsi" w:hAnsiTheme="minorHAnsi" w:cstheme="minorHAnsi"/>
          <w:b/>
          <w:bCs/>
          <w:color w:val="000000" w:themeColor="text1"/>
        </w:rPr>
        <w:t>CARTA DE ACEPTACIÓN</w:t>
      </w:r>
      <w:bookmarkEnd w:id="286"/>
      <w:bookmarkEnd w:id="287"/>
      <w:bookmarkEnd w:id="288"/>
    </w:p>
    <w:p w14:paraId="327C5EFE" w14:textId="77777777" w:rsidR="004C632C" w:rsidRPr="005C4736" w:rsidRDefault="004C632C" w:rsidP="004C632C">
      <w:pPr>
        <w:spacing w:after="0" w:line="240" w:lineRule="auto"/>
        <w:jc w:val="center"/>
        <w:rPr>
          <w:rFonts w:cstheme="minorHAnsi"/>
          <w:i/>
          <w:iCs/>
          <w:color w:val="808080" w:themeColor="background1" w:themeShade="80"/>
        </w:rPr>
      </w:pPr>
      <w:r w:rsidRPr="005C4736">
        <w:rPr>
          <w:rFonts w:cstheme="minorHAnsi"/>
          <w:i/>
          <w:iCs/>
          <w:color w:val="808080" w:themeColor="background1" w:themeShade="80"/>
        </w:rPr>
        <w:t>[en papel con membrete oficial del Contratante]</w:t>
      </w:r>
    </w:p>
    <w:p w14:paraId="6854FBBB" w14:textId="77777777" w:rsidR="004C632C" w:rsidRPr="005C4736" w:rsidRDefault="004C632C" w:rsidP="004C632C">
      <w:pPr>
        <w:spacing w:after="0" w:line="240" w:lineRule="auto"/>
        <w:jc w:val="center"/>
        <w:rPr>
          <w:rFonts w:cstheme="minorHAnsi"/>
          <w:i/>
          <w:iCs/>
        </w:rPr>
      </w:pPr>
    </w:p>
    <w:p w14:paraId="1F4A1D63" w14:textId="77777777" w:rsidR="004C632C" w:rsidRPr="005C4736" w:rsidRDefault="004C632C" w:rsidP="004C632C">
      <w:pPr>
        <w:spacing w:after="0" w:line="240" w:lineRule="auto"/>
        <w:jc w:val="both"/>
        <w:rPr>
          <w:rFonts w:cstheme="minorHAnsi"/>
          <w:i/>
          <w:iCs/>
          <w:color w:val="808080" w:themeColor="background1" w:themeShade="80"/>
        </w:rPr>
      </w:pPr>
      <w:r w:rsidRPr="005C4736">
        <w:rPr>
          <w:rFonts w:cstheme="minorHAnsi"/>
          <w:i/>
          <w:iCs/>
          <w:color w:val="808080" w:themeColor="background1" w:themeShade="80"/>
        </w:rPr>
        <w:t>[La Carta de Aceptación será la base para la constitución del Contrato de conformidad con la IAO 32.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14:paraId="79561A61" w14:textId="77777777" w:rsidR="004C632C" w:rsidRDefault="004C632C" w:rsidP="004C632C">
      <w:pPr>
        <w:pStyle w:val="Textoindependiente2"/>
        <w:spacing w:after="0" w:line="240" w:lineRule="auto"/>
        <w:jc w:val="right"/>
        <w:rPr>
          <w:rFonts w:asciiTheme="minorHAnsi" w:hAnsiTheme="minorHAnsi" w:cstheme="minorHAnsi"/>
          <w:b/>
          <w:bCs/>
          <w:i/>
          <w:iCs/>
          <w:color w:val="1F4E79" w:themeColor="accent5" w:themeShade="80"/>
          <w:sz w:val="22"/>
          <w:szCs w:val="22"/>
          <w:lang w:val="es-BO"/>
        </w:rPr>
      </w:pP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p>
    <w:p w14:paraId="4C605261" w14:textId="77777777" w:rsidR="004C632C" w:rsidRPr="005C4736" w:rsidRDefault="004C632C" w:rsidP="004C632C">
      <w:pPr>
        <w:pStyle w:val="Textoindependiente2"/>
        <w:spacing w:after="0" w:line="240" w:lineRule="auto"/>
        <w:jc w:val="right"/>
        <w:rPr>
          <w:rFonts w:asciiTheme="minorHAnsi" w:hAnsiTheme="minorHAnsi" w:cstheme="minorHAnsi"/>
          <w:b/>
          <w:bCs/>
          <w:i/>
          <w:iCs/>
          <w:sz w:val="22"/>
          <w:szCs w:val="22"/>
          <w:lang w:val="es-BO"/>
        </w:rPr>
      </w:pPr>
    </w:p>
    <w:p w14:paraId="1FEC108F" w14:textId="3C527DC4" w:rsidR="00925FC9" w:rsidRPr="00227BA2" w:rsidRDefault="00925FC9" w:rsidP="00227BA2">
      <w:pPr>
        <w:pStyle w:val="Textoindependiente"/>
        <w:rPr>
          <w:b/>
        </w:rPr>
      </w:pPr>
      <w:r w:rsidRPr="00227BA2">
        <w:rPr>
          <w:b/>
        </w:rPr>
        <w:t>Número de Identificación y Título del Contrato</w:t>
      </w:r>
      <w:r w:rsidR="003B7DDA" w:rsidRPr="00227BA2">
        <w:rPr>
          <w:b/>
        </w:rPr>
        <w:t xml:space="preserve"> </w:t>
      </w:r>
      <w:r w:rsidR="004C632C" w:rsidRPr="005C4736">
        <w:rPr>
          <w:rFonts w:cstheme="minorHAnsi"/>
          <w:b/>
          <w:bCs/>
          <w:i/>
          <w:iCs/>
          <w:color w:val="1F4E79" w:themeColor="accent5" w:themeShade="80"/>
        </w:rPr>
        <w:fldChar w:fldCharType="begin">
          <w:ffData>
            <w:name w:val=""/>
            <w:enabled/>
            <w:calcOnExit w:val="0"/>
            <w:textInput>
              <w:default w:val="[Indicar el número de identificación y el título del Contrato]"/>
            </w:textInput>
          </w:ffData>
        </w:fldChar>
      </w:r>
      <w:r w:rsidR="004C632C" w:rsidRPr="005C4736">
        <w:rPr>
          <w:rFonts w:cstheme="minorHAnsi"/>
          <w:b/>
          <w:bCs/>
          <w:i/>
          <w:iCs/>
          <w:color w:val="1F4E79" w:themeColor="accent5" w:themeShade="80"/>
        </w:rPr>
        <w:instrText xml:space="preserve"> FORMTEXT </w:instrText>
      </w:r>
      <w:r w:rsidR="004C632C" w:rsidRPr="005C4736">
        <w:rPr>
          <w:rFonts w:cstheme="minorHAnsi"/>
          <w:b/>
          <w:bCs/>
          <w:i/>
          <w:iCs/>
          <w:color w:val="1F4E79" w:themeColor="accent5" w:themeShade="80"/>
        </w:rPr>
      </w:r>
      <w:r w:rsidR="004C632C" w:rsidRPr="005C4736">
        <w:rPr>
          <w:rFonts w:cstheme="minorHAnsi"/>
          <w:b/>
          <w:bCs/>
          <w:i/>
          <w:iCs/>
          <w:color w:val="1F4E79" w:themeColor="accent5" w:themeShade="80"/>
        </w:rPr>
        <w:fldChar w:fldCharType="separate"/>
      </w:r>
      <w:r w:rsidR="004C632C" w:rsidRPr="005C4736">
        <w:rPr>
          <w:rFonts w:cstheme="minorHAnsi"/>
          <w:b/>
          <w:bCs/>
          <w:i/>
          <w:iCs/>
          <w:noProof/>
          <w:color w:val="1F4E79" w:themeColor="accent5" w:themeShade="80"/>
        </w:rPr>
        <w:t>[Indicar el número de identificación y el título del Contrato]</w:t>
      </w:r>
      <w:r w:rsidR="004C632C" w:rsidRPr="005C4736">
        <w:rPr>
          <w:rFonts w:cstheme="minorHAnsi"/>
          <w:b/>
          <w:bCs/>
          <w:i/>
          <w:iCs/>
          <w:color w:val="1F4E79" w:themeColor="accent5" w:themeShade="80"/>
        </w:rPr>
        <w:fldChar w:fldCharType="end"/>
      </w:r>
    </w:p>
    <w:p w14:paraId="5630FC72" w14:textId="77777777" w:rsidR="004C632C" w:rsidRPr="005C4736" w:rsidRDefault="004C632C" w:rsidP="004C632C">
      <w:pPr>
        <w:spacing w:after="0" w:line="240" w:lineRule="auto"/>
        <w:rPr>
          <w:rFonts w:cstheme="minorHAnsi"/>
          <w:i/>
          <w:iCs/>
        </w:rPr>
      </w:pPr>
      <w:r w:rsidRPr="005C4736">
        <w:rPr>
          <w:rFonts w:cstheme="minorHAnsi"/>
        </w:rPr>
        <w:t>A:</w:t>
      </w:r>
      <w:r w:rsidRPr="005C4736">
        <w:rPr>
          <w:rFonts w:cstheme="minorHAnsi"/>
          <w:b/>
          <w:bCs/>
          <w:i/>
          <w:iCs/>
          <w:color w:val="1F4E79" w:themeColor="accent5" w:themeShade="80"/>
        </w:rPr>
        <w:fldChar w:fldCharType="begin">
          <w:ffData>
            <w:name w:val=""/>
            <w:enabled/>
            <w:calcOnExit w:val="0"/>
            <w:textInput>
              <w:default w:val="[Indicar el nombre y la dirección del Oferente seleccionado]"/>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y la dirección del Oferente seleccionado]</w:t>
      </w:r>
      <w:r w:rsidRPr="005C4736">
        <w:rPr>
          <w:rFonts w:cstheme="minorHAnsi"/>
          <w:b/>
          <w:bCs/>
          <w:i/>
          <w:iCs/>
          <w:color w:val="1F4E79" w:themeColor="accent5" w:themeShade="80"/>
        </w:rPr>
        <w:fldChar w:fldCharType="end"/>
      </w:r>
    </w:p>
    <w:p w14:paraId="305178B5" w14:textId="77777777" w:rsidR="004C632C" w:rsidRPr="005C4736" w:rsidRDefault="004C632C" w:rsidP="004C632C">
      <w:pPr>
        <w:spacing w:after="0" w:line="240" w:lineRule="auto"/>
        <w:rPr>
          <w:rFonts w:cstheme="minorHAnsi"/>
          <w:i/>
          <w:iCs/>
        </w:rPr>
      </w:pPr>
    </w:p>
    <w:p w14:paraId="409082AF" w14:textId="77777777" w:rsidR="004C632C" w:rsidRPr="005C4736" w:rsidRDefault="004C632C" w:rsidP="004C632C">
      <w:pPr>
        <w:pStyle w:val="Outline"/>
        <w:spacing w:before="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La presente tiene por objeto comunicarles que por este medio nuestra Entidad acepta su Oferta con fecha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fecha]"/>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fecha]</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para la ejecución del</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úmero de identificación y el título del Contra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número de identificación y el título del Contrato]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por el Precio del Contrato equivalente</w:t>
      </w:r>
      <w:r w:rsidRPr="005C4736">
        <w:rPr>
          <w:rStyle w:val="Refdenotaalpie"/>
          <w:rFonts w:asciiTheme="minorHAnsi" w:hAnsiTheme="minorHAnsi" w:cstheme="minorHAnsi"/>
          <w:kern w:val="0"/>
          <w:sz w:val="22"/>
          <w:szCs w:val="22"/>
          <w:lang w:val="es-ES_tradnl"/>
        </w:rPr>
        <w:footnoteReference w:id="23"/>
      </w:r>
      <w:r w:rsidRPr="005C4736">
        <w:rPr>
          <w:rFonts w:asciiTheme="minorHAnsi" w:hAnsiTheme="minorHAnsi" w:cstheme="minorHAnsi"/>
          <w:kern w:val="0"/>
          <w:sz w:val="22"/>
          <w:szCs w:val="22"/>
          <w:lang w:val="es-ES_tradnl"/>
        </w:rPr>
        <w:t xml:space="preserve">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la moneda, monto en cifras y en palabras]"/>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la moneda, monto en cifras y en palabras]</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 xml:space="preserve">, </w:t>
      </w:r>
      <w:r w:rsidRPr="005C4736">
        <w:rPr>
          <w:rFonts w:asciiTheme="minorHAnsi" w:hAnsiTheme="minorHAnsi" w:cstheme="minorHAnsi"/>
          <w:kern w:val="0"/>
          <w:sz w:val="22"/>
          <w:szCs w:val="22"/>
          <w:lang w:val="es-ES_tradnl"/>
        </w:rPr>
        <w:t>con las correcciones y modificaciones</w:t>
      </w:r>
      <w:r w:rsidRPr="005C4736">
        <w:rPr>
          <w:rStyle w:val="Refdenotaalpie"/>
          <w:rFonts w:asciiTheme="minorHAnsi" w:hAnsiTheme="minorHAnsi" w:cstheme="minorHAnsi"/>
          <w:kern w:val="0"/>
          <w:sz w:val="22"/>
          <w:szCs w:val="22"/>
          <w:lang w:val="es-ES_tradnl"/>
        </w:rPr>
        <w:footnoteReference w:id="24"/>
      </w:r>
      <w:r w:rsidRPr="005C4736">
        <w:rPr>
          <w:rFonts w:asciiTheme="minorHAnsi" w:hAnsiTheme="minorHAnsi" w:cstheme="minorHAnsi"/>
          <w:kern w:val="0"/>
          <w:sz w:val="22"/>
          <w:szCs w:val="22"/>
          <w:lang w:val="es-ES_tradnl"/>
        </w:rPr>
        <w:t xml:space="preserve"> efectuadas de conformidad con las Instrucciones a los Oferentes.</w:t>
      </w:r>
    </w:p>
    <w:p w14:paraId="37E4D25A" w14:textId="350AE353" w:rsidR="00925FC9" w:rsidRPr="005C4736" w:rsidRDefault="00925FC9" w:rsidP="00925FC9">
      <w:pPr>
        <w:pStyle w:val="Outline"/>
        <w:spacing w:before="0"/>
        <w:jc w:val="both"/>
        <w:rPr>
          <w:rFonts w:asciiTheme="minorHAnsi" w:hAnsiTheme="minorHAnsi" w:cstheme="minorHAnsi"/>
          <w:kern w:val="0"/>
          <w:sz w:val="22"/>
          <w:szCs w:val="22"/>
          <w:lang w:val="es-ES_tradnl"/>
        </w:rPr>
      </w:pPr>
    </w:p>
    <w:p w14:paraId="5C9C7444" w14:textId="77777777" w:rsidR="00925FC9" w:rsidRPr="005C4736" w:rsidRDefault="00925FC9" w:rsidP="00925FC9">
      <w:pPr>
        <w:pStyle w:val="Outline"/>
        <w:spacing w:before="0"/>
        <w:jc w:val="both"/>
        <w:rPr>
          <w:rFonts w:asciiTheme="minorHAnsi" w:hAnsiTheme="minorHAnsi" w:cstheme="minorHAnsi"/>
          <w:i/>
          <w:iCs/>
          <w:color w:val="808080" w:themeColor="background1" w:themeShade="80"/>
          <w:kern w:val="0"/>
          <w:sz w:val="22"/>
          <w:szCs w:val="22"/>
          <w:lang w:val="es-ES_tradnl"/>
        </w:rPr>
      </w:pPr>
      <w:r w:rsidRPr="005C4736">
        <w:rPr>
          <w:rFonts w:asciiTheme="minorHAnsi" w:hAnsiTheme="minorHAnsi" w:cstheme="minorHAnsi"/>
          <w:i/>
          <w:iCs/>
          <w:color w:val="808080" w:themeColor="background1" w:themeShade="80"/>
          <w:kern w:val="0"/>
          <w:sz w:val="22"/>
          <w:szCs w:val="22"/>
          <w:lang w:val="es-ES_tradnl"/>
        </w:rPr>
        <w:t>[Seleccionar una de las siguientes opciones (a) o (b) y suprima la otra.]</w:t>
      </w:r>
    </w:p>
    <w:p w14:paraId="79254910" w14:textId="77777777"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(a)</w:t>
      </w:r>
      <w:r w:rsidRPr="005C4736">
        <w:rPr>
          <w:rFonts w:asciiTheme="minorHAnsi" w:hAnsiTheme="minorHAnsi" w:cstheme="minorHAnsi"/>
          <w:kern w:val="0"/>
          <w:sz w:val="22"/>
          <w:szCs w:val="22"/>
          <w:lang w:val="es-ES_tradnl"/>
        </w:rPr>
        <w:tab/>
        <w:t>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w:t>
      </w:r>
      <w:r w:rsidRPr="005C4736">
        <w:rPr>
          <w:rStyle w:val="Refdenotaalpie"/>
          <w:rFonts w:asciiTheme="minorHAnsi" w:hAnsiTheme="minorHAnsi" w:cstheme="minorHAnsi"/>
          <w:kern w:val="0"/>
          <w:sz w:val="22"/>
          <w:szCs w:val="22"/>
          <w:lang w:val="es-ES_tradnl"/>
        </w:rPr>
        <w:footnoteReference w:id="25"/>
      </w:r>
    </w:p>
    <w:p w14:paraId="2670EE63" w14:textId="4C84AFCE" w:rsidR="00925FC9" w:rsidRPr="005C4736" w:rsidRDefault="00925FC9" w:rsidP="00925FC9">
      <w:pPr>
        <w:pStyle w:val="Outline"/>
        <w:spacing w:before="0"/>
        <w:ind w:left="720" w:hanging="720"/>
        <w:jc w:val="both"/>
        <w:rPr>
          <w:rFonts w:asciiTheme="minorHAnsi" w:hAnsiTheme="minorHAnsi" w:cstheme="minorHAnsi"/>
          <w:kern w:val="0"/>
          <w:sz w:val="22"/>
          <w:szCs w:val="22"/>
          <w:lang w:val="es-ES_tradnl"/>
        </w:rPr>
      </w:pPr>
      <w:r w:rsidRPr="005C4736">
        <w:rPr>
          <w:rFonts w:asciiTheme="minorHAnsi" w:hAnsiTheme="minorHAnsi" w:cstheme="minorHAnsi"/>
          <w:kern w:val="0"/>
          <w:sz w:val="22"/>
          <w:szCs w:val="22"/>
          <w:lang w:val="es-ES_tradnl"/>
        </w:rPr>
        <w:t>(b)</w:t>
      </w:r>
      <w:r w:rsidRPr="005C4736">
        <w:rPr>
          <w:rFonts w:asciiTheme="minorHAnsi" w:hAnsiTheme="minorHAnsi" w:cstheme="minorHAnsi"/>
          <w:kern w:val="0"/>
          <w:sz w:val="22"/>
          <w:szCs w:val="22"/>
          <w:lang w:val="es-ES_tradnl"/>
        </w:rPr>
        <w:tab/>
        <w:t>No aceptamos la designación de</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l candidato propuesto por el Oferent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del candidato propuesto por el Oferente]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 xml:space="preserve"> como Conciliador, y mediante el envío de una copia de esta Carta de Aceptación a</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de la Autoridad para el nombramiento]"/>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 de la Autoridad para el nombramiento]</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i/>
          <w:iCs/>
          <w:kern w:val="0"/>
          <w:sz w:val="22"/>
          <w:szCs w:val="22"/>
          <w:lang w:val="es-ES_tradnl"/>
        </w:rPr>
        <w:t>,</w:t>
      </w:r>
      <w:r w:rsidRPr="005C4736">
        <w:rPr>
          <w:rFonts w:asciiTheme="minorHAnsi" w:hAnsiTheme="minorHAnsi" w:cstheme="minorHAnsi"/>
          <w:kern w:val="0"/>
          <w:sz w:val="22"/>
          <w:szCs w:val="22"/>
          <w:lang w:val="es-ES_tradnl"/>
        </w:rPr>
        <w:t xml:space="preserve"> estamos por lo tanto solicitando a </w:t>
      </w:r>
      <w:r w:rsidRPr="005C4736">
        <w:rPr>
          <w:rFonts w:asciiTheme="minorHAnsi" w:hAnsiTheme="minorHAnsi" w:cstheme="minorHAnsi"/>
          <w:b/>
          <w:bCs/>
          <w:i/>
          <w:iCs/>
          <w:color w:val="1F4E79" w:themeColor="accent5" w:themeShade="80"/>
          <w:sz w:val="22"/>
          <w:szCs w:val="22"/>
          <w:lang w:val="es-BO"/>
        </w:rPr>
        <w:fldChar w:fldCharType="begin">
          <w:ffData>
            <w:name w:val=""/>
            <w:enabled/>
            <w:calcOnExit w:val="0"/>
            <w:textInput>
              <w:default w:val="[Indicar el nombre]"/>
            </w:textInput>
          </w:ffData>
        </w:fldChar>
      </w:r>
      <w:r w:rsidRPr="005C4736">
        <w:rPr>
          <w:rFonts w:asciiTheme="minorHAnsi" w:hAnsiTheme="minorHAnsi" w:cstheme="minorHAnsi"/>
          <w:b/>
          <w:bCs/>
          <w:i/>
          <w:iCs/>
          <w:color w:val="1F4E79" w:themeColor="accent5" w:themeShade="80"/>
          <w:sz w:val="22"/>
          <w:szCs w:val="22"/>
          <w:lang w:val="es-BO"/>
        </w:rPr>
        <w:instrText xml:space="preserve"> FORMTEXT </w:instrText>
      </w:r>
      <w:r w:rsidRPr="005C4736">
        <w:rPr>
          <w:rFonts w:asciiTheme="minorHAnsi" w:hAnsiTheme="minorHAnsi" w:cstheme="minorHAnsi"/>
          <w:b/>
          <w:bCs/>
          <w:i/>
          <w:iCs/>
          <w:color w:val="1F4E79" w:themeColor="accent5" w:themeShade="80"/>
          <w:sz w:val="22"/>
          <w:szCs w:val="22"/>
          <w:lang w:val="es-BO"/>
        </w:rPr>
      </w:r>
      <w:r w:rsidRPr="005C4736">
        <w:rPr>
          <w:rFonts w:asciiTheme="minorHAnsi" w:hAnsiTheme="minorHAnsi" w:cstheme="minorHAnsi"/>
          <w:b/>
          <w:bCs/>
          <w:i/>
          <w:iCs/>
          <w:color w:val="1F4E79" w:themeColor="accent5" w:themeShade="80"/>
          <w:sz w:val="22"/>
          <w:szCs w:val="22"/>
          <w:lang w:val="es-BO"/>
        </w:rPr>
        <w:fldChar w:fldCharType="separate"/>
      </w:r>
      <w:r w:rsidRPr="005C4736">
        <w:rPr>
          <w:rFonts w:asciiTheme="minorHAnsi" w:hAnsiTheme="minorHAnsi" w:cstheme="minorHAnsi"/>
          <w:b/>
          <w:bCs/>
          <w:i/>
          <w:iCs/>
          <w:noProof/>
          <w:color w:val="1F4E79" w:themeColor="accent5" w:themeShade="80"/>
          <w:sz w:val="22"/>
          <w:szCs w:val="22"/>
          <w:lang w:val="es-BO"/>
        </w:rPr>
        <w:t>[Indicar el nombre]</w:t>
      </w:r>
      <w:r w:rsidRPr="005C4736">
        <w:rPr>
          <w:rFonts w:asciiTheme="minorHAnsi" w:hAnsiTheme="minorHAnsi" w:cstheme="minorHAnsi"/>
          <w:b/>
          <w:bCs/>
          <w:i/>
          <w:iCs/>
          <w:color w:val="1F4E79" w:themeColor="accent5" w:themeShade="80"/>
          <w:sz w:val="22"/>
          <w:szCs w:val="22"/>
          <w:lang w:val="es-BO"/>
        </w:rPr>
        <w:fldChar w:fldCharType="end"/>
      </w:r>
      <w:r w:rsidRPr="005C4736">
        <w:rPr>
          <w:rFonts w:asciiTheme="minorHAnsi" w:hAnsiTheme="minorHAnsi" w:cstheme="minorHAnsi"/>
          <w:kern w:val="0"/>
          <w:sz w:val="22"/>
          <w:szCs w:val="22"/>
          <w:lang w:val="es-ES_tradnl"/>
        </w:rPr>
        <w:t>,la Autoridad Nominadora, que nombre al Conciliador de conformidad con la IAO 3</w:t>
      </w:r>
      <w:r w:rsidR="0076560C" w:rsidRPr="005C4736">
        <w:rPr>
          <w:rFonts w:asciiTheme="minorHAnsi" w:hAnsiTheme="minorHAnsi" w:cstheme="minorHAnsi"/>
          <w:kern w:val="0"/>
          <w:sz w:val="22"/>
          <w:szCs w:val="22"/>
          <w:lang w:val="es-ES_tradnl"/>
        </w:rPr>
        <w:t>5</w:t>
      </w:r>
      <w:r w:rsidRPr="005C4736">
        <w:rPr>
          <w:rFonts w:asciiTheme="minorHAnsi" w:hAnsiTheme="minorHAnsi" w:cstheme="minorHAnsi"/>
          <w:kern w:val="0"/>
          <w:sz w:val="22"/>
          <w:szCs w:val="22"/>
          <w:lang w:val="es-ES_tradnl"/>
        </w:rPr>
        <w:t>.1.</w:t>
      </w:r>
      <w:r w:rsidRPr="005C4736">
        <w:rPr>
          <w:rStyle w:val="Refdenotaalpie"/>
          <w:rFonts w:asciiTheme="minorHAnsi" w:hAnsiTheme="minorHAnsi" w:cstheme="minorHAnsi"/>
          <w:kern w:val="0"/>
          <w:sz w:val="22"/>
          <w:szCs w:val="22"/>
          <w:lang w:val="es-ES_tradnl"/>
        </w:rPr>
        <w:footnoteReference w:id="26"/>
      </w:r>
    </w:p>
    <w:p w14:paraId="5576244E" w14:textId="77777777" w:rsidR="00925FC9" w:rsidRPr="005C4736" w:rsidRDefault="00925FC9" w:rsidP="00925FC9">
      <w:pPr>
        <w:spacing w:after="0" w:line="240" w:lineRule="auto"/>
        <w:jc w:val="both"/>
        <w:rPr>
          <w:rFonts w:cstheme="minorHAnsi"/>
        </w:rPr>
      </w:pPr>
    </w:p>
    <w:p w14:paraId="305BA418" w14:textId="5AF0529F" w:rsidR="00925FC9" w:rsidRPr="005C4736" w:rsidRDefault="00925FC9" w:rsidP="00227BA2">
      <w:pPr>
        <w:pStyle w:val="Textoindependiente"/>
      </w:pPr>
      <w:r w:rsidRPr="005C4736">
        <w:t>Por este medio les instruimos para que (a) procedan con la construcción de las Obras mencionadas, de conformidad con los documentos del Contrato y (b)</w:t>
      </w:r>
      <w:r w:rsidR="008B3F18" w:rsidRPr="005C4736">
        <w:t xml:space="preserve"> </w:t>
      </w:r>
      <w:r w:rsidRPr="005C4736">
        <w:t>envíen tanto la documentación requerida conforme a la IAO 3</w:t>
      </w:r>
      <w:r w:rsidR="0076560C" w:rsidRPr="005C4736">
        <w:t>2</w:t>
      </w:r>
      <w:r w:rsidRPr="005C4736">
        <w:t>, como la Garantía de Cumplimiento de conformidad con la IAO 3</w:t>
      </w:r>
      <w:r w:rsidR="0076560C" w:rsidRPr="005C4736">
        <w:t>5</w:t>
      </w:r>
      <w:r w:rsidR="008B3F18" w:rsidRPr="005C4736">
        <w:t>,</w:t>
      </w:r>
      <w:r w:rsidRPr="005C4736">
        <w:t xml:space="preserve"> dentro de los </w:t>
      </w:r>
      <w:r w:rsidR="008B3F18" w:rsidRPr="005C4736">
        <w:rPr>
          <w:b/>
          <w:bCs/>
          <w:i/>
          <w:iCs/>
          <w:color w:val="1F4E79" w:themeColor="accent5" w:themeShade="80"/>
        </w:rPr>
        <w:fldChar w:fldCharType="begin">
          <w:ffData>
            <w:name w:val=""/>
            <w:enabled/>
            <w:calcOnExit w:val="0"/>
            <w:textInput>
              <w:default w:val="[Indicar la cantidad de días]"/>
            </w:textInput>
          </w:ffData>
        </w:fldChar>
      </w:r>
      <w:r w:rsidR="008B3F18" w:rsidRPr="005C4736">
        <w:rPr>
          <w:b/>
          <w:bCs/>
          <w:i/>
          <w:iCs/>
          <w:color w:val="1F4E79" w:themeColor="accent5" w:themeShade="80"/>
        </w:rPr>
        <w:instrText xml:space="preserve"> FORMTEXT </w:instrText>
      </w:r>
      <w:r w:rsidR="008B3F18" w:rsidRPr="005C4736">
        <w:rPr>
          <w:b/>
          <w:bCs/>
          <w:i/>
          <w:iCs/>
          <w:color w:val="1F4E79" w:themeColor="accent5" w:themeShade="80"/>
        </w:rPr>
      </w:r>
      <w:r w:rsidR="008B3F18" w:rsidRPr="005C4736">
        <w:rPr>
          <w:b/>
          <w:bCs/>
          <w:i/>
          <w:iCs/>
          <w:color w:val="1F4E79" w:themeColor="accent5" w:themeShade="80"/>
        </w:rPr>
        <w:fldChar w:fldCharType="separate"/>
      </w:r>
      <w:r w:rsidR="008B3F18" w:rsidRPr="005C4736">
        <w:rPr>
          <w:b/>
          <w:bCs/>
          <w:i/>
          <w:iCs/>
          <w:noProof/>
          <w:color w:val="1F4E79" w:themeColor="accent5" w:themeShade="80"/>
        </w:rPr>
        <w:t>[Indicar la cantidad de días]</w:t>
      </w:r>
      <w:r w:rsidR="008B3F18" w:rsidRPr="005C4736">
        <w:rPr>
          <w:b/>
          <w:bCs/>
          <w:i/>
          <w:iCs/>
          <w:color w:val="1F4E79" w:themeColor="accent5" w:themeShade="80"/>
        </w:rPr>
        <w:fldChar w:fldCharType="end"/>
      </w:r>
      <w:r w:rsidR="008B3F18" w:rsidRPr="005C4736">
        <w:rPr>
          <w:b/>
          <w:bCs/>
          <w:i/>
          <w:iCs/>
          <w:color w:val="1F4E79" w:themeColor="accent5" w:themeShade="80"/>
        </w:rPr>
        <w:t xml:space="preserve"> </w:t>
      </w:r>
      <w:r w:rsidRPr="005C4736">
        <w:t>días siguientes después de haber recibido esta Carta de Aceptación</w:t>
      </w:r>
    </w:p>
    <w:p w14:paraId="5DD8A491" w14:textId="77777777" w:rsidR="008B3F18" w:rsidRPr="005C4736" w:rsidRDefault="008B3F18" w:rsidP="00925FC9">
      <w:pPr>
        <w:spacing w:after="0" w:line="240" w:lineRule="auto"/>
        <w:rPr>
          <w:rFonts w:cstheme="minorHAnsi"/>
        </w:rPr>
      </w:pPr>
    </w:p>
    <w:p w14:paraId="4CFB7DF4" w14:textId="77777777" w:rsidR="004C632C" w:rsidRPr="005C4736" w:rsidRDefault="004C632C" w:rsidP="004C632C">
      <w:pPr>
        <w:spacing w:after="0" w:line="240" w:lineRule="auto"/>
        <w:rPr>
          <w:rFonts w:cstheme="minorHAnsi"/>
        </w:rPr>
      </w:pPr>
      <w:r w:rsidRPr="005C4736">
        <w:rPr>
          <w:rFonts w:cstheme="minorHAnsi"/>
        </w:rPr>
        <w:t xml:space="preserve">Firma Autorizada </w:t>
      </w:r>
      <w:r w:rsidRPr="005C4736">
        <w:rPr>
          <w:rFonts w:cstheme="minorHAnsi"/>
          <w:b/>
          <w:bCs/>
          <w:i/>
          <w:iCs/>
          <w:color w:val="1F4E79" w:themeColor="accent5" w:themeShade="80"/>
        </w:rPr>
        <w:fldChar w:fldCharType="begin">
          <w:ffData>
            <w:name w:val=""/>
            <w:enabled/>
            <w:calcOnExit w:val="0"/>
            <w:textInput>
              <w:default w:val="[Firma autorizada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[Firma autorizada del Contratante]</w:t>
      </w:r>
      <w:r w:rsidRPr="005C4736">
        <w:rPr>
          <w:rFonts w:cstheme="minorHAnsi"/>
          <w:b/>
          <w:bCs/>
          <w:i/>
          <w:iCs/>
          <w:color w:val="1F4E79" w:themeColor="accent5" w:themeShade="80"/>
        </w:rPr>
        <w:fldChar w:fldCharType="end"/>
      </w:r>
    </w:p>
    <w:p w14:paraId="671BC52B" w14:textId="77777777" w:rsidR="004C632C" w:rsidRPr="005C4736" w:rsidRDefault="004C632C" w:rsidP="004C632C">
      <w:pPr>
        <w:spacing w:after="0" w:line="240" w:lineRule="auto"/>
        <w:rPr>
          <w:rFonts w:cstheme="minorHAnsi"/>
        </w:rPr>
      </w:pPr>
      <w:r w:rsidRPr="005C4736">
        <w:rPr>
          <w:rFonts w:cstheme="minorHAnsi"/>
        </w:rPr>
        <w:t xml:space="preserve">Nombre y Cargo del Firmante: </w:t>
      </w:r>
      <w:r w:rsidRPr="005C4736">
        <w:rPr>
          <w:rFonts w:cstheme="minorHAnsi"/>
          <w:b/>
          <w:bCs/>
          <w:i/>
          <w:iCs/>
          <w:color w:val="1F4E79" w:themeColor="accent5" w:themeShade="80"/>
        </w:rPr>
        <w:fldChar w:fldCharType="begin">
          <w:ffData>
            <w:name w:val=""/>
            <w:enabled/>
            <w:calcOnExit w:val="0"/>
            <w:textInput>
              <w:default w:val="[Indicar nombre y cargo del firm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nombre y cargo del firmante]</w:t>
      </w:r>
      <w:r w:rsidRPr="005C4736">
        <w:rPr>
          <w:rFonts w:cstheme="minorHAnsi"/>
          <w:b/>
          <w:bCs/>
          <w:i/>
          <w:iCs/>
          <w:color w:val="1F4E79" w:themeColor="accent5" w:themeShade="80"/>
        </w:rPr>
        <w:fldChar w:fldCharType="end"/>
      </w:r>
    </w:p>
    <w:p w14:paraId="6160B6F3" w14:textId="7F13A064" w:rsidR="004C632C" w:rsidRDefault="004C632C" w:rsidP="004C632C">
      <w:pPr>
        <w:spacing w:after="0" w:line="240" w:lineRule="auto"/>
        <w:rPr>
          <w:rFonts w:cstheme="minorHAnsi"/>
          <w:b/>
          <w:bCs/>
          <w:i/>
          <w:iCs/>
          <w:color w:val="1F4E79" w:themeColor="accent5" w:themeShade="80"/>
        </w:rPr>
      </w:pPr>
      <w:bookmarkStart w:id="289" w:name="_Toc171501637"/>
      <w:r w:rsidRPr="005C4736">
        <w:rPr>
          <w:rFonts w:cstheme="minorHAnsi"/>
        </w:rPr>
        <w:t xml:space="preserve">Nombre de la Entidad: </w:t>
      </w:r>
      <w:r w:rsidRPr="005C4736">
        <w:rPr>
          <w:rFonts w:cstheme="minorHAnsi"/>
          <w:b/>
          <w:bCs/>
          <w:i/>
          <w:iCs/>
          <w:color w:val="1F4E79" w:themeColor="accent5" w:themeShade="80"/>
        </w:rPr>
        <w:fldChar w:fldCharType="begin">
          <w:ffData>
            <w:name w:val=""/>
            <w:enabled/>
            <w:calcOnExit w:val="0"/>
            <w:textInput>
              <w:default w:val="[Indicar el nombre completo del Contratante]"/>
            </w:textInput>
          </w:ffData>
        </w:fldChar>
      </w:r>
      <w:r w:rsidRPr="005C4736">
        <w:rPr>
          <w:rFonts w:cstheme="minorHAnsi"/>
          <w:b/>
          <w:bCs/>
          <w:i/>
          <w:iCs/>
          <w:color w:val="1F4E79" w:themeColor="accent5" w:themeShade="80"/>
        </w:rPr>
        <w:instrText xml:space="preserve"> FORMTEXT </w:instrText>
      </w:r>
      <w:r w:rsidRPr="005C4736">
        <w:rPr>
          <w:rFonts w:cstheme="minorHAnsi"/>
          <w:b/>
          <w:bCs/>
          <w:i/>
          <w:iCs/>
          <w:color w:val="1F4E79" w:themeColor="accent5" w:themeShade="80"/>
        </w:rPr>
      </w:r>
      <w:r w:rsidRPr="005C4736">
        <w:rPr>
          <w:rFonts w:cstheme="minorHAnsi"/>
          <w:b/>
          <w:bCs/>
          <w:i/>
          <w:iCs/>
          <w:color w:val="1F4E79" w:themeColor="accent5" w:themeShade="80"/>
        </w:rPr>
        <w:fldChar w:fldCharType="separate"/>
      </w:r>
      <w:r w:rsidRPr="005C4736">
        <w:rPr>
          <w:rFonts w:cstheme="minorHAnsi"/>
          <w:b/>
          <w:bCs/>
          <w:i/>
          <w:iCs/>
          <w:noProof/>
          <w:color w:val="1F4E79" w:themeColor="accent5" w:themeShade="80"/>
        </w:rPr>
        <w:t>[Indicar el nombre completo del Contratante]</w:t>
      </w:r>
      <w:r w:rsidRPr="005C4736">
        <w:rPr>
          <w:rFonts w:cstheme="minorHAnsi"/>
          <w:b/>
          <w:bCs/>
          <w:i/>
          <w:iCs/>
          <w:color w:val="1F4E79" w:themeColor="accent5" w:themeShade="80"/>
        </w:rPr>
        <w:fldChar w:fldCharType="end"/>
      </w:r>
    </w:p>
    <w:p w14:paraId="5E0C39DC" w14:textId="2D2CD793" w:rsidR="00DD3EDE" w:rsidRPr="002B161B" w:rsidRDefault="00DD3EDE" w:rsidP="002B161B">
      <w:pPr>
        <w:rPr>
          <w:rFonts w:cstheme="minorHAnsi"/>
          <w:b/>
          <w:bCs/>
          <w:i/>
          <w:iCs/>
          <w:color w:val="1F4E79" w:themeColor="accent5" w:themeShade="80"/>
        </w:rPr>
      </w:pPr>
      <w:bookmarkStart w:id="290" w:name="_Toc172560933"/>
    </w:p>
    <w:p w14:paraId="5A1256D7" w14:textId="526595BA" w:rsidR="008B3F18" w:rsidRPr="005C4736" w:rsidRDefault="008B3F18" w:rsidP="008F0A75">
      <w:pPr>
        <w:pStyle w:val="Ttulo3"/>
        <w:numPr>
          <w:ilvl w:val="3"/>
          <w:numId w:val="27"/>
        </w:numPr>
        <w:ind w:left="0" w:firstLine="0"/>
        <w:jc w:val="center"/>
        <w:rPr>
          <w:rFonts w:asciiTheme="minorHAnsi" w:hAnsiTheme="minorHAnsi" w:cstheme="minorHAnsi"/>
          <w:b/>
          <w:bCs/>
          <w:color w:val="auto"/>
        </w:rPr>
      </w:pPr>
      <w:bookmarkStart w:id="291" w:name="_Toc179212653"/>
      <w:r w:rsidRPr="005C4736">
        <w:rPr>
          <w:rFonts w:asciiTheme="minorHAnsi" w:hAnsiTheme="minorHAnsi" w:cstheme="minorHAnsi"/>
          <w:b/>
          <w:bCs/>
          <w:color w:val="auto"/>
        </w:rPr>
        <w:lastRenderedPageBreak/>
        <w:t>MODELO DE CONTRATO</w:t>
      </w:r>
      <w:bookmarkEnd w:id="289"/>
      <w:bookmarkEnd w:id="290"/>
      <w:bookmarkEnd w:id="291"/>
    </w:p>
    <w:p w14:paraId="2DA6A904" w14:textId="77777777" w:rsidR="00DA2A35" w:rsidRPr="005C4736" w:rsidRDefault="00DA2A35" w:rsidP="005F2B83">
      <w:pPr>
        <w:spacing w:after="0" w:line="240" w:lineRule="auto"/>
      </w:pPr>
    </w:p>
    <w:p w14:paraId="0C9A6707" w14:textId="77777777" w:rsidR="008B3F18" w:rsidRPr="00227BA2" w:rsidRDefault="008B3F18" w:rsidP="00227BA2">
      <w:pPr>
        <w:pStyle w:val="Textoindependiente"/>
        <w:rPr>
          <w:b/>
        </w:rPr>
      </w:pPr>
      <w:r w:rsidRPr="00227BA2">
        <w:rPr>
          <w:b/>
        </w:rPr>
        <w:t>ÍNDICE DEL CONTRATO DE OBRA</w:t>
      </w:r>
    </w:p>
    <w:p w14:paraId="57EC59C7" w14:textId="77777777" w:rsidR="008B3F18" w:rsidRPr="005C4736" w:rsidRDefault="008B3F18" w:rsidP="00227BA2">
      <w:pPr>
        <w:pStyle w:val="Lista"/>
        <w:numPr>
          <w:ilvl w:val="0"/>
          <w:numId w:val="33"/>
        </w:numPr>
      </w:pPr>
      <w:bookmarkStart w:id="292" w:name="_Hlk36776812"/>
      <w:r w:rsidRPr="005C4736">
        <w:t>CONDICIONES GENERALES DEL CONTRATO</w:t>
      </w:r>
    </w:p>
    <w:p w14:paraId="213D0EEC" w14:textId="77777777" w:rsidR="008B3F18" w:rsidRPr="005C4736" w:rsidRDefault="008B3F18" w:rsidP="008B3F18">
      <w:pPr>
        <w:spacing w:after="0" w:line="240" w:lineRule="auto"/>
        <w:rPr>
          <w:rFonts w:cstheme="minorHAnsi"/>
          <w:b/>
        </w:rPr>
      </w:pPr>
    </w:p>
    <w:p w14:paraId="3E722F3A" w14:textId="14A8E0B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Primera. -</w:t>
      </w:r>
      <w:r w:rsidRPr="005C4736">
        <w:rPr>
          <w:rFonts w:cstheme="minorHAnsi"/>
        </w:rPr>
        <w:tab/>
      </w:r>
      <w:r w:rsidRPr="005C4736">
        <w:rPr>
          <w:rFonts w:cstheme="minorHAnsi"/>
        </w:rPr>
        <w:tab/>
        <w:t>Partes Contratantes</w:t>
      </w:r>
    </w:p>
    <w:p w14:paraId="2DC13554" w14:textId="2C4492CF" w:rsidR="00083106" w:rsidRPr="005C4736" w:rsidRDefault="00083106" w:rsidP="008B3F18">
      <w:pPr>
        <w:tabs>
          <w:tab w:val="left" w:pos="2552"/>
        </w:tabs>
        <w:spacing w:after="0" w:line="240" w:lineRule="auto"/>
        <w:ind w:left="3968" w:hanging="2552"/>
        <w:jc w:val="both"/>
        <w:rPr>
          <w:rFonts w:cstheme="minorHAnsi"/>
        </w:rPr>
      </w:pPr>
      <w:r w:rsidRPr="005C4736">
        <w:rPr>
          <w:rFonts w:cstheme="minorHAnsi"/>
        </w:rPr>
        <w:t xml:space="preserve">Segunda. - </w:t>
      </w:r>
      <w:r w:rsidRPr="005C4736">
        <w:rPr>
          <w:rFonts w:cstheme="minorHAnsi"/>
        </w:rPr>
        <w:tab/>
      </w:r>
      <w:r w:rsidRPr="005C4736">
        <w:rPr>
          <w:rFonts w:cstheme="minorHAnsi"/>
        </w:rPr>
        <w:tab/>
        <w:t>Fuente de los recursos</w:t>
      </w:r>
    </w:p>
    <w:p w14:paraId="3D8AA674" w14:textId="7FA46693" w:rsidR="008B3F18" w:rsidRPr="005C4736" w:rsidRDefault="00083106" w:rsidP="008B3F18">
      <w:pPr>
        <w:tabs>
          <w:tab w:val="left" w:pos="2552"/>
        </w:tabs>
        <w:spacing w:after="0" w:line="240" w:lineRule="auto"/>
        <w:ind w:left="3968" w:hanging="2552"/>
        <w:jc w:val="both"/>
        <w:rPr>
          <w:rFonts w:cstheme="minorHAnsi"/>
        </w:rPr>
      </w:pPr>
      <w:r w:rsidRPr="005C4736">
        <w:rPr>
          <w:rFonts w:cstheme="minorHAnsi"/>
        </w:rPr>
        <w:t>Tercera</w:t>
      </w:r>
      <w:r w:rsidR="008B3F18" w:rsidRPr="005C4736">
        <w:rPr>
          <w:rFonts w:cstheme="minorHAnsi"/>
        </w:rPr>
        <w:t>. -</w:t>
      </w:r>
      <w:r w:rsidR="008B3F18" w:rsidRPr="005C4736">
        <w:rPr>
          <w:rFonts w:cstheme="minorHAnsi"/>
        </w:rPr>
        <w:tab/>
      </w:r>
      <w:r w:rsidR="008B3F18" w:rsidRPr="005C4736">
        <w:rPr>
          <w:rFonts w:cstheme="minorHAnsi"/>
        </w:rPr>
        <w:tab/>
        <w:t>Antecedentes Legales del Contrato</w:t>
      </w:r>
    </w:p>
    <w:p w14:paraId="0B207694" w14:textId="3832DD88"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Cuarta</w:t>
      </w:r>
      <w:r w:rsidR="008B3F18" w:rsidRPr="005C4736">
        <w:rPr>
          <w:rFonts w:cstheme="minorHAnsi"/>
        </w:rPr>
        <w:t>. -</w:t>
      </w:r>
      <w:r w:rsidR="008B3F18" w:rsidRPr="005C4736">
        <w:rPr>
          <w:rFonts w:cstheme="minorHAnsi"/>
        </w:rPr>
        <w:tab/>
      </w:r>
      <w:r w:rsidR="008B3F18" w:rsidRPr="005C4736">
        <w:rPr>
          <w:rFonts w:cstheme="minorHAnsi"/>
        </w:rPr>
        <w:tab/>
        <w:t>Objeto y Causa del Contrato</w:t>
      </w:r>
    </w:p>
    <w:p w14:paraId="7771B559" w14:textId="686BE4E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Quinta</w:t>
      </w:r>
      <w:r w:rsidR="008B3F18" w:rsidRPr="005C4736">
        <w:rPr>
          <w:rFonts w:cstheme="minorHAnsi"/>
        </w:rPr>
        <w:t>. -</w:t>
      </w:r>
      <w:r w:rsidR="008B3F18" w:rsidRPr="005C4736">
        <w:rPr>
          <w:rFonts w:cstheme="minorHAnsi"/>
        </w:rPr>
        <w:tab/>
      </w:r>
      <w:r w:rsidR="008B3F18" w:rsidRPr="005C4736">
        <w:rPr>
          <w:rFonts w:cstheme="minorHAnsi"/>
        </w:rPr>
        <w:tab/>
        <w:t>Plazo de Ejecución de la Obra</w:t>
      </w:r>
    </w:p>
    <w:p w14:paraId="60471044" w14:textId="0F943727"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Sexta</w:t>
      </w:r>
      <w:r w:rsidR="008B3F18" w:rsidRPr="005C4736">
        <w:rPr>
          <w:rFonts w:cstheme="minorHAnsi"/>
        </w:rPr>
        <w:t>. -</w:t>
      </w:r>
      <w:r w:rsidR="008B3F18" w:rsidRPr="005C4736">
        <w:rPr>
          <w:rFonts w:cstheme="minorHAnsi"/>
        </w:rPr>
        <w:tab/>
      </w:r>
      <w:r w:rsidR="008B3F18" w:rsidRPr="005C4736">
        <w:rPr>
          <w:rFonts w:cstheme="minorHAnsi"/>
        </w:rPr>
        <w:tab/>
        <w:t>Precio del Contrato</w:t>
      </w:r>
    </w:p>
    <w:p w14:paraId="2147E123" w14:textId="79DCCAED"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Séptima</w:t>
      </w:r>
      <w:r w:rsidR="008B3F18" w:rsidRPr="005C4736">
        <w:rPr>
          <w:rFonts w:cstheme="minorHAnsi"/>
        </w:rPr>
        <w:t>. -</w:t>
      </w:r>
      <w:r w:rsidR="008B3F18" w:rsidRPr="005C4736">
        <w:rPr>
          <w:rFonts w:cstheme="minorHAnsi"/>
        </w:rPr>
        <w:tab/>
      </w:r>
      <w:r w:rsidR="008B3F18" w:rsidRPr="005C4736">
        <w:rPr>
          <w:rFonts w:cstheme="minorHAnsi"/>
        </w:rPr>
        <w:tab/>
        <w:t>Anticipo</w:t>
      </w:r>
    </w:p>
    <w:p w14:paraId="5D94CCC9" w14:textId="16BB4D31"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Octava</w:t>
      </w:r>
      <w:r w:rsidR="008B3F18" w:rsidRPr="005C4736">
        <w:rPr>
          <w:rFonts w:cstheme="minorHAnsi"/>
        </w:rPr>
        <w:t>. -</w:t>
      </w:r>
      <w:r w:rsidR="008B3F18" w:rsidRPr="005C4736">
        <w:rPr>
          <w:rFonts w:cstheme="minorHAnsi"/>
        </w:rPr>
        <w:tab/>
      </w:r>
      <w:r w:rsidR="008B3F18" w:rsidRPr="005C4736">
        <w:rPr>
          <w:rFonts w:cstheme="minorHAnsi"/>
        </w:rPr>
        <w:tab/>
        <w:t>Garantías</w:t>
      </w:r>
    </w:p>
    <w:p w14:paraId="30812964" w14:textId="5D168440"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Novena</w:t>
      </w:r>
      <w:r w:rsidR="008B3F18" w:rsidRPr="005C4736">
        <w:rPr>
          <w:rFonts w:cstheme="minorHAnsi"/>
        </w:rPr>
        <w:t>. -</w:t>
      </w:r>
      <w:r w:rsidR="008B3F18" w:rsidRPr="005C4736">
        <w:rPr>
          <w:rFonts w:cstheme="minorHAnsi"/>
        </w:rPr>
        <w:tab/>
      </w:r>
      <w:r w:rsidR="008B3F18" w:rsidRPr="005C4736">
        <w:rPr>
          <w:rFonts w:cstheme="minorHAnsi"/>
        </w:rPr>
        <w:tab/>
        <w:t>Domicilio a Efectos de Notificación</w:t>
      </w:r>
    </w:p>
    <w:p w14:paraId="661DAA28" w14:textId="38468BE4"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Décima</w:t>
      </w:r>
      <w:r w:rsidR="008B3F18" w:rsidRPr="005C4736">
        <w:rPr>
          <w:rFonts w:cstheme="minorHAnsi"/>
        </w:rPr>
        <w:t>. -</w:t>
      </w:r>
      <w:r w:rsidR="008B3F18" w:rsidRPr="005C4736">
        <w:rPr>
          <w:rFonts w:cstheme="minorHAnsi"/>
        </w:rPr>
        <w:tab/>
      </w:r>
      <w:r w:rsidR="008B3F18" w:rsidRPr="005C4736">
        <w:rPr>
          <w:rFonts w:cstheme="minorHAnsi"/>
        </w:rPr>
        <w:tab/>
        <w:t>Vigencia del Contrato</w:t>
      </w:r>
    </w:p>
    <w:p w14:paraId="1B15AFA7" w14:textId="28ED42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Primera</w:t>
      </w:r>
      <w:r w:rsidRPr="005C4736">
        <w:rPr>
          <w:rFonts w:cstheme="minorHAnsi"/>
        </w:rPr>
        <w:t>. -</w:t>
      </w:r>
      <w:r w:rsidRPr="005C4736">
        <w:rPr>
          <w:rFonts w:cstheme="minorHAnsi"/>
        </w:rPr>
        <w:tab/>
        <w:t>Documentos del Contrato</w:t>
      </w:r>
    </w:p>
    <w:p w14:paraId="2A005B75" w14:textId="03D5C46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Segund</w:t>
      </w:r>
      <w:r w:rsidRPr="005C4736">
        <w:rPr>
          <w:rFonts w:cstheme="minorHAnsi"/>
        </w:rPr>
        <w:t>a. -</w:t>
      </w:r>
      <w:r w:rsidRPr="005C4736">
        <w:rPr>
          <w:rFonts w:cstheme="minorHAnsi"/>
        </w:rPr>
        <w:tab/>
        <w:t>Idioma</w:t>
      </w:r>
    </w:p>
    <w:p w14:paraId="6AC15D69" w14:textId="3A665B9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Tercera</w:t>
      </w:r>
      <w:r w:rsidRPr="005C4736">
        <w:rPr>
          <w:rFonts w:cstheme="minorHAnsi"/>
        </w:rPr>
        <w:t>. -</w:t>
      </w:r>
      <w:r w:rsidRPr="005C4736">
        <w:rPr>
          <w:rFonts w:cstheme="minorHAnsi"/>
        </w:rPr>
        <w:tab/>
        <w:t>Legislación Aplicable al Contrato</w:t>
      </w:r>
    </w:p>
    <w:p w14:paraId="1729710B" w14:textId="155A33C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Cuarta</w:t>
      </w:r>
      <w:r w:rsidRPr="005C4736">
        <w:rPr>
          <w:rFonts w:cstheme="minorHAnsi"/>
        </w:rPr>
        <w:t>. -</w:t>
      </w:r>
      <w:r w:rsidRPr="005C4736">
        <w:rPr>
          <w:rFonts w:cstheme="minorHAnsi"/>
        </w:rPr>
        <w:tab/>
        <w:t>Derechos del Contratista y Eventos Compensables</w:t>
      </w:r>
    </w:p>
    <w:p w14:paraId="2BE27C0D" w14:textId="1BDA832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Quinta</w:t>
      </w:r>
      <w:r w:rsidRPr="005C4736">
        <w:rPr>
          <w:rFonts w:cstheme="minorHAnsi"/>
        </w:rPr>
        <w:t>. -</w:t>
      </w:r>
      <w:r w:rsidRPr="005C4736">
        <w:rPr>
          <w:rFonts w:cstheme="minorHAnsi"/>
        </w:rPr>
        <w:tab/>
        <w:t>Estipulaciones sobre Impuestos</w:t>
      </w:r>
    </w:p>
    <w:p w14:paraId="2ABDDC62" w14:textId="495BAB6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Décima</w:t>
      </w:r>
      <w:r w:rsidR="006A7F3B" w:rsidRPr="005C4736">
        <w:rPr>
          <w:rFonts w:cstheme="minorHAnsi"/>
        </w:rPr>
        <w:t xml:space="preserve"> Sexta.</w:t>
      </w:r>
      <w:r w:rsidRPr="005C4736">
        <w:rPr>
          <w:rFonts w:cstheme="minorHAnsi"/>
        </w:rPr>
        <w:t xml:space="preserve"> -</w:t>
      </w:r>
      <w:r w:rsidRPr="005C4736">
        <w:rPr>
          <w:rFonts w:cstheme="minorHAnsi"/>
        </w:rPr>
        <w:tab/>
        <w:t>Cumplimiento de Leyes Laborales</w:t>
      </w:r>
    </w:p>
    <w:p w14:paraId="50BC7763" w14:textId="25A953EC"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Séptima</w:t>
      </w:r>
      <w:r w:rsidRPr="005C4736">
        <w:rPr>
          <w:rFonts w:cstheme="minorHAnsi"/>
        </w:rPr>
        <w:t>. -</w:t>
      </w:r>
      <w:r w:rsidRPr="005C4736">
        <w:rPr>
          <w:rFonts w:cstheme="minorHAnsi"/>
        </w:rPr>
        <w:tab/>
        <w:t>Reajuste de Precios</w:t>
      </w:r>
    </w:p>
    <w:p w14:paraId="693CFE5C" w14:textId="71E746E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Octava</w:t>
      </w:r>
      <w:r w:rsidRPr="005C4736">
        <w:rPr>
          <w:rFonts w:cstheme="minorHAnsi"/>
        </w:rPr>
        <w:t>. -</w:t>
      </w:r>
      <w:r w:rsidRPr="005C4736">
        <w:rPr>
          <w:rFonts w:cstheme="minorHAnsi"/>
        </w:rPr>
        <w:tab/>
        <w:t>Protocolización del Contrato</w:t>
      </w:r>
    </w:p>
    <w:p w14:paraId="63F6F0C0" w14:textId="60AC0AEE"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Décima </w:t>
      </w:r>
      <w:r w:rsidR="006A7F3B" w:rsidRPr="005C4736">
        <w:rPr>
          <w:rFonts w:cstheme="minorHAnsi"/>
        </w:rPr>
        <w:t>Novena</w:t>
      </w:r>
      <w:r w:rsidRPr="005C4736">
        <w:rPr>
          <w:rFonts w:cstheme="minorHAnsi"/>
        </w:rPr>
        <w:t>. -</w:t>
      </w:r>
      <w:r w:rsidRPr="005C4736">
        <w:rPr>
          <w:rFonts w:cstheme="minorHAnsi"/>
        </w:rPr>
        <w:tab/>
        <w:t>Subcontratos</w:t>
      </w:r>
    </w:p>
    <w:p w14:paraId="137EF415" w14:textId="1453D823" w:rsidR="008B3F18" w:rsidRPr="005C4736" w:rsidRDefault="006A7F3B" w:rsidP="008B3F18">
      <w:pPr>
        <w:tabs>
          <w:tab w:val="left" w:pos="2552"/>
        </w:tabs>
        <w:spacing w:after="0" w:line="240" w:lineRule="auto"/>
        <w:ind w:left="3968" w:hanging="2552"/>
        <w:jc w:val="both"/>
        <w:rPr>
          <w:rFonts w:cstheme="minorHAnsi"/>
        </w:rPr>
      </w:pPr>
      <w:r w:rsidRPr="005C4736">
        <w:rPr>
          <w:rFonts w:cstheme="minorHAnsi"/>
        </w:rPr>
        <w:t>Vigésima</w:t>
      </w:r>
      <w:r w:rsidR="008B3F18" w:rsidRPr="005C4736">
        <w:rPr>
          <w:rFonts w:cstheme="minorHAnsi"/>
        </w:rPr>
        <w:t>. -</w:t>
      </w:r>
      <w:r w:rsidR="008B3F18" w:rsidRPr="005C4736">
        <w:rPr>
          <w:rFonts w:cstheme="minorHAnsi"/>
        </w:rPr>
        <w:tab/>
      </w:r>
      <w:r w:rsidRPr="005C4736">
        <w:rPr>
          <w:rFonts w:cstheme="minorHAnsi"/>
        </w:rPr>
        <w:tab/>
      </w:r>
      <w:proofErr w:type="spellStart"/>
      <w:r w:rsidR="008B3F18" w:rsidRPr="005C4736">
        <w:rPr>
          <w:rFonts w:cstheme="minorHAnsi"/>
        </w:rPr>
        <w:t>Intransferibilidad</w:t>
      </w:r>
      <w:proofErr w:type="spellEnd"/>
      <w:r w:rsidR="008B3F18" w:rsidRPr="005C4736">
        <w:rPr>
          <w:rFonts w:cstheme="minorHAnsi"/>
        </w:rPr>
        <w:t xml:space="preserve"> del Contrato</w:t>
      </w:r>
    </w:p>
    <w:p w14:paraId="0866868D" w14:textId="7054B37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w:t>
      </w:r>
      <w:r w:rsidR="006A7F3B" w:rsidRPr="005C4736">
        <w:rPr>
          <w:rFonts w:cstheme="minorHAnsi"/>
        </w:rPr>
        <w:t xml:space="preserve"> Primera</w:t>
      </w:r>
      <w:r w:rsidRPr="005C4736">
        <w:rPr>
          <w:rFonts w:cstheme="minorHAnsi"/>
        </w:rPr>
        <w:t>. -</w:t>
      </w:r>
      <w:r w:rsidRPr="005C4736">
        <w:rPr>
          <w:rFonts w:cstheme="minorHAnsi"/>
        </w:rPr>
        <w:tab/>
        <w:t xml:space="preserve">Casos de </w:t>
      </w:r>
      <w:r w:rsidR="00DC1C1F" w:rsidRPr="005C4736">
        <w:rPr>
          <w:rFonts w:cstheme="minorHAnsi"/>
        </w:rPr>
        <w:t>f</w:t>
      </w:r>
      <w:r w:rsidRPr="005C4736">
        <w:rPr>
          <w:rFonts w:cstheme="minorHAnsi"/>
        </w:rPr>
        <w:t xml:space="preserve">uerza </w:t>
      </w:r>
      <w:r w:rsidR="00DC1C1F" w:rsidRPr="005C4736">
        <w:rPr>
          <w:rFonts w:cstheme="minorHAnsi"/>
        </w:rPr>
        <w:t>m</w:t>
      </w:r>
      <w:r w:rsidRPr="005C4736">
        <w:rPr>
          <w:rFonts w:cstheme="minorHAnsi"/>
        </w:rPr>
        <w:t xml:space="preserve">ayor y/o </w:t>
      </w:r>
      <w:r w:rsidR="00DC1C1F" w:rsidRPr="005C4736">
        <w:rPr>
          <w:rFonts w:cstheme="minorHAnsi"/>
        </w:rPr>
        <w:t>c</w:t>
      </w:r>
      <w:r w:rsidRPr="005C4736">
        <w:rPr>
          <w:rFonts w:cstheme="minorHAnsi"/>
        </w:rPr>
        <w:t xml:space="preserve">aso </w:t>
      </w:r>
      <w:r w:rsidR="00DC1C1F" w:rsidRPr="005C4736">
        <w:rPr>
          <w:rFonts w:cstheme="minorHAnsi"/>
        </w:rPr>
        <w:t>f</w:t>
      </w:r>
      <w:r w:rsidRPr="005C4736">
        <w:rPr>
          <w:rFonts w:cstheme="minorHAnsi"/>
        </w:rPr>
        <w:t>ortuito</w:t>
      </w:r>
    </w:p>
    <w:p w14:paraId="6044762F" w14:textId="12955FD1"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Segunda</w:t>
      </w:r>
      <w:r w:rsidRPr="005C4736">
        <w:rPr>
          <w:rFonts w:cstheme="minorHAnsi"/>
        </w:rPr>
        <w:t>. -</w:t>
      </w:r>
      <w:r w:rsidRPr="005C4736">
        <w:rPr>
          <w:rFonts w:cstheme="minorHAnsi"/>
        </w:rPr>
        <w:tab/>
        <w:t>Terminación del Contrato</w:t>
      </w:r>
    </w:p>
    <w:p w14:paraId="3D76D44C" w14:textId="6CD4225B"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Tercera</w:t>
      </w:r>
      <w:r w:rsidRPr="005C4736">
        <w:rPr>
          <w:rFonts w:cstheme="minorHAnsi"/>
        </w:rPr>
        <w:t>. -</w:t>
      </w:r>
      <w:r w:rsidRPr="005C4736">
        <w:rPr>
          <w:rFonts w:cstheme="minorHAnsi"/>
        </w:rPr>
        <w:tab/>
        <w:t>Solución de Controversias</w:t>
      </w:r>
    </w:p>
    <w:p w14:paraId="12BB3EAE" w14:textId="3EBA3CA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Cuart</w:t>
      </w:r>
      <w:r w:rsidRPr="005C4736">
        <w:rPr>
          <w:rFonts w:cstheme="minorHAnsi"/>
        </w:rPr>
        <w:t>a. -</w:t>
      </w:r>
      <w:r w:rsidRPr="005C4736">
        <w:rPr>
          <w:rFonts w:cstheme="minorHAnsi"/>
        </w:rPr>
        <w:tab/>
        <w:t>Modificaciones al Contrato</w:t>
      </w:r>
    </w:p>
    <w:p w14:paraId="6DCC8936" w14:textId="77777777" w:rsidR="008B3F18" w:rsidRPr="005C4736" w:rsidRDefault="008B3F18" w:rsidP="008B3F18">
      <w:pPr>
        <w:spacing w:after="0" w:line="240" w:lineRule="auto"/>
        <w:jc w:val="both"/>
        <w:rPr>
          <w:rFonts w:cstheme="minorHAnsi"/>
        </w:rPr>
      </w:pPr>
    </w:p>
    <w:p w14:paraId="5AB8C358" w14:textId="77777777" w:rsidR="008B3F18" w:rsidRPr="005C4736" w:rsidRDefault="008B3F18" w:rsidP="00227BA2">
      <w:pPr>
        <w:pStyle w:val="Lista"/>
        <w:numPr>
          <w:ilvl w:val="0"/>
          <w:numId w:val="34"/>
        </w:numPr>
      </w:pPr>
      <w:r w:rsidRPr="005C4736">
        <w:t>CONDICIONES PARTICULARES DEL CONTRATO</w:t>
      </w:r>
    </w:p>
    <w:p w14:paraId="7D2AE201" w14:textId="77777777" w:rsidR="008B3F18" w:rsidRPr="005C4736" w:rsidRDefault="008B3F18" w:rsidP="008B3F18">
      <w:pPr>
        <w:spacing w:after="0" w:line="240" w:lineRule="auto"/>
        <w:jc w:val="both"/>
        <w:rPr>
          <w:rFonts w:cstheme="minorHAnsi"/>
        </w:rPr>
      </w:pPr>
    </w:p>
    <w:p w14:paraId="712D34CD" w14:textId="59846B7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Quinta</w:t>
      </w:r>
      <w:r w:rsidRPr="005C4736">
        <w:rPr>
          <w:rFonts w:cstheme="minorHAnsi"/>
        </w:rPr>
        <w:t>. -</w:t>
      </w:r>
      <w:r w:rsidRPr="005C4736">
        <w:rPr>
          <w:rFonts w:cstheme="minorHAnsi"/>
        </w:rPr>
        <w:tab/>
        <w:t>Representante del Contratista</w:t>
      </w:r>
    </w:p>
    <w:p w14:paraId="6E4F80CD" w14:textId="4C5A704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Sexta</w:t>
      </w:r>
      <w:r w:rsidRPr="005C4736">
        <w:rPr>
          <w:rFonts w:cstheme="minorHAnsi"/>
        </w:rPr>
        <w:t>. -</w:t>
      </w:r>
      <w:r w:rsidRPr="005C4736">
        <w:rPr>
          <w:rFonts w:cstheme="minorHAnsi"/>
        </w:rPr>
        <w:tab/>
        <w:t>Libro de Órdenes de Trabajo</w:t>
      </w:r>
    </w:p>
    <w:p w14:paraId="7B0D1AB3" w14:textId="68B6F7CF"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Vigésima S</w:t>
      </w:r>
      <w:r w:rsidR="006A7F3B" w:rsidRPr="005C4736">
        <w:rPr>
          <w:rFonts w:cstheme="minorHAnsi"/>
        </w:rPr>
        <w:t>éptim</w:t>
      </w:r>
      <w:r w:rsidRPr="005C4736">
        <w:rPr>
          <w:rFonts w:cstheme="minorHAnsi"/>
        </w:rPr>
        <w:t>a. -</w:t>
      </w:r>
      <w:r w:rsidRPr="005C4736">
        <w:rPr>
          <w:rFonts w:cstheme="minorHAnsi"/>
        </w:rPr>
        <w:tab/>
        <w:t>Fiscalización y Supervisión de la Obra</w:t>
      </w:r>
    </w:p>
    <w:p w14:paraId="40C64A53" w14:textId="16E80E8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Octava</w:t>
      </w:r>
      <w:r w:rsidRPr="005C4736">
        <w:rPr>
          <w:rFonts w:cstheme="minorHAnsi"/>
        </w:rPr>
        <w:t>. -</w:t>
      </w:r>
      <w:r w:rsidRPr="005C4736">
        <w:rPr>
          <w:rFonts w:cstheme="minorHAnsi"/>
        </w:rPr>
        <w:tab/>
        <w:t>Medición de Cantidades de Obra</w:t>
      </w:r>
    </w:p>
    <w:p w14:paraId="121E3164" w14:textId="178B9114"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Vigésima </w:t>
      </w:r>
      <w:r w:rsidR="006A7F3B" w:rsidRPr="005C4736">
        <w:rPr>
          <w:rFonts w:cstheme="minorHAnsi"/>
        </w:rPr>
        <w:t>Noven</w:t>
      </w:r>
      <w:r w:rsidRPr="005C4736">
        <w:rPr>
          <w:rFonts w:cstheme="minorHAnsi"/>
        </w:rPr>
        <w:t>a -</w:t>
      </w:r>
      <w:r w:rsidRPr="005C4736">
        <w:rPr>
          <w:rFonts w:cstheme="minorHAnsi"/>
        </w:rPr>
        <w:tab/>
        <w:t>Forma de Pago</w:t>
      </w:r>
    </w:p>
    <w:p w14:paraId="2B5977A3" w14:textId="05F457D2" w:rsidR="008B3F18" w:rsidRPr="005C4736" w:rsidRDefault="006A7F3B" w:rsidP="008B3F18">
      <w:pPr>
        <w:tabs>
          <w:tab w:val="left" w:pos="2552"/>
          <w:tab w:val="left" w:pos="3975"/>
        </w:tabs>
        <w:spacing w:after="0" w:line="240" w:lineRule="auto"/>
        <w:ind w:left="3968" w:hanging="2552"/>
        <w:jc w:val="both"/>
        <w:rPr>
          <w:rFonts w:cstheme="minorHAnsi"/>
        </w:rPr>
      </w:pPr>
      <w:r w:rsidRPr="005C4736">
        <w:rPr>
          <w:rFonts w:cstheme="minorHAnsi"/>
        </w:rPr>
        <w:t>Trigésima</w:t>
      </w:r>
      <w:r w:rsidR="008B3F18" w:rsidRPr="005C4736">
        <w:rPr>
          <w:rFonts w:cstheme="minorHAnsi"/>
        </w:rPr>
        <w:t>. -</w:t>
      </w:r>
      <w:r w:rsidR="008B3F18" w:rsidRPr="005C4736">
        <w:rPr>
          <w:rFonts w:cstheme="minorHAnsi"/>
        </w:rPr>
        <w:tab/>
      </w:r>
      <w:r w:rsidRPr="005C4736">
        <w:rPr>
          <w:rFonts w:cstheme="minorHAnsi"/>
        </w:rPr>
        <w:tab/>
      </w:r>
      <w:r w:rsidR="008B3F18" w:rsidRPr="005C4736">
        <w:rPr>
          <w:rFonts w:cstheme="minorHAnsi"/>
        </w:rPr>
        <w:t>Facturación</w:t>
      </w:r>
    </w:p>
    <w:p w14:paraId="224F656F" w14:textId="6C9E18D3"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w:t>
      </w:r>
      <w:r w:rsidR="000604CD" w:rsidRPr="005C4736">
        <w:rPr>
          <w:rFonts w:cstheme="minorHAnsi"/>
        </w:rPr>
        <w:t xml:space="preserve"> Primera</w:t>
      </w:r>
      <w:r w:rsidRPr="005C4736">
        <w:rPr>
          <w:rFonts w:cstheme="minorHAnsi"/>
        </w:rPr>
        <w:t>. -</w:t>
      </w:r>
      <w:r w:rsidRPr="005C4736">
        <w:rPr>
          <w:rFonts w:cstheme="minorHAnsi"/>
        </w:rPr>
        <w:tab/>
        <w:t>Modificación de las obras</w:t>
      </w:r>
    </w:p>
    <w:p w14:paraId="5AF31629" w14:textId="4797614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Segunda</w:t>
      </w:r>
      <w:r w:rsidRPr="005C4736">
        <w:rPr>
          <w:rFonts w:cstheme="minorHAnsi"/>
        </w:rPr>
        <w:t>. -</w:t>
      </w:r>
      <w:r w:rsidRPr="005C4736">
        <w:rPr>
          <w:rFonts w:cstheme="minorHAnsi"/>
        </w:rPr>
        <w:tab/>
        <w:t>Pago de Trabajos Adicionales</w:t>
      </w:r>
    </w:p>
    <w:p w14:paraId="3AA5FDA2" w14:textId="564A10C6"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Tercer</w:t>
      </w:r>
      <w:r w:rsidRPr="005C4736">
        <w:rPr>
          <w:rFonts w:cstheme="minorHAnsi"/>
        </w:rPr>
        <w:t>a. -</w:t>
      </w:r>
      <w:r w:rsidRPr="005C4736">
        <w:rPr>
          <w:rFonts w:cstheme="minorHAnsi"/>
        </w:rPr>
        <w:tab/>
        <w:t>Morosidad y sus Penalidades</w:t>
      </w:r>
    </w:p>
    <w:p w14:paraId="0D00086C" w14:textId="463775E7"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Cuart</w:t>
      </w:r>
      <w:r w:rsidRPr="005C4736">
        <w:rPr>
          <w:rFonts w:cstheme="minorHAnsi"/>
        </w:rPr>
        <w:t>a. -</w:t>
      </w:r>
      <w:r w:rsidRPr="005C4736">
        <w:rPr>
          <w:rFonts w:cstheme="minorHAnsi"/>
        </w:rPr>
        <w:tab/>
        <w:t>Responsabilidad y Obligaciones del Contratista</w:t>
      </w:r>
    </w:p>
    <w:p w14:paraId="554FBF2C" w14:textId="3A96DDC9"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Quin</w:t>
      </w:r>
      <w:r w:rsidRPr="005C4736">
        <w:rPr>
          <w:rFonts w:cstheme="minorHAnsi"/>
          <w:lang w:val="pt-BR"/>
        </w:rPr>
        <w:t>ta. -</w:t>
      </w:r>
      <w:r w:rsidRPr="005C4736">
        <w:rPr>
          <w:rFonts w:cstheme="minorHAnsi"/>
          <w:lang w:val="pt-BR"/>
        </w:rPr>
        <w:tab/>
        <w:t>Seguro</w:t>
      </w:r>
    </w:p>
    <w:p w14:paraId="6F65CDB4" w14:textId="4AEA6CB2" w:rsidR="008B3F18" w:rsidRPr="005C4736" w:rsidRDefault="008B3F18" w:rsidP="008B3F18">
      <w:pPr>
        <w:tabs>
          <w:tab w:val="left" w:pos="2552"/>
        </w:tabs>
        <w:spacing w:after="0" w:line="240" w:lineRule="auto"/>
        <w:ind w:left="3968" w:hanging="2552"/>
        <w:jc w:val="both"/>
        <w:rPr>
          <w:rFonts w:cstheme="minorHAnsi"/>
          <w:lang w:val="pt-BR"/>
        </w:rPr>
      </w:pPr>
      <w:r w:rsidRPr="005C4736">
        <w:rPr>
          <w:rFonts w:cstheme="minorHAnsi"/>
          <w:lang w:val="pt-BR"/>
        </w:rPr>
        <w:t xml:space="preserve">Trigésima </w:t>
      </w:r>
      <w:r w:rsidR="000604CD" w:rsidRPr="005C4736">
        <w:rPr>
          <w:rFonts w:cstheme="minorHAnsi"/>
          <w:lang w:val="pt-BR"/>
        </w:rPr>
        <w:t>Sex</w:t>
      </w:r>
      <w:r w:rsidRPr="005C4736">
        <w:rPr>
          <w:rFonts w:cstheme="minorHAnsi"/>
          <w:lang w:val="pt-BR"/>
        </w:rPr>
        <w:t>ta. -</w:t>
      </w:r>
      <w:r w:rsidRPr="005C4736">
        <w:rPr>
          <w:rFonts w:cstheme="minorHAnsi"/>
          <w:lang w:val="pt-BR"/>
        </w:rPr>
        <w:tab/>
      </w:r>
      <w:proofErr w:type="spellStart"/>
      <w:r w:rsidRPr="005C4736">
        <w:rPr>
          <w:rFonts w:cstheme="minorHAnsi"/>
          <w:lang w:val="pt-BR"/>
        </w:rPr>
        <w:t>Inspecciones</w:t>
      </w:r>
      <w:proofErr w:type="spellEnd"/>
    </w:p>
    <w:p w14:paraId="2F91609D" w14:textId="3F734F8D"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Trigésima S</w:t>
      </w:r>
      <w:r w:rsidR="000604CD" w:rsidRPr="005C4736">
        <w:rPr>
          <w:rFonts w:cstheme="minorHAnsi"/>
        </w:rPr>
        <w:t>éptima</w:t>
      </w:r>
      <w:r w:rsidRPr="005C4736">
        <w:rPr>
          <w:rFonts w:cstheme="minorHAnsi"/>
        </w:rPr>
        <w:t>. -</w:t>
      </w:r>
      <w:r w:rsidRPr="005C4736">
        <w:rPr>
          <w:rFonts w:cstheme="minorHAnsi"/>
        </w:rPr>
        <w:tab/>
        <w:t>Suspensión de los Trabajos</w:t>
      </w:r>
    </w:p>
    <w:p w14:paraId="77342200" w14:textId="57FCAF19"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Trigésima </w:t>
      </w:r>
      <w:r w:rsidR="000604CD" w:rsidRPr="005C4736">
        <w:rPr>
          <w:rFonts w:cstheme="minorHAnsi"/>
        </w:rPr>
        <w:t>Octava. -</w:t>
      </w:r>
      <w:r w:rsidRPr="005C4736">
        <w:rPr>
          <w:rFonts w:cstheme="minorHAnsi"/>
        </w:rPr>
        <w:tab/>
        <w:t xml:space="preserve">Comisión de Recepción </w:t>
      </w:r>
    </w:p>
    <w:p w14:paraId="26095855" w14:textId="53F28B25"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lastRenderedPageBreak/>
        <w:t xml:space="preserve">Trigésima </w:t>
      </w:r>
      <w:r w:rsidR="000604CD" w:rsidRPr="005C4736">
        <w:rPr>
          <w:rFonts w:cstheme="minorHAnsi"/>
        </w:rPr>
        <w:t>Novena</w:t>
      </w:r>
      <w:r w:rsidRPr="005C4736">
        <w:rPr>
          <w:rFonts w:cstheme="minorHAnsi"/>
        </w:rPr>
        <w:t>. -</w:t>
      </w:r>
      <w:r w:rsidRPr="005C4736">
        <w:rPr>
          <w:rFonts w:cstheme="minorHAnsi"/>
        </w:rPr>
        <w:tab/>
        <w:t>Recepción de obra</w:t>
      </w:r>
    </w:p>
    <w:p w14:paraId="4F8E71F2" w14:textId="4D0E40FB" w:rsidR="008B3F18" w:rsidRPr="005C4736" w:rsidRDefault="000604CD" w:rsidP="008B3F18">
      <w:pPr>
        <w:tabs>
          <w:tab w:val="left" w:pos="2552"/>
        </w:tabs>
        <w:spacing w:after="0" w:line="240" w:lineRule="auto"/>
        <w:ind w:left="3968" w:hanging="2552"/>
        <w:jc w:val="both"/>
        <w:rPr>
          <w:rFonts w:cstheme="minorHAnsi"/>
        </w:rPr>
      </w:pPr>
      <w:r w:rsidRPr="005C4736">
        <w:rPr>
          <w:rFonts w:cstheme="minorHAnsi"/>
        </w:rPr>
        <w:t>Cuadragésima</w:t>
      </w:r>
      <w:r w:rsidR="008B3F18" w:rsidRPr="005C4736">
        <w:rPr>
          <w:rFonts w:cstheme="minorHAnsi"/>
        </w:rPr>
        <w:t>. -</w:t>
      </w:r>
      <w:r w:rsidR="008B3F18" w:rsidRPr="005C4736">
        <w:rPr>
          <w:rFonts w:cstheme="minorHAnsi"/>
        </w:rPr>
        <w:tab/>
        <w:t>Cierre de contrato</w:t>
      </w:r>
    </w:p>
    <w:p w14:paraId="26B62C2E" w14:textId="3071C4C0"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Cuadragésima</w:t>
      </w:r>
      <w:r w:rsidR="000604CD" w:rsidRPr="005C4736">
        <w:rPr>
          <w:rFonts w:cstheme="minorHAnsi"/>
        </w:rPr>
        <w:t xml:space="preserve"> Primera</w:t>
      </w:r>
      <w:r w:rsidRPr="005C4736">
        <w:rPr>
          <w:rFonts w:cstheme="minorHAnsi"/>
        </w:rPr>
        <w:t>. -</w:t>
      </w:r>
      <w:r w:rsidRPr="005C4736">
        <w:rPr>
          <w:rFonts w:cstheme="minorHAnsi"/>
        </w:rPr>
        <w:tab/>
        <w:t>Procedimiento de pago de la planilla o certificado de liquidación final</w:t>
      </w:r>
    </w:p>
    <w:p w14:paraId="35C99D54" w14:textId="02000C62" w:rsidR="008B3F18" w:rsidRPr="005C4736" w:rsidRDefault="008B3F18" w:rsidP="008B3F18">
      <w:pPr>
        <w:tabs>
          <w:tab w:val="left" w:pos="2552"/>
        </w:tabs>
        <w:spacing w:after="0" w:line="240" w:lineRule="auto"/>
        <w:ind w:left="3968" w:hanging="2552"/>
        <w:jc w:val="both"/>
        <w:rPr>
          <w:rFonts w:cstheme="minorHAnsi"/>
        </w:rPr>
      </w:pPr>
      <w:r w:rsidRPr="005C4736">
        <w:rPr>
          <w:rFonts w:cstheme="minorHAnsi"/>
        </w:rPr>
        <w:t xml:space="preserve">Cuadragésima </w:t>
      </w:r>
      <w:r w:rsidR="000604CD" w:rsidRPr="005C4736">
        <w:rPr>
          <w:rFonts w:cstheme="minorHAnsi"/>
        </w:rPr>
        <w:t>Segunda</w:t>
      </w:r>
      <w:r w:rsidRPr="005C4736">
        <w:rPr>
          <w:rFonts w:cstheme="minorHAnsi"/>
        </w:rPr>
        <w:t>. -</w:t>
      </w:r>
      <w:r w:rsidRPr="005C4736">
        <w:rPr>
          <w:rFonts w:cstheme="minorHAnsi"/>
        </w:rPr>
        <w:tab/>
        <w:t>Conformidad</w:t>
      </w:r>
    </w:p>
    <w:p w14:paraId="12A57756" w14:textId="77777777" w:rsidR="00864712" w:rsidRPr="005C4736" w:rsidRDefault="00864712" w:rsidP="008B3F18">
      <w:pPr>
        <w:spacing w:after="0" w:line="240" w:lineRule="auto"/>
        <w:rPr>
          <w:rFonts w:cstheme="minorHAnsi"/>
          <w:lang w:val="es-MX"/>
        </w:rPr>
      </w:pPr>
    </w:p>
    <w:p w14:paraId="70DFCD38" w14:textId="77777777" w:rsidR="00864712" w:rsidRPr="005C4736" w:rsidRDefault="00864712" w:rsidP="008B3F18">
      <w:pPr>
        <w:spacing w:after="0" w:line="240" w:lineRule="auto"/>
        <w:rPr>
          <w:rFonts w:cstheme="minorHAnsi"/>
          <w:lang w:val="es-MX"/>
        </w:rPr>
      </w:pPr>
    </w:p>
    <w:p w14:paraId="54D0D946" w14:textId="77777777" w:rsidR="00864712" w:rsidRPr="005C4736" w:rsidRDefault="00864712" w:rsidP="008B3F18">
      <w:pPr>
        <w:spacing w:after="0" w:line="240" w:lineRule="auto"/>
        <w:rPr>
          <w:rFonts w:cstheme="minorHAnsi"/>
          <w:lang w:val="es-MX"/>
        </w:rPr>
      </w:pPr>
    </w:p>
    <w:p w14:paraId="6B2C3D0D" w14:textId="77777777" w:rsidR="00864712" w:rsidRPr="005C4736" w:rsidRDefault="00864712" w:rsidP="008B3F18">
      <w:pPr>
        <w:spacing w:after="0" w:line="240" w:lineRule="auto"/>
        <w:rPr>
          <w:rFonts w:cstheme="minorHAnsi"/>
          <w:lang w:val="es-MX"/>
        </w:rPr>
      </w:pPr>
    </w:p>
    <w:p w14:paraId="5CDF807C" w14:textId="77777777" w:rsidR="00E43608" w:rsidRPr="005C4736" w:rsidRDefault="00E43608" w:rsidP="00785EEC">
      <w:pPr>
        <w:tabs>
          <w:tab w:val="left" w:pos="3394"/>
          <w:tab w:val="center" w:pos="4560"/>
        </w:tabs>
        <w:spacing w:after="0" w:line="240" w:lineRule="auto"/>
        <w:jc w:val="center"/>
        <w:rPr>
          <w:rFonts w:cs="Arial"/>
          <w:b/>
        </w:rPr>
      </w:pPr>
    </w:p>
    <w:p w14:paraId="1164388A" w14:textId="77777777" w:rsidR="00E43608" w:rsidRPr="005C4736" w:rsidRDefault="00E43608" w:rsidP="00785EEC">
      <w:pPr>
        <w:tabs>
          <w:tab w:val="left" w:pos="3394"/>
          <w:tab w:val="center" w:pos="4560"/>
        </w:tabs>
        <w:spacing w:after="0" w:line="240" w:lineRule="auto"/>
        <w:jc w:val="center"/>
        <w:rPr>
          <w:rFonts w:cs="Arial"/>
          <w:b/>
        </w:rPr>
      </w:pPr>
    </w:p>
    <w:p w14:paraId="586D3EF0" w14:textId="77777777" w:rsidR="00E43608" w:rsidRPr="005C4736" w:rsidRDefault="00E43608" w:rsidP="00785EEC">
      <w:pPr>
        <w:tabs>
          <w:tab w:val="left" w:pos="3394"/>
          <w:tab w:val="center" w:pos="4560"/>
        </w:tabs>
        <w:spacing w:after="0" w:line="240" w:lineRule="auto"/>
        <w:jc w:val="center"/>
        <w:rPr>
          <w:rFonts w:cs="Arial"/>
          <w:b/>
        </w:rPr>
      </w:pPr>
    </w:p>
    <w:p w14:paraId="116418D4" w14:textId="77777777" w:rsidR="00E43608" w:rsidRPr="005C4736" w:rsidRDefault="00E43608" w:rsidP="00785EEC">
      <w:pPr>
        <w:tabs>
          <w:tab w:val="left" w:pos="3394"/>
          <w:tab w:val="center" w:pos="4560"/>
        </w:tabs>
        <w:spacing w:after="0" w:line="240" w:lineRule="auto"/>
        <w:jc w:val="center"/>
        <w:rPr>
          <w:rFonts w:cs="Arial"/>
          <w:b/>
        </w:rPr>
      </w:pPr>
    </w:p>
    <w:p w14:paraId="0D3D3738" w14:textId="77777777" w:rsidR="00E43608" w:rsidRPr="005C4736" w:rsidRDefault="00E43608" w:rsidP="00785EEC">
      <w:pPr>
        <w:tabs>
          <w:tab w:val="left" w:pos="3394"/>
          <w:tab w:val="center" w:pos="4560"/>
        </w:tabs>
        <w:spacing w:after="0" w:line="240" w:lineRule="auto"/>
        <w:jc w:val="center"/>
        <w:rPr>
          <w:rFonts w:cs="Arial"/>
          <w:b/>
        </w:rPr>
      </w:pPr>
    </w:p>
    <w:p w14:paraId="345AC369" w14:textId="77777777" w:rsidR="00E43608" w:rsidRPr="005C4736" w:rsidRDefault="00E43608" w:rsidP="00785EEC">
      <w:pPr>
        <w:tabs>
          <w:tab w:val="left" w:pos="3394"/>
          <w:tab w:val="center" w:pos="4560"/>
        </w:tabs>
        <w:spacing w:after="0" w:line="240" w:lineRule="auto"/>
        <w:jc w:val="center"/>
        <w:rPr>
          <w:rFonts w:cs="Arial"/>
          <w:b/>
        </w:rPr>
      </w:pPr>
    </w:p>
    <w:p w14:paraId="488BCF28" w14:textId="77777777" w:rsidR="00E43608" w:rsidRPr="005C4736" w:rsidRDefault="00E43608" w:rsidP="00785EEC">
      <w:pPr>
        <w:tabs>
          <w:tab w:val="left" w:pos="3394"/>
          <w:tab w:val="center" w:pos="4560"/>
        </w:tabs>
        <w:spacing w:after="0" w:line="240" w:lineRule="auto"/>
        <w:jc w:val="center"/>
        <w:rPr>
          <w:rFonts w:cs="Arial"/>
          <w:b/>
        </w:rPr>
      </w:pPr>
    </w:p>
    <w:p w14:paraId="5D218BB2" w14:textId="77777777" w:rsidR="00E43608" w:rsidRPr="005C4736" w:rsidRDefault="00E43608" w:rsidP="00785EEC">
      <w:pPr>
        <w:tabs>
          <w:tab w:val="left" w:pos="3394"/>
          <w:tab w:val="center" w:pos="4560"/>
        </w:tabs>
        <w:spacing w:after="0" w:line="240" w:lineRule="auto"/>
        <w:jc w:val="center"/>
        <w:rPr>
          <w:rFonts w:cs="Arial"/>
          <w:b/>
        </w:rPr>
      </w:pPr>
    </w:p>
    <w:p w14:paraId="715754E0" w14:textId="77777777" w:rsidR="00E43608" w:rsidRPr="005C4736" w:rsidRDefault="00E43608" w:rsidP="00785EEC">
      <w:pPr>
        <w:tabs>
          <w:tab w:val="left" w:pos="3394"/>
          <w:tab w:val="center" w:pos="4560"/>
        </w:tabs>
        <w:spacing w:after="0" w:line="240" w:lineRule="auto"/>
        <w:jc w:val="center"/>
        <w:rPr>
          <w:rFonts w:cs="Arial"/>
          <w:b/>
        </w:rPr>
      </w:pPr>
    </w:p>
    <w:p w14:paraId="0293D548" w14:textId="77777777" w:rsidR="00E43608" w:rsidRPr="005C4736" w:rsidRDefault="00E43608" w:rsidP="00785EEC">
      <w:pPr>
        <w:tabs>
          <w:tab w:val="left" w:pos="3394"/>
          <w:tab w:val="center" w:pos="4560"/>
        </w:tabs>
        <w:spacing w:after="0" w:line="240" w:lineRule="auto"/>
        <w:jc w:val="center"/>
        <w:rPr>
          <w:rFonts w:cs="Arial"/>
          <w:b/>
        </w:rPr>
      </w:pPr>
    </w:p>
    <w:p w14:paraId="048BDEA9" w14:textId="77777777" w:rsidR="00E43608" w:rsidRPr="005C4736" w:rsidRDefault="00E43608" w:rsidP="00785EEC">
      <w:pPr>
        <w:tabs>
          <w:tab w:val="left" w:pos="3394"/>
          <w:tab w:val="center" w:pos="4560"/>
        </w:tabs>
        <w:spacing w:after="0" w:line="240" w:lineRule="auto"/>
        <w:jc w:val="center"/>
        <w:rPr>
          <w:rFonts w:cs="Arial"/>
          <w:b/>
        </w:rPr>
      </w:pPr>
    </w:p>
    <w:p w14:paraId="11D94CDD" w14:textId="77777777" w:rsidR="00E43608" w:rsidRPr="005C4736" w:rsidRDefault="00E43608" w:rsidP="00785EEC">
      <w:pPr>
        <w:tabs>
          <w:tab w:val="left" w:pos="3394"/>
          <w:tab w:val="center" w:pos="4560"/>
        </w:tabs>
        <w:spacing w:after="0" w:line="240" w:lineRule="auto"/>
        <w:jc w:val="center"/>
        <w:rPr>
          <w:rFonts w:cs="Arial"/>
          <w:b/>
        </w:rPr>
      </w:pPr>
    </w:p>
    <w:p w14:paraId="6B17F452" w14:textId="77777777" w:rsidR="00E43608" w:rsidRPr="005C4736" w:rsidRDefault="00E43608" w:rsidP="00785EEC">
      <w:pPr>
        <w:tabs>
          <w:tab w:val="left" w:pos="3394"/>
          <w:tab w:val="center" w:pos="4560"/>
        </w:tabs>
        <w:spacing w:after="0" w:line="240" w:lineRule="auto"/>
        <w:jc w:val="center"/>
        <w:rPr>
          <w:rFonts w:cs="Arial"/>
          <w:b/>
        </w:rPr>
      </w:pPr>
    </w:p>
    <w:p w14:paraId="04E5FE21" w14:textId="77777777" w:rsidR="00E43608" w:rsidRPr="005C4736" w:rsidRDefault="00E43608" w:rsidP="00785EEC">
      <w:pPr>
        <w:tabs>
          <w:tab w:val="left" w:pos="3394"/>
          <w:tab w:val="center" w:pos="4560"/>
        </w:tabs>
        <w:spacing w:after="0" w:line="240" w:lineRule="auto"/>
        <w:jc w:val="center"/>
        <w:rPr>
          <w:rFonts w:cs="Arial"/>
          <w:b/>
        </w:rPr>
      </w:pPr>
    </w:p>
    <w:p w14:paraId="34AD3696" w14:textId="77777777" w:rsidR="00E43608" w:rsidRPr="005C4736" w:rsidRDefault="00E43608" w:rsidP="00785EEC">
      <w:pPr>
        <w:tabs>
          <w:tab w:val="left" w:pos="3394"/>
          <w:tab w:val="center" w:pos="4560"/>
        </w:tabs>
        <w:spacing w:after="0" w:line="240" w:lineRule="auto"/>
        <w:jc w:val="center"/>
        <w:rPr>
          <w:rFonts w:cs="Arial"/>
          <w:b/>
        </w:rPr>
      </w:pPr>
    </w:p>
    <w:p w14:paraId="3B6162C5" w14:textId="77777777" w:rsidR="00E43608" w:rsidRPr="005C4736" w:rsidRDefault="00E43608" w:rsidP="00785EEC">
      <w:pPr>
        <w:tabs>
          <w:tab w:val="left" w:pos="3394"/>
          <w:tab w:val="center" w:pos="4560"/>
        </w:tabs>
        <w:spacing w:after="0" w:line="240" w:lineRule="auto"/>
        <w:jc w:val="center"/>
        <w:rPr>
          <w:rFonts w:cs="Arial"/>
          <w:b/>
        </w:rPr>
      </w:pPr>
    </w:p>
    <w:p w14:paraId="63687F1C" w14:textId="77777777" w:rsidR="00E43608" w:rsidRPr="005C4736" w:rsidRDefault="00E43608" w:rsidP="00785EEC">
      <w:pPr>
        <w:tabs>
          <w:tab w:val="left" w:pos="3394"/>
          <w:tab w:val="center" w:pos="4560"/>
        </w:tabs>
        <w:spacing w:after="0" w:line="240" w:lineRule="auto"/>
        <w:jc w:val="center"/>
        <w:rPr>
          <w:rFonts w:cs="Arial"/>
          <w:b/>
        </w:rPr>
      </w:pPr>
    </w:p>
    <w:p w14:paraId="704D644A" w14:textId="77777777" w:rsidR="00E43608" w:rsidRPr="005C4736" w:rsidRDefault="00E43608" w:rsidP="00785EEC">
      <w:pPr>
        <w:tabs>
          <w:tab w:val="left" w:pos="3394"/>
          <w:tab w:val="center" w:pos="4560"/>
        </w:tabs>
        <w:spacing w:after="0" w:line="240" w:lineRule="auto"/>
        <w:jc w:val="center"/>
        <w:rPr>
          <w:rFonts w:cs="Arial"/>
          <w:b/>
        </w:rPr>
      </w:pPr>
    </w:p>
    <w:p w14:paraId="6D6B2F6F" w14:textId="77777777" w:rsidR="00E43608" w:rsidRPr="005C4736" w:rsidRDefault="00E43608" w:rsidP="00785EEC">
      <w:pPr>
        <w:tabs>
          <w:tab w:val="left" w:pos="3394"/>
          <w:tab w:val="center" w:pos="4560"/>
        </w:tabs>
        <w:spacing w:after="0" w:line="240" w:lineRule="auto"/>
        <w:jc w:val="center"/>
        <w:rPr>
          <w:rFonts w:cs="Arial"/>
          <w:b/>
        </w:rPr>
      </w:pPr>
    </w:p>
    <w:p w14:paraId="72A71D95" w14:textId="77777777" w:rsidR="00E43608" w:rsidRPr="005C4736" w:rsidRDefault="00E43608" w:rsidP="00785EEC">
      <w:pPr>
        <w:tabs>
          <w:tab w:val="left" w:pos="3394"/>
          <w:tab w:val="center" w:pos="4560"/>
        </w:tabs>
        <w:spacing w:after="0" w:line="240" w:lineRule="auto"/>
        <w:jc w:val="center"/>
        <w:rPr>
          <w:rFonts w:cs="Arial"/>
          <w:b/>
        </w:rPr>
      </w:pPr>
    </w:p>
    <w:p w14:paraId="3DF77859" w14:textId="77777777" w:rsidR="00E43608" w:rsidRPr="005C4736" w:rsidRDefault="00E43608" w:rsidP="00785EEC">
      <w:pPr>
        <w:tabs>
          <w:tab w:val="left" w:pos="3394"/>
          <w:tab w:val="center" w:pos="4560"/>
        </w:tabs>
        <w:spacing w:after="0" w:line="240" w:lineRule="auto"/>
        <w:jc w:val="center"/>
        <w:rPr>
          <w:rFonts w:cs="Arial"/>
          <w:b/>
        </w:rPr>
      </w:pPr>
    </w:p>
    <w:p w14:paraId="38F83907" w14:textId="77777777" w:rsidR="00E43608" w:rsidRPr="005C4736" w:rsidRDefault="00E43608" w:rsidP="00785EEC">
      <w:pPr>
        <w:tabs>
          <w:tab w:val="left" w:pos="3394"/>
          <w:tab w:val="center" w:pos="4560"/>
        </w:tabs>
        <w:spacing w:after="0" w:line="240" w:lineRule="auto"/>
        <w:jc w:val="center"/>
        <w:rPr>
          <w:rFonts w:cs="Arial"/>
          <w:b/>
        </w:rPr>
      </w:pPr>
    </w:p>
    <w:p w14:paraId="03E9A8E8" w14:textId="77777777" w:rsidR="00E43608" w:rsidRPr="005C4736" w:rsidRDefault="00E43608" w:rsidP="00785EEC">
      <w:pPr>
        <w:tabs>
          <w:tab w:val="left" w:pos="3394"/>
          <w:tab w:val="center" w:pos="4560"/>
        </w:tabs>
        <w:spacing w:after="0" w:line="240" w:lineRule="auto"/>
        <w:jc w:val="center"/>
        <w:rPr>
          <w:rFonts w:cs="Arial"/>
          <w:b/>
        </w:rPr>
      </w:pPr>
    </w:p>
    <w:p w14:paraId="71C8B012" w14:textId="77777777" w:rsidR="00E43608" w:rsidRPr="005C4736" w:rsidRDefault="00E43608" w:rsidP="00785EEC">
      <w:pPr>
        <w:tabs>
          <w:tab w:val="left" w:pos="3394"/>
          <w:tab w:val="center" w:pos="4560"/>
        </w:tabs>
        <w:spacing w:after="0" w:line="240" w:lineRule="auto"/>
        <w:jc w:val="center"/>
        <w:rPr>
          <w:rFonts w:cs="Arial"/>
          <w:b/>
        </w:rPr>
      </w:pPr>
    </w:p>
    <w:p w14:paraId="1158AC67" w14:textId="77777777" w:rsidR="00E43608" w:rsidRPr="005C4736" w:rsidRDefault="00E43608" w:rsidP="00785EEC">
      <w:pPr>
        <w:tabs>
          <w:tab w:val="left" w:pos="3394"/>
          <w:tab w:val="center" w:pos="4560"/>
        </w:tabs>
        <w:spacing w:after="0" w:line="240" w:lineRule="auto"/>
        <w:jc w:val="center"/>
        <w:rPr>
          <w:rFonts w:cs="Arial"/>
          <w:b/>
        </w:rPr>
      </w:pPr>
    </w:p>
    <w:p w14:paraId="0ADDAB11" w14:textId="77777777" w:rsidR="00E43608" w:rsidRPr="005C4736" w:rsidRDefault="00E43608" w:rsidP="00785EEC">
      <w:pPr>
        <w:tabs>
          <w:tab w:val="left" w:pos="3394"/>
          <w:tab w:val="center" w:pos="4560"/>
        </w:tabs>
        <w:spacing w:after="0" w:line="240" w:lineRule="auto"/>
        <w:jc w:val="center"/>
        <w:rPr>
          <w:rFonts w:cs="Arial"/>
          <w:b/>
        </w:rPr>
      </w:pPr>
    </w:p>
    <w:p w14:paraId="7642EA9F" w14:textId="77777777" w:rsidR="00E43608" w:rsidRPr="005C4736" w:rsidRDefault="00E43608" w:rsidP="00785EEC">
      <w:pPr>
        <w:tabs>
          <w:tab w:val="left" w:pos="3394"/>
          <w:tab w:val="center" w:pos="4560"/>
        </w:tabs>
        <w:spacing w:after="0" w:line="240" w:lineRule="auto"/>
        <w:jc w:val="center"/>
        <w:rPr>
          <w:rFonts w:cs="Arial"/>
          <w:b/>
        </w:rPr>
      </w:pPr>
    </w:p>
    <w:p w14:paraId="474FA98B" w14:textId="77777777" w:rsidR="00E43608" w:rsidRPr="005C4736" w:rsidRDefault="00E43608" w:rsidP="00785EEC">
      <w:pPr>
        <w:tabs>
          <w:tab w:val="left" w:pos="3394"/>
          <w:tab w:val="center" w:pos="4560"/>
        </w:tabs>
        <w:spacing w:after="0" w:line="240" w:lineRule="auto"/>
        <w:jc w:val="center"/>
        <w:rPr>
          <w:rFonts w:cs="Arial"/>
          <w:b/>
        </w:rPr>
      </w:pPr>
    </w:p>
    <w:p w14:paraId="5CF02DFA" w14:textId="77777777" w:rsidR="00E43608" w:rsidRPr="005C4736" w:rsidRDefault="00E43608" w:rsidP="00785EEC">
      <w:pPr>
        <w:tabs>
          <w:tab w:val="left" w:pos="3394"/>
          <w:tab w:val="center" w:pos="4560"/>
        </w:tabs>
        <w:spacing w:after="0" w:line="240" w:lineRule="auto"/>
        <w:jc w:val="center"/>
        <w:rPr>
          <w:rFonts w:cs="Arial"/>
          <w:b/>
        </w:rPr>
      </w:pPr>
    </w:p>
    <w:p w14:paraId="530AD3B1" w14:textId="77777777" w:rsidR="00E43608" w:rsidRPr="005C4736" w:rsidRDefault="00E43608" w:rsidP="00785EEC">
      <w:pPr>
        <w:tabs>
          <w:tab w:val="left" w:pos="3394"/>
          <w:tab w:val="center" w:pos="4560"/>
        </w:tabs>
        <w:spacing w:after="0" w:line="240" w:lineRule="auto"/>
        <w:jc w:val="center"/>
        <w:rPr>
          <w:rFonts w:cs="Arial"/>
          <w:b/>
        </w:rPr>
      </w:pPr>
    </w:p>
    <w:p w14:paraId="7139C6FA" w14:textId="77777777" w:rsidR="00E43608" w:rsidRPr="005C4736" w:rsidRDefault="00E43608" w:rsidP="00785EEC">
      <w:pPr>
        <w:tabs>
          <w:tab w:val="left" w:pos="3394"/>
          <w:tab w:val="center" w:pos="4560"/>
        </w:tabs>
        <w:spacing w:after="0" w:line="240" w:lineRule="auto"/>
        <w:jc w:val="center"/>
        <w:rPr>
          <w:rFonts w:cs="Arial"/>
          <w:b/>
        </w:rPr>
      </w:pPr>
    </w:p>
    <w:p w14:paraId="402A5947" w14:textId="77777777" w:rsidR="00E43608" w:rsidRPr="005C4736" w:rsidRDefault="00E43608" w:rsidP="00785EEC">
      <w:pPr>
        <w:tabs>
          <w:tab w:val="left" w:pos="3394"/>
          <w:tab w:val="center" w:pos="4560"/>
        </w:tabs>
        <w:spacing w:after="0" w:line="240" w:lineRule="auto"/>
        <w:jc w:val="center"/>
        <w:rPr>
          <w:rFonts w:cs="Arial"/>
          <w:b/>
        </w:rPr>
      </w:pPr>
    </w:p>
    <w:p w14:paraId="79111AF6" w14:textId="77777777" w:rsidR="00E43608" w:rsidRPr="005C4736" w:rsidRDefault="00E43608" w:rsidP="00785EEC">
      <w:pPr>
        <w:tabs>
          <w:tab w:val="left" w:pos="3394"/>
          <w:tab w:val="center" w:pos="4560"/>
        </w:tabs>
        <w:spacing w:after="0" w:line="240" w:lineRule="auto"/>
        <w:jc w:val="center"/>
        <w:rPr>
          <w:rFonts w:cs="Arial"/>
          <w:b/>
        </w:rPr>
      </w:pPr>
    </w:p>
    <w:p w14:paraId="7959B270" w14:textId="77777777" w:rsidR="00E43608" w:rsidRPr="005C4736" w:rsidRDefault="00E43608" w:rsidP="00785EEC">
      <w:pPr>
        <w:tabs>
          <w:tab w:val="left" w:pos="3394"/>
          <w:tab w:val="center" w:pos="4560"/>
        </w:tabs>
        <w:spacing w:after="0" w:line="240" w:lineRule="auto"/>
        <w:jc w:val="center"/>
        <w:rPr>
          <w:rFonts w:cs="Arial"/>
          <w:b/>
        </w:rPr>
      </w:pPr>
    </w:p>
    <w:p w14:paraId="2E6D87D1" w14:textId="1951ED75" w:rsidR="007B6980" w:rsidRDefault="007B6980">
      <w:pPr>
        <w:rPr>
          <w:rFonts w:cs="Arial"/>
          <w:b/>
        </w:rPr>
      </w:pPr>
      <w:r>
        <w:rPr>
          <w:rFonts w:cs="Arial"/>
          <w:b/>
        </w:rPr>
        <w:br w:type="page"/>
      </w:r>
    </w:p>
    <w:p w14:paraId="3783C57B" w14:textId="78B5435E" w:rsidR="00785EEC" w:rsidRPr="00227BA2" w:rsidRDefault="00785EEC" w:rsidP="004C632C">
      <w:pPr>
        <w:pStyle w:val="Textoindependiente"/>
        <w:jc w:val="center"/>
        <w:rPr>
          <w:b/>
        </w:rPr>
      </w:pPr>
      <w:r w:rsidRPr="00227BA2">
        <w:rPr>
          <w:b/>
        </w:rPr>
        <w:lastRenderedPageBreak/>
        <w:t>MODELO DE CONTRATO</w:t>
      </w:r>
    </w:p>
    <w:p w14:paraId="6CE7FEE8" w14:textId="77777777" w:rsidR="004C632C" w:rsidRPr="00F76EF8" w:rsidRDefault="004C632C" w:rsidP="004C632C">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PROGRAMA DE EXPANSIÓN DE INFRAESTRUCTURA ELÉCTRICA (BO-L1190)</w:t>
      </w:r>
    </w:p>
    <w:p w14:paraId="1B2AF5A8" w14:textId="4C2C8CFE" w:rsidR="004C632C" w:rsidRPr="002B161B" w:rsidRDefault="00F76EF8" w:rsidP="004C632C">
      <w:pPr>
        <w:pStyle w:val="Textoindependiente"/>
        <w:spacing w:after="0" w:line="240" w:lineRule="auto"/>
        <w:jc w:val="center"/>
        <w:rPr>
          <w:rFonts w:ascii="Tahoma" w:hAnsi="Tahoma" w:cs="Tahoma"/>
          <w:b/>
          <w:i/>
          <w:color w:val="1F3864"/>
          <w:sz w:val="20"/>
          <w:szCs w:val="20"/>
        </w:rPr>
      </w:pPr>
      <w:r w:rsidRPr="002B161B">
        <w:rPr>
          <w:rFonts w:ascii="Tahoma" w:hAnsi="Tahoma" w:cs="Tahoma"/>
          <w:b/>
          <w:i/>
          <w:color w:val="808080"/>
          <w:sz w:val="20"/>
          <w:szCs w:val="20"/>
        </w:rPr>
        <w:t xml:space="preserve">CONTRATO DE PRESTAMO </w:t>
      </w:r>
      <w:proofErr w:type="spellStart"/>
      <w:r w:rsidRPr="002B161B">
        <w:rPr>
          <w:rFonts w:ascii="Tahoma" w:hAnsi="Tahoma" w:cs="Tahoma"/>
          <w:b/>
          <w:i/>
          <w:color w:val="808080"/>
          <w:sz w:val="20"/>
          <w:szCs w:val="20"/>
        </w:rPr>
        <w:t>N°</w:t>
      </w:r>
      <w:proofErr w:type="spellEnd"/>
      <w:r w:rsidRPr="002B161B">
        <w:rPr>
          <w:rFonts w:ascii="Tahoma" w:hAnsi="Tahoma" w:cs="Tahoma"/>
          <w:b/>
          <w:i/>
          <w:color w:val="808080"/>
          <w:sz w:val="20"/>
          <w:szCs w:val="20"/>
        </w:rPr>
        <w:t xml:space="preserve"> 4633/BL-BO</w:t>
      </w:r>
    </w:p>
    <w:p w14:paraId="5A1EECBF" w14:textId="16AB57C4"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“CONSTRUCCIÓN DE FUNDACIONES PARA TORRES Y MONTAJE DE ESTRUCTURAS METÁLICAS RETICULADAS SIMPLE TERNA: TRAMO </w:t>
      </w:r>
      <w:r w:rsidR="004F2981">
        <w:rPr>
          <w:rFonts w:ascii="Tahoma" w:hAnsi="Tahoma" w:cs="Tahoma"/>
          <w:b/>
          <w:i/>
          <w:color w:val="1F3864"/>
          <w:sz w:val="20"/>
          <w:szCs w:val="20"/>
          <w:lang w:val="es-ES"/>
        </w:rPr>
        <w:t>2</w:t>
      </w:r>
      <w:r w:rsidRPr="00F76EF8">
        <w:rPr>
          <w:rFonts w:ascii="Tahoma" w:hAnsi="Tahoma" w:cs="Tahoma"/>
          <w:b/>
          <w:i/>
          <w:color w:val="1F3864"/>
          <w:sz w:val="20"/>
          <w:szCs w:val="20"/>
          <w:lang w:val="es-ES"/>
        </w:rPr>
        <w:t xml:space="preserve"> DEL PROYECTO CONST. LÍNEA DE TRANSMISIÓN INTERCONEXIÓN SAN IGNACIO DE VELASCO AL SIN”</w:t>
      </w:r>
    </w:p>
    <w:p w14:paraId="6F6D367F" w14:textId="121FBA93" w:rsidR="004C632C" w:rsidRPr="00F76EF8" w:rsidRDefault="004C632C" w:rsidP="00F76EF8">
      <w:pPr>
        <w:pStyle w:val="Textoindependiente"/>
        <w:spacing w:after="0" w:line="240" w:lineRule="auto"/>
        <w:jc w:val="center"/>
        <w:rPr>
          <w:rFonts w:ascii="Tahoma" w:hAnsi="Tahoma" w:cs="Tahoma"/>
          <w:b/>
          <w:i/>
          <w:color w:val="1F3864"/>
          <w:sz w:val="20"/>
          <w:szCs w:val="20"/>
          <w:lang w:val="es-ES"/>
        </w:rPr>
      </w:pPr>
      <w:r w:rsidRPr="00F76EF8">
        <w:rPr>
          <w:rFonts w:ascii="Tahoma" w:hAnsi="Tahoma" w:cs="Tahoma"/>
          <w:b/>
          <w:i/>
          <w:color w:val="1F3864"/>
          <w:sz w:val="20"/>
          <w:szCs w:val="20"/>
          <w:lang w:val="es-ES"/>
        </w:rPr>
        <w:t xml:space="preserve"> </w:t>
      </w:r>
      <w:r w:rsidR="00F76EF8" w:rsidRPr="008A4BD1">
        <w:rPr>
          <w:rFonts w:ascii="Tahoma" w:hAnsi="Tahoma" w:cs="Tahoma"/>
          <w:i/>
          <w:color w:val="808080"/>
          <w:sz w:val="20"/>
          <w:szCs w:val="20"/>
        </w:rPr>
        <w:t>[Colocar estas referencias, en todas las páginas del contrato</w:t>
      </w:r>
      <w:r w:rsidR="00F76EF8" w:rsidRPr="00EC4552">
        <w:rPr>
          <w:rFonts w:cstheme="minorHAnsi"/>
          <w:i/>
          <w:color w:val="808080"/>
        </w:rPr>
        <w:t>.]</w:t>
      </w:r>
    </w:p>
    <w:p w14:paraId="4BD0A18B" w14:textId="77777777" w:rsidR="004C632C" w:rsidRPr="005C4736" w:rsidRDefault="004C632C" w:rsidP="004C632C">
      <w:pPr>
        <w:spacing w:after="0" w:line="240" w:lineRule="auto"/>
        <w:jc w:val="both"/>
        <w:rPr>
          <w:rFonts w:cs="Arial"/>
        </w:rPr>
      </w:pPr>
    </w:p>
    <w:p w14:paraId="1DD231A2" w14:textId="77777777" w:rsidR="004C632C" w:rsidRPr="005C4736" w:rsidRDefault="004C632C" w:rsidP="004C632C">
      <w:pPr>
        <w:spacing w:after="0" w:line="240" w:lineRule="auto"/>
        <w:jc w:val="both"/>
        <w:rPr>
          <w:rFonts w:cstheme="minorHAnsi"/>
          <w:b/>
        </w:rPr>
      </w:pPr>
    </w:p>
    <w:p w14:paraId="23C6C90D" w14:textId="77777777" w:rsidR="004C632C" w:rsidRPr="005C4736" w:rsidRDefault="004C632C" w:rsidP="004C632C">
      <w:pPr>
        <w:spacing w:after="0" w:line="240" w:lineRule="auto"/>
        <w:jc w:val="both"/>
        <w:rPr>
          <w:rFonts w:cstheme="minorHAnsi"/>
          <w:b/>
          <w:i/>
        </w:rPr>
      </w:pPr>
      <w:r w:rsidRPr="005C4736">
        <w:rPr>
          <w:rFonts w:cstheme="minorHAnsi"/>
          <w:b/>
        </w:rPr>
        <w:t xml:space="preserve">SEÑOR NOTARIO DE GOBIERNO DEL DISTRITO ADMINISTRATIVO DE </w:t>
      </w:r>
      <w:r w:rsidRPr="005C4736">
        <w:rPr>
          <w:rFonts w:cstheme="minorHAnsi"/>
          <w:b/>
          <w:bCs/>
          <w:i/>
          <w:iCs/>
          <w:color w:val="1F4E79"/>
        </w:rPr>
        <w:fldChar w:fldCharType="begin">
          <w:ffData>
            <w:name w:val=""/>
            <w:enabled/>
            <w:calcOnExit w:val="0"/>
            <w:textInput>
              <w:default w:val="[Registrar el lugar donde será protocolizado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será protocolizado el Contrato]</w:t>
      </w:r>
      <w:r w:rsidRPr="005C4736">
        <w:rPr>
          <w:rFonts w:cstheme="minorHAnsi"/>
          <w:b/>
          <w:bCs/>
          <w:i/>
          <w:iCs/>
          <w:color w:val="1F4E79"/>
        </w:rPr>
        <w:fldChar w:fldCharType="end"/>
      </w:r>
    </w:p>
    <w:p w14:paraId="1C1BD037" w14:textId="77777777" w:rsidR="004C632C" w:rsidRPr="005C4736" w:rsidRDefault="004C632C" w:rsidP="004C632C">
      <w:pPr>
        <w:spacing w:after="0" w:line="240" w:lineRule="auto"/>
        <w:jc w:val="both"/>
        <w:rPr>
          <w:rFonts w:cstheme="minorHAnsi"/>
        </w:rPr>
      </w:pPr>
    </w:p>
    <w:p w14:paraId="3FB64BC6" w14:textId="6E1CCF86" w:rsidR="00785EEC" w:rsidRPr="005C4736" w:rsidRDefault="004C632C" w:rsidP="004C632C">
      <w:pPr>
        <w:pStyle w:val="Textoindependiente"/>
      </w:pPr>
      <w:r w:rsidRPr="005C4736">
        <w:rPr>
          <w:rFonts w:cstheme="minorHAnsi"/>
        </w:rPr>
        <w:t xml:space="preserve">En el registro de Escrituras Públicas que corren a su cargo, sírvase usted insertar el presente Contrato de Obras, para </w:t>
      </w:r>
      <w:r w:rsidRPr="00D75CE8">
        <w:rPr>
          <w:rFonts w:cstheme="minorHAnsi"/>
          <w:b/>
          <w:bCs/>
          <w:i/>
          <w:iCs/>
          <w:color w:val="1F4E79"/>
        </w:rPr>
        <w:t>CONSTRUCCIÓN DE FUNDACIONES PARA TORRES Y MONTAJE DE ESTRUCTURAS METÁLICAS RETICULADAS SIMPLE TERNA: TRAMO</w:t>
      </w:r>
      <w:r>
        <w:rPr>
          <w:rFonts w:cstheme="minorHAnsi"/>
          <w:b/>
          <w:bCs/>
          <w:i/>
          <w:iCs/>
          <w:color w:val="1F4E79"/>
        </w:rPr>
        <w:t xml:space="preserve"> </w:t>
      </w:r>
      <w:r w:rsidR="004F2981">
        <w:rPr>
          <w:rFonts w:cstheme="minorHAnsi"/>
          <w:b/>
          <w:bCs/>
          <w:i/>
          <w:iCs/>
          <w:color w:val="1F4E79"/>
        </w:rPr>
        <w:t>2</w:t>
      </w:r>
      <w:r>
        <w:rPr>
          <w:rFonts w:cstheme="minorHAnsi"/>
          <w:b/>
          <w:bCs/>
          <w:i/>
          <w:iCs/>
          <w:color w:val="1F4E79"/>
        </w:rPr>
        <w:t xml:space="preserve"> </w:t>
      </w:r>
      <w:r w:rsidRPr="00D75CE8">
        <w:rPr>
          <w:rFonts w:cstheme="minorHAnsi"/>
          <w:b/>
          <w:bCs/>
          <w:i/>
          <w:iCs/>
          <w:color w:val="1F4E79"/>
        </w:rPr>
        <w:t>DEL PROYECTO CONST. LÍNEA DE TRANSMISIÓN INTERCONEXIÓN SAN IGNACIO DE VELASCO AL SIN</w:t>
      </w:r>
      <w:r w:rsidRPr="005C4736">
        <w:rPr>
          <w:rFonts w:cstheme="minorHAnsi"/>
          <w:b/>
          <w:i/>
        </w:rPr>
        <w:t xml:space="preserve">, </w:t>
      </w:r>
      <w:r w:rsidRPr="005C4736">
        <w:rPr>
          <w:rFonts w:cstheme="minorHAnsi"/>
        </w:rPr>
        <w:t>sujeto a los siguientes términos y condiciones</w:t>
      </w:r>
      <w:r>
        <w:rPr>
          <w:rFonts w:cstheme="minorHAnsi"/>
        </w:rPr>
        <w:t>:</w:t>
      </w:r>
    </w:p>
    <w:p w14:paraId="45342FD2" w14:textId="77777777" w:rsidR="005A4E30" w:rsidRPr="005C4736" w:rsidRDefault="005A4E30" w:rsidP="005A4E30">
      <w:pPr>
        <w:spacing w:after="0" w:line="240" w:lineRule="auto"/>
        <w:jc w:val="center"/>
        <w:rPr>
          <w:rFonts w:cstheme="minorHAnsi"/>
          <w:b/>
          <w:sz w:val="24"/>
          <w:szCs w:val="24"/>
        </w:rPr>
      </w:pPr>
      <w:bookmarkStart w:id="293" w:name="_Hlk48407216"/>
      <w:r w:rsidRPr="005C4736">
        <w:rPr>
          <w:rFonts w:cstheme="minorHAnsi"/>
          <w:b/>
          <w:sz w:val="24"/>
          <w:szCs w:val="24"/>
        </w:rPr>
        <w:t>I.      CONDICIONES GENERALES DEL CONTRATO</w:t>
      </w:r>
    </w:p>
    <w:p w14:paraId="7E1B5910" w14:textId="77777777" w:rsidR="005A4E30" w:rsidRPr="005C4736" w:rsidRDefault="005A4E30" w:rsidP="005A4E30">
      <w:pPr>
        <w:spacing w:after="0" w:line="240" w:lineRule="auto"/>
        <w:ind w:left="-2084"/>
        <w:jc w:val="both"/>
        <w:rPr>
          <w:rFonts w:cstheme="minorHAnsi"/>
        </w:rPr>
      </w:pPr>
      <w:r w:rsidRPr="005C4736">
        <w:rPr>
          <w:rFonts w:cstheme="minorHAnsi"/>
        </w:rPr>
        <w:t> </w:t>
      </w:r>
    </w:p>
    <w:p w14:paraId="7A34A97A" w14:textId="77777777" w:rsidR="005A4E30" w:rsidRPr="005C4736" w:rsidRDefault="005A4E30" w:rsidP="005A4E30">
      <w:pPr>
        <w:spacing w:after="0" w:line="240" w:lineRule="auto"/>
        <w:jc w:val="both"/>
        <w:rPr>
          <w:rFonts w:cstheme="minorHAnsi"/>
          <w:b/>
        </w:rPr>
      </w:pPr>
      <w:r w:rsidRPr="005C4736">
        <w:rPr>
          <w:rFonts w:cstheme="minorHAnsi"/>
          <w:b/>
        </w:rPr>
        <w:t xml:space="preserve">PRIMERA. - (PARTES </w:t>
      </w:r>
      <w:r w:rsidRPr="005C4736">
        <w:rPr>
          <w:rFonts w:cstheme="minorHAnsi"/>
          <w:b/>
          <w:bCs/>
        </w:rPr>
        <w:t>CONTRATANTES</w:t>
      </w:r>
      <w:r w:rsidRPr="005C4736">
        <w:rPr>
          <w:rFonts w:cstheme="minorHAnsi"/>
          <w:b/>
        </w:rPr>
        <w:t xml:space="preserve">) </w:t>
      </w:r>
    </w:p>
    <w:p w14:paraId="5156B876" w14:textId="0703D74B" w:rsidR="005A4E30" w:rsidRDefault="005A4E30" w:rsidP="005A4E30">
      <w:pPr>
        <w:spacing w:after="0" w:line="240" w:lineRule="auto"/>
        <w:jc w:val="both"/>
        <w:rPr>
          <w:rFonts w:cstheme="minorHAnsi"/>
        </w:rPr>
      </w:pPr>
      <w:r w:rsidRPr="005C4736">
        <w:rPr>
          <w:rFonts w:cstheme="minorHAnsi"/>
        </w:rPr>
        <w:t xml:space="preserve">Dirá usted que las partes </w:t>
      </w:r>
      <w:r w:rsidRPr="005C4736">
        <w:rPr>
          <w:rFonts w:cstheme="minorHAnsi"/>
          <w:b/>
          <w:bCs/>
        </w:rPr>
        <w:t>CONTRATANTES</w:t>
      </w:r>
      <w:r w:rsidRPr="005C4736">
        <w:rPr>
          <w:rFonts w:cstheme="minorHAnsi"/>
        </w:rPr>
        <w:t xml:space="preserve"> son: </w:t>
      </w:r>
      <w:r w:rsidRPr="008051E1">
        <w:rPr>
          <w:rFonts w:cs="Calibri"/>
          <w:b/>
          <w:lang w:val="es-ES"/>
        </w:rPr>
        <w:t>EMPRESA NACIONAL DE ELECTRICIDAD - ENDE</w:t>
      </w:r>
      <w:r w:rsidRPr="008051E1">
        <w:rPr>
          <w:rFonts w:cs="Calibri"/>
          <w:lang w:val="es-ES"/>
        </w:rPr>
        <w:t xml:space="preserve">, </w:t>
      </w:r>
      <w:r w:rsidRPr="008051E1">
        <w:rPr>
          <w:rFonts w:cs="Calibri"/>
          <w:b/>
          <w:lang w:val="es-ES"/>
        </w:rPr>
        <w:t>con NIT 1023187029</w:t>
      </w:r>
      <w:r w:rsidRPr="005C4736">
        <w:rPr>
          <w:rFonts w:cstheme="minorHAnsi"/>
        </w:rPr>
        <w:t xml:space="preserve">, representado por </w:t>
      </w:r>
      <w:r w:rsidRPr="008051E1">
        <w:rPr>
          <w:rFonts w:cs="Calibri"/>
          <w:b/>
          <w:i/>
          <w:color w:val="4B463B"/>
          <w:lang w:val="es-ES"/>
        </w:rPr>
        <w:t xml:space="preserve">Ing. Manuel Valle </w:t>
      </w:r>
      <w:r w:rsidRPr="008051E1">
        <w:rPr>
          <w:rFonts w:cs="Calibri"/>
          <w:b/>
          <w:i/>
          <w:color w:val="1D1913"/>
          <w:lang w:val="es-ES"/>
        </w:rPr>
        <w:t>V</w:t>
      </w:r>
      <w:r w:rsidRPr="008051E1">
        <w:rPr>
          <w:rFonts w:cs="Calibri"/>
          <w:b/>
          <w:i/>
          <w:color w:val="373128"/>
          <w:lang w:val="es-ES"/>
        </w:rPr>
        <w:t xml:space="preserve">argas, </w:t>
      </w:r>
      <w:r w:rsidRPr="008051E1">
        <w:rPr>
          <w:rFonts w:cs="Calibri"/>
          <w:b/>
          <w:i/>
          <w:color w:val="4B463B"/>
          <w:lang w:val="es-ES"/>
        </w:rPr>
        <w:t xml:space="preserve">mayor </w:t>
      </w:r>
      <w:r w:rsidRPr="008051E1">
        <w:rPr>
          <w:rFonts w:cs="Calibri"/>
          <w:b/>
          <w:i/>
          <w:color w:val="373128"/>
          <w:lang w:val="es-ES"/>
        </w:rPr>
        <w:t xml:space="preserve">de </w:t>
      </w:r>
      <w:r w:rsidRPr="008051E1">
        <w:rPr>
          <w:rFonts w:cs="Calibri"/>
          <w:b/>
          <w:i/>
          <w:color w:val="4B463B"/>
          <w:lang w:val="es-ES"/>
        </w:rPr>
        <w:t xml:space="preserve">edad, hábil por ley, con Cédula </w:t>
      </w:r>
      <w:r w:rsidRPr="008051E1">
        <w:rPr>
          <w:rFonts w:cs="Calibri"/>
          <w:b/>
          <w:i/>
          <w:color w:val="373128"/>
          <w:lang w:val="es-ES"/>
        </w:rPr>
        <w:t>de Identid</w:t>
      </w:r>
      <w:r w:rsidRPr="008051E1">
        <w:rPr>
          <w:rFonts w:cs="Calibri"/>
          <w:b/>
          <w:i/>
          <w:color w:val="1D1913"/>
          <w:lang w:val="es-ES"/>
        </w:rPr>
        <w:t>a</w:t>
      </w:r>
      <w:r w:rsidRPr="008051E1">
        <w:rPr>
          <w:rFonts w:cs="Calibri"/>
          <w:b/>
          <w:i/>
          <w:color w:val="373128"/>
          <w:lang w:val="es-ES"/>
        </w:rPr>
        <w:t xml:space="preserve">d </w:t>
      </w:r>
      <w:proofErr w:type="spellStart"/>
      <w:r w:rsidRPr="008051E1">
        <w:rPr>
          <w:rFonts w:cs="Calibri"/>
          <w:b/>
          <w:i/>
          <w:color w:val="373128"/>
          <w:lang w:val="es-ES"/>
        </w:rPr>
        <w:t>N°</w:t>
      </w:r>
      <w:proofErr w:type="spellEnd"/>
      <w:r w:rsidRPr="008051E1">
        <w:rPr>
          <w:rFonts w:cs="Calibri"/>
          <w:b/>
          <w:i/>
          <w:color w:val="373128"/>
          <w:lang w:val="es-ES"/>
        </w:rPr>
        <w:t xml:space="preserve"> 2974687 expedida </w:t>
      </w:r>
      <w:r w:rsidRPr="008051E1">
        <w:rPr>
          <w:rFonts w:cs="Calibri"/>
          <w:b/>
          <w:i/>
          <w:color w:val="4B463B"/>
          <w:lang w:val="es-ES"/>
        </w:rPr>
        <w:t>en Santa Cruz</w:t>
      </w:r>
      <w:r w:rsidRPr="005C4736">
        <w:rPr>
          <w:rFonts w:cstheme="minorHAnsi"/>
          <w:b/>
          <w:bCs/>
          <w:i/>
          <w:iCs/>
          <w:color w:val="1F4E79"/>
        </w:rPr>
        <w:t xml:space="preserve"> </w:t>
      </w:r>
      <w:r w:rsidRPr="005C4736">
        <w:rPr>
          <w:rFonts w:cstheme="minorHAnsi"/>
        </w:rPr>
        <w:t xml:space="preserve">designado(s) por </w:t>
      </w:r>
      <w:r w:rsidRPr="008051E1">
        <w:rPr>
          <w:rFonts w:cs="Calibri"/>
          <w:i/>
          <w:color w:val="373128"/>
          <w:lang w:val="es-ES"/>
        </w:rPr>
        <w:t xml:space="preserve">Resolución Suprema </w:t>
      </w:r>
      <w:proofErr w:type="spellStart"/>
      <w:r w:rsidRPr="008051E1">
        <w:rPr>
          <w:rFonts w:cs="Calibri"/>
          <w:i/>
          <w:color w:val="4B463B"/>
          <w:lang w:val="es-ES"/>
        </w:rPr>
        <w:t>N°</w:t>
      </w:r>
      <w:proofErr w:type="spellEnd"/>
      <w:r w:rsidRPr="008051E1">
        <w:rPr>
          <w:rFonts w:cs="Calibri"/>
          <w:i/>
          <w:color w:val="4B463B"/>
          <w:lang w:val="es-ES"/>
        </w:rPr>
        <w:t xml:space="preserve"> 27683 de 3 de </w:t>
      </w:r>
      <w:r w:rsidRPr="008051E1">
        <w:rPr>
          <w:rFonts w:cs="Calibri"/>
          <w:i/>
          <w:color w:val="373128"/>
          <w:lang w:val="es-ES"/>
        </w:rPr>
        <w:t xml:space="preserve">marzo </w:t>
      </w:r>
      <w:r w:rsidRPr="008051E1">
        <w:rPr>
          <w:rFonts w:cs="Calibri"/>
          <w:i/>
          <w:color w:val="4B463B"/>
          <w:lang w:val="es-ES"/>
        </w:rPr>
        <w:t xml:space="preserve">de 2022 de </w:t>
      </w:r>
      <w:r w:rsidRPr="008051E1">
        <w:rPr>
          <w:rFonts w:cs="Calibri"/>
          <w:i/>
          <w:color w:val="373128"/>
          <w:lang w:val="es-ES"/>
        </w:rPr>
        <w:t xml:space="preserve">acuerdo con </w:t>
      </w:r>
      <w:r w:rsidRPr="008051E1">
        <w:rPr>
          <w:rFonts w:cs="Calibri"/>
          <w:i/>
          <w:color w:val="4B463B"/>
          <w:lang w:val="es-ES"/>
        </w:rPr>
        <w:t xml:space="preserve">las </w:t>
      </w:r>
      <w:r w:rsidRPr="008051E1">
        <w:rPr>
          <w:rFonts w:cs="Calibri"/>
          <w:i/>
          <w:color w:val="1D1913"/>
          <w:lang w:val="es-ES"/>
        </w:rPr>
        <w:t>f</w:t>
      </w:r>
      <w:r w:rsidRPr="008051E1">
        <w:rPr>
          <w:rFonts w:cs="Calibri"/>
          <w:i/>
          <w:color w:val="373128"/>
          <w:lang w:val="es-ES"/>
        </w:rPr>
        <w:t xml:space="preserve">acultades otorgadas mediante </w:t>
      </w:r>
      <w:r w:rsidRPr="008051E1">
        <w:rPr>
          <w:rFonts w:cs="Calibri"/>
          <w:i/>
          <w:color w:val="4B463B"/>
          <w:lang w:val="es-ES"/>
        </w:rPr>
        <w:t xml:space="preserve">el Art. 33° de los </w:t>
      </w:r>
      <w:r w:rsidRPr="008051E1">
        <w:rPr>
          <w:rFonts w:cs="Calibri"/>
          <w:i/>
          <w:color w:val="373128"/>
          <w:lang w:val="es-ES"/>
        </w:rPr>
        <w:t xml:space="preserve">Estatutos </w:t>
      </w:r>
      <w:r w:rsidRPr="008051E1">
        <w:rPr>
          <w:rFonts w:cs="Calibri"/>
          <w:i/>
          <w:color w:val="4B463B"/>
          <w:lang w:val="es-ES"/>
        </w:rPr>
        <w:t xml:space="preserve">de </w:t>
      </w:r>
      <w:r w:rsidRPr="008051E1">
        <w:rPr>
          <w:rFonts w:cs="Calibri"/>
          <w:i/>
          <w:color w:val="373128"/>
          <w:lang w:val="es-ES"/>
        </w:rPr>
        <w:t xml:space="preserve">ENDE, aprobado mediante </w:t>
      </w:r>
      <w:r w:rsidRPr="008051E1">
        <w:rPr>
          <w:rFonts w:cs="Calibri"/>
          <w:i/>
          <w:color w:val="1D1913"/>
          <w:lang w:val="es-ES"/>
        </w:rPr>
        <w:t>D</w:t>
      </w:r>
      <w:r w:rsidRPr="008051E1">
        <w:rPr>
          <w:rFonts w:cs="Calibri"/>
          <w:i/>
          <w:color w:val="373128"/>
          <w:lang w:val="es-ES"/>
        </w:rPr>
        <w:t xml:space="preserve">ecreto </w:t>
      </w:r>
      <w:r w:rsidRPr="008051E1">
        <w:rPr>
          <w:rFonts w:cs="Calibri"/>
          <w:i/>
          <w:color w:val="1D1913"/>
          <w:lang w:val="es-ES"/>
        </w:rPr>
        <w:t>S</w:t>
      </w:r>
      <w:r w:rsidRPr="008051E1">
        <w:rPr>
          <w:rFonts w:cs="Calibri"/>
          <w:i/>
          <w:color w:val="373128"/>
          <w:lang w:val="es-ES"/>
        </w:rPr>
        <w:t xml:space="preserve">upremo </w:t>
      </w:r>
      <w:proofErr w:type="spellStart"/>
      <w:r w:rsidRPr="008051E1">
        <w:rPr>
          <w:rFonts w:cs="Calibri"/>
          <w:i/>
          <w:color w:val="373128"/>
          <w:lang w:val="es-ES"/>
        </w:rPr>
        <w:t>N°</w:t>
      </w:r>
      <w:proofErr w:type="spellEnd"/>
      <w:r w:rsidRPr="008051E1">
        <w:rPr>
          <w:rFonts w:cs="Calibri"/>
          <w:i/>
          <w:color w:val="373128"/>
          <w:lang w:val="es-ES"/>
        </w:rPr>
        <w:t xml:space="preserve"> 0267 </w:t>
      </w:r>
      <w:r w:rsidRPr="008051E1">
        <w:rPr>
          <w:rFonts w:cs="Calibri"/>
          <w:i/>
          <w:color w:val="4B463B"/>
          <w:lang w:val="es-ES"/>
        </w:rPr>
        <w:t xml:space="preserve">de fecha </w:t>
      </w:r>
      <w:r w:rsidRPr="008051E1">
        <w:rPr>
          <w:rFonts w:cs="Calibri"/>
          <w:i/>
          <w:color w:val="373128"/>
          <w:lang w:val="es-ES"/>
        </w:rPr>
        <w:t xml:space="preserve">26 </w:t>
      </w:r>
      <w:r w:rsidRPr="008051E1">
        <w:rPr>
          <w:rFonts w:cs="Calibri"/>
          <w:i/>
          <w:color w:val="4B463B"/>
          <w:lang w:val="es-ES"/>
        </w:rPr>
        <w:t xml:space="preserve">de </w:t>
      </w:r>
      <w:r w:rsidRPr="008051E1">
        <w:rPr>
          <w:rFonts w:cs="Calibri"/>
          <w:i/>
          <w:color w:val="373128"/>
          <w:lang w:val="es-ES"/>
        </w:rPr>
        <w:t xml:space="preserve">agosto </w:t>
      </w:r>
      <w:r w:rsidRPr="008051E1">
        <w:rPr>
          <w:rFonts w:cs="Calibri"/>
          <w:i/>
          <w:color w:val="4B463B"/>
          <w:lang w:val="es-ES"/>
        </w:rPr>
        <w:t xml:space="preserve">de 2009, </w:t>
      </w:r>
      <w:r w:rsidRPr="008051E1">
        <w:rPr>
          <w:rFonts w:cs="Calibri"/>
          <w:i/>
          <w:color w:val="373128"/>
          <w:lang w:val="es-ES"/>
        </w:rPr>
        <w:t xml:space="preserve">modificados </w:t>
      </w:r>
      <w:r w:rsidRPr="008051E1">
        <w:rPr>
          <w:rFonts w:cs="Calibri"/>
          <w:i/>
          <w:color w:val="4B463B"/>
          <w:lang w:val="es-ES"/>
        </w:rPr>
        <w:t xml:space="preserve">por el Decreto </w:t>
      </w:r>
      <w:r w:rsidRPr="008051E1">
        <w:rPr>
          <w:rFonts w:cs="Calibri"/>
          <w:i/>
          <w:color w:val="373128"/>
          <w:lang w:val="es-ES"/>
        </w:rPr>
        <w:t xml:space="preserve">Supremo </w:t>
      </w:r>
      <w:r w:rsidRPr="008051E1">
        <w:rPr>
          <w:rFonts w:cs="Calibri"/>
          <w:i/>
          <w:color w:val="4B463B"/>
          <w:lang w:val="es-ES"/>
        </w:rPr>
        <w:t xml:space="preserve">1691 </w:t>
      </w:r>
      <w:r w:rsidRPr="008051E1">
        <w:rPr>
          <w:rFonts w:cs="Calibri"/>
          <w:i/>
          <w:color w:val="373128"/>
          <w:lang w:val="es-ES"/>
        </w:rPr>
        <w:t xml:space="preserve">de </w:t>
      </w:r>
      <w:r w:rsidRPr="008051E1">
        <w:rPr>
          <w:rFonts w:cs="Calibri"/>
          <w:i/>
          <w:color w:val="4B463B"/>
          <w:lang w:val="es-ES"/>
        </w:rPr>
        <w:t xml:space="preserve">14 de </w:t>
      </w:r>
      <w:r w:rsidRPr="008051E1">
        <w:rPr>
          <w:rFonts w:cs="Calibri"/>
          <w:i/>
          <w:color w:val="373128"/>
          <w:lang w:val="es-ES"/>
        </w:rPr>
        <w:t xml:space="preserve">agosto de </w:t>
      </w:r>
      <w:r w:rsidRPr="008051E1">
        <w:rPr>
          <w:rFonts w:cs="Calibri"/>
          <w:i/>
          <w:color w:val="4B463B"/>
          <w:lang w:val="es-ES"/>
        </w:rPr>
        <w:t xml:space="preserve">2013, </w:t>
      </w:r>
      <w:r w:rsidRPr="008051E1">
        <w:rPr>
          <w:rFonts w:cs="Calibri"/>
          <w:i/>
          <w:color w:val="373128"/>
          <w:lang w:val="es-ES"/>
        </w:rPr>
        <w:t xml:space="preserve">con domicilio </w:t>
      </w:r>
      <w:r w:rsidRPr="008051E1">
        <w:rPr>
          <w:rFonts w:cs="Calibri"/>
          <w:i/>
          <w:color w:val="4B463B"/>
          <w:lang w:val="es-ES"/>
        </w:rPr>
        <w:t xml:space="preserve">legal en calle </w:t>
      </w:r>
      <w:r w:rsidRPr="008051E1">
        <w:rPr>
          <w:rFonts w:cs="Calibri"/>
          <w:i/>
          <w:color w:val="373128"/>
          <w:lang w:val="es-ES"/>
        </w:rPr>
        <w:t xml:space="preserve">Colombia </w:t>
      </w:r>
      <w:proofErr w:type="spellStart"/>
      <w:r w:rsidRPr="008051E1">
        <w:rPr>
          <w:rFonts w:cs="Calibri"/>
          <w:i/>
          <w:color w:val="4B463B"/>
          <w:lang w:val="es-ES"/>
        </w:rPr>
        <w:t>N°</w:t>
      </w:r>
      <w:proofErr w:type="spellEnd"/>
      <w:r w:rsidRPr="008051E1">
        <w:rPr>
          <w:rFonts w:cs="Calibri"/>
          <w:i/>
          <w:color w:val="4B463B"/>
          <w:lang w:val="es-ES"/>
        </w:rPr>
        <w:t xml:space="preserve"> 655 de la </w:t>
      </w:r>
      <w:r w:rsidRPr="008051E1">
        <w:rPr>
          <w:rFonts w:cs="Calibri"/>
          <w:i/>
          <w:color w:val="373128"/>
          <w:lang w:val="es-ES"/>
        </w:rPr>
        <w:t xml:space="preserve">ciudad de Cochabamba </w:t>
      </w:r>
      <w:r w:rsidRPr="008051E1">
        <w:rPr>
          <w:rFonts w:cs="Calibri"/>
          <w:i/>
          <w:color w:val="4B463B"/>
          <w:lang w:val="es-ES"/>
        </w:rPr>
        <w:t xml:space="preserve">- </w:t>
      </w:r>
      <w:r w:rsidRPr="008051E1">
        <w:rPr>
          <w:rFonts w:cs="Calibri"/>
          <w:i/>
          <w:color w:val="373128"/>
          <w:lang w:val="es-ES"/>
        </w:rPr>
        <w:t xml:space="preserve">Bolivia, </w:t>
      </w:r>
      <w:r w:rsidRPr="008051E1">
        <w:rPr>
          <w:rFonts w:cs="Calibri"/>
          <w:i/>
          <w:color w:val="4B463B"/>
          <w:lang w:val="es-ES"/>
        </w:rPr>
        <w:t xml:space="preserve">y que en virtud a la </w:t>
      </w:r>
      <w:r w:rsidRPr="008051E1">
        <w:rPr>
          <w:rFonts w:cs="Calibri"/>
          <w:i/>
          <w:color w:val="373128"/>
          <w:lang w:val="es-ES"/>
        </w:rPr>
        <w:t>Reso</w:t>
      </w:r>
      <w:r w:rsidRPr="008051E1">
        <w:rPr>
          <w:rFonts w:cs="Calibri"/>
          <w:i/>
          <w:color w:val="1D1913"/>
          <w:lang w:val="es-ES"/>
        </w:rPr>
        <w:t>l</w:t>
      </w:r>
      <w:r w:rsidRPr="008051E1">
        <w:rPr>
          <w:rFonts w:cs="Calibri"/>
          <w:i/>
          <w:color w:val="373128"/>
          <w:lang w:val="es-ES"/>
        </w:rPr>
        <w:t xml:space="preserve">ución </w:t>
      </w:r>
      <w:r w:rsidRPr="008051E1">
        <w:rPr>
          <w:rFonts w:cs="Calibri"/>
          <w:i/>
          <w:color w:val="4B463B"/>
          <w:lang w:val="es-ES"/>
        </w:rPr>
        <w:t xml:space="preserve">de </w:t>
      </w:r>
      <w:r w:rsidRPr="008051E1">
        <w:rPr>
          <w:rFonts w:cs="Calibri"/>
          <w:i/>
          <w:color w:val="373128"/>
          <w:lang w:val="es-ES"/>
        </w:rPr>
        <w:t xml:space="preserve">Presidencia Ejecutiva </w:t>
      </w:r>
      <w:proofErr w:type="spellStart"/>
      <w:r w:rsidRPr="008051E1">
        <w:rPr>
          <w:rFonts w:cs="Calibri"/>
          <w:i/>
          <w:color w:val="4B463B"/>
          <w:lang w:val="es-ES"/>
        </w:rPr>
        <w:t>N°</w:t>
      </w:r>
      <w:proofErr w:type="spellEnd"/>
      <w:r w:rsidRPr="008051E1">
        <w:rPr>
          <w:rFonts w:cs="Calibri"/>
          <w:i/>
          <w:color w:val="4B463B"/>
          <w:lang w:val="es-ES"/>
        </w:rPr>
        <w:t xml:space="preserve"> </w:t>
      </w:r>
      <w:r w:rsidRPr="008051E1">
        <w:rPr>
          <w:rFonts w:cs="Calibri"/>
          <w:i/>
          <w:color w:val="373128"/>
          <w:lang w:val="es-ES"/>
        </w:rPr>
        <w:t xml:space="preserve">ENDE-RES-PREJ-1/16-23 </w:t>
      </w:r>
      <w:r w:rsidRPr="008051E1">
        <w:rPr>
          <w:rFonts w:cs="Calibri"/>
          <w:i/>
          <w:color w:val="4B463B"/>
          <w:lang w:val="es-ES"/>
        </w:rPr>
        <w:t>de 26 de enero de 2023,</w:t>
      </w:r>
      <w:r w:rsidRPr="008051E1">
        <w:rPr>
          <w:rFonts w:cs="Calibri"/>
          <w:i/>
          <w:color w:val="A69E8D"/>
          <w:lang w:val="es-ES"/>
        </w:rPr>
        <w:t xml:space="preserve"> </w:t>
      </w:r>
      <w:r w:rsidRPr="008051E1">
        <w:rPr>
          <w:rFonts w:cs="Calibri"/>
          <w:i/>
          <w:color w:val="373128"/>
          <w:lang w:val="es-ES"/>
        </w:rPr>
        <w:t xml:space="preserve">publicado </w:t>
      </w:r>
      <w:r w:rsidRPr="008051E1">
        <w:rPr>
          <w:rFonts w:cs="Calibri"/>
          <w:i/>
          <w:color w:val="4B463B"/>
          <w:lang w:val="es-ES"/>
        </w:rPr>
        <w:t xml:space="preserve">el 30 de enero de 2023, se </w:t>
      </w:r>
      <w:r w:rsidRPr="008051E1">
        <w:rPr>
          <w:rFonts w:cs="Calibri"/>
          <w:i/>
          <w:color w:val="373128"/>
          <w:lang w:val="es-ES"/>
        </w:rPr>
        <w:t xml:space="preserve">designó </w:t>
      </w:r>
      <w:r w:rsidRPr="008051E1">
        <w:rPr>
          <w:rFonts w:cs="Calibri"/>
          <w:i/>
          <w:color w:val="4B463B"/>
          <w:lang w:val="es-ES"/>
        </w:rPr>
        <w:t xml:space="preserve">como firma </w:t>
      </w:r>
      <w:r w:rsidRPr="008051E1">
        <w:rPr>
          <w:rFonts w:cs="Calibri"/>
          <w:i/>
          <w:color w:val="373128"/>
          <w:lang w:val="es-ES"/>
        </w:rPr>
        <w:t xml:space="preserve">autorizada </w:t>
      </w:r>
      <w:r w:rsidRPr="008051E1">
        <w:rPr>
          <w:rFonts w:cs="Calibri"/>
          <w:i/>
          <w:color w:val="4B463B"/>
          <w:lang w:val="es-ES"/>
        </w:rPr>
        <w:t xml:space="preserve">de </w:t>
      </w:r>
      <w:r w:rsidRPr="008051E1">
        <w:rPr>
          <w:rFonts w:cs="Calibri"/>
          <w:i/>
          <w:color w:val="373128"/>
          <w:lang w:val="es-ES"/>
        </w:rPr>
        <w:t xml:space="preserve">Contratos, </w:t>
      </w:r>
      <w:r w:rsidRPr="008051E1">
        <w:rPr>
          <w:rFonts w:cs="Calibri"/>
          <w:i/>
          <w:color w:val="4B463B"/>
          <w:lang w:val="es-ES"/>
        </w:rPr>
        <w:t xml:space="preserve">al </w:t>
      </w:r>
      <w:r w:rsidRPr="008051E1">
        <w:rPr>
          <w:rFonts w:cs="Calibri"/>
          <w:i/>
          <w:color w:val="373128"/>
          <w:lang w:val="es-ES"/>
        </w:rPr>
        <w:t xml:space="preserve">Ing. Luis </w:t>
      </w:r>
      <w:r w:rsidRPr="008051E1">
        <w:rPr>
          <w:rFonts w:cs="Calibri"/>
          <w:i/>
          <w:color w:val="1D1913"/>
          <w:lang w:val="es-ES"/>
        </w:rPr>
        <w:t>Gonzalo Siñani Chambi</w:t>
      </w:r>
      <w:r w:rsidRPr="008051E1">
        <w:rPr>
          <w:rFonts w:cs="Calibri"/>
          <w:i/>
          <w:color w:val="373128"/>
          <w:lang w:val="es-ES"/>
        </w:rPr>
        <w:t xml:space="preserve">, </w:t>
      </w:r>
      <w:r w:rsidRPr="008051E1">
        <w:rPr>
          <w:rFonts w:cs="Calibri"/>
          <w:i/>
          <w:color w:val="4B463B"/>
          <w:lang w:val="es-ES"/>
        </w:rPr>
        <w:t xml:space="preserve">mayor de </w:t>
      </w:r>
      <w:r w:rsidRPr="008051E1">
        <w:rPr>
          <w:rFonts w:cs="Calibri"/>
          <w:i/>
          <w:color w:val="373128"/>
          <w:lang w:val="es-ES"/>
        </w:rPr>
        <w:t xml:space="preserve">edad, </w:t>
      </w:r>
      <w:r w:rsidRPr="008051E1">
        <w:rPr>
          <w:rFonts w:cs="Calibri"/>
          <w:i/>
          <w:color w:val="4B463B"/>
          <w:lang w:val="es-ES"/>
        </w:rPr>
        <w:t xml:space="preserve">hábil por </w:t>
      </w:r>
      <w:r w:rsidRPr="008051E1">
        <w:rPr>
          <w:rFonts w:cs="Calibri"/>
          <w:i/>
          <w:color w:val="373128"/>
          <w:lang w:val="es-ES"/>
        </w:rPr>
        <w:t xml:space="preserve">derecho, </w:t>
      </w:r>
      <w:r w:rsidRPr="008051E1">
        <w:rPr>
          <w:rFonts w:cs="Calibri"/>
          <w:i/>
          <w:color w:val="4B463B"/>
          <w:lang w:val="es-ES"/>
        </w:rPr>
        <w:t xml:space="preserve">con </w:t>
      </w:r>
      <w:r w:rsidRPr="008051E1">
        <w:rPr>
          <w:rFonts w:cs="Calibri"/>
          <w:i/>
          <w:color w:val="373128"/>
          <w:lang w:val="es-ES"/>
        </w:rPr>
        <w:t xml:space="preserve">Cédula </w:t>
      </w:r>
      <w:r w:rsidRPr="008051E1">
        <w:rPr>
          <w:rFonts w:cs="Calibri"/>
          <w:i/>
          <w:color w:val="4B463B"/>
          <w:lang w:val="es-ES"/>
        </w:rPr>
        <w:t xml:space="preserve">de </w:t>
      </w:r>
      <w:r w:rsidRPr="008051E1">
        <w:rPr>
          <w:rFonts w:cs="Calibri"/>
          <w:i/>
          <w:color w:val="373128"/>
          <w:lang w:val="es-ES"/>
        </w:rPr>
        <w:t xml:space="preserve">Identidad </w:t>
      </w:r>
      <w:proofErr w:type="spellStart"/>
      <w:r w:rsidRPr="008051E1">
        <w:rPr>
          <w:rFonts w:cs="Calibri"/>
          <w:i/>
          <w:color w:val="4B463B"/>
          <w:lang w:val="es-ES"/>
        </w:rPr>
        <w:t>N°</w:t>
      </w:r>
      <w:proofErr w:type="spellEnd"/>
      <w:r w:rsidRPr="008051E1">
        <w:rPr>
          <w:rFonts w:cs="Calibri"/>
          <w:i/>
          <w:color w:val="4B463B"/>
          <w:lang w:val="es-ES"/>
        </w:rPr>
        <w:t xml:space="preserve"> </w:t>
      </w:r>
      <w:r w:rsidRPr="008051E1">
        <w:rPr>
          <w:rFonts w:cs="Calibri"/>
          <w:i/>
          <w:color w:val="1D1913"/>
          <w:lang w:val="es-ES"/>
        </w:rPr>
        <w:t xml:space="preserve">2715757 </w:t>
      </w:r>
      <w:r w:rsidRPr="008051E1">
        <w:rPr>
          <w:rFonts w:cs="Calibri"/>
          <w:i/>
          <w:color w:val="373128"/>
          <w:lang w:val="es-ES"/>
        </w:rPr>
        <w:t xml:space="preserve">expedida </w:t>
      </w:r>
      <w:r w:rsidRPr="008051E1">
        <w:rPr>
          <w:rFonts w:cs="Calibri"/>
          <w:i/>
          <w:color w:val="4B463B"/>
          <w:lang w:val="es-ES"/>
        </w:rPr>
        <w:t>en La Paz</w:t>
      </w:r>
      <w:r w:rsidRPr="005C4736">
        <w:rPr>
          <w:rFonts w:cstheme="minorHAnsi"/>
        </w:rPr>
        <w:t xml:space="preserve">, que en adelante se denominará el </w:t>
      </w:r>
      <w:r w:rsidRPr="005C4736">
        <w:rPr>
          <w:rFonts w:cstheme="minorHAnsi"/>
          <w:b/>
        </w:rPr>
        <w:t>CONTRATANTE</w:t>
      </w:r>
      <w:r w:rsidRPr="005C4736">
        <w:rPr>
          <w:rFonts w:cstheme="minorHAnsi"/>
        </w:rPr>
        <w:t xml:space="preserve"> y la </w:t>
      </w:r>
      <w:r w:rsidRPr="005C4736">
        <w:rPr>
          <w:rFonts w:cstheme="minorHAnsi"/>
          <w:b/>
          <w:bCs/>
          <w:i/>
          <w:iCs/>
          <w:color w:val="1F4E79"/>
        </w:rPr>
        <w:fldChar w:fldCharType="begin">
          <w:ffData>
            <w:name w:val=""/>
            <w:enabled/>
            <w:calcOnExit w:val="0"/>
            <w:textInput>
              <w:default w:val="[Registrar la Razón Social del Oferente adjudicado que ejecutará la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que ejecutará la obra]</w:t>
      </w:r>
      <w:r w:rsidRPr="005C4736">
        <w:rPr>
          <w:rFonts w:cstheme="minorHAnsi"/>
          <w:b/>
          <w:bCs/>
          <w:i/>
          <w:iCs/>
          <w:color w:val="1F4E79"/>
        </w:rPr>
        <w:fldChar w:fldCharType="end"/>
      </w:r>
      <w:r w:rsidRPr="005C4736">
        <w:rPr>
          <w:rFonts w:cstheme="minorHAnsi"/>
        </w:rPr>
        <w:t xml:space="preserve">, legalmente representada por </w:t>
      </w:r>
      <w:r w:rsidRPr="005C4736">
        <w:rPr>
          <w:rFonts w:cstheme="minorHAnsi"/>
          <w:b/>
          <w:bCs/>
          <w:i/>
          <w:iCs/>
          <w:color w:val="1F4E79"/>
        </w:rPr>
        <w:fldChar w:fldCharType="begin">
          <w:ffData>
            <w:name w:val=""/>
            <w:enabled/>
            <w:calcOnExit w:val="0"/>
            <w:textInput>
              <w:default w:val="[Registrar el nombre completo y número de Cédula de Identidad del representante legal habilitado para la suscripción del Contrato en representación de la empresa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completo y número de Cédula de Identidad del representante legal habilitado para la suscripción del Contrato en representación de la empresa CONTRATISTA]</w:t>
      </w:r>
      <w:r w:rsidRPr="005C4736">
        <w:rPr>
          <w:rFonts w:cstheme="minorHAnsi"/>
          <w:b/>
          <w:bCs/>
          <w:i/>
          <w:iCs/>
          <w:color w:val="1F4E79"/>
        </w:rPr>
        <w:fldChar w:fldCharType="end"/>
      </w:r>
      <w:r w:rsidRPr="005C4736">
        <w:rPr>
          <w:rFonts w:cstheme="minorHAnsi"/>
        </w:rPr>
        <w:t xml:space="preserve">, en virtud del Testimonio de Poder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otorgado ante </w:t>
      </w:r>
      <w:r w:rsidRPr="005C4736">
        <w:rPr>
          <w:rFonts w:cstheme="minorHAnsi"/>
          <w:b/>
          <w:bCs/>
          <w:i/>
          <w:iCs/>
          <w:color w:val="1F4E79"/>
        </w:rPr>
        <w:fldChar w:fldCharType="begin">
          <w:ffData>
            <w:name w:val=""/>
            <w:enabled/>
            <w:calcOnExit w:val="0"/>
            <w:textInput>
              <w:default w:val="[Registrar el N° de Notaria de Fe Pública ante la cual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 de Notaria de Fe Pública ante la cual fue otorgado el Poder]</w:t>
      </w:r>
      <w:r w:rsidRPr="005C4736">
        <w:rPr>
          <w:rFonts w:cstheme="minorHAnsi"/>
          <w:b/>
          <w:bCs/>
          <w:i/>
          <w:iCs/>
          <w:color w:val="1F4E79"/>
        </w:rPr>
        <w:fldChar w:fldCharType="end"/>
      </w:r>
      <w:r w:rsidRPr="005C4736">
        <w:rPr>
          <w:rFonts w:cstheme="minorHAnsi"/>
        </w:rPr>
        <w:t xml:space="preserve">, el </w:t>
      </w:r>
      <w:r w:rsidRPr="005C4736">
        <w:rPr>
          <w:rFonts w:cstheme="minorHAnsi"/>
          <w:b/>
          <w:bCs/>
          <w:i/>
          <w:iCs/>
          <w:color w:val="1F4E79"/>
        </w:rPr>
        <w:fldChar w:fldCharType="begin">
          <w:ffData>
            <w:name w:val=""/>
            <w:enabled/>
            <w:calcOnExit w:val="0"/>
            <w:textInput>
              <w:default w:val="[Registrar la fecha, día, mes, añ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w:t>
      </w:r>
      <w:r w:rsidR="00FD3B4A">
        <w:rPr>
          <w:rFonts w:cstheme="minorHAnsi"/>
          <w:b/>
          <w:bCs/>
          <w:i/>
          <w:iCs/>
          <w:noProof/>
          <w:color w:val="1F4E79"/>
        </w:rPr>
        <w:t>.</w:t>
      </w:r>
      <w:r w:rsidRPr="005C4736">
        <w:rPr>
          <w:rFonts w:cstheme="minorHAnsi"/>
          <w:b/>
          <w:bCs/>
          <w:i/>
          <w:iCs/>
          <w:noProof/>
          <w:color w:val="1F4E79"/>
        </w:rPr>
        <w:t>rar la fecha, día, mes, año]</w:t>
      </w:r>
      <w:r w:rsidRPr="005C4736">
        <w:rPr>
          <w:rFonts w:cstheme="minorHAnsi"/>
          <w:b/>
          <w:bCs/>
          <w:i/>
          <w:iCs/>
          <w:color w:val="1F4E79"/>
        </w:rPr>
        <w:fldChar w:fldCharType="end"/>
      </w:r>
      <w:r w:rsidRPr="005C4736">
        <w:rPr>
          <w:rFonts w:cstheme="minorHAnsi"/>
        </w:rPr>
        <w:t xml:space="preserve">en la </w:t>
      </w:r>
      <w:r w:rsidRPr="005C4736">
        <w:rPr>
          <w:rFonts w:cstheme="minorHAnsi"/>
          <w:b/>
          <w:bCs/>
          <w:i/>
          <w:iCs/>
          <w:color w:val="1F4E79"/>
        </w:rPr>
        <w:fldChar w:fldCharType="begin">
          <w:ffData>
            <w:name w:val=""/>
            <w:enabled/>
            <w:calcOnExit w:val="0"/>
            <w:textInput>
              <w:default w:val="[Registrar el lugar donde fue otorgado el Poder]"/>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lugar donde fue otorgado el Poder]</w:t>
      </w:r>
      <w:r w:rsidRPr="005C4736">
        <w:rPr>
          <w:rFonts w:cstheme="minorHAnsi"/>
          <w:b/>
          <w:bCs/>
          <w:i/>
          <w:iCs/>
          <w:color w:val="1F4E79"/>
        </w:rPr>
        <w:fldChar w:fldCharType="end"/>
      </w:r>
      <w:r w:rsidRPr="005C4736">
        <w:rPr>
          <w:rFonts w:cstheme="minorHAnsi"/>
        </w:rPr>
        <w:t xml:space="preserve">, que en adelante se denominará el </w:t>
      </w:r>
      <w:r w:rsidRPr="005C4736">
        <w:rPr>
          <w:rFonts w:cstheme="minorHAnsi"/>
          <w:b/>
          <w:bCs/>
        </w:rPr>
        <w:t>CONTRATISTA</w:t>
      </w:r>
      <w:r w:rsidRPr="005C4736">
        <w:rPr>
          <w:rFonts w:cstheme="minorHAnsi"/>
        </w:rPr>
        <w:t>, quienes suscriben el presente Contrato de Obra.</w:t>
      </w:r>
    </w:p>
    <w:p w14:paraId="4E5AA116" w14:textId="77777777" w:rsidR="005A4E30" w:rsidRPr="005C4736" w:rsidRDefault="005A4E30" w:rsidP="005A4E30">
      <w:pPr>
        <w:spacing w:after="0" w:line="240" w:lineRule="auto"/>
        <w:jc w:val="both"/>
        <w:rPr>
          <w:rFonts w:cstheme="minorHAnsi"/>
        </w:rPr>
      </w:pPr>
    </w:p>
    <w:bookmarkEnd w:id="293"/>
    <w:p w14:paraId="4325C610" w14:textId="4F55296C" w:rsidR="00B05C6D" w:rsidRPr="005C4736" w:rsidRDefault="005A4E30" w:rsidP="005A4E30">
      <w:pPr>
        <w:spacing w:after="0" w:line="240" w:lineRule="auto"/>
        <w:jc w:val="both"/>
        <w:rPr>
          <w:rFonts w:cstheme="minorHAnsi"/>
          <w:b/>
          <w:lang w:val="es-ES_tradnl"/>
        </w:rPr>
      </w:pPr>
      <w:r w:rsidRPr="005C4736">
        <w:rPr>
          <w:rFonts w:cstheme="minorHAnsi"/>
          <w:b/>
          <w:lang w:val="es-ES_tradnl"/>
        </w:rPr>
        <w:t>SEGUNDA. – (FUENTE DE LOS RECURSOS)</w:t>
      </w:r>
    </w:p>
    <w:p w14:paraId="5800E4C3" w14:textId="52DA9ABD" w:rsidR="005A4E30" w:rsidRPr="005C4736" w:rsidRDefault="005A4E30" w:rsidP="005A4E30">
      <w:pPr>
        <w:spacing w:after="0" w:line="240" w:lineRule="auto"/>
        <w:jc w:val="both"/>
      </w:pPr>
      <w:bookmarkStart w:id="294" w:name="_Hlk48530858"/>
      <w:r w:rsidRPr="008051E1">
        <w:rPr>
          <w:rFonts w:cs="Calibri"/>
          <w:b/>
          <w:lang w:val="es-ES"/>
        </w:rPr>
        <w:t>EMPRESA NACIONAL DE ELECTRICIDAD - ENDE</w:t>
      </w:r>
      <w:r w:rsidRPr="005C4736">
        <w:t xml:space="preserve"> (en adelante denominado el “Prestatario”) ha solicitado o recibido un financiamiento (en adelante denominado “fondos”) del Banco Interamericano de Desarrollo (en adelante denominado “el Banco”) para sufragar el costo del proyecto </w:t>
      </w:r>
      <w:r w:rsidRPr="008051E1">
        <w:rPr>
          <w:b/>
          <w:lang w:val="es-ES"/>
        </w:rPr>
        <w:t>CONST. LÍNEA DE TRANSMISIÓN INTERCONEXIÓN SAN IGNACIO DE VELASCO AL SIN</w:t>
      </w:r>
      <w:r w:rsidR="00FD3B4A">
        <w:rPr>
          <w:b/>
          <w:lang w:val="es-ES"/>
        </w:rPr>
        <w:t>.</w:t>
      </w:r>
      <w:r w:rsidR="00B67AB9">
        <w:rPr>
          <w:b/>
          <w:lang w:val="es-ES"/>
        </w:rPr>
        <w:t xml:space="preserve"> </w:t>
      </w:r>
      <w:r w:rsidRPr="005C4736">
        <w:t xml:space="preserve">El Prestatario destinará una porción de estos fondos para sufragar los gastos elegibles, en virtud del Contrato de Préstamo, objeto de la solicitud de ofertas.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w:t>
      </w:r>
      <w:r w:rsidRPr="005C4736">
        <w:lastRenderedPageBreak/>
        <w:t xml:space="preserve">términos y condiciones establecidos en dicho Contrato de Préstamo. Nadie sino el Prestatario, tendrá derechos en virtud del Contrato de Préstamo para reclamar los recursos del préstamo. </w:t>
      </w:r>
    </w:p>
    <w:bookmarkEnd w:id="294"/>
    <w:p w14:paraId="181F107C" w14:textId="77777777" w:rsidR="005A4E30" w:rsidRPr="005C4736" w:rsidRDefault="005A4E30" w:rsidP="005A4E30">
      <w:pPr>
        <w:spacing w:after="0" w:line="240" w:lineRule="auto"/>
        <w:jc w:val="both"/>
        <w:rPr>
          <w:rFonts w:cstheme="minorHAnsi"/>
          <w:b/>
        </w:rPr>
      </w:pPr>
    </w:p>
    <w:p w14:paraId="7AC82867" w14:textId="1122E2D6" w:rsidR="005A4E30" w:rsidRPr="005C4736" w:rsidRDefault="005A4E30" w:rsidP="005A4E30">
      <w:pPr>
        <w:spacing w:after="0" w:line="240" w:lineRule="auto"/>
        <w:jc w:val="both"/>
        <w:rPr>
          <w:rFonts w:cstheme="minorHAnsi"/>
          <w:b/>
        </w:rPr>
      </w:pPr>
      <w:r w:rsidRPr="005C4736">
        <w:rPr>
          <w:rFonts w:cstheme="minorHAnsi"/>
          <w:b/>
        </w:rPr>
        <w:t xml:space="preserve">TERCERA. - (ANTECEDENTES LEGALES DEL CONTRATO) </w:t>
      </w:r>
    </w:p>
    <w:p w14:paraId="6BC302EF" w14:textId="5361A478" w:rsidR="005A4E30" w:rsidRDefault="005A4E30" w:rsidP="005A4E30">
      <w:pPr>
        <w:spacing w:after="0" w:line="240" w:lineRule="auto"/>
        <w:jc w:val="both"/>
        <w:rPr>
          <w:rFonts w:cstheme="minorHAnsi"/>
        </w:rPr>
      </w:pPr>
      <w:r w:rsidRPr="00337818">
        <w:rPr>
          <w:rFonts w:cstheme="minorHAnsi"/>
          <w:bCs/>
        </w:rPr>
        <w:t xml:space="preserve">Dirá usted que </w:t>
      </w:r>
      <w:r w:rsidRPr="00337818">
        <w:rPr>
          <w:rFonts w:cstheme="minorHAnsi"/>
        </w:rPr>
        <w:t xml:space="preserve">el </w:t>
      </w:r>
      <w:r w:rsidRPr="00337818">
        <w:rPr>
          <w:rFonts w:cstheme="minorHAnsi"/>
          <w:b/>
        </w:rPr>
        <w:t>CONTRATANTE</w:t>
      </w:r>
      <w:r w:rsidRPr="00337818">
        <w:rPr>
          <w:rFonts w:cstheme="minorHAnsi"/>
        </w:rPr>
        <w:t xml:space="preserve">, </w:t>
      </w:r>
      <w:r w:rsidRPr="00337818">
        <w:rPr>
          <w:rFonts w:cstheme="minorHAnsi"/>
          <w:bCs/>
        </w:rPr>
        <w:t>mediante Licitación Pública No</w:t>
      </w:r>
      <w:r w:rsidRPr="00337818">
        <w:rPr>
          <w:rFonts w:cstheme="minorHAnsi"/>
          <w:b/>
        </w:rPr>
        <w:t xml:space="preserve">. </w:t>
      </w:r>
      <w:r w:rsidRPr="00337818">
        <w:rPr>
          <w:rFonts w:cs="Calibri"/>
          <w:b/>
          <w:i/>
          <w:color w:val="000000"/>
          <w:lang w:val="es-ES"/>
        </w:rPr>
        <w:t>LPN BID-ENDE-PEIE-2024-</w:t>
      </w:r>
      <w:r w:rsidR="005F3C26">
        <w:rPr>
          <w:rFonts w:cs="Calibri"/>
          <w:b/>
          <w:i/>
          <w:color w:val="000000"/>
          <w:lang w:val="es-ES"/>
        </w:rPr>
        <w:t>5</w:t>
      </w:r>
      <w:r w:rsidRPr="00337818">
        <w:rPr>
          <w:rFonts w:cstheme="minorHAnsi"/>
          <w:i/>
        </w:rPr>
        <w:t xml:space="preserve">, </w:t>
      </w:r>
      <w:r w:rsidRPr="00337818">
        <w:rPr>
          <w:rFonts w:cstheme="minorHAnsi"/>
        </w:rPr>
        <w:t>convocó</w:t>
      </w:r>
      <w:r w:rsidRPr="005C4736">
        <w:rPr>
          <w:rFonts w:cstheme="minorHAnsi"/>
        </w:rPr>
        <w:t xml:space="preserve"> a Oferentes interesados a que presenten documentos y ofertas técnicas y económicas, de acuerdo a las especificaciones técnicas y condiciones establecidas en </w:t>
      </w:r>
      <w:r w:rsidRPr="005C4736">
        <w:rPr>
          <w:rFonts w:ascii="Calibri" w:hAnsi="Calibri" w:cs="Arial"/>
        </w:rPr>
        <w:t xml:space="preserve">la </w:t>
      </w:r>
      <w:bookmarkStart w:id="295" w:name="_Hlk43649813"/>
      <w:r w:rsidRPr="005C4736">
        <w:rPr>
          <w:rFonts w:ascii="Calibri" w:hAnsi="Calibri" w:cs="Arial"/>
        </w:rPr>
        <w:t>Solicitud de Ofertas (SDO)</w:t>
      </w:r>
      <w:bookmarkEnd w:id="295"/>
      <w:r w:rsidRPr="005C4736">
        <w:rPr>
          <w:rFonts w:ascii="Calibri" w:hAnsi="Calibri" w:cs="Arial"/>
        </w:rPr>
        <w:t>,</w:t>
      </w:r>
      <w:r w:rsidRPr="005C4736">
        <w:rPr>
          <w:rFonts w:cstheme="minorHAnsi"/>
        </w:rPr>
        <w:t xml:space="preserve"> aprobada mediante Resolución Administrativa u otro instrumento, proceso realizado bajo las Políticas para la Adquisición de Obras y Bienes financiados por el Banco Interamericano de Desarrollo (BID). </w:t>
      </w:r>
    </w:p>
    <w:p w14:paraId="796EF132" w14:textId="77777777" w:rsidR="00C15BBC" w:rsidRPr="005C4736" w:rsidRDefault="00C15BBC" w:rsidP="005A4E30">
      <w:pPr>
        <w:spacing w:after="0" w:line="240" w:lineRule="auto"/>
        <w:jc w:val="both"/>
        <w:rPr>
          <w:rFonts w:cstheme="minorHAnsi"/>
        </w:rPr>
      </w:pPr>
    </w:p>
    <w:p w14:paraId="74444B6C" w14:textId="72E02102" w:rsidR="005A4E30" w:rsidRPr="005C4736" w:rsidRDefault="005A4E30" w:rsidP="005A4E30">
      <w:pPr>
        <w:spacing w:after="0" w:line="240" w:lineRule="auto"/>
        <w:jc w:val="both"/>
        <w:rPr>
          <w:rFonts w:cstheme="minorHAnsi"/>
          <w:i/>
        </w:rPr>
      </w:pPr>
      <w:r w:rsidRPr="005C4736">
        <w:rPr>
          <w:rFonts w:cstheme="minorHAnsi"/>
        </w:rPr>
        <w:t xml:space="preserve">Que la Comisión de Calificación del </w:t>
      </w:r>
      <w:r w:rsidRPr="005C4736">
        <w:rPr>
          <w:rFonts w:cstheme="minorHAnsi"/>
          <w:b/>
        </w:rPr>
        <w:t>CONTRATANTE</w:t>
      </w:r>
      <w:r w:rsidRPr="005C4736">
        <w:rPr>
          <w:rFonts w:cstheme="minorHAnsi"/>
        </w:rPr>
        <w:t xml:space="preserve">, luego de efectuada la apertura de ofertas presentadas realizó el análisis y evaluación de las mismas, habiendo emitido el </w:t>
      </w:r>
      <w:r w:rsidRPr="005C4736">
        <w:rPr>
          <w:rFonts w:cstheme="minorHAnsi"/>
          <w:bCs/>
        </w:rPr>
        <w:t xml:space="preserve">Informe </w:t>
      </w:r>
      <w:r w:rsidRPr="005C4736">
        <w:rPr>
          <w:rFonts w:cstheme="minorHAnsi"/>
        </w:rPr>
        <w:t xml:space="preserve">de Calificación y </w:t>
      </w:r>
      <w:r w:rsidRPr="005C4736">
        <w:rPr>
          <w:rFonts w:cstheme="minorHAnsi"/>
          <w:bCs/>
        </w:rPr>
        <w:t>R</w:t>
      </w:r>
      <w:r w:rsidRPr="005C4736">
        <w:rPr>
          <w:rFonts w:cstheme="minorHAnsi"/>
        </w:rPr>
        <w:t>ecomendación a</w:t>
      </w:r>
      <w:r w:rsidR="00921719">
        <w:rPr>
          <w:rFonts w:cstheme="minorHAnsi"/>
        </w:rPr>
        <w:t>l</w:t>
      </w:r>
      <w:r w:rsidRPr="005C4736">
        <w:rPr>
          <w:rFonts w:cstheme="minorHAnsi"/>
        </w:rPr>
        <w:t xml:space="preserve"> Responsable del Proceso</w:t>
      </w:r>
      <w:r w:rsidR="00921719">
        <w:rPr>
          <w:rFonts w:cstheme="minorHAnsi"/>
        </w:rPr>
        <w:t xml:space="preserve"> de Contratación</w:t>
      </w:r>
      <w:r w:rsidRPr="005C4736">
        <w:rPr>
          <w:rFonts w:cstheme="minorHAnsi"/>
        </w:rPr>
        <w:t xml:space="preserve">, de la obra objeto del presente Contrato, el mismo que fue aprobado y en base al cual se pronunció la Resolución Administrativa de Adjudicación </w:t>
      </w:r>
      <w:proofErr w:type="spellStart"/>
      <w:r w:rsidR="00921719">
        <w:rPr>
          <w:rFonts w:cstheme="minorHAnsi"/>
        </w:rPr>
        <w:t>N°</w:t>
      </w:r>
      <w:proofErr w:type="spellEnd"/>
      <w:r w:rsidR="00921719" w:rsidRPr="005C4736">
        <w:rPr>
          <w:rFonts w:cstheme="minorHAnsi"/>
        </w:rPr>
        <w:t xml:space="preserve">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w:t>
      </w:r>
      <w:r w:rsidR="00921719">
        <w:rPr>
          <w:rFonts w:cstheme="minorHAnsi"/>
          <w:b/>
          <w:bCs/>
          <w:i/>
          <w:iCs/>
          <w:noProof/>
          <w:color w:val="1F4E79"/>
        </w:rPr>
        <w:t>el número de la Resolución Administrativa de adjudicación</w:t>
      </w:r>
      <w:r w:rsidR="00921719" w:rsidRPr="005C4736">
        <w:rPr>
          <w:rFonts w:cstheme="minorHAnsi"/>
          <w:b/>
          <w:bCs/>
          <w:i/>
          <w:iCs/>
          <w:noProof/>
          <w:color w:val="1F4E79"/>
        </w:rPr>
        <w:t>]</w:t>
      </w:r>
      <w:r w:rsidR="00921719" w:rsidRPr="005C4736">
        <w:rPr>
          <w:rFonts w:cstheme="minorHAnsi"/>
          <w:b/>
          <w:bCs/>
          <w:i/>
          <w:iCs/>
          <w:color w:val="1F4E79"/>
        </w:rPr>
        <w:fldChar w:fldCharType="end"/>
      </w:r>
      <w:r w:rsidR="00921719">
        <w:rPr>
          <w:rFonts w:cstheme="minorHAnsi"/>
        </w:rPr>
        <w:t xml:space="preserve"> de fecha </w:t>
      </w:r>
      <w:r w:rsidR="00921719"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00921719" w:rsidRPr="005C4736">
        <w:rPr>
          <w:rFonts w:cstheme="minorHAnsi"/>
          <w:b/>
          <w:bCs/>
          <w:i/>
          <w:iCs/>
          <w:color w:val="1F4E79"/>
        </w:rPr>
        <w:instrText xml:space="preserve"> FORMTEXT </w:instrText>
      </w:r>
      <w:r w:rsidR="00921719" w:rsidRPr="005C4736">
        <w:rPr>
          <w:rFonts w:cstheme="minorHAnsi"/>
          <w:b/>
          <w:bCs/>
          <w:i/>
          <w:iCs/>
          <w:color w:val="1F4E79"/>
        </w:rPr>
      </w:r>
      <w:r w:rsidR="00921719" w:rsidRPr="005C4736">
        <w:rPr>
          <w:rFonts w:cstheme="minorHAnsi"/>
          <w:b/>
          <w:bCs/>
          <w:i/>
          <w:iCs/>
          <w:color w:val="1F4E79"/>
        </w:rPr>
        <w:fldChar w:fldCharType="separate"/>
      </w:r>
      <w:r w:rsidR="00921719" w:rsidRPr="005C4736">
        <w:rPr>
          <w:rFonts w:cstheme="minorHAnsi"/>
          <w:b/>
          <w:bCs/>
          <w:i/>
          <w:iCs/>
          <w:noProof/>
          <w:color w:val="1F4E79"/>
        </w:rPr>
        <w:t xml:space="preserve">[Registrar la </w:t>
      </w:r>
      <w:r w:rsidR="00921719">
        <w:rPr>
          <w:rFonts w:cstheme="minorHAnsi"/>
          <w:b/>
          <w:bCs/>
          <w:i/>
          <w:iCs/>
          <w:noProof/>
          <w:color w:val="1F4E79"/>
        </w:rPr>
        <w:t>fecha</w:t>
      </w:r>
      <w:r w:rsidR="00921719" w:rsidRPr="005C4736">
        <w:rPr>
          <w:rFonts w:cstheme="minorHAnsi"/>
          <w:b/>
          <w:bCs/>
          <w:i/>
          <w:iCs/>
          <w:noProof/>
          <w:color w:val="1F4E79"/>
        </w:rPr>
        <w:t>]</w:t>
      </w:r>
      <w:r w:rsidR="00921719" w:rsidRPr="005C4736">
        <w:rPr>
          <w:rFonts w:cstheme="minorHAnsi"/>
          <w:b/>
          <w:bCs/>
          <w:i/>
          <w:iCs/>
          <w:color w:val="1F4E79"/>
        </w:rPr>
        <w:fldChar w:fldCharType="end"/>
      </w:r>
      <w:r w:rsidRPr="005C4736">
        <w:rPr>
          <w:rFonts w:cstheme="minorHAnsi"/>
        </w:rPr>
        <w:t>u otro instrumento, resolviendo adjudicar la ejecución de la obra a</w:t>
      </w:r>
      <w:r w:rsidR="00921719">
        <w:rPr>
          <w:rFonts w:cstheme="minorHAnsi"/>
        </w:rPr>
        <w:t xml:space="preserve"> </w:t>
      </w:r>
      <w:r w:rsidRPr="005C4736">
        <w:rPr>
          <w:rFonts w:cstheme="minorHAnsi"/>
          <w:b/>
          <w:bCs/>
          <w:i/>
          <w:iCs/>
          <w:color w:val="1F4E79"/>
        </w:rPr>
        <w:fldChar w:fldCharType="begin">
          <w:ffData>
            <w:name w:val=""/>
            <w:enabled/>
            <w:calcOnExit w:val="0"/>
            <w:textInput>
              <w:default w:val="[Registrar la razón social del Oferente adjudicado de la provisión de obr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Oferente adjudicado de la provisión de obra]</w:t>
      </w:r>
      <w:r w:rsidRPr="005C4736">
        <w:rPr>
          <w:rFonts w:cstheme="minorHAnsi"/>
          <w:b/>
          <w:bCs/>
          <w:i/>
          <w:iCs/>
          <w:color w:val="1F4E79"/>
        </w:rPr>
        <w:fldChar w:fldCharType="end"/>
      </w:r>
      <w:r w:rsidRPr="005C4736">
        <w:rPr>
          <w:rFonts w:cstheme="minorHAnsi"/>
        </w:rPr>
        <w:t xml:space="preserve"> al cumplir su oferta con todos los requisitos de la convocatoria y ser la que representa el costo evaluado como más bajo</w:t>
      </w:r>
      <w:r w:rsidRPr="005C4736">
        <w:rPr>
          <w:rFonts w:cstheme="minorHAnsi"/>
          <w:i/>
        </w:rPr>
        <w:t>.</w:t>
      </w:r>
    </w:p>
    <w:p w14:paraId="7B0E6BD0" w14:textId="77777777" w:rsidR="005A4E30" w:rsidRPr="005C4736" w:rsidRDefault="005A4E30" w:rsidP="005A4E30">
      <w:pPr>
        <w:spacing w:after="0" w:line="240" w:lineRule="auto"/>
        <w:jc w:val="both"/>
        <w:rPr>
          <w:rFonts w:cstheme="minorHAnsi"/>
          <w:b/>
        </w:rPr>
      </w:pPr>
    </w:p>
    <w:p w14:paraId="5EAE6ACD" w14:textId="0264F3FA" w:rsidR="00C15BBC" w:rsidRPr="005C4736" w:rsidRDefault="005A4E30" w:rsidP="005A4E30">
      <w:pPr>
        <w:spacing w:after="0" w:line="240" w:lineRule="auto"/>
        <w:jc w:val="both"/>
        <w:rPr>
          <w:rFonts w:cstheme="minorHAnsi"/>
          <w:b/>
        </w:rPr>
      </w:pPr>
      <w:r w:rsidRPr="005C4736">
        <w:rPr>
          <w:rFonts w:cstheme="minorHAnsi"/>
          <w:b/>
        </w:rPr>
        <w:t xml:space="preserve">CUARTA. - (OBJETO Y CAUSA DEL CONTRATO) </w:t>
      </w:r>
    </w:p>
    <w:p w14:paraId="56A0CCA3" w14:textId="4F1AD7D2" w:rsidR="005A4E30" w:rsidRDefault="005A4E30" w:rsidP="005A4E30">
      <w:pPr>
        <w:spacing w:after="0" w:line="240" w:lineRule="auto"/>
        <w:jc w:val="both"/>
        <w:rPr>
          <w:rFonts w:cstheme="minorHAnsi"/>
          <w:b/>
          <w:bCs/>
          <w:i/>
          <w:iCs/>
          <w:color w:val="1F4E79"/>
        </w:rPr>
      </w:pPr>
      <w:r w:rsidRPr="005C4736">
        <w:rPr>
          <w:rFonts w:cstheme="minorHAnsi"/>
        </w:rPr>
        <w:t xml:space="preserve">El </w:t>
      </w:r>
      <w:r w:rsidRPr="005C4736">
        <w:rPr>
          <w:rFonts w:cstheme="minorHAnsi"/>
          <w:b/>
          <w:bCs/>
        </w:rPr>
        <w:t>CONTRATISTA</w:t>
      </w:r>
      <w:r w:rsidRPr="005C4736">
        <w:rPr>
          <w:rFonts w:cstheme="minorHAnsi"/>
        </w:rPr>
        <w:t xml:space="preserve"> se compromete y obliga por el presente Contrato, a ejecutar todos los trabajos necesarios para </w:t>
      </w:r>
      <w:r w:rsidRPr="007A3028">
        <w:rPr>
          <w:rFonts w:cstheme="minorHAnsi"/>
          <w:color w:val="2E74B5" w:themeColor="accent5" w:themeShade="BF"/>
        </w:rPr>
        <w:t xml:space="preserve">la </w:t>
      </w:r>
      <w:r w:rsidR="001435BE" w:rsidRPr="001435BE">
        <w:rPr>
          <w:bCs/>
          <w:color w:val="2E74B5" w:themeColor="accent5" w:themeShade="BF"/>
          <w:lang w:val="es-ES"/>
        </w:rPr>
        <w:t>construcción de fundaciones y</w:t>
      </w:r>
      <w:r w:rsidR="000030AA">
        <w:rPr>
          <w:bCs/>
          <w:color w:val="2E74B5" w:themeColor="accent5" w:themeShade="BF"/>
          <w:lang w:val="es-ES"/>
        </w:rPr>
        <w:t xml:space="preserve"> el</w:t>
      </w:r>
      <w:r w:rsidR="001435BE" w:rsidRPr="001435BE">
        <w:rPr>
          <w:bCs/>
          <w:color w:val="2E74B5" w:themeColor="accent5" w:themeShade="BF"/>
          <w:lang w:val="es-ES"/>
        </w:rPr>
        <w:t xml:space="preserve"> montaje de estructuras metálicas reticuladas simple terna para</w:t>
      </w:r>
      <w:r w:rsidR="000030AA">
        <w:rPr>
          <w:bCs/>
          <w:color w:val="2E74B5" w:themeColor="accent5" w:themeShade="BF"/>
          <w:lang w:val="es-ES"/>
        </w:rPr>
        <w:t xml:space="preserve"> el tramo </w:t>
      </w:r>
      <w:r w:rsidR="004F2981">
        <w:rPr>
          <w:bCs/>
          <w:color w:val="2E74B5" w:themeColor="accent5" w:themeShade="BF"/>
          <w:lang w:val="es-ES"/>
        </w:rPr>
        <w:t>2</w:t>
      </w:r>
      <w:r w:rsidR="000030AA">
        <w:rPr>
          <w:bCs/>
          <w:color w:val="2E74B5" w:themeColor="accent5" w:themeShade="BF"/>
          <w:lang w:val="es-ES"/>
        </w:rPr>
        <w:t xml:space="preserve"> de</w:t>
      </w:r>
      <w:r w:rsidR="001435BE" w:rsidRPr="001435BE">
        <w:rPr>
          <w:bCs/>
          <w:color w:val="2E74B5" w:themeColor="accent5" w:themeShade="BF"/>
          <w:lang w:val="es-ES"/>
        </w:rPr>
        <w:t xml:space="preserve"> la Línea de Transmisión Interconexión de San Ignacio de Velasco al SIN</w:t>
      </w:r>
      <w:r w:rsidR="00B67AB9" w:rsidRPr="007A3028">
        <w:rPr>
          <w:b/>
          <w:color w:val="2E74B5" w:themeColor="accent5" w:themeShade="BF"/>
          <w:lang w:val="es-ES"/>
        </w:rPr>
        <w:t xml:space="preserve"> </w:t>
      </w:r>
      <w:r w:rsidR="00E171FA" w:rsidRPr="007A3028">
        <w:rPr>
          <w:rFonts w:cstheme="minorHAnsi"/>
          <w:b/>
          <w:bCs/>
          <w:i/>
          <w:iCs/>
          <w:color w:val="2E74B5" w:themeColor="accent5" w:themeShade="BF"/>
        </w:rPr>
        <w:t xml:space="preserve"> </w:t>
      </w:r>
      <w:r w:rsidRPr="005C4736">
        <w:rPr>
          <w:rFonts w:cstheme="minorHAnsi"/>
        </w:rPr>
        <w:t>que se constituye en el objeto del Contrato hasta su acabado completo</w:t>
      </w:r>
      <w:r w:rsidRPr="005C4736">
        <w:rPr>
          <w:rFonts w:cstheme="minorHAnsi"/>
          <w:bCs/>
        </w:rPr>
        <w:t xml:space="preserve">, </w:t>
      </w:r>
      <w:r w:rsidRPr="005C4736">
        <w:rPr>
          <w:rFonts w:cstheme="minorHAnsi"/>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5C4736">
        <w:rPr>
          <w:rFonts w:cstheme="minorHAnsi"/>
          <w:b/>
        </w:rPr>
        <w:t xml:space="preserve"> OBRA,</w:t>
      </w:r>
      <w:r w:rsidRPr="005C4736">
        <w:rPr>
          <w:rFonts w:cstheme="minorHAnsi"/>
        </w:rPr>
        <w:t xml:space="preserve"> para </w:t>
      </w:r>
      <w:r w:rsidR="00583CC8">
        <w:rPr>
          <w:rFonts w:cstheme="minorHAnsi"/>
        </w:rPr>
        <w:t>la</w:t>
      </w:r>
      <w:r w:rsidR="00583CC8" w:rsidRPr="005C4736">
        <w:rPr>
          <w:rFonts w:cstheme="minorHAnsi"/>
        </w:rPr>
        <w:t xml:space="preserve"> </w:t>
      </w:r>
      <w:r w:rsidR="00583CC8" w:rsidRPr="00D75CE8">
        <w:rPr>
          <w:rFonts w:cstheme="minorHAnsi"/>
          <w:b/>
          <w:bCs/>
          <w:i/>
          <w:iCs/>
          <w:color w:val="1F4E79"/>
        </w:rPr>
        <w:t xml:space="preserve">CONSTRUCCIÓN DE FUNDACIONES PARA TORRES Y MONTAJE DE ESTRUCTURAS METÁLICAS RETICULADAS SIMPLE TERNA: </w:t>
      </w:r>
      <w:r w:rsidR="00583CC8" w:rsidRPr="00583CC8">
        <w:rPr>
          <w:rFonts w:cstheme="minorHAnsi"/>
          <w:b/>
          <w:bCs/>
          <w:i/>
          <w:iCs/>
          <w:color w:val="1F4E79"/>
        </w:rPr>
        <w:t xml:space="preserve">TRAMO </w:t>
      </w:r>
      <w:r w:rsidR="004F2981">
        <w:rPr>
          <w:rFonts w:cstheme="minorHAnsi"/>
          <w:b/>
          <w:bCs/>
          <w:i/>
          <w:iCs/>
          <w:color w:val="1F4E79"/>
        </w:rPr>
        <w:t>2</w:t>
      </w:r>
      <w:r w:rsidR="00583CC8">
        <w:rPr>
          <w:rFonts w:cstheme="minorHAnsi"/>
          <w:b/>
          <w:bCs/>
          <w:i/>
          <w:iCs/>
          <w:color w:val="1F4E79"/>
        </w:rPr>
        <w:t xml:space="preserve"> </w:t>
      </w:r>
      <w:r w:rsidR="00583CC8" w:rsidRPr="00D75CE8">
        <w:rPr>
          <w:rFonts w:cstheme="minorHAnsi"/>
          <w:b/>
          <w:bCs/>
          <w:i/>
          <w:iCs/>
          <w:color w:val="1F4E79"/>
        </w:rPr>
        <w:t>DEL PROYECTO CONST. LÍNEA DE TRANSMISIÓN INTERCONEXIÓN SAN IGNACIO DE VELASCO AL SIN</w:t>
      </w:r>
      <w:r w:rsidR="00583CC8">
        <w:rPr>
          <w:rFonts w:cstheme="minorHAnsi"/>
          <w:b/>
          <w:bCs/>
          <w:i/>
          <w:iCs/>
          <w:color w:val="1F4E79"/>
        </w:rPr>
        <w:t>.</w:t>
      </w:r>
    </w:p>
    <w:p w14:paraId="1912542B" w14:textId="77777777" w:rsidR="00583CC8" w:rsidRPr="005C4736" w:rsidRDefault="00583CC8" w:rsidP="005A4E30">
      <w:pPr>
        <w:spacing w:after="0" w:line="240" w:lineRule="auto"/>
        <w:jc w:val="both"/>
        <w:rPr>
          <w:rFonts w:cstheme="minorHAnsi"/>
        </w:rPr>
      </w:pPr>
    </w:p>
    <w:p w14:paraId="71D75FFB" w14:textId="77777777" w:rsidR="005A4E30" w:rsidRPr="005C4736" w:rsidRDefault="005A4E30" w:rsidP="005A4E30">
      <w:pPr>
        <w:spacing w:after="0" w:line="240" w:lineRule="auto"/>
        <w:jc w:val="both"/>
        <w:rPr>
          <w:rFonts w:cstheme="minorHAnsi"/>
        </w:rPr>
      </w:pPr>
      <w:r w:rsidRPr="005C4736">
        <w:rPr>
          <w:rFonts w:cstheme="minorHAnsi"/>
        </w:rPr>
        <w:t xml:space="preserve">A fin de garantizar la correcta ejecución y conclusión de la obra hasta la conclusión del Contrato, el </w:t>
      </w:r>
      <w:r w:rsidRPr="005C4736">
        <w:rPr>
          <w:rFonts w:cstheme="minorHAnsi"/>
          <w:b/>
          <w:bCs/>
        </w:rPr>
        <w:t xml:space="preserve">CONTRATISTA </w:t>
      </w:r>
      <w:r w:rsidRPr="005C4736">
        <w:rPr>
          <w:rFonts w:cstheme="minorHAnsi"/>
        </w:rPr>
        <w:t>se obliga a ejecutar el trabajo, a suministrar equipo, mano de obra y materiales, así como todo lo necesario de acuerdo con los documentos emergentes del proceso de contratación y oferta adjudicada.</w:t>
      </w:r>
    </w:p>
    <w:p w14:paraId="6E8A070F" w14:textId="77777777" w:rsidR="005A4E30" w:rsidRPr="005C4736" w:rsidRDefault="005A4E30" w:rsidP="005A4E30">
      <w:pPr>
        <w:spacing w:after="0" w:line="240" w:lineRule="auto"/>
        <w:jc w:val="both"/>
        <w:rPr>
          <w:rFonts w:cstheme="minorHAnsi"/>
        </w:rPr>
      </w:pPr>
    </w:p>
    <w:p w14:paraId="1B317004" w14:textId="75F07530" w:rsidR="00DA4C10" w:rsidRPr="005C4736" w:rsidRDefault="005A4E30" w:rsidP="005A4E30">
      <w:pPr>
        <w:spacing w:after="0" w:line="240" w:lineRule="auto"/>
        <w:jc w:val="both"/>
        <w:rPr>
          <w:rFonts w:cstheme="minorHAnsi"/>
          <w:b/>
        </w:rPr>
      </w:pPr>
      <w:r w:rsidRPr="005C4736">
        <w:rPr>
          <w:rFonts w:cstheme="minorHAnsi"/>
          <w:b/>
        </w:rPr>
        <w:t xml:space="preserve">QUINTA. - (PLAZO DE EJECUCIÓN DE LA OBRA) </w:t>
      </w:r>
    </w:p>
    <w:p w14:paraId="1A192282" w14:textId="7CC03F19"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ejecutará y entregará la obra satisfactoriamente concluida, en estricto acuerdo con los ítems de la oferta adjudicada, los planos del diseño final, la validación del lugar de la obra, las especificaciones técnicas y el Cronograma de Ejecución de Obra en el plazo </w:t>
      </w:r>
      <w:r w:rsidRPr="00FD3B4A">
        <w:rPr>
          <w:rFonts w:cstheme="minorHAnsi"/>
        </w:rPr>
        <w:t>de</w:t>
      </w:r>
      <w:r w:rsidR="00583CC8" w:rsidRPr="00FD3B4A">
        <w:rPr>
          <w:rFonts w:cstheme="minorHAnsi"/>
        </w:rPr>
        <w:t xml:space="preserve"> </w:t>
      </w:r>
      <w:r w:rsidR="00583CC8" w:rsidRPr="00FD3B4A">
        <w:rPr>
          <w:rFonts w:cstheme="minorHAnsi"/>
          <w:b/>
          <w:bCs/>
          <w:i/>
          <w:iCs/>
          <w:color w:val="1F4E79"/>
        </w:rPr>
        <w:t>XX d</w:t>
      </w:r>
      <w:r w:rsidRPr="00FD3B4A">
        <w:rPr>
          <w:rFonts w:cstheme="minorHAnsi"/>
          <w:b/>
          <w:bCs/>
          <w:i/>
          <w:iCs/>
          <w:color w:val="1F4E79"/>
        </w:rPr>
        <w:t>ías calendario</w:t>
      </w:r>
      <w:r w:rsidRPr="005C4736">
        <w:rPr>
          <w:rFonts w:cstheme="minorHAnsi"/>
        </w:rPr>
        <w:t>,</w:t>
      </w:r>
      <w:r w:rsidR="00371E8C">
        <w:rPr>
          <w:rFonts w:cstheme="minorHAnsi"/>
        </w:rPr>
        <w:t xml:space="preserve"> </w:t>
      </w:r>
      <w:r w:rsidR="00371E8C" w:rsidRPr="005C4736">
        <w:rPr>
          <w:rFonts w:cstheme="minorHAnsi"/>
        </w:rPr>
        <w:t xml:space="preserve">que serán computados a partir </w:t>
      </w:r>
      <w:r w:rsidR="00371E8C" w:rsidRPr="009C2223">
        <w:rPr>
          <w:rFonts w:cstheme="minorHAnsi"/>
        </w:rPr>
        <w:t xml:space="preserve">del día siguiente hábil de la recepción de la </w:t>
      </w:r>
      <w:r w:rsidR="00371E8C" w:rsidRPr="005C4736">
        <w:rPr>
          <w:rFonts w:cstheme="minorHAnsi"/>
        </w:rPr>
        <w:t>Orden de Proceder</w:t>
      </w:r>
      <w:r w:rsidRPr="005C4736">
        <w:rPr>
          <w:rFonts w:cstheme="minorHAnsi"/>
        </w:rPr>
        <w:t xml:space="preserve">, expedida por </w:t>
      </w:r>
      <w:r w:rsidRPr="00CB3F5E">
        <w:rPr>
          <w:rFonts w:cstheme="minorHAnsi"/>
        </w:rPr>
        <w:t xml:space="preserve">el </w:t>
      </w:r>
      <w:r w:rsidRPr="00CB3F5E">
        <w:rPr>
          <w:rFonts w:cstheme="minorHAnsi"/>
          <w:b/>
          <w:bCs/>
        </w:rPr>
        <w:t>SUPERVISOR</w:t>
      </w:r>
      <w:r w:rsidRPr="00CB3F5E">
        <w:rPr>
          <w:rFonts w:cstheme="minorHAnsi"/>
        </w:rPr>
        <w:t xml:space="preserve"> por orden del </w:t>
      </w:r>
      <w:r w:rsidRPr="00CB3F5E">
        <w:rPr>
          <w:rFonts w:cstheme="minorHAnsi"/>
          <w:b/>
        </w:rPr>
        <w:t>CONTRATANTE</w:t>
      </w:r>
      <w:r w:rsidRPr="00CB3F5E">
        <w:rPr>
          <w:rFonts w:cstheme="minorHAnsi"/>
          <w:b/>
          <w:bCs/>
        </w:rPr>
        <w:t>,</w:t>
      </w:r>
      <w:r w:rsidRPr="005C4736">
        <w:rPr>
          <w:rFonts w:cstheme="minorHAnsi"/>
          <w:b/>
          <w:bCs/>
        </w:rPr>
        <w:t xml:space="preserve"> </w:t>
      </w:r>
      <w:r w:rsidRPr="005C4736">
        <w:rPr>
          <w:rFonts w:cstheme="minorHAnsi"/>
        </w:rPr>
        <w:t>misma que constará en el Libro de Órdenes</w:t>
      </w:r>
    </w:p>
    <w:p w14:paraId="514D9AC2" w14:textId="77777777" w:rsidR="005A4E30" w:rsidRPr="005C4736" w:rsidRDefault="005A4E30" w:rsidP="005A4E30">
      <w:pPr>
        <w:spacing w:after="0" w:line="240" w:lineRule="auto"/>
        <w:jc w:val="both"/>
        <w:rPr>
          <w:rFonts w:cstheme="minorHAnsi"/>
        </w:rPr>
      </w:pPr>
    </w:p>
    <w:p w14:paraId="2936F3E6" w14:textId="77777777" w:rsidR="005A4E30" w:rsidRDefault="005A4E30" w:rsidP="005A4E30">
      <w:pPr>
        <w:spacing w:after="0" w:line="240" w:lineRule="auto"/>
        <w:jc w:val="both"/>
        <w:rPr>
          <w:rFonts w:cstheme="minorHAnsi"/>
        </w:rPr>
      </w:pPr>
      <w:r w:rsidRPr="005C4736">
        <w:rPr>
          <w:rFonts w:cstheme="minorHAnsi"/>
        </w:rPr>
        <w:t xml:space="preserve">El plazo para la movilización del </w:t>
      </w:r>
      <w:r w:rsidRPr="005C4736">
        <w:rPr>
          <w:rFonts w:cstheme="minorHAnsi"/>
          <w:b/>
          <w:bCs/>
        </w:rPr>
        <w:t>CONTRATISTA</w:t>
      </w:r>
      <w:r w:rsidRPr="005C4736">
        <w:rPr>
          <w:rFonts w:cstheme="minorHAnsi"/>
        </w:rPr>
        <w:t xml:space="preserve">, realizando los trabajos de instalación de faenas, facilidades para la </w:t>
      </w:r>
      <w:r w:rsidRPr="005C4736">
        <w:rPr>
          <w:rFonts w:cstheme="minorHAnsi"/>
          <w:b/>
          <w:bCs/>
        </w:rPr>
        <w:t>SUPERVISIÓN</w:t>
      </w:r>
      <w:r w:rsidRPr="005C4736">
        <w:rPr>
          <w:rFonts w:cstheme="minorHAnsi"/>
        </w:rPr>
        <w:t xml:space="preserve"> y propias, que será de </w:t>
      </w:r>
      <w:r>
        <w:rPr>
          <w:rFonts w:cstheme="minorHAnsi"/>
          <w:b/>
          <w:bCs/>
          <w:i/>
          <w:iCs/>
          <w:color w:val="1F4E79"/>
        </w:rPr>
        <w:t>quince (15)</w:t>
      </w:r>
      <w:r w:rsidRPr="005C4736">
        <w:rPr>
          <w:rFonts w:cstheme="minorHAnsi"/>
        </w:rPr>
        <w:t xml:space="preserve"> días calendario, forma parte del plazo total de ejecución de la obra.</w:t>
      </w:r>
    </w:p>
    <w:p w14:paraId="5808220F" w14:textId="77777777" w:rsidR="009C2223" w:rsidRPr="005C4736" w:rsidRDefault="009C2223" w:rsidP="005A4E30">
      <w:pPr>
        <w:spacing w:after="0" w:line="240" w:lineRule="auto"/>
        <w:jc w:val="both"/>
        <w:rPr>
          <w:rFonts w:cstheme="minorHAnsi"/>
        </w:rPr>
      </w:pPr>
    </w:p>
    <w:p w14:paraId="517BEA08" w14:textId="77777777" w:rsidR="005A4E30" w:rsidRPr="005C4736" w:rsidRDefault="005A4E30" w:rsidP="005A4E30">
      <w:pPr>
        <w:spacing w:after="0" w:line="240" w:lineRule="auto"/>
        <w:jc w:val="both"/>
        <w:rPr>
          <w:rFonts w:cstheme="minorHAnsi"/>
        </w:rPr>
      </w:pPr>
      <w:bookmarkStart w:id="296" w:name="_Hlk36776854"/>
      <w:bookmarkEnd w:id="292"/>
      <w:r w:rsidRPr="005C4736">
        <w:rPr>
          <w:rFonts w:cstheme="minorHAnsi"/>
        </w:rPr>
        <w:lastRenderedPageBreak/>
        <w:t>El plazo de ejecución de la obra, establecido en la presente cláusula, podrá ser ampliado en los siguientes casos:</w:t>
      </w:r>
    </w:p>
    <w:p w14:paraId="19CE2839" w14:textId="77777777" w:rsidR="005A4E30" w:rsidRPr="005C4736" w:rsidRDefault="005A4E30" w:rsidP="005A4E30">
      <w:pPr>
        <w:spacing w:after="0" w:line="240" w:lineRule="auto"/>
        <w:jc w:val="both"/>
        <w:rPr>
          <w:rFonts w:cstheme="minorHAnsi"/>
        </w:rPr>
      </w:pPr>
    </w:p>
    <w:p w14:paraId="14E9DB17"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 xml:space="preserve">Cuando el </w:t>
      </w:r>
      <w:r w:rsidRPr="005C4736">
        <w:rPr>
          <w:rFonts w:cstheme="minorHAnsi"/>
          <w:b/>
        </w:rPr>
        <w:t>CONTRATANTE</w:t>
      </w:r>
      <w:r w:rsidRPr="005C4736">
        <w:rPr>
          <w:rFonts w:cstheme="minorHAnsi"/>
        </w:rPr>
        <w:t xml:space="preserve"> así lo determine;</w:t>
      </w:r>
    </w:p>
    <w:p w14:paraId="6A86C6A9"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demora en el pago de planillas de avance de obra o;</w:t>
      </w:r>
    </w:p>
    <w:p w14:paraId="4F804245" w14:textId="77777777" w:rsidR="005A4E30" w:rsidRPr="005C4736" w:rsidRDefault="005A4E30" w:rsidP="005A4E30">
      <w:pPr>
        <w:numPr>
          <w:ilvl w:val="0"/>
          <w:numId w:val="41"/>
        </w:numPr>
        <w:tabs>
          <w:tab w:val="clear" w:pos="720"/>
          <w:tab w:val="num" w:pos="567"/>
        </w:tabs>
        <w:spacing w:after="0" w:line="240" w:lineRule="auto"/>
        <w:ind w:left="567" w:hanging="567"/>
        <w:jc w:val="both"/>
        <w:rPr>
          <w:rFonts w:cstheme="minorHAnsi"/>
        </w:rPr>
      </w:pPr>
      <w:r w:rsidRPr="005C4736">
        <w:rPr>
          <w:rFonts w:cstheme="minorHAnsi"/>
        </w:rPr>
        <w:t>Por otras causales previstas en este Contrato y documentos que forman parte del mismo.</w:t>
      </w:r>
    </w:p>
    <w:p w14:paraId="067B3B18" w14:textId="77777777" w:rsidR="005A4E30" w:rsidRPr="005C4736" w:rsidRDefault="005A4E30" w:rsidP="005A4E30">
      <w:pPr>
        <w:spacing w:after="0" w:line="240" w:lineRule="auto"/>
        <w:jc w:val="both"/>
        <w:rPr>
          <w:rFonts w:cstheme="minorHAnsi"/>
        </w:rPr>
      </w:pPr>
    </w:p>
    <w:p w14:paraId="4096BC05" w14:textId="77777777" w:rsidR="005A4E30" w:rsidRPr="005C4736" w:rsidRDefault="005A4E30" w:rsidP="005A4E30">
      <w:pPr>
        <w:spacing w:after="0" w:line="240" w:lineRule="auto"/>
        <w:jc w:val="both"/>
        <w:rPr>
          <w:rFonts w:cstheme="minorHAnsi"/>
        </w:rPr>
      </w:pPr>
      <w:r w:rsidRPr="005C4736">
        <w:rPr>
          <w:rFonts w:cstheme="minorHAnsi"/>
        </w:rPr>
        <w:t xml:space="preserve">En los casos señalados precedentemente, se aplicará el procedimiento establecido en la cláusula TRIGÉSIMA PRIMERA, dando lugar a una modificación del contrato por Orden de Cambio y/o Contrato Modificatorio, conforme lo establecido en los incisos b) y c) de la </w:t>
      </w:r>
      <w:proofErr w:type="spellStart"/>
      <w:r w:rsidRPr="005C4736">
        <w:rPr>
          <w:rFonts w:cstheme="minorHAnsi"/>
        </w:rPr>
        <w:t>subcláusula</w:t>
      </w:r>
      <w:proofErr w:type="spellEnd"/>
      <w:r w:rsidRPr="005C4736">
        <w:rPr>
          <w:rFonts w:cstheme="minorHAnsi"/>
        </w:rPr>
        <w:t xml:space="preserve"> 31.4 del presente contrato.</w:t>
      </w:r>
    </w:p>
    <w:p w14:paraId="71B7DD69" w14:textId="77777777" w:rsidR="005A4E30" w:rsidRPr="005C4736" w:rsidRDefault="005A4E30" w:rsidP="005A4E30">
      <w:pPr>
        <w:spacing w:after="0" w:line="240" w:lineRule="auto"/>
        <w:jc w:val="both"/>
        <w:rPr>
          <w:rFonts w:cstheme="minorHAnsi"/>
        </w:rPr>
      </w:pPr>
    </w:p>
    <w:p w14:paraId="35B5FDEE" w14:textId="4AFCC143" w:rsidR="005A4E30" w:rsidRPr="005C4736" w:rsidRDefault="005A4E30" w:rsidP="005A4E30">
      <w:pPr>
        <w:spacing w:after="0" w:line="240" w:lineRule="auto"/>
        <w:jc w:val="both"/>
        <w:rPr>
          <w:rFonts w:cstheme="minorHAnsi"/>
          <w:b/>
        </w:rPr>
      </w:pPr>
      <w:r w:rsidRPr="005C4736">
        <w:rPr>
          <w:rFonts w:cstheme="minorHAnsi"/>
          <w:b/>
        </w:rPr>
        <w:t xml:space="preserve">SEXTA. - </w:t>
      </w:r>
      <w:proofErr w:type="gramStart"/>
      <w:r w:rsidRPr="005C4736">
        <w:rPr>
          <w:rFonts w:cstheme="minorHAnsi"/>
          <w:b/>
        </w:rPr>
        <w:t xml:space="preserve">( </w:t>
      </w:r>
      <w:r w:rsidR="005517E1">
        <w:rPr>
          <w:rFonts w:cstheme="minorHAnsi"/>
          <w:b/>
        </w:rPr>
        <w:t>MONTO</w:t>
      </w:r>
      <w:proofErr w:type="gramEnd"/>
      <w:r w:rsidR="005517E1">
        <w:rPr>
          <w:rFonts w:cstheme="minorHAnsi"/>
          <w:b/>
        </w:rPr>
        <w:t xml:space="preserve"> </w:t>
      </w:r>
      <w:r w:rsidRPr="005C4736">
        <w:rPr>
          <w:rFonts w:cstheme="minorHAnsi"/>
          <w:b/>
        </w:rPr>
        <w:t xml:space="preserve">DEL CONTRATO) </w:t>
      </w:r>
    </w:p>
    <w:p w14:paraId="21DB65CF" w14:textId="77777777" w:rsidR="005A4E30" w:rsidRPr="005C4736" w:rsidRDefault="005A4E30" w:rsidP="005A4E30">
      <w:pPr>
        <w:spacing w:after="0" w:line="240" w:lineRule="auto"/>
        <w:jc w:val="both"/>
        <w:rPr>
          <w:rFonts w:cstheme="minorHAnsi"/>
          <w:b/>
          <w:bCs/>
          <w:iCs/>
          <w:color w:val="1F4E79"/>
        </w:rPr>
      </w:pPr>
      <w:r w:rsidRPr="005C4736">
        <w:rPr>
          <w:rFonts w:cstheme="minorHAnsi"/>
        </w:rPr>
        <w:t xml:space="preserve">El monto total para la ejecución de la obra, objeto del presente Contrato es de </w:t>
      </w:r>
      <w:r w:rsidRPr="005C4736">
        <w:rPr>
          <w:rFonts w:cstheme="minorHAnsi"/>
          <w:b/>
          <w:bCs/>
          <w:i/>
          <w:iCs/>
          <w:color w:val="1F4E79"/>
        </w:rPr>
        <w:fldChar w:fldCharType="begin">
          <w:ffData>
            <w:name w:val=""/>
            <w:enabled/>
            <w:calcOnExit w:val="0"/>
            <w:textInput>
              <w:default w:val="[Registrar en forma literal y numeral el monto del Contrato, en bolivianos establecido en la Resolución de Adjudicación u otro instrumen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en forma literal y numeral el monto del Contrato, en bolivianos establecido en la Resolución de Adjudicación u otro instrumento]</w:t>
      </w:r>
      <w:r w:rsidRPr="005C4736">
        <w:rPr>
          <w:rFonts w:cstheme="minorHAnsi"/>
          <w:b/>
          <w:bCs/>
          <w:i/>
          <w:iCs/>
          <w:color w:val="1F4E79"/>
        </w:rPr>
        <w:fldChar w:fldCharType="end"/>
      </w:r>
      <w:r w:rsidRPr="005C4736">
        <w:rPr>
          <w:rFonts w:cstheme="minorHAnsi"/>
          <w:bCs/>
          <w:iCs/>
        </w:rPr>
        <w:t xml:space="preserve">. </w:t>
      </w:r>
      <w:r w:rsidRPr="005C4736">
        <w:rPr>
          <w:rFonts w:ascii="Calibri" w:hAnsi="Calibri" w:cs="Calibri"/>
          <w:color w:val="000000"/>
          <w:lang w:eastAsia="es-ES"/>
        </w:rPr>
        <w:t>(Los requisitos de pago establecidos en moneda extranjera, se calcularán utilizando los tipos de cambio cotizados en la oferta, con el fin que el Oferente no corra ningún riesgo cambiario).</w:t>
      </w:r>
    </w:p>
    <w:p w14:paraId="78DD8193" w14:textId="77777777" w:rsidR="005A4E30" w:rsidRPr="005C4736" w:rsidRDefault="005A4E30" w:rsidP="005A4E30">
      <w:pPr>
        <w:spacing w:after="0" w:line="240" w:lineRule="auto"/>
        <w:jc w:val="both"/>
        <w:rPr>
          <w:rFonts w:cstheme="minorHAnsi"/>
          <w:b/>
          <w:bCs/>
          <w:iCs/>
          <w:color w:val="1F4E79"/>
        </w:rPr>
      </w:pPr>
    </w:p>
    <w:p w14:paraId="64C0DA43" w14:textId="0588784C" w:rsidR="005A4E30" w:rsidRPr="005C4736" w:rsidRDefault="005A4E30" w:rsidP="005A4E30">
      <w:pPr>
        <w:spacing w:after="0" w:line="240" w:lineRule="auto"/>
        <w:jc w:val="both"/>
        <w:rPr>
          <w:rFonts w:cstheme="minorHAnsi"/>
        </w:rPr>
      </w:pPr>
      <w:r w:rsidRPr="005C4736">
        <w:rPr>
          <w:rFonts w:cstheme="minorHAnsi"/>
        </w:rPr>
        <w:t>El precio o valor final de la obra será el resultante de aplicar los precios unitarios de la oferta adjudicada, en base a las cantidades de obra que se han establecido en el Formulario de la Lista de Cantidades</w:t>
      </w:r>
      <w:r w:rsidR="005517E1">
        <w:rPr>
          <w:rFonts w:cstheme="minorHAnsi"/>
        </w:rPr>
        <w:t>, de acuerdo al siguiente detalle:</w:t>
      </w:r>
    </w:p>
    <w:p w14:paraId="558231E7" w14:textId="77777777" w:rsidR="005A4E30" w:rsidRPr="005C4736" w:rsidRDefault="005A4E30" w:rsidP="005A4E30">
      <w:pPr>
        <w:spacing w:after="0" w:line="240" w:lineRule="auto"/>
        <w:jc w:val="both"/>
        <w:rPr>
          <w:rFonts w:cstheme="minorHAnsi"/>
        </w:rPr>
      </w:pPr>
    </w:p>
    <w:p w14:paraId="7EC14487" w14:textId="5A231057" w:rsidR="005A4E30" w:rsidRPr="005C4736" w:rsidRDefault="005A4E30" w:rsidP="005A4E30">
      <w:pPr>
        <w:spacing w:after="0" w:line="240" w:lineRule="auto"/>
        <w:jc w:val="both"/>
        <w:rPr>
          <w:rFonts w:cstheme="minorHAnsi"/>
        </w:rPr>
      </w:pPr>
      <w:r w:rsidRPr="005C4736">
        <w:rPr>
          <w:rFonts w:cstheme="minorHAnsi"/>
        </w:rPr>
        <w:t>Queda establecido que los precios unitarios consignados en la oferta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576EF889" w14:textId="77777777" w:rsidR="005A4E30" w:rsidRPr="005C4736" w:rsidRDefault="005A4E30" w:rsidP="005A4E30">
      <w:pPr>
        <w:spacing w:after="0" w:line="240" w:lineRule="auto"/>
        <w:jc w:val="both"/>
        <w:rPr>
          <w:rFonts w:cstheme="minorHAnsi"/>
        </w:rPr>
      </w:pPr>
    </w:p>
    <w:p w14:paraId="57418599" w14:textId="77777777" w:rsidR="005A4E30" w:rsidRPr="005C4736" w:rsidRDefault="005A4E30" w:rsidP="005A4E30">
      <w:pPr>
        <w:spacing w:after="0" w:line="240" w:lineRule="auto"/>
        <w:jc w:val="both"/>
        <w:rPr>
          <w:rFonts w:cstheme="minorHAnsi"/>
        </w:rPr>
      </w:pPr>
      <w:r w:rsidRPr="005C4736">
        <w:rPr>
          <w:rFonts w:cstheme="minorHAnsi"/>
        </w:rPr>
        <w:t xml:space="preserve">Es de exclusiva responsabilidad del </w:t>
      </w:r>
      <w:r w:rsidRPr="005C4736">
        <w:rPr>
          <w:rFonts w:cstheme="minorHAnsi"/>
          <w:b/>
          <w:bCs/>
        </w:rPr>
        <w:t>CONTRATISTA</w:t>
      </w:r>
      <w:r w:rsidRPr="005C4736">
        <w:rPr>
          <w:rFonts w:cstheme="minorHAnsi"/>
          <w:b/>
        </w:rPr>
        <w:t xml:space="preserve">, </w:t>
      </w:r>
      <w:r w:rsidRPr="005C4736">
        <w:rPr>
          <w:rFonts w:cstheme="minorHAnsi"/>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07AF12A8" w14:textId="77777777" w:rsidR="005A4E30" w:rsidRPr="005C4736" w:rsidRDefault="005A4E30" w:rsidP="005A4E30">
      <w:pPr>
        <w:spacing w:after="0" w:line="240" w:lineRule="auto"/>
        <w:jc w:val="both"/>
        <w:rPr>
          <w:rFonts w:cstheme="minorHAnsi"/>
          <w:b/>
          <w:i/>
          <w:iCs/>
        </w:rPr>
      </w:pPr>
    </w:p>
    <w:p w14:paraId="626B62DD" w14:textId="77777777" w:rsidR="005A4E30" w:rsidRPr="005C4736" w:rsidRDefault="005A4E30" w:rsidP="005A4E30">
      <w:pPr>
        <w:spacing w:after="0" w:line="240" w:lineRule="auto"/>
        <w:jc w:val="both"/>
        <w:rPr>
          <w:rFonts w:cstheme="minorHAnsi"/>
          <w:b/>
        </w:rPr>
      </w:pPr>
      <w:r w:rsidRPr="005C4736">
        <w:rPr>
          <w:rFonts w:cstheme="minorHAnsi"/>
          <w:b/>
        </w:rPr>
        <w:t xml:space="preserve">SÉPTIMA. - (ANTICIPO) </w:t>
      </w:r>
    </w:p>
    <w:p w14:paraId="4CBC9C17" w14:textId="77777777" w:rsidR="005A4E30" w:rsidRPr="005C4736" w:rsidRDefault="005A4E30" w:rsidP="005A4E30">
      <w:pPr>
        <w:pStyle w:val="CM2"/>
        <w:spacing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Después de ser suscrito el Contrato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a solicitud expresa del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w:t>
      </w:r>
      <w:r w:rsidRPr="008051E1">
        <w:rPr>
          <w:rFonts w:ascii="Calibri" w:hAnsi="Calibri" w:cs="Calibri"/>
          <w:color w:val="0070C0"/>
          <w:sz w:val="22"/>
          <w:szCs w:val="22"/>
        </w:rPr>
        <w:t>cada planilla de avance de la obra</w:t>
      </w:r>
      <w:r w:rsidRPr="005C4736">
        <w:rPr>
          <w:rFonts w:asciiTheme="minorHAnsi" w:hAnsiTheme="minorHAnsi" w:cstheme="minorHAnsi"/>
          <w:sz w:val="22"/>
          <w:szCs w:val="22"/>
          <w:lang w:val="es-BO"/>
        </w:rPr>
        <w:t>, hasta cubrir el monto total del anticipo.</w:t>
      </w:r>
    </w:p>
    <w:p w14:paraId="7ABCF618" w14:textId="77777777" w:rsidR="005A4E30" w:rsidRPr="005C4736" w:rsidRDefault="005A4E30" w:rsidP="005A4E30">
      <w:pPr>
        <w:spacing w:after="0" w:line="240" w:lineRule="auto"/>
        <w:jc w:val="both"/>
        <w:rPr>
          <w:rFonts w:cstheme="minorHAnsi"/>
        </w:rPr>
      </w:pPr>
    </w:p>
    <w:p w14:paraId="3E39EB75" w14:textId="77777777" w:rsidR="005A4E30" w:rsidRPr="005C4736" w:rsidRDefault="005A4E30" w:rsidP="005A4E30">
      <w:pPr>
        <w:spacing w:after="0" w:line="240" w:lineRule="auto"/>
        <w:jc w:val="both"/>
        <w:rPr>
          <w:rFonts w:cstheme="minorHAnsi"/>
        </w:rPr>
      </w:pPr>
      <w:r w:rsidRPr="005C4736">
        <w:rPr>
          <w:rFonts w:cstheme="minorHAnsi"/>
        </w:rPr>
        <w:t xml:space="preserve">El importe de la garantía podrá ser cobrado por el </w:t>
      </w:r>
      <w:r w:rsidRPr="005C4736">
        <w:rPr>
          <w:rFonts w:cstheme="minorHAnsi"/>
          <w:b/>
        </w:rPr>
        <w:t>CONTRATANTE</w:t>
      </w:r>
      <w:r w:rsidRPr="005C4736">
        <w:rPr>
          <w:rFonts w:cstheme="minorHAnsi"/>
        </w:rPr>
        <w:t xml:space="preserve"> en caso de que el </w:t>
      </w:r>
      <w:r w:rsidRPr="005C4736">
        <w:rPr>
          <w:rFonts w:cstheme="minorHAnsi"/>
          <w:b/>
          <w:bCs/>
        </w:rPr>
        <w:t xml:space="preserve">CONTRATISTA </w:t>
      </w:r>
      <w:r w:rsidRPr="005C4736">
        <w:rPr>
          <w:rFonts w:cstheme="minorHAnsi"/>
        </w:rPr>
        <w:t xml:space="preserve">no haya iniciado la obra dentro de los </w:t>
      </w:r>
      <w:r w:rsidRPr="005517E1">
        <w:rPr>
          <w:rFonts w:cs="Calibri"/>
          <w:b/>
          <w:bCs/>
          <w:i/>
          <w:iCs/>
          <w:color w:val="1F4E79"/>
          <w:lang w:val="es-ES"/>
        </w:rPr>
        <w:t>Cuarenta y cinco (45)</w:t>
      </w:r>
      <w:r w:rsidRPr="005C4736">
        <w:rPr>
          <w:rFonts w:cstheme="minorHAnsi"/>
        </w:rPr>
        <w:t xml:space="preserve"> días calendario o en caso de que no cuente con el personal y equipos necesarios para la realización de la obra estipulada en el Contrato, una vez iniciado éste.</w:t>
      </w:r>
    </w:p>
    <w:p w14:paraId="4F0AC158" w14:textId="77777777" w:rsidR="005A4E30" w:rsidRPr="005C4736" w:rsidRDefault="005A4E30" w:rsidP="005A4E30">
      <w:pPr>
        <w:spacing w:after="0" w:line="240" w:lineRule="auto"/>
        <w:jc w:val="both"/>
        <w:rPr>
          <w:rFonts w:cstheme="minorHAnsi"/>
        </w:rPr>
      </w:pPr>
      <w:r w:rsidRPr="005C4736">
        <w:rPr>
          <w:rFonts w:cstheme="minorHAnsi"/>
        </w:rPr>
        <w:lastRenderedPageBreak/>
        <w:t> </w:t>
      </w:r>
    </w:p>
    <w:p w14:paraId="6AA81EA3" w14:textId="77777777" w:rsidR="005A4E30" w:rsidRPr="005C4736" w:rsidRDefault="005A4E30" w:rsidP="005A4E30">
      <w:pPr>
        <w:spacing w:after="0" w:line="240" w:lineRule="auto"/>
        <w:jc w:val="both"/>
        <w:rPr>
          <w:rFonts w:cstheme="minorHAnsi"/>
        </w:rPr>
      </w:pPr>
      <w:r w:rsidRPr="005C4736">
        <w:rPr>
          <w:rFonts w:cstheme="minorHAnsi"/>
        </w:rPr>
        <w:t xml:space="preserve">Esta garantía podrá ser sustituida periódicamente por otra garantía, cuyo valor deberá ser la diferencia entre el monto otorgado y el monto ejecutado, dicha sustitución procederá con las planillas de avance de obra aprobadas por el </w:t>
      </w:r>
      <w:r w:rsidRPr="005C4736">
        <w:rPr>
          <w:rFonts w:cstheme="minorHAnsi"/>
          <w:b/>
        </w:rPr>
        <w:t>SUPERVISOR</w:t>
      </w:r>
      <w:r w:rsidRPr="005C4736">
        <w:rPr>
          <w:rFonts w:cstheme="minorHAnsi"/>
        </w:rPr>
        <w:t xml:space="preserve"> y el </w:t>
      </w:r>
      <w:r w:rsidRPr="005C4736">
        <w:rPr>
          <w:rFonts w:cstheme="minorHAnsi"/>
          <w:b/>
        </w:rPr>
        <w:t>FISCAL DE OBRA</w:t>
      </w:r>
      <w:r w:rsidRPr="005C4736">
        <w:rPr>
          <w:rFonts w:cstheme="minorHAnsi"/>
        </w:rPr>
        <w:t xml:space="preserve"> que establezcan el uso del anticipo, sin necesidad de que las planillas hayan sido pagadas. Las garantías substitutivas deberán mantener su vigencia en forma continua y hasta la amortización total del anticipo.</w:t>
      </w:r>
    </w:p>
    <w:p w14:paraId="4EAC52F8" w14:textId="77777777" w:rsidR="005A4E30" w:rsidRPr="005C4736" w:rsidRDefault="005A4E30" w:rsidP="005A4E30">
      <w:pPr>
        <w:spacing w:after="0" w:line="240" w:lineRule="auto"/>
        <w:jc w:val="both"/>
        <w:rPr>
          <w:rFonts w:cstheme="minorHAnsi"/>
        </w:rPr>
      </w:pPr>
    </w:p>
    <w:p w14:paraId="43F7C25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 xml:space="preserve">SUPERVISOR </w:t>
      </w:r>
      <w:r w:rsidRPr="005C4736">
        <w:rPr>
          <w:rFonts w:cstheme="minorHAnsi"/>
        </w:rPr>
        <w:t xml:space="preserve">llevará el control directo de la vigencia y validez de esta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12E68F8B" w14:textId="77777777" w:rsidR="005A4E30" w:rsidRPr="005C4736" w:rsidRDefault="005A4E30" w:rsidP="005A4E30">
      <w:pPr>
        <w:spacing w:after="0" w:line="240" w:lineRule="auto"/>
        <w:jc w:val="both"/>
        <w:rPr>
          <w:rFonts w:cstheme="minorHAnsi"/>
        </w:rPr>
      </w:pPr>
    </w:p>
    <w:p w14:paraId="321D9379" w14:textId="7BFC118D"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 xml:space="preserve">deberá solicitar el Anticipo adjuntando en su solicitud la correspondiente Garantía de Correcta Inversión de Anticipo por el 100% del monto solicitado en el plazo </w:t>
      </w:r>
      <w:r w:rsidRPr="005517E1">
        <w:rPr>
          <w:rFonts w:cstheme="minorHAnsi"/>
        </w:rPr>
        <w:t xml:space="preserve">de máximo </w:t>
      </w:r>
      <w:r w:rsidRPr="005517E1">
        <w:rPr>
          <w:rFonts w:cs="Calibri"/>
          <w:b/>
          <w:bCs/>
          <w:i/>
          <w:iCs/>
          <w:color w:val="1F4E79"/>
          <w:lang w:val="es-ES"/>
        </w:rPr>
        <w:t>treinta días calendario</w:t>
      </w:r>
      <w:r w:rsidRPr="005517E1">
        <w:rPr>
          <w:rFonts w:cstheme="minorHAnsi"/>
        </w:rPr>
        <w:t xml:space="preserve"> computables a partir del día siguiente de la suscripción del Contrato, caso contrario se dará por Anticipo no solicitado.</w:t>
      </w:r>
    </w:p>
    <w:p w14:paraId="6B7C319F" w14:textId="77777777" w:rsidR="005A4E30" w:rsidRPr="005C4736" w:rsidRDefault="005A4E30" w:rsidP="005A4E30">
      <w:pPr>
        <w:spacing w:after="0" w:line="240" w:lineRule="auto"/>
        <w:jc w:val="both"/>
        <w:rPr>
          <w:rFonts w:cstheme="minorHAnsi"/>
          <w:b/>
        </w:rPr>
      </w:pPr>
    </w:p>
    <w:p w14:paraId="16889CC5" w14:textId="77777777" w:rsidR="005A4E30" w:rsidRPr="005C4736" w:rsidRDefault="005A4E30" w:rsidP="005A4E30">
      <w:pPr>
        <w:spacing w:after="0" w:line="240" w:lineRule="auto"/>
        <w:jc w:val="both"/>
        <w:rPr>
          <w:rFonts w:cstheme="minorHAnsi"/>
          <w:b/>
        </w:rPr>
      </w:pPr>
      <w:r w:rsidRPr="005C4736">
        <w:rPr>
          <w:rFonts w:cstheme="minorHAnsi"/>
          <w:b/>
        </w:rPr>
        <w:t xml:space="preserve">OCTAVA. - (GARANTÍAS) </w:t>
      </w:r>
      <w:bookmarkStart w:id="297" w:name="OLE_LINK1"/>
      <w:bookmarkStart w:id="298" w:name="OLE_LINK2"/>
    </w:p>
    <w:p w14:paraId="11F2FCB9"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garantiza la correcta y fiel ejecución del presente </w:t>
      </w:r>
      <w:r w:rsidRPr="005C4736">
        <w:rPr>
          <w:rFonts w:cstheme="minorHAnsi"/>
          <w:b/>
          <w:bCs/>
        </w:rPr>
        <w:t xml:space="preserve">CONTRATO </w:t>
      </w:r>
      <w:r w:rsidRPr="005C4736">
        <w:rPr>
          <w:rFonts w:cstheme="minorHAnsi"/>
        </w:rPr>
        <w:t xml:space="preserve">en todas sus partes con la </w:t>
      </w:r>
      <w:r w:rsidRPr="005C4736">
        <w:rPr>
          <w:rFonts w:cstheme="minorHAnsi"/>
          <w:b/>
          <w:bCs/>
          <w:i/>
          <w:iCs/>
          <w:color w:val="1F4E79"/>
        </w:rPr>
        <w:fldChar w:fldCharType="begin">
          <w:ffData>
            <w:name w:val=""/>
            <w:enabled/>
            <w:calcOnExit w:val="0"/>
            <w:textInput>
              <w:default w:val="[Registrar el tipo de garantía presentad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tipo de garantía presentada]</w:t>
      </w:r>
      <w:r w:rsidRPr="005C4736">
        <w:rPr>
          <w:rFonts w:cstheme="minorHAnsi"/>
          <w:b/>
          <w:bCs/>
          <w:i/>
          <w:iCs/>
          <w:color w:val="1F4E79"/>
        </w:rPr>
        <w:fldChar w:fldCharType="end"/>
      </w:r>
      <w:r w:rsidRPr="005C4736">
        <w:rPr>
          <w:rFonts w:cstheme="minorHAnsi"/>
        </w:rPr>
        <w:t xml:space="preserve"> </w:t>
      </w:r>
      <w:proofErr w:type="spellStart"/>
      <w:r w:rsidRPr="005C4736">
        <w:rPr>
          <w:rFonts w:cstheme="minorHAnsi"/>
        </w:rPr>
        <w:t>Nº</w:t>
      </w:r>
      <w:proofErr w:type="spellEnd"/>
      <w:r w:rsidRPr="005C4736">
        <w:rPr>
          <w:rFonts w:cstheme="minorHAnsi"/>
        </w:rPr>
        <w:t xml:space="preserve"> </w:t>
      </w:r>
      <w:r w:rsidRPr="005C4736">
        <w:rPr>
          <w:rFonts w:cstheme="minorHAnsi"/>
          <w:b/>
          <w:bCs/>
          <w:i/>
          <w:iCs/>
          <w:color w:val="1F4E79"/>
        </w:rPr>
        <w:fldChar w:fldCharType="begin">
          <w:ffData>
            <w:name w:val=""/>
            <w:enabled/>
            <w:calcOnExit w:val="0"/>
            <w:textInput>
              <w:default w:val="[Registrar el númer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número]</w:t>
      </w:r>
      <w:r w:rsidRPr="005C4736">
        <w:rPr>
          <w:rFonts w:cstheme="minorHAnsi"/>
          <w:b/>
          <w:bCs/>
          <w:i/>
          <w:iCs/>
          <w:color w:val="1F4E79"/>
        </w:rPr>
        <w:fldChar w:fldCharType="end"/>
      </w:r>
      <w:r w:rsidRPr="005C4736">
        <w:rPr>
          <w:rFonts w:cstheme="minorHAnsi"/>
        </w:rPr>
        <w:t xml:space="preserve">emitida por </w:t>
      </w:r>
      <w:r w:rsidRPr="005C4736">
        <w:rPr>
          <w:rFonts w:cstheme="minorHAnsi"/>
          <w:b/>
          <w:bCs/>
          <w:i/>
          <w:iCs/>
          <w:color w:val="1F4E79"/>
        </w:rPr>
        <w:fldChar w:fldCharType="begin">
          <w:ffData>
            <w:name w:val=""/>
            <w:enabled/>
            <w:calcOnExit w:val="0"/>
            <w:textInput>
              <w:default w:val="[Registrar el nombre de la Entidad emisora de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 la Entidad emisora de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con vigencia hasta el </w:t>
      </w:r>
      <w:r w:rsidRPr="005C4736">
        <w:rPr>
          <w:rFonts w:cstheme="minorHAnsi"/>
          <w:b/>
          <w:bCs/>
          <w:i/>
          <w:iCs/>
          <w:color w:val="1F4E79"/>
        </w:rPr>
        <w:fldChar w:fldCharType="begin">
          <w:ffData>
            <w:name w:val=""/>
            <w:enabled/>
            <w:calcOnExit w:val="0"/>
            <w:textInput>
              <w:default w:val="[Registrar la fech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fecha]</w:t>
      </w:r>
      <w:r w:rsidRPr="005C4736">
        <w:rPr>
          <w:rFonts w:cstheme="minorHAnsi"/>
          <w:b/>
          <w:bCs/>
          <w:i/>
          <w:iCs/>
          <w:color w:val="1F4E79"/>
        </w:rPr>
        <w:fldChar w:fldCharType="end"/>
      </w:r>
      <w:r w:rsidRPr="005C4736">
        <w:rPr>
          <w:rFonts w:cstheme="minorHAnsi"/>
        </w:rPr>
        <w:t xml:space="preserve">, a la orden de </w:t>
      </w:r>
      <w:r w:rsidRPr="005C4736">
        <w:rPr>
          <w:rFonts w:cstheme="minorHAnsi"/>
          <w:b/>
          <w:bCs/>
          <w:i/>
          <w:iCs/>
          <w:color w:val="1F4E79"/>
        </w:rPr>
        <w:fldChar w:fldCharType="begin">
          <w:ffData>
            <w:name w:val=""/>
            <w:enabled/>
            <w:calcOnExit w:val="0"/>
            <w:textInput>
              <w:default w:val="[Registrar el nombre o razón social del CONTRATANTE al que fue girada la garantí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o razón social del CONTRATANTE al que fue girada la garantía]</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 xml:space="preserve">por </w:t>
      </w:r>
      <w:r w:rsidRPr="005C4736">
        <w:rPr>
          <w:rFonts w:cstheme="minorHAnsi"/>
          <w:b/>
          <w:bCs/>
          <w:i/>
          <w:iCs/>
          <w:color w:val="1F4E79"/>
        </w:rPr>
        <w:fldChar w:fldCharType="begin">
          <w:ffData>
            <w:name w:val=""/>
            <w:enabled/>
            <w:calcOnExit w:val="0"/>
            <w:textInput>
              <w:default w:val="[Registrar el monto de la garantía en forma numeral y literal]"/>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monto de la garantía en forma numeral y literal]</w:t>
      </w:r>
      <w:r w:rsidRPr="005C4736">
        <w:rPr>
          <w:rFonts w:cstheme="minorHAnsi"/>
          <w:b/>
          <w:bCs/>
          <w:i/>
          <w:iCs/>
          <w:color w:val="1F4E79"/>
        </w:rPr>
        <w:fldChar w:fldCharType="end"/>
      </w:r>
      <w:r w:rsidRPr="005C4736">
        <w:rPr>
          <w:rFonts w:cstheme="minorHAnsi"/>
          <w:b/>
          <w:bCs/>
          <w:i/>
          <w:iCs/>
          <w:color w:val="1F4E79"/>
        </w:rPr>
        <w:t xml:space="preserve"> </w:t>
      </w:r>
      <w:r w:rsidRPr="005C4736">
        <w:rPr>
          <w:rFonts w:cstheme="minorHAnsi"/>
        </w:rPr>
        <w:t>equivalente al siete por ciento (7%) del monto total del Contrato.</w:t>
      </w:r>
      <w:bookmarkEnd w:id="297"/>
      <w:bookmarkEnd w:id="298"/>
    </w:p>
    <w:p w14:paraId="31D5FFCD" w14:textId="77777777" w:rsidR="005A4E30" w:rsidRPr="005C4736" w:rsidRDefault="005A4E30" w:rsidP="005A4E30">
      <w:pPr>
        <w:spacing w:after="0" w:line="240" w:lineRule="auto"/>
        <w:jc w:val="both"/>
        <w:rPr>
          <w:rFonts w:cstheme="minorHAnsi"/>
        </w:rPr>
      </w:pPr>
    </w:p>
    <w:p w14:paraId="79C336F5" w14:textId="77777777" w:rsidR="005A4E30" w:rsidRPr="005C4736" w:rsidRDefault="005A4E30" w:rsidP="005A4E30">
      <w:pPr>
        <w:spacing w:after="0" w:line="240" w:lineRule="auto"/>
        <w:jc w:val="both"/>
        <w:rPr>
          <w:rFonts w:cstheme="minorHAnsi"/>
        </w:rPr>
      </w:pPr>
      <w:r w:rsidRPr="005C4736">
        <w:rPr>
          <w:rFonts w:cstheme="minorHAnsi"/>
        </w:rPr>
        <w:t xml:space="preserve">A sólo requerimiento del </w:t>
      </w:r>
      <w:r w:rsidRPr="005C4736">
        <w:rPr>
          <w:rFonts w:cstheme="minorHAnsi"/>
          <w:b/>
        </w:rPr>
        <w:t>CONTRATANTE</w:t>
      </w:r>
      <w:r w:rsidRPr="005C4736">
        <w:rPr>
          <w:rFonts w:cstheme="minorHAnsi"/>
          <w:b/>
          <w:bCs/>
        </w:rPr>
        <w:t xml:space="preserve">, </w:t>
      </w:r>
      <w:r w:rsidRPr="005C4736">
        <w:rPr>
          <w:rFonts w:cstheme="minorHAnsi"/>
        </w:rPr>
        <w:t xml:space="preserve">el importe de la garantía citada anteriormente será ejecutado </w:t>
      </w:r>
      <w:r w:rsidRPr="005C4736">
        <w:rPr>
          <w:rFonts w:cstheme="minorHAnsi"/>
          <w:bCs/>
        </w:rPr>
        <w:t xml:space="preserve">en caso de incumplimiento </w:t>
      </w:r>
      <w:r w:rsidRPr="005C4736">
        <w:rPr>
          <w:rFonts w:cstheme="minorHAnsi"/>
        </w:rPr>
        <w:t xml:space="preserve">contractual incurrido por el </w:t>
      </w:r>
      <w:r w:rsidRPr="005C4736">
        <w:rPr>
          <w:rFonts w:cstheme="minorHAnsi"/>
          <w:b/>
          <w:bCs/>
        </w:rPr>
        <w:t>CONTRATISTA</w:t>
      </w:r>
      <w:r w:rsidRPr="005C4736">
        <w:rPr>
          <w:rFonts w:cstheme="minorHAnsi"/>
          <w:bCs/>
        </w:rPr>
        <w:t>,</w:t>
      </w:r>
      <w:r w:rsidRPr="005C4736">
        <w:rPr>
          <w:rFonts w:cstheme="minorHAnsi"/>
        </w:rPr>
        <w:t xml:space="preserve"> sin necesidad de ningún trámite o acción judicial.</w:t>
      </w:r>
    </w:p>
    <w:p w14:paraId="51204CE3" w14:textId="77777777" w:rsidR="005A4E30" w:rsidRPr="005C4736" w:rsidRDefault="005A4E30" w:rsidP="005A4E30">
      <w:pPr>
        <w:spacing w:after="0" w:line="240" w:lineRule="auto"/>
        <w:jc w:val="both"/>
        <w:rPr>
          <w:rFonts w:cstheme="minorHAnsi"/>
        </w:rPr>
      </w:pPr>
    </w:p>
    <w:p w14:paraId="5F329248"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se procediera a la Recepción Definitiva de la Obra, hecho que se hará constar mediante el Acta correspondiente, suscrita por ambas partes </w:t>
      </w:r>
      <w:r w:rsidRPr="005C4736">
        <w:rPr>
          <w:rFonts w:asciiTheme="minorHAnsi" w:hAnsiTheme="minorHAnsi" w:cstheme="minorHAnsi"/>
          <w:b/>
          <w:bCs/>
          <w:sz w:val="22"/>
          <w:szCs w:val="22"/>
          <w:lang w:val="es-BO"/>
        </w:rPr>
        <w:t>CONTRATANTES</w:t>
      </w:r>
      <w:r w:rsidRPr="005C4736">
        <w:rPr>
          <w:rFonts w:asciiTheme="minorHAnsi" w:hAnsiTheme="minorHAnsi" w:cstheme="minorHAnsi"/>
          <w:sz w:val="22"/>
          <w:szCs w:val="22"/>
          <w:lang w:val="es-BO"/>
        </w:rPr>
        <w:t>, dicha garantía será devuelta.</w:t>
      </w:r>
    </w:p>
    <w:p w14:paraId="3222AAA0" w14:textId="77777777" w:rsidR="005A4E30" w:rsidRPr="005C4736" w:rsidRDefault="005A4E30" w:rsidP="005A4E30">
      <w:pPr>
        <w:pStyle w:val="Textoindependiente2"/>
        <w:spacing w:after="0" w:line="240" w:lineRule="auto"/>
        <w:jc w:val="both"/>
        <w:rPr>
          <w:rFonts w:asciiTheme="minorHAnsi" w:hAnsiTheme="minorHAnsi" w:cstheme="minorHAnsi"/>
          <w:sz w:val="22"/>
          <w:szCs w:val="22"/>
          <w:lang w:val="es-BO"/>
        </w:rPr>
      </w:pPr>
    </w:p>
    <w:p w14:paraId="76F8872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la obligación de mantener actualizada la Garantía prevista en la presente cláusula, cuantas veces lo requiera el </w:t>
      </w:r>
      <w:r w:rsidRPr="005C4736">
        <w:rPr>
          <w:rFonts w:cstheme="minorHAnsi"/>
          <w:b/>
          <w:bCs/>
        </w:rPr>
        <w:t>SUPERVISOR</w:t>
      </w:r>
      <w:r w:rsidRPr="005C4736">
        <w:rPr>
          <w:rFonts w:cstheme="minorHAnsi"/>
        </w:rPr>
        <w:t xml:space="preserve">, por razones justificadas, quien llevará el control directo de vigencia de la misma bajo su responsabilidad. El </w:t>
      </w:r>
      <w:r w:rsidRPr="005C4736">
        <w:rPr>
          <w:rFonts w:cstheme="minorHAnsi"/>
          <w:b/>
          <w:bCs/>
        </w:rPr>
        <w:t xml:space="preserve">SUPERVISOR </w:t>
      </w:r>
      <w:r w:rsidRPr="005C4736">
        <w:rPr>
          <w:rFonts w:cstheme="minorHAnsi"/>
        </w:rPr>
        <w:t xml:space="preserve">llevará el control directo de la vigencia de la garantía en cuanto al monto y plazo, a efectos de requerir su ampliación al </w:t>
      </w:r>
      <w:r w:rsidRPr="005C4736">
        <w:rPr>
          <w:rFonts w:cstheme="minorHAnsi"/>
          <w:b/>
          <w:bCs/>
        </w:rPr>
        <w:t>CONTRATISTA</w:t>
      </w:r>
      <w:r w:rsidRPr="005C4736">
        <w:rPr>
          <w:rFonts w:cstheme="minorHAnsi"/>
        </w:rPr>
        <w:t xml:space="preserve">, o solicitar al </w:t>
      </w:r>
      <w:r w:rsidRPr="005C4736">
        <w:rPr>
          <w:rFonts w:cstheme="minorHAnsi"/>
          <w:b/>
        </w:rPr>
        <w:t xml:space="preserve">CONTRATANTE </w:t>
      </w:r>
      <w:r w:rsidRPr="005C4736">
        <w:rPr>
          <w:rFonts w:cstheme="minorHAnsi"/>
        </w:rPr>
        <w:t>su ejecución.</w:t>
      </w:r>
    </w:p>
    <w:p w14:paraId="3764D002" w14:textId="77777777" w:rsidR="005A4E30" w:rsidRPr="005C4736" w:rsidRDefault="005A4E30" w:rsidP="005A4E30">
      <w:pPr>
        <w:spacing w:after="0" w:line="240" w:lineRule="auto"/>
        <w:jc w:val="both"/>
        <w:rPr>
          <w:rFonts w:cstheme="minorHAnsi"/>
        </w:rPr>
      </w:pPr>
    </w:p>
    <w:p w14:paraId="1307E786" w14:textId="3BFC3F77" w:rsidR="005A4E30" w:rsidRPr="005C4736" w:rsidRDefault="005A4E30" w:rsidP="005A4E30">
      <w:pPr>
        <w:spacing w:after="0" w:line="240" w:lineRule="auto"/>
        <w:jc w:val="both"/>
        <w:rPr>
          <w:rFonts w:cstheme="minorHAnsi"/>
          <w:b/>
        </w:rPr>
      </w:pPr>
      <w:r w:rsidRPr="005C4736">
        <w:rPr>
          <w:rFonts w:cstheme="minorHAnsi"/>
        </w:rPr>
        <w:t xml:space="preserve"> Las garantías establecidas en el presente Contrato, estarán bajo custodia de la Unidad Administrativa del </w:t>
      </w:r>
      <w:r w:rsidRPr="005C4736">
        <w:rPr>
          <w:rFonts w:cstheme="minorHAnsi"/>
          <w:b/>
          <w:bCs/>
        </w:rPr>
        <w:t>CONTRATANTE</w:t>
      </w:r>
      <w:r w:rsidRPr="005C4736">
        <w:rPr>
          <w:rFonts w:cstheme="minorHAnsi"/>
        </w:rPr>
        <w:t xml:space="preserve">, lo cual no exime la responsabilidad del </w:t>
      </w:r>
      <w:r w:rsidRPr="005C4736">
        <w:rPr>
          <w:rFonts w:cstheme="minorHAnsi"/>
          <w:b/>
          <w:bCs/>
        </w:rPr>
        <w:t>SUPERVISOR</w:t>
      </w:r>
      <w:r w:rsidRPr="005C4736">
        <w:rPr>
          <w:rFonts w:cstheme="minorHAnsi"/>
        </w:rPr>
        <w:t>.</w:t>
      </w:r>
    </w:p>
    <w:p w14:paraId="3149ADD6" w14:textId="77777777" w:rsidR="005A4E30" w:rsidRPr="005C4736" w:rsidRDefault="005A4E30" w:rsidP="005A4E30">
      <w:pPr>
        <w:spacing w:after="0" w:line="240" w:lineRule="auto"/>
        <w:jc w:val="both"/>
        <w:rPr>
          <w:rFonts w:cstheme="minorHAnsi"/>
        </w:rPr>
      </w:pPr>
    </w:p>
    <w:p w14:paraId="729EC062" w14:textId="77777777" w:rsidR="005A4E30" w:rsidRPr="005C4736" w:rsidRDefault="005A4E30" w:rsidP="005A4E30">
      <w:pPr>
        <w:spacing w:after="0" w:line="240" w:lineRule="auto"/>
        <w:jc w:val="both"/>
        <w:rPr>
          <w:rFonts w:cstheme="minorHAnsi"/>
          <w:b/>
        </w:rPr>
      </w:pPr>
      <w:r w:rsidRPr="005C4736">
        <w:rPr>
          <w:rFonts w:cstheme="minorHAnsi"/>
          <w:b/>
        </w:rPr>
        <w:t xml:space="preserve">NOVENA. - (DOMICILIO A EFECTOS DE NOTIFICACIÓN) </w:t>
      </w:r>
    </w:p>
    <w:p w14:paraId="4F47610B" w14:textId="77777777" w:rsidR="005A4E30" w:rsidRPr="005C4736" w:rsidRDefault="005A4E30" w:rsidP="005A4E30">
      <w:pPr>
        <w:spacing w:after="0" w:line="240" w:lineRule="auto"/>
        <w:jc w:val="both"/>
        <w:rPr>
          <w:rFonts w:cstheme="minorHAnsi"/>
        </w:rPr>
      </w:pPr>
      <w:r w:rsidRPr="005C4736">
        <w:rPr>
          <w:rFonts w:cstheme="minorHAnsi"/>
        </w:rPr>
        <w:t>Cualquier aviso o notificación que tengan que darse las partes bajo este Contrato y que no estén referidas a trabajos en la obra misma, será enviada por escrito:</w:t>
      </w:r>
    </w:p>
    <w:p w14:paraId="0062BD24" w14:textId="77777777" w:rsidR="005A4E30" w:rsidRPr="005C4736" w:rsidRDefault="005A4E30" w:rsidP="005A4E30">
      <w:pPr>
        <w:spacing w:after="0" w:line="240" w:lineRule="auto"/>
        <w:ind w:firstLine="567"/>
        <w:jc w:val="both"/>
        <w:rPr>
          <w:rFonts w:cstheme="minorHAnsi"/>
        </w:rPr>
      </w:pPr>
    </w:p>
    <w:p w14:paraId="66FEAEE5" w14:textId="77777777" w:rsidR="005A4E30" w:rsidRPr="005C4736" w:rsidRDefault="005A4E30" w:rsidP="005A4E30">
      <w:pPr>
        <w:spacing w:after="0" w:line="240" w:lineRule="auto"/>
        <w:ind w:firstLine="567"/>
        <w:jc w:val="both"/>
        <w:rPr>
          <w:rFonts w:cstheme="minorHAnsi"/>
        </w:rPr>
      </w:pPr>
      <w:r w:rsidRPr="005C4736">
        <w:rPr>
          <w:rFonts w:cstheme="minorHAnsi"/>
        </w:rPr>
        <w:t xml:space="preserve">Al </w:t>
      </w:r>
      <w:r w:rsidRPr="005C4736">
        <w:rPr>
          <w:rFonts w:cstheme="minorHAnsi"/>
          <w:b/>
          <w:bCs/>
        </w:rPr>
        <w:t>CONTRATISTA</w:t>
      </w:r>
      <w:r w:rsidRPr="005C4736">
        <w:rPr>
          <w:rFonts w:cstheme="minorHAnsi"/>
        </w:rPr>
        <w:t>:</w:t>
      </w:r>
    </w:p>
    <w:p w14:paraId="53887676" w14:textId="77777777" w:rsidR="005A4E30" w:rsidRPr="005C4736" w:rsidRDefault="005A4E30" w:rsidP="005A4E30">
      <w:pPr>
        <w:spacing w:after="0" w:line="240" w:lineRule="auto"/>
        <w:ind w:left="567"/>
        <w:jc w:val="both"/>
        <w:rPr>
          <w:rFonts w:cstheme="minorHAnsi"/>
          <w:i/>
        </w:rPr>
      </w:pPr>
      <w:r w:rsidRPr="005C4736">
        <w:rPr>
          <w:rFonts w:cstheme="minorHAnsi"/>
          <w:b/>
          <w:bCs/>
          <w:i/>
          <w:iCs/>
          <w:color w:val="1F4E79"/>
        </w:rPr>
        <w:fldChar w:fldCharType="begin">
          <w:ffData>
            <w:name w:val=""/>
            <w:enabled/>
            <w:calcOnExit w:val="0"/>
            <w:textInput>
              <w:default w:val="[Registrar el domicilio que señale el CONTRATISTA especificando calle y número del inmueble donde funcionan sus oficinas]"/>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domicilio que señale el CONTRATISTA especificando calle y número del inmueble donde funcionan sus oficinas]</w:t>
      </w:r>
      <w:r w:rsidRPr="005C4736">
        <w:rPr>
          <w:rFonts w:cstheme="minorHAnsi"/>
          <w:b/>
          <w:bCs/>
          <w:i/>
          <w:iCs/>
          <w:color w:val="1F4E79"/>
        </w:rPr>
        <w:fldChar w:fldCharType="end"/>
      </w:r>
    </w:p>
    <w:p w14:paraId="35356AFA" w14:textId="77777777" w:rsidR="005A4E30" w:rsidRPr="005C4736" w:rsidRDefault="005A4E30" w:rsidP="005A4E30">
      <w:pPr>
        <w:spacing w:after="0" w:line="240" w:lineRule="auto"/>
        <w:ind w:firstLine="567"/>
        <w:jc w:val="both"/>
        <w:rPr>
          <w:rFonts w:cstheme="minorHAnsi"/>
          <w:b/>
          <w:i/>
        </w:rPr>
      </w:pPr>
      <w:r w:rsidRPr="005C4736">
        <w:rPr>
          <w:rFonts w:cstheme="minorHAnsi"/>
          <w:b/>
          <w:bCs/>
          <w:i/>
          <w:iCs/>
          <w:color w:val="1F4E79"/>
        </w:rPr>
        <w:fldChar w:fldCharType="begin">
          <w:ffData>
            <w:name w:val=""/>
            <w:enabled/>
            <w:calcOnExit w:val="0"/>
            <w:textInput>
              <w:default w:val="[Registrar la ciudad]"/>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ciudad]</w:t>
      </w:r>
      <w:r w:rsidRPr="005C4736">
        <w:rPr>
          <w:rFonts w:cstheme="minorHAnsi"/>
          <w:b/>
          <w:bCs/>
          <w:i/>
          <w:iCs/>
          <w:color w:val="1F4E79"/>
        </w:rPr>
        <w:fldChar w:fldCharType="end"/>
      </w:r>
    </w:p>
    <w:p w14:paraId="5D55D80D" w14:textId="77777777" w:rsidR="005A4E30" w:rsidRPr="005C4736" w:rsidRDefault="005A4E30" w:rsidP="005A4E30">
      <w:pPr>
        <w:spacing w:after="0" w:line="240" w:lineRule="auto"/>
        <w:ind w:firstLine="567"/>
        <w:jc w:val="both"/>
        <w:rPr>
          <w:rFonts w:cstheme="minorHAnsi"/>
        </w:rPr>
      </w:pPr>
    </w:p>
    <w:p w14:paraId="414E65C1" w14:textId="77777777" w:rsidR="005A4E30" w:rsidRPr="005C4736" w:rsidRDefault="005A4E30" w:rsidP="005A4E30">
      <w:pPr>
        <w:spacing w:after="0" w:line="240" w:lineRule="auto"/>
        <w:ind w:firstLine="567"/>
        <w:jc w:val="both"/>
        <w:rPr>
          <w:rFonts w:cstheme="minorHAnsi"/>
        </w:rPr>
      </w:pPr>
      <w:r w:rsidRPr="005C4736">
        <w:rPr>
          <w:rFonts w:cstheme="minorHAnsi"/>
        </w:rPr>
        <w:lastRenderedPageBreak/>
        <w:t xml:space="preserve">Al </w:t>
      </w:r>
      <w:r w:rsidRPr="005C4736">
        <w:rPr>
          <w:rFonts w:cstheme="minorHAnsi"/>
          <w:b/>
          <w:bCs/>
        </w:rPr>
        <w:t>CONTRATANTE</w:t>
      </w:r>
      <w:r w:rsidRPr="005C4736">
        <w:rPr>
          <w:rFonts w:cstheme="minorHAnsi"/>
        </w:rPr>
        <w:t>:</w:t>
      </w:r>
    </w:p>
    <w:p w14:paraId="77A280B1" w14:textId="77777777" w:rsidR="005A4E30" w:rsidRPr="008051E1" w:rsidRDefault="005A4E30" w:rsidP="005A4E30">
      <w:pPr>
        <w:spacing w:after="0" w:line="240" w:lineRule="auto"/>
        <w:ind w:left="567"/>
        <w:jc w:val="both"/>
        <w:rPr>
          <w:rFonts w:ascii="Tahoma" w:hAnsi="Tahoma" w:cs="Tahoma"/>
          <w:sz w:val="20"/>
          <w:szCs w:val="20"/>
          <w:lang w:val="es-ES"/>
        </w:rPr>
      </w:pPr>
      <w:r w:rsidRPr="008051E1">
        <w:rPr>
          <w:rFonts w:ascii="Tahoma" w:hAnsi="Tahoma" w:cs="Tahoma"/>
          <w:sz w:val="20"/>
          <w:szCs w:val="20"/>
          <w:lang w:val="es-ES"/>
        </w:rPr>
        <w:t>Calle Colombia No. O-0655 Edificio ENDE Corporación</w:t>
      </w:r>
    </w:p>
    <w:p w14:paraId="302FEF80"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Teléfono.: 4520317</w:t>
      </w:r>
    </w:p>
    <w:p w14:paraId="3A03DC3D" w14:textId="77777777" w:rsidR="005A4E30" w:rsidRPr="008051E1" w:rsidRDefault="005A4E30" w:rsidP="005A4E30">
      <w:pPr>
        <w:tabs>
          <w:tab w:val="left" w:pos="-720"/>
        </w:tabs>
        <w:suppressAutoHyphens/>
        <w:spacing w:after="0" w:line="240" w:lineRule="auto"/>
        <w:ind w:left="567"/>
        <w:jc w:val="both"/>
        <w:rPr>
          <w:rFonts w:ascii="Tahoma" w:eastAsia="Times New Roman" w:hAnsi="Tahoma" w:cs="Tahoma"/>
          <w:spacing w:val="-3"/>
          <w:sz w:val="20"/>
          <w:szCs w:val="20"/>
          <w:lang w:val="es-ES" w:eastAsia="es-ES"/>
        </w:rPr>
      </w:pPr>
      <w:r w:rsidRPr="008051E1">
        <w:rPr>
          <w:rFonts w:ascii="Tahoma" w:eastAsia="Times New Roman" w:hAnsi="Tahoma" w:cs="Tahoma"/>
          <w:spacing w:val="-3"/>
          <w:sz w:val="20"/>
          <w:szCs w:val="20"/>
          <w:lang w:val="es-ES" w:eastAsia="es-ES"/>
        </w:rPr>
        <w:t>Fax: 4520318</w:t>
      </w:r>
    </w:p>
    <w:p w14:paraId="4124E8BA" w14:textId="77777777" w:rsidR="005A4E30" w:rsidRPr="008051E1" w:rsidRDefault="005A4E30" w:rsidP="005A4E30">
      <w:pPr>
        <w:spacing w:line="240" w:lineRule="auto"/>
        <w:ind w:left="567"/>
        <w:jc w:val="both"/>
        <w:rPr>
          <w:rFonts w:ascii="Tahoma" w:eastAsia="Times New Roman" w:hAnsi="Tahoma" w:cs="Tahoma"/>
          <w:sz w:val="20"/>
          <w:szCs w:val="20"/>
          <w:lang w:val="es-ES" w:eastAsia="es-ES"/>
        </w:rPr>
      </w:pPr>
      <w:r w:rsidRPr="008051E1">
        <w:rPr>
          <w:rFonts w:ascii="Tahoma" w:eastAsia="Times New Roman" w:hAnsi="Tahoma" w:cs="Tahoma"/>
          <w:sz w:val="20"/>
          <w:szCs w:val="20"/>
          <w:lang w:val="es-ES" w:eastAsia="es-ES"/>
        </w:rPr>
        <w:t>Cochabamba-Bolivia</w:t>
      </w:r>
    </w:p>
    <w:p w14:paraId="4000F5DF" w14:textId="77777777" w:rsidR="005A4E30" w:rsidRPr="005C4736" w:rsidRDefault="005A4E30" w:rsidP="005A4E30">
      <w:pPr>
        <w:spacing w:after="0" w:line="240" w:lineRule="auto"/>
        <w:ind w:firstLine="567"/>
        <w:jc w:val="both"/>
        <w:rPr>
          <w:rFonts w:cstheme="minorHAnsi"/>
        </w:rPr>
      </w:pPr>
      <w:r w:rsidRPr="005C4736">
        <w:rPr>
          <w:rFonts w:cstheme="minorHAnsi"/>
        </w:rPr>
        <w:t> </w:t>
      </w:r>
    </w:p>
    <w:p w14:paraId="7FE53EBB" w14:textId="77777777" w:rsidR="005A4E30" w:rsidRPr="005C4736" w:rsidRDefault="005A4E30" w:rsidP="005A4E30">
      <w:pPr>
        <w:spacing w:after="0" w:line="240" w:lineRule="auto"/>
        <w:jc w:val="both"/>
        <w:rPr>
          <w:rFonts w:cstheme="minorHAnsi"/>
          <w:b/>
        </w:rPr>
      </w:pPr>
      <w:r w:rsidRPr="005C4736">
        <w:rPr>
          <w:rFonts w:cstheme="minorHAnsi"/>
          <w:b/>
        </w:rPr>
        <w:t xml:space="preserve">DÉCIMA. - (VIGENCIA DEL CONTRATO) </w:t>
      </w:r>
    </w:p>
    <w:p w14:paraId="18A47A28" w14:textId="77777777" w:rsidR="005A4E30" w:rsidRPr="005C4736" w:rsidRDefault="005A4E30" w:rsidP="005A4E30">
      <w:pPr>
        <w:spacing w:after="0" w:line="240" w:lineRule="auto"/>
        <w:jc w:val="both"/>
        <w:rPr>
          <w:rFonts w:cstheme="minorHAnsi"/>
        </w:rPr>
      </w:pPr>
      <w:r w:rsidRPr="005C4736">
        <w:rPr>
          <w:rFonts w:cstheme="minorHAnsi"/>
        </w:rPr>
        <w:t>El presente Contrato, entrará en vigencia desde el día siguiente hábil de su suscripción por ambas partes, hasta la terminación del Contrato establecida en la cláusula VIGÉSIMA SEGUNDA.</w:t>
      </w:r>
    </w:p>
    <w:p w14:paraId="78EF0B7F" w14:textId="77777777" w:rsidR="005A4E30" w:rsidRPr="005C4736" w:rsidRDefault="005A4E30" w:rsidP="005A4E30">
      <w:pPr>
        <w:spacing w:after="0" w:line="240" w:lineRule="auto"/>
        <w:ind w:firstLine="567"/>
        <w:jc w:val="both"/>
        <w:rPr>
          <w:rFonts w:cstheme="minorHAnsi"/>
        </w:rPr>
      </w:pPr>
    </w:p>
    <w:p w14:paraId="05990578" w14:textId="77777777" w:rsidR="005A4E30" w:rsidRPr="005C4736" w:rsidRDefault="005A4E30" w:rsidP="005A4E30">
      <w:pPr>
        <w:spacing w:after="0" w:line="240" w:lineRule="auto"/>
        <w:jc w:val="both"/>
        <w:rPr>
          <w:rFonts w:cstheme="minorHAnsi"/>
          <w:b/>
        </w:rPr>
      </w:pPr>
      <w:r w:rsidRPr="005C4736">
        <w:rPr>
          <w:rFonts w:cstheme="minorHAnsi"/>
          <w:b/>
        </w:rPr>
        <w:t xml:space="preserve">DÉCIMA PRIMERA. - (DOCUMENTOS DEL CONTRATO) </w:t>
      </w:r>
    </w:p>
    <w:p w14:paraId="5A7389A9" w14:textId="77777777" w:rsidR="005A4E30" w:rsidRPr="005C4736" w:rsidRDefault="005A4E30" w:rsidP="005A4E30">
      <w:pPr>
        <w:spacing w:after="0" w:line="240" w:lineRule="auto"/>
        <w:jc w:val="both"/>
        <w:rPr>
          <w:rFonts w:cstheme="minorHAnsi"/>
        </w:rPr>
      </w:pPr>
      <w:r w:rsidRPr="005C4736">
        <w:rPr>
          <w:rFonts w:cstheme="minorHAnsi"/>
        </w:rPr>
        <w:t xml:space="preserve">Forman parte del presente Contrato los siguientes documentos: </w:t>
      </w:r>
    </w:p>
    <w:p w14:paraId="1D74F3A9" w14:textId="77777777" w:rsidR="005A4E30" w:rsidRPr="005C4736" w:rsidRDefault="005A4E30" w:rsidP="005A4E30">
      <w:pPr>
        <w:spacing w:after="0" w:line="240" w:lineRule="auto"/>
        <w:jc w:val="both"/>
        <w:rPr>
          <w:rFonts w:cstheme="minorHAnsi"/>
        </w:rPr>
      </w:pPr>
    </w:p>
    <w:p w14:paraId="2AB45703"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Carta de aceptación</w:t>
      </w:r>
    </w:p>
    <w:p w14:paraId="637AE5E7"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Oferta adjudicada</w:t>
      </w:r>
    </w:p>
    <w:p w14:paraId="7CD2CA9F"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Expediente Técnico de la Obra: Especificaciones Técnicas, sus aclaraciones y/o sus enmiendas, si estas existiesen, Lista de Cantidades, Planos </w:t>
      </w:r>
    </w:p>
    <w:p w14:paraId="3DB431B2" w14:textId="77777777" w:rsidR="005A4E30" w:rsidRPr="005C4736" w:rsidRDefault="005A4E30" w:rsidP="005A4E30">
      <w:pPr>
        <w:pStyle w:val="Prrafodelista"/>
        <w:numPr>
          <w:ilvl w:val="1"/>
          <w:numId w:val="108"/>
        </w:numPr>
        <w:ind w:left="567" w:hanging="567"/>
        <w:rPr>
          <w:rFonts w:asciiTheme="minorHAnsi" w:hAnsiTheme="minorHAnsi" w:cstheme="minorHAnsi"/>
          <w:sz w:val="22"/>
          <w:szCs w:val="22"/>
          <w:lang w:val="es-BO"/>
        </w:rPr>
      </w:pPr>
      <w:r w:rsidRPr="005C4736">
        <w:rPr>
          <w:rFonts w:asciiTheme="minorHAnsi" w:hAnsiTheme="minorHAnsi" w:cstheme="minorHAnsi"/>
          <w:sz w:val="22"/>
          <w:szCs w:val="22"/>
          <w:lang w:val="es-BO"/>
        </w:rPr>
        <w:t>La Estrategia de Gestión y el Plan de Implementación de la materia ASSS (GEPI)</w:t>
      </w:r>
    </w:p>
    <w:p w14:paraId="44E33DEC" w14:textId="77777777" w:rsidR="005A4E30" w:rsidRPr="005C4736"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Normas de Conducta ASSS</w:t>
      </w:r>
    </w:p>
    <w:p w14:paraId="5CCB72C8" w14:textId="0990657F" w:rsidR="005A4E30" w:rsidRPr="005517E1"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necesarios para la ejecución de la obra, como: </w:t>
      </w:r>
      <w:r w:rsidR="005517E1">
        <w:rPr>
          <w:rFonts w:asciiTheme="minorHAnsi" w:hAnsiTheme="minorHAnsi" w:cstheme="minorHAnsi"/>
          <w:b/>
          <w:bCs/>
          <w:i/>
          <w:iCs/>
          <w:color w:val="1F4E79"/>
          <w:sz w:val="22"/>
          <w:szCs w:val="22"/>
          <w:lang w:val="es-BO"/>
        </w:rPr>
        <w:t>Acta de mejores condiciones técnica</w:t>
      </w:r>
      <w:r w:rsidR="005F1E36">
        <w:rPr>
          <w:rFonts w:asciiTheme="minorHAnsi" w:hAnsiTheme="minorHAnsi" w:cstheme="minorHAnsi"/>
          <w:b/>
          <w:bCs/>
          <w:i/>
          <w:iCs/>
          <w:color w:val="1F4E79"/>
          <w:sz w:val="22"/>
          <w:szCs w:val="22"/>
          <w:lang w:val="es-BO"/>
        </w:rPr>
        <w:t xml:space="preserve">s (Cuando Corresponda).  </w:t>
      </w:r>
    </w:p>
    <w:p w14:paraId="03FF39A7" w14:textId="291B0D83" w:rsidR="005A4E30" w:rsidRDefault="005A4E30" w:rsidP="005A4E30">
      <w:pPr>
        <w:pStyle w:val="Prrafodelista"/>
        <w:numPr>
          <w:ilvl w:val="1"/>
          <w:numId w:val="108"/>
        </w:numPr>
        <w:ind w:left="567" w:hanging="567"/>
        <w:jc w:val="both"/>
        <w:rPr>
          <w:rFonts w:asciiTheme="minorHAnsi" w:hAnsiTheme="minorHAnsi" w:cstheme="minorHAnsi"/>
          <w:sz w:val="22"/>
          <w:szCs w:val="22"/>
          <w:lang w:val="es-BO"/>
        </w:rPr>
      </w:pPr>
      <w:r w:rsidRPr="005517E1">
        <w:rPr>
          <w:rFonts w:asciiTheme="minorHAnsi" w:hAnsiTheme="minorHAnsi" w:cstheme="minorHAnsi"/>
          <w:sz w:val="22"/>
          <w:szCs w:val="22"/>
          <w:lang w:val="es-BO"/>
        </w:rPr>
        <w:t xml:space="preserve">Otros documentos que el </w:t>
      </w:r>
      <w:r w:rsidRPr="005517E1">
        <w:rPr>
          <w:rFonts w:asciiTheme="minorHAnsi" w:hAnsiTheme="minorHAnsi" w:cstheme="minorHAnsi"/>
          <w:b/>
          <w:sz w:val="22"/>
          <w:szCs w:val="22"/>
          <w:lang w:val="es-BO"/>
        </w:rPr>
        <w:t>CONTRATANTE</w:t>
      </w:r>
      <w:r w:rsidRPr="005517E1">
        <w:rPr>
          <w:rFonts w:asciiTheme="minorHAnsi" w:hAnsiTheme="minorHAnsi" w:cstheme="minorHAnsi"/>
          <w:sz w:val="22"/>
          <w:szCs w:val="22"/>
          <w:lang w:val="es-BO"/>
        </w:rPr>
        <w:t xml:space="preserve"> liste a continuación: </w:t>
      </w:r>
      <w:r w:rsidR="005517E1">
        <w:rPr>
          <w:rFonts w:asciiTheme="minorHAnsi" w:hAnsiTheme="minorHAnsi" w:cstheme="minorHAnsi"/>
          <w:sz w:val="22"/>
          <w:szCs w:val="22"/>
          <w:lang w:val="es-BO"/>
        </w:rPr>
        <w:t xml:space="preserve"> </w:t>
      </w:r>
    </w:p>
    <w:p w14:paraId="358FE4D9" w14:textId="50F931DA"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Certificado RUPE.</w:t>
      </w:r>
    </w:p>
    <w:p w14:paraId="5B7CCEA9" w14:textId="1E4D0712"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 xml:space="preserve">Poder del Representante Legal del </w:t>
      </w:r>
      <w:r w:rsidRPr="005517E1">
        <w:rPr>
          <w:rFonts w:asciiTheme="minorHAnsi" w:hAnsiTheme="minorHAnsi" w:cstheme="minorHAnsi"/>
          <w:b/>
          <w:bCs/>
          <w:color w:val="1F4E79"/>
          <w:sz w:val="22"/>
          <w:szCs w:val="22"/>
          <w:lang w:val="es-BO"/>
        </w:rPr>
        <w:t>CONTRATISTA</w:t>
      </w:r>
      <w:r w:rsidRPr="005517E1">
        <w:rPr>
          <w:rFonts w:asciiTheme="minorHAnsi" w:hAnsiTheme="minorHAnsi" w:cstheme="minorHAnsi"/>
          <w:color w:val="1F4E79"/>
          <w:sz w:val="22"/>
          <w:szCs w:val="22"/>
          <w:lang w:val="es-BO"/>
        </w:rPr>
        <w:t>.</w:t>
      </w:r>
    </w:p>
    <w:p w14:paraId="1B748C5C" w14:textId="7CA3F2C6" w:rsidR="005517E1" w:rsidRPr="005517E1" w:rsidRDefault="005517E1" w:rsidP="005517E1">
      <w:pPr>
        <w:pStyle w:val="Prrafodelista"/>
        <w:numPr>
          <w:ilvl w:val="0"/>
          <w:numId w:val="149"/>
        </w:numPr>
        <w:jc w:val="both"/>
        <w:rPr>
          <w:rFonts w:asciiTheme="minorHAnsi" w:hAnsiTheme="minorHAnsi" w:cstheme="minorHAnsi"/>
          <w:color w:val="1F4E79"/>
          <w:sz w:val="22"/>
          <w:szCs w:val="22"/>
          <w:lang w:val="es-BO"/>
        </w:rPr>
      </w:pPr>
      <w:r w:rsidRPr="005517E1">
        <w:rPr>
          <w:rFonts w:asciiTheme="minorHAnsi" w:hAnsiTheme="minorHAnsi" w:cstheme="minorHAnsi"/>
          <w:color w:val="1F4E79"/>
          <w:sz w:val="22"/>
          <w:szCs w:val="22"/>
          <w:lang w:val="es-BO"/>
        </w:rPr>
        <w:t>Garantía de Cumplimiento de Contrato.</w:t>
      </w:r>
    </w:p>
    <w:p w14:paraId="6B07985A" w14:textId="462C89C4" w:rsidR="005517E1" w:rsidRPr="005517E1" w:rsidRDefault="005517E1" w:rsidP="005517E1">
      <w:pPr>
        <w:pStyle w:val="Prrafodelista"/>
        <w:numPr>
          <w:ilvl w:val="0"/>
          <w:numId w:val="149"/>
        </w:numPr>
        <w:jc w:val="both"/>
        <w:rPr>
          <w:rFonts w:asciiTheme="minorHAnsi" w:hAnsiTheme="minorHAnsi" w:cstheme="minorHAnsi"/>
          <w:b/>
          <w:bCs/>
          <w:color w:val="1F4E79"/>
          <w:sz w:val="22"/>
          <w:szCs w:val="22"/>
          <w:lang w:val="es-BO"/>
        </w:rPr>
      </w:pPr>
      <w:r w:rsidRPr="005517E1">
        <w:rPr>
          <w:rFonts w:asciiTheme="minorHAnsi" w:hAnsiTheme="minorHAnsi" w:cstheme="minorHAnsi"/>
          <w:color w:val="1F4E79"/>
          <w:sz w:val="22"/>
          <w:szCs w:val="22"/>
          <w:lang w:val="es-BO"/>
        </w:rPr>
        <w:t>Garantía de Correcta Inversión de Anticipó (cuando corresponda</w:t>
      </w:r>
      <w:r w:rsidRPr="005517E1">
        <w:rPr>
          <w:rFonts w:asciiTheme="minorHAnsi" w:hAnsiTheme="minorHAnsi" w:cstheme="minorHAnsi"/>
          <w:b/>
          <w:bCs/>
          <w:color w:val="1F4E79"/>
          <w:sz w:val="22"/>
          <w:szCs w:val="22"/>
          <w:lang w:val="es-BO"/>
        </w:rPr>
        <w:t>).</w:t>
      </w:r>
    </w:p>
    <w:p w14:paraId="71536AB8" w14:textId="77777777" w:rsidR="005A4E30" w:rsidRPr="005C4736" w:rsidRDefault="005A4E30" w:rsidP="005A4E30">
      <w:pPr>
        <w:pStyle w:val="Prrafodelista"/>
        <w:tabs>
          <w:tab w:val="num" w:pos="993"/>
        </w:tabs>
        <w:ind w:left="1440"/>
        <w:jc w:val="both"/>
        <w:rPr>
          <w:rFonts w:asciiTheme="minorHAnsi" w:hAnsiTheme="minorHAnsi" w:cstheme="minorHAnsi"/>
          <w:sz w:val="22"/>
          <w:szCs w:val="22"/>
          <w:lang w:val="es-BO"/>
        </w:rPr>
      </w:pPr>
    </w:p>
    <w:p w14:paraId="283217BF" w14:textId="77777777" w:rsidR="005A4E30" w:rsidRPr="005C4736" w:rsidRDefault="005A4E30" w:rsidP="005A4E30">
      <w:pPr>
        <w:spacing w:after="0" w:line="240" w:lineRule="auto"/>
        <w:jc w:val="both"/>
        <w:rPr>
          <w:rFonts w:cstheme="minorHAnsi"/>
          <w:b/>
        </w:rPr>
      </w:pPr>
      <w:r w:rsidRPr="005C4736">
        <w:rPr>
          <w:rFonts w:cstheme="minorHAnsi"/>
          <w:b/>
        </w:rPr>
        <w:t xml:space="preserve">DÉCIMA SEGUNDA. - (IDIOMA) </w:t>
      </w:r>
    </w:p>
    <w:p w14:paraId="24C5BA74" w14:textId="77777777" w:rsidR="005A4E30" w:rsidRPr="005C4736" w:rsidRDefault="005A4E30" w:rsidP="005A4E30">
      <w:pPr>
        <w:spacing w:after="0" w:line="240" w:lineRule="auto"/>
        <w:jc w:val="both"/>
        <w:rPr>
          <w:rFonts w:cstheme="minorHAnsi"/>
        </w:rPr>
      </w:pPr>
      <w:r w:rsidRPr="005C4736">
        <w:rPr>
          <w:rFonts w:cstheme="minorHAnsi"/>
        </w:rPr>
        <w:t>El presente Contrato, toda la documentación aplicable al mismo y la que emerja de la ejecución de la obra, debe ser elaborado en idioma castellano.</w:t>
      </w:r>
    </w:p>
    <w:p w14:paraId="508EB33B" w14:textId="77777777" w:rsidR="005A4E30" w:rsidRPr="005C4736" w:rsidRDefault="005A4E30" w:rsidP="005A4E30">
      <w:pPr>
        <w:spacing w:after="0" w:line="240" w:lineRule="auto"/>
        <w:jc w:val="both"/>
        <w:rPr>
          <w:rFonts w:cstheme="minorHAnsi"/>
          <w:b/>
        </w:rPr>
      </w:pPr>
    </w:p>
    <w:p w14:paraId="0D7EB607" w14:textId="77777777" w:rsidR="005A4E30" w:rsidRPr="005C4736" w:rsidRDefault="005A4E30" w:rsidP="005A4E30">
      <w:pPr>
        <w:spacing w:after="0" w:line="240" w:lineRule="auto"/>
        <w:jc w:val="both"/>
        <w:rPr>
          <w:rFonts w:cstheme="minorHAnsi"/>
          <w:b/>
        </w:rPr>
      </w:pPr>
      <w:r w:rsidRPr="005C4736">
        <w:rPr>
          <w:rFonts w:cstheme="minorHAnsi"/>
          <w:b/>
        </w:rPr>
        <w:t>DÉCIMA TERCERA. - (LEGISLACIÓN APLICABLE AL CONTRATO)</w:t>
      </w:r>
    </w:p>
    <w:p w14:paraId="5119EAFB" w14:textId="77777777" w:rsidR="005A4E30" w:rsidRPr="005C4736" w:rsidRDefault="005A4E30" w:rsidP="005A4E30">
      <w:pPr>
        <w:pStyle w:val="Prrafodelista"/>
        <w:numPr>
          <w:ilvl w:val="1"/>
          <w:numId w:val="96"/>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El presente Contrato al ser de naturaleza administrativa, se celebra exclusivamente al amparo de las siguientes disposiciones:</w:t>
      </w:r>
    </w:p>
    <w:p w14:paraId="6A58811D" w14:textId="77777777" w:rsidR="005A4E30" w:rsidRPr="005C4736" w:rsidRDefault="005A4E30" w:rsidP="005A4E30">
      <w:pPr>
        <w:spacing w:after="0" w:line="240" w:lineRule="auto"/>
        <w:jc w:val="both"/>
        <w:rPr>
          <w:rFonts w:cstheme="minorHAnsi"/>
        </w:rPr>
      </w:pPr>
    </w:p>
    <w:p w14:paraId="605E1EE2"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Constitución Política del Estado</w:t>
      </w:r>
    </w:p>
    <w:p w14:paraId="15D3ACC7"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Ley </w:t>
      </w:r>
      <w:proofErr w:type="spellStart"/>
      <w:r w:rsidRPr="005C4736">
        <w:rPr>
          <w:rFonts w:cstheme="minorHAnsi"/>
        </w:rPr>
        <w:t>Nº</w:t>
      </w:r>
      <w:proofErr w:type="spellEnd"/>
      <w:r w:rsidRPr="005C4736">
        <w:rPr>
          <w:rFonts w:cstheme="minorHAnsi"/>
        </w:rPr>
        <w:t xml:space="preserve"> 1178, de 20 de julio de 1990, de Administración y Control Gubernamentales.</w:t>
      </w:r>
    </w:p>
    <w:p w14:paraId="74981E9D"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 xml:space="preserve">Decreto Supremo </w:t>
      </w:r>
      <w:proofErr w:type="spellStart"/>
      <w:r w:rsidRPr="005C4736">
        <w:rPr>
          <w:rFonts w:cstheme="minorHAnsi"/>
        </w:rPr>
        <w:t>Nº</w:t>
      </w:r>
      <w:proofErr w:type="spellEnd"/>
      <w:r w:rsidRPr="005C4736">
        <w:rPr>
          <w:rFonts w:cstheme="minorHAnsi"/>
        </w:rPr>
        <w:t xml:space="preserve"> 0181, de 28 de junio de 2009, de las Normas Básicas del Sistema de Administración de Bienes y Servicios – NB-SABS y sus modificaciones.</w:t>
      </w:r>
    </w:p>
    <w:p w14:paraId="0ADB6274"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Ley del Presupuesto General del Estado.</w:t>
      </w:r>
    </w:p>
    <w:p w14:paraId="1D5CA188" w14:textId="77777777" w:rsidR="005A4E30" w:rsidRPr="005C4736" w:rsidRDefault="005A4E30" w:rsidP="005A4E30">
      <w:pPr>
        <w:numPr>
          <w:ilvl w:val="0"/>
          <w:numId w:val="50"/>
        </w:numPr>
        <w:spacing w:after="0" w:line="240" w:lineRule="auto"/>
        <w:ind w:left="1134" w:hanging="567"/>
        <w:jc w:val="both"/>
        <w:rPr>
          <w:rFonts w:cstheme="minorHAnsi"/>
        </w:rPr>
      </w:pPr>
      <w:r w:rsidRPr="005C4736">
        <w:rPr>
          <w:rFonts w:cstheme="minorHAnsi"/>
        </w:rPr>
        <w:t>Otras disposiciones relacionadas directamente con las normas anteriormente mencionadas.</w:t>
      </w:r>
    </w:p>
    <w:p w14:paraId="05ADAA63" w14:textId="77777777" w:rsidR="005A4E30" w:rsidRPr="005C4736" w:rsidRDefault="005A4E30" w:rsidP="005A4E30">
      <w:pPr>
        <w:spacing w:after="0" w:line="240" w:lineRule="auto"/>
        <w:jc w:val="both"/>
        <w:rPr>
          <w:rFonts w:cstheme="minorHAnsi"/>
        </w:rPr>
      </w:pPr>
    </w:p>
    <w:p w14:paraId="726E527B" w14:textId="77777777" w:rsidR="005A4E30" w:rsidRPr="005C4736" w:rsidRDefault="005A4E30" w:rsidP="005A4E30">
      <w:pPr>
        <w:pStyle w:val="Prrafodelista"/>
        <w:numPr>
          <w:ilvl w:val="1"/>
          <w:numId w:val="96"/>
        </w:numPr>
        <w:ind w:left="567" w:hanging="567"/>
        <w:jc w:val="both"/>
        <w:rPr>
          <w:rFonts w:asciiTheme="minorHAnsi" w:hAnsiTheme="minorHAnsi" w:cstheme="minorHAnsi"/>
          <w:color w:val="000000" w:themeColor="text1"/>
          <w:sz w:val="22"/>
          <w:szCs w:val="22"/>
          <w:lang w:val="es-BO"/>
        </w:rPr>
      </w:pPr>
      <w:r w:rsidRPr="005C4736">
        <w:rPr>
          <w:rFonts w:asciiTheme="minorHAnsi" w:hAnsiTheme="minorHAnsi" w:cstheme="minorHAnsi"/>
          <w:color w:val="000000" w:themeColor="text1"/>
          <w:sz w:val="22"/>
          <w:szCs w:val="22"/>
          <w:lang w:val="es-BO"/>
        </w:rPr>
        <w:t>Prácticas Prohibidas.</w:t>
      </w:r>
    </w:p>
    <w:p w14:paraId="0D5F3392" w14:textId="77777777" w:rsidR="005A4E30" w:rsidRPr="005C4736" w:rsidRDefault="005A4E30" w:rsidP="005A4E30">
      <w:pPr>
        <w:pStyle w:val="S1-subpara"/>
        <w:tabs>
          <w:tab w:val="clear" w:pos="576"/>
          <w:tab w:val="left" w:pos="1418"/>
        </w:tabs>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BO"/>
        </w:rPr>
        <w:t xml:space="preserve">13.2.1 </w:t>
      </w:r>
      <w:r w:rsidRPr="005C4736">
        <w:rPr>
          <w:rFonts w:asciiTheme="minorHAnsi" w:hAnsiTheme="minorHAnsi" w:cstheme="minorHAnsi"/>
          <w:color w:val="000000" w:themeColor="text1"/>
          <w:sz w:val="22"/>
          <w:szCs w:val="22"/>
          <w:lang w:val="es-BO"/>
        </w:rPr>
        <w:tab/>
      </w:r>
      <w:bookmarkStart w:id="299" w:name="_Hlk44602623"/>
      <w:r w:rsidRPr="005C4736">
        <w:rPr>
          <w:rFonts w:asciiTheme="minorHAnsi" w:hAnsiTheme="minorHAnsi" w:cstheme="minorHAnsi"/>
          <w:color w:val="000000" w:themeColor="text1"/>
          <w:sz w:val="22"/>
          <w:szCs w:val="22"/>
          <w:lang w:val="es-ES"/>
        </w:rPr>
        <w:t xml:space="preserve">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w:t>
      </w:r>
      <w:r w:rsidRPr="005C4736">
        <w:rPr>
          <w:rFonts w:asciiTheme="minorHAnsi" w:hAnsiTheme="minorHAnsi" w:cstheme="minorHAnsi"/>
          <w:color w:val="000000" w:themeColor="text1"/>
          <w:sz w:val="22"/>
          <w:szCs w:val="22"/>
          <w:lang w:val="es-ES"/>
        </w:rPr>
        <w:lastRenderedPageBreak/>
        <w:t xml:space="preserve">bienes,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(incluidos sus respectivos funcionarios, empleados y representantes o agentes, ya sean sus atribuciones expresas o implícitas), entre otros, observar los más altos niveles éticos y denunciar al Banco</w:t>
      </w:r>
      <w:r w:rsidRPr="005C4736">
        <w:rPr>
          <w:rFonts w:asciiTheme="minorHAnsi" w:hAnsiTheme="minorHAnsi" w:cstheme="minorHAnsi"/>
          <w:color w:val="000000" w:themeColor="text1"/>
          <w:sz w:val="22"/>
          <w:szCs w:val="22"/>
          <w:lang w:val="es-ES"/>
        </w:rPr>
        <w:footnoteReference w:id="27"/>
      </w:r>
      <w:r w:rsidRPr="005C4736">
        <w:rPr>
          <w:rFonts w:asciiTheme="minorHAnsi" w:hAnsiTheme="minorHAnsi" w:cstheme="minorHAnsi"/>
          <w:color w:val="000000" w:themeColor="text1"/>
          <w:sz w:val="22"/>
          <w:szCs w:val="22"/>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prácticas fraudulentas;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prácticas coercitivas; (</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184A1752" w14:textId="77777777" w:rsidR="005A4E30" w:rsidRPr="005C4736" w:rsidRDefault="005A4E30" w:rsidP="005A4E30">
      <w:pPr>
        <w:tabs>
          <w:tab w:val="num" w:pos="1872"/>
        </w:tabs>
        <w:spacing w:after="0" w:line="240" w:lineRule="auto"/>
        <w:jc w:val="both"/>
        <w:rPr>
          <w:rFonts w:cstheme="minorHAnsi"/>
          <w:bCs/>
          <w:color w:val="000000" w:themeColor="text1"/>
          <w:lang w:val="es-ES"/>
        </w:rPr>
      </w:pPr>
    </w:p>
    <w:p w14:paraId="6D6D6FD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 los efectos de esta disposición, las definiciones de las Prácticas Prohibidas son las siguientes </w:t>
      </w:r>
    </w:p>
    <w:p w14:paraId="1A6971A4"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(i) </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 xml:space="preserve">práctica </w:t>
      </w:r>
      <w:r w:rsidRPr="005C4736">
        <w:rPr>
          <w:rFonts w:asciiTheme="minorHAnsi" w:hAnsiTheme="minorHAnsi" w:cstheme="minorHAnsi"/>
          <w:bCs/>
          <w:i/>
          <w:iCs/>
          <w:color w:val="000000" w:themeColor="text1"/>
          <w:sz w:val="22"/>
          <w:szCs w:val="22"/>
          <w:lang w:val="es-ES"/>
        </w:rPr>
        <w:t>corrupta</w:t>
      </w:r>
      <w:r w:rsidRPr="005C4736">
        <w:rPr>
          <w:rFonts w:asciiTheme="minorHAnsi" w:hAnsiTheme="minorHAnsi" w:cstheme="minorHAnsi"/>
          <w:color w:val="000000" w:themeColor="text1"/>
          <w:sz w:val="22"/>
          <w:szCs w:val="22"/>
          <w:lang w:val="es-ES"/>
        </w:rPr>
        <w:t xml:space="preserve"> consiste en ofrecer, dar, recibir o solicitar, directa o indirectamente, cualquier cosa de valor para influenciar indebidamente las acciones de otra parte;</w:t>
      </w:r>
    </w:p>
    <w:p w14:paraId="5A3959E6"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fraudulenta</w:t>
      </w:r>
      <w:r w:rsidRPr="005C4736">
        <w:rPr>
          <w:rFonts w:asciiTheme="minorHAnsi" w:hAnsiTheme="minorHAnsi" w:cstheme="minorHAnsi"/>
          <w:color w:val="000000" w:themeColor="text1"/>
          <w:sz w:val="22"/>
          <w:szCs w:val="22"/>
          <w:lang w:val="es-ES"/>
        </w:rPr>
        <w:t xml:space="preserve"> es cualquier acto u omisión, incluida la tergiversación de hechos y circunstancias, que deliberada o imprudentemente, engañen, o intenten engañar, a alguna parte para obtener un beneficio financiero o de otra </w:t>
      </w:r>
      <w:r w:rsidRPr="005C4736">
        <w:rPr>
          <w:rFonts w:asciiTheme="minorHAnsi" w:hAnsiTheme="minorHAnsi" w:cstheme="minorHAnsi"/>
          <w:bCs/>
          <w:color w:val="000000" w:themeColor="text1"/>
          <w:sz w:val="22"/>
          <w:szCs w:val="22"/>
          <w:lang w:val="es-ES"/>
        </w:rPr>
        <w:t>índole</w:t>
      </w:r>
      <w:r w:rsidRPr="005C4736">
        <w:rPr>
          <w:rFonts w:asciiTheme="minorHAnsi" w:hAnsiTheme="minorHAnsi" w:cstheme="minorHAnsi"/>
          <w:color w:val="000000" w:themeColor="text1"/>
          <w:sz w:val="22"/>
          <w:szCs w:val="22"/>
          <w:lang w:val="es-ES"/>
        </w:rPr>
        <w:t xml:space="preserve"> o para evadir una obligación;</w:t>
      </w:r>
    </w:p>
    <w:p w14:paraId="653AA4AB" w14:textId="77777777" w:rsidR="005A4E30" w:rsidRPr="005C4736" w:rsidRDefault="005A4E30" w:rsidP="005A4E30">
      <w:pPr>
        <w:pStyle w:val="Sangra3detindependiente"/>
        <w:tabs>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coercitiva</w:t>
      </w:r>
      <w:r w:rsidRPr="005C4736">
        <w:rPr>
          <w:rFonts w:asciiTheme="minorHAnsi" w:hAnsiTheme="minorHAnsi" w:cstheme="minorHAnsi"/>
          <w:color w:val="000000" w:themeColor="text1"/>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5CC2557"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w:t>
      </w:r>
      <w:proofErr w:type="spellStart"/>
      <w:r w:rsidRPr="005C4736">
        <w:rPr>
          <w:rFonts w:asciiTheme="minorHAnsi" w:hAnsiTheme="minorHAnsi" w:cstheme="minorHAnsi"/>
          <w:color w:val="000000" w:themeColor="text1"/>
          <w:sz w:val="22"/>
          <w:szCs w:val="22"/>
          <w:lang w:val="es-ES"/>
        </w:rPr>
        <w:t>iv</w:t>
      </w:r>
      <w:proofErr w:type="spellEnd"/>
      <w:r w:rsidRPr="005C4736">
        <w:rPr>
          <w:rFonts w:asciiTheme="minorHAnsi" w:hAnsiTheme="minorHAnsi" w:cstheme="minorHAnsi"/>
          <w:color w:val="000000" w:themeColor="text1"/>
          <w:sz w:val="22"/>
          <w:szCs w:val="22"/>
          <w:lang w:val="es-ES"/>
        </w:rPr>
        <w:t>)</w:t>
      </w:r>
      <w:r w:rsidRPr="005C4736">
        <w:rPr>
          <w:rFonts w:asciiTheme="minorHAnsi" w:hAnsiTheme="minorHAnsi" w:cstheme="minorHAnsi"/>
          <w:bCs/>
          <w:color w:val="000000" w:themeColor="text1"/>
          <w:sz w:val="22"/>
          <w:szCs w:val="22"/>
          <w:lang w:val="es-ES"/>
        </w:rPr>
        <w:t xml:space="preserve"> </w:t>
      </w:r>
      <w:r w:rsidRPr="005C4736">
        <w:rPr>
          <w:rFonts w:asciiTheme="minorHAnsi" w:hAnsiTheme="minorHAnsi" w:cstheme="minorHAnsi"/>
          <w:bCs/>
          <w:color w:val="000000" w:themeColor="text1"/>
          <w:sz w:val="22"/>
          <w:szCs w:val="22"/>
          <w:lang w:val="es-ES"/>
        </w:rPr>
        <w:tab/>
      </w:r>
      <w:r w:rsidRPr="005C4736">
        <w:rPr>
          <w:rFonts w:asciiTheme="minorHAnsi" w:hAnsiTheme="minorHAnsi" w:cstheme="minorHAnsi"/>
          <w:color w:val="000000" w:themeColor="text1"/>
          <w:sz w:val="22"/>
          <w:szCs w:val="22"/>
          <w:lang w:val="es-ES"/>
        </w:rPr>
        <w:t xml:space="preserve">Una </w:t>
      </w:r>
      <w:r w:rsidRPr="005C4736">
        <w:rPr>
          <w:rFonts w:asciiTheme="minorHAnsi" w:hAnsiTheme="minorHAnsi" w:cstheme="minorHAnsi"/>
          <w:i/>
          <w:color w:val="000000" w:themeColor="text1"/>
          <w:sz w:val="22"/>
          <w:szCs w:val="22"/>
          <w:lang w:val="es-ES"/>
        </w:rPr>
        <w:t>práctica colusoria</w:t>
      </w:r>
      <w:r w:rsidRPr="005C4736">
        <w:rPr>
          <w:rFonts w:asciiTheme="minorHAnsi" w:hAnsiTheme="minorHAnsi" w:cstheme="minorHAnsi"/>
          <w:color w:val="000000" w:themeColor="text1"/>
          <w:sz w:val="22"/>
          <w:szCs w:val="22"/>
          <w:lang w:val="es-ES"/>
        </w:rPr>
        <w:t xml:space="preserve"> es un acuerdo entre dos o más partes realizado con la intención de alcanzar un propósito inapropiado, lo que incluye influenciar en forma inapropiada las acciones de otra parte; y</w:t>
      </w:r>
    </w:p>
    <w:p w14:paraId="53C13FB0" w14:textId="77777777" w:rsidR="005A4E30" w:rsidRPr="005C4736" w:rsidRDefault="005A4E30" w:rsidP="005A4E30">
      <w:pPr>
        <w:pStyle w:val="Sangra3detindependiente"/>
        <w:tabs>
          <w:tab w:val="num" w:pos="1440"/>
          <w:tab w:val="left" w:pos="2552"/>
        </w:tabs>
        <w:spacing w:after="0"/>
        <w:ind w:left="2552" w:hanging="567"/>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(v) </w:t>
      </w:r>
      <w:r w:rsidRPr="005C4736">
        <w:rPr>
          <w:rFonts w:asciiTheme="minorHAnsi" w:hAnsiTheme="minorHAnsi" w:cstheme="minorHAnsi"/>
          <w:color w:val="000000" w:themeColor="text1"/>
          <w:sz w:val="22"/>
          <w:szCs w:val="22"/>
          <w:lang w:val="es-ES"/>
        </w:rPr>
        <w:tab/>
        <w:t xml:space="preserve">Una </w:t>
      </w:r>
      <w:r w:rsidRPr="005C4736">
        <w:rPr>
          <w:rFonts w:asciiTheme="minorHAnsi" w:hAnsiTheme="minorHAnsi" w:cstheme="minorHAnsi"/>
          <w:i/>
          <w:color w:val="000000" w:themeColor="text1"/>
          <w:sz w:val="22"/>
          <w:szCs w:val="22"/>
          <w:lang w:val="es-ES"/>
        </w:rPr>
        <w:t>práctica obstructiva</w:t>
      </w:r>
      <w:r w:rsidRPr="005C4736">
        <w:rPr>
          <w:rFonts w:asciiTheme="minorHAnsi" w:hAnsiTheme="minorHAnsi" w:cstheme="minorHAnsi"/>
          <w:color w:val="000000" w:themeColor="text1"/>
          <w:sz w:val="22"/>
          <w:szCs w:val="22"/>
          <w:lang w:val="es-ES"/>
        </w:rPr>
        <w:t xml:space="preserve"> consiste en:</w:t>
      </w:r>
    </w:p>
    <w:p w14:paraId="37B52EE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destruir, falsificar, alterar u ocultar evidencia significativa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w:t>
      </w:r>
      <w:r w:rsidRPr="005C4736">
        <w:rPr>
          <w:rFonts w:asciiTheme="minorHAnsi" w:hAnsiTheme="minorHAnsi" w:cstheme="minorHAnsi"/>
          <w:bCs/>
          <w:color w:val="000000" w:themeColor="text1"/>
          <w:sz w:val="22"/>
          <w:szCs w:val="22"/>
          <w:lang w:val="es-ES"/>
        </w:rPr>
        <w:t xml:space="preserve"> del Grupo BID,</w:t>
      </w:r>
      <w:r w:rsidRPr="005C4736">
        <w:rPr>
          <w:rFonts w:asciiTheme="minorHAnsi" w:hAnsiTheme="minorHAnsi" w:cstheme="minorHAnsi"/>
          <w:color w:val="000000" w:themeColor="text1"/>
          <w:sz w:val="22"/>
          <w:szCs w:val="22"/>
          <w:lang w:val="es-ES"/>
        </w:rPr>
        <w:t xml:space="preserve"> o realizar declaraciones falsas ante los investigadores con </w:t>
      </w:r>
      <w:r w:rsidRPr="005C4736">
        <w:rPr>
          <w:rFonts w:asciiTheme="minorHAnsi" w:hAnsiTheme="minorHAnsi" w:cstheme="minorHAnsi"/>
          <w:bCs/>
          <w:color w:val="000000" w:themeColor="text1"/>
          <w:sz w:val="22"/>
          <w:szCs w:val="22"/>
          <w:lang w:val="es-ES"/>
        </w:rPr>
        <w:t>la intención</w:t>
      </w:r>
      <w:r w:rsidRPr="005C4736">
        <w:rPr>
          <w:rFonts w:asciiTheme="minorHAnsi" w:hAnsiTheme="minorHAnsi" w:cstheme="minorHAnsi"/>
          <w:color w:val="000000" w:themeColor="text1"/>
          <w:sz w:val="22"/>
          <w:szCs w:val="22"/>
          <w:lang w:val="es-ES"/>
        </w:rPr>
        <w:t xml:space="preserve"> de impedir una investigación del Grupo </w:t>
      </w:r>
      <w:r w:rsidRPr="005C4736">
        <w:rPr>
          <w:rFonts w:asciiTheme="minorHAnsi" w:hAnsiTheme="minorHAnsi" w:cstheme="minorHAnsi"/>
          <w:bCs/>
          <w:color w:val="000000" w:themeColor="text1"/>
          <w:sz w:val="22"/>
          <w:szCs w:val="22"/>
          <w:lang w:val="es-ES"/>
        </w:rPr>
        <w:t xml:space="preserve">BID; </w:t>
      </w:r>
    </w:p>
    <w:p w14:paraId="3CD570AB"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amenazar, hostigar o intimidar a cualquier parte para impedir que divulgue su conocimiento de asuntos que son importantes para </w:t>
      </w:r>
      <w:r w:rsidRPr="005C4736">
        <w:rPr>
          <w:rFonts w:asciiTheme="minorHAnsi" w:hAnsiTheme="minorHAnsi" w:cstheme="minorHAnsi"/>
          <w:bCs/>
          <w:color w:val="000000" w:themeColor="text1"/>
          <w:sz w:val="22"/>
          <w:szCs w:val="22"/>
          <w:lang w:val="es-ES"/>
        </w:rPr>
        <w:t>una</w:t>
      </w:r>
      <w:r w:rsidRPr="005C4736">
        <w:rPr>
          <w:rFonts w:asciiTheme="minorHAnsi" w:hAnsiTheme="minorHAnsi" w:cstheme="minorHAnsi"/>
          <w:color w:val="000000" w:themeColor="text1"/>
          <w:sz w:val="22"/>
          <w:szCs w:val="22"/>
          <w:lang w:val="es-ES"/>
        </w:rPr>
        <w:t xml:space="preserve"> investigación </w:t>
      </w:r>
      <w:r w:rsidRPr="005C4736">
        <w:rPr>
          <w:rFonts w:asciiTheme="minorHAnsi" w:hAnsiTheme="minorHAnsi" w:cstheme="minorHAnsi"/>
          <w:bCs/>
          <w:color w:val="000000" w:themeColor="text1"/>
          <w:sz w:val="22"/>
          <w:szCs w:val="22"/>
          <w:lang w:val="es-ES"/>
        </w:rPr>
        <w:t xml:space="preserve">del Grupo BID </w:t>
      </w:r>
      <w:r w:rsidRPr="005C4736">
        <w:rPr>
          <w:rFonts w:asciiTheme="minorHAnsi" w:hAnsiTheme="minorHAnsi" w:cstheme="minorHAnsi"/>
          <w:color w:val="000000" w:themeColor="text1"/>
          <w:sz w:val="22"/>
          <w:szCs w:val="22"/>
          <w:lang w:val="es-ES"/>
        </w:rPr>
        <w:t xml:space="preserve">o que prosiga </w:t>
      </w:r>
      <w:r w:rsidRPr="005C4736">
        <w:rPr>
          <w:rFonts w:asciiTheme="minorHAnsi" w:hAnsiTheme="minorHAnsi" w:cstheme="minorHAnsi"/>
          <w:bCs/>
          <w:color w:val="000000" w:themeColor="text1"/>
          <w:sz w:val="22"/>
          <w:szCs w:val="22"/>
          <w:lang w:val="es-ES"/>
        </w:rPr>
        <w:t xml:space="preserve">con </w:t>
      </w:r>
      <w:r w:rsidRPr="005C4736">
        <w:rPr>
          <w:rFonts w:asciiTheme="minorHAnsi" w:hAnsiTheme="minorHAnsi" w:cstheme="minorHAnsi"/>
          <w:color w:val="000000" w:themeColor="text1"/>
          <w:sz w:val="22"/>
          <w:szCs w:val="22"/>
          <w:lang w:val="es-ES"/>
        </w:rPr>
        <w:t>la investigación</w:t>
      </w:r>
      <w:r w:rsidRPr="005C4736">
        <w:rPr>
          <w:rFonts w:asciiTheme="minorHAnsi" w:hAnsiTheme="minorHAnsi" w:cstheme="minorHAnsi"/>
          <w:bCs/>
          <w:color w:val="000000" w:themeColor="text1"/>
          <w:sz w:val="22"/>
          <w:szCs w:val="22"/>
          <w:lang w:val="es-ES"/>
        </w:rPr>
        <w:t>;</w:t>
      </w:r>
      <w:r w:rsidRPr="005C4736">
        <w:rPr>
          <w:rFonts w:asciiTheme="minorHAnsi" w:hAnsiTheme="minorHAnsi" w:cstheme="minorHAnsi"/>
          <w:color w:val="000000" w:themeColor="text1"/>
          <w:sz w:val="22"/>
          <w:szCs w:val="22"/>
          <w:lang w:val="es-ES"/>
        </w:rPr>
        <w:t xml:space="preserve"> o</w:t>
      </w:r>
      <w:r w:rsidRPr="005C4736">
        <w:rPr>
          <w:rFonts w:asciiTheme="minorHAnsi" w:hAnsiTheme="minorHAnsi" w:cstheme="minorHAnsi"/>
          <w:bCs/>
          <w:color w:val="000000" w:themeColor="text1"/>
          <w:sz w:val="22"/>
          <w:szCs w:val="22"/>
          <w:lang w:val="es-ES"/>
        </w:rPr>
        <w:t xml:space="preserve"> </w:t>
      </w:r>
    </w:p>
    <w:p w14:paraId="635029A9" w14:textId="77777777" w:rsidR="005A4E30" w:rsidRPr="005C4736" w:rsidRDefault="005A4E30" w:rsidP="005A4E30">
      <w:pPr>
        <w:pStyle w:val="Sangra3detindependiente"/>
        <w:numPr>
          <w:ilvl w:val="0"/>
          <w:numId w:val="60"/>
        </w:numPr>
        <w:spacing w:after="0"/>
        <w:ind w:left="3119"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actos realizados con la intención de </w:t>
      </w:r>
      <w:r w:rsidRPr="005C4736">
        <w:rPr>
          <w:rFonts w:asciiTheme="minorHAnsi" w:hAnsiTheme="minorHAnsi" w:cstheme="minorHAnsi"/>
          <w:color w:val="000000" w:themeColor="text1"/>
          <w:sz w:val="22"/>
          <w:szCs w:val="22"/>
          <w:lang w:val="es-ES"/>
        </w:rPr>
        <w:t xml:space="preserve">impedir el ejercicio de los derechos </w:t>
      </w:r>
      <w:r w:rsidRPr="005C4736">
        <w:rPr>
          <w:rFonts w:asciiTheme="minorHAnsi" w:hAnsiTheme="minorHAnsi" w:cstheme="minorHAnsi"/>
          <w:bCs/>
          <w:color w:val="000000" w:themeColor="text1"/>
          <w:sz w:val="22"/>
          <w:szCs w:val="22"/>
          <w:lang w:val="es-ES"/>
        </w:rPr>
        <w:t xml:space="preserve">contractuales </w:t>
      </w:r>
      <w:r w:rsidRPr="005C4736">
        <w:rPr>
          <w:rFonts w:asciiTheme="minorHAnsi" w:hAnsiTheme="minorHAnsi" w:cstheme="minorHAnsi"/>
          <w:color w:val="000000" w:themeColor="text1"/>
          <w:sz w:val="22"/>
          <w:szCs w:val="22"/>
          <w:lang w:val="es-ES"/>
        </w:rPr>
        <w:t xml:space="preserve">de auditoría </w:t>
      </w:r>
      <w:r w:rsidRPr="005C4736">
        <w:rPr>
          <w:rFonts w:asciiTheme="minorHAnsi" w:hAnsiTheme="minorHAnsi" w:cstheme="minorHAnsi"/>
          <w:bCs/>
          <w:color w:val="000000" w:themeColor="text1"/>
          <w:sz w:val="22"/>
          <w:szCs w:val="22"/>
          <w:lang w:val="es-ES"/>
        </w:rPr>
        <w:t xml:space="preserve">e inspección del Grupo BID </w:t>
      </w:r>
      <w:r w:rsidRPr="005C4736">
        <w:rPr>
          <w:rFonts w:asciiTheme="minorHAnsi" w:hAnsiTheme="minorHAnsi" w:cstheme="minorHAnsi"/>
          <w:color w:val="000000" w:themeColor="text1"/>
          <w:sz w:val="22"/>
          <w:szCs w:val="22"/>
          <w:lang w:val="es-ES"/>
        </w:rPr>
        <w:t xml:space="preserve">previstos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(f) de abajo</w:t>
      </w:r>
      <w:r w:rsidRPr="005C4736">
        <w:rPr>
          <w:rFonts w:asciiTheme="minorHAnsi" w:hAnsiTheme="minorHAnsi" w:cstheme="minorHAnsi"/>
          <w:bCs/>
          <w:color w:val="000000" w:themeColor="text1"/>
          <w:sz w:val="22"/>
          <w:szCs w:val="22"/>
          <w:lang w:val="es-ES"/>
        </w:rPr>
        <w:t xml:space="preserve">, o sus derechos de acceso a la información; </w:t>
      </w:r>
    </w:p>
    <w:p w14:paraId="155B148F" w14:textId="77777777" w:rsidR="005A4E30" w:rsidRPr="005C4736" w:rsidRDefault="005A4E30" w:rsidP="005A4E30">
      <w:pPr>
        <w:pStyle w:val="Sangra3detindependiente"/>
        <w:spacing w:after="0"/>
        <w:ind w:left="2552" w:hanging="567"/>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lastRenderedPageBreak/>
        <w:t xml:space="preserve">(vi) </w:t>
      </w:r>
      <w:r w:rsidRPr="005C4736">
        <w:rPr>
          <w:rFonts w:asciiTheme="minorHAnsi" w:hAnsiTheme="minorHAnsi" w:cstheme="minorHAnsi"/>
          <w:bCs/>
          <w:color w:val="000000" w:themeColor="text1"/>
          <w:sz w:val="22"/>
          <w:szCs w:val="22"/>
          <w:lang w:val="es-ES"/>
        </w:rPr>
        <w:tab/>
        <w:t xml:space="preserve">Una </w:t>
      </w:r>
      <w:r w:rsidRPr="005C4736">
        <w:rPr>
          <w:rFonts w:asciiTheme="minorHAnsi" w:hAnsiTheme="minorHAnsi" w:cstheme="minorHAnsi"/>
          <w:bCs/>
          <w:i/>
          <w:iCs/>
          <w:color w:val="000000" w:themeColor="text1"/>
          <w:sz w:val="22"/>
          <w:szCs w:val="22"/>
          <w:lang w:val="es-ES"/>
        </w:rPr>
        <w:t>apropiación indebida</w:t>
      </w:r>
      <w:r w:rsidRPr="005C4736">
        <w:rPr>
          <w:rFonts w:asciiTheme="minorHAnsi" w:hAnsiTheme="minorHAnsi" w:cstheme="minorHAnsi"/>
          <w:bCs/>
          <w:color w:val="000000" w:themeColor="text1"/>
          <w:sz w:val="22"/>
          <w:szCs w:val="22"/>
          <w:lang w:val="es-ES"/>
        </w:rPr>
        <w:t xml:space="preserve"> consiste en el uso de fondos o recursos del Grupo BID para un propósito indebido o para un propósito no autorizado, cometido de forma intencional o por negligencia grave.</w:t>
      </w:r>
    </w:p>
    <w:p w14:paraId="62307575" w14:textId="77777777" w:rsidR="005A4E30" w:rsidRPr="005C4736" w:rsidRDefault="005A4E30" w:rsidP="005A4E30">
      <w:pPr>
        <w:pStyle w:val="Sangra3detindependiente"/>
        <w:spacing w:after="0"/>
        <w:ind w:left="1629" w:hanging="387"/>
        <w:jc w:val="both"/>
        <w:outlineLvl w:val="7"/>
        <w:rPr>
          <w:rFonts w:asciiTheme="minorHAnsi" w:hAnsiTheme="minorHAnsi" w:cstheme="minorHAnsi"/>
          <w:bCs/>
          <w:color w:val="000000" w:themeColor="text1"/>
          <w:sz w:val="22"/>
          <w:szCs w:val="22"/>
          <w:lang w:val="es-ES"/>
        </w:rPr>
      </w:pPr>
    </w:p>
    <w:p w14:paraId="7816FC97"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Si se determina que, de conformidad con los Procedimientos de </w:t>
      </w:r>
      <w:r w:rsidRPr="005C4736">
        <w:rPr>
          <w:rFonts w:asciiTheme="minorHAnsi" w:hAnsiTheme="minorHAnsi" w:cstheme="minorHAnsi"/>
          <w:bCs/>
          <w:color w:val="000000" w:themeColor="text1"/>
          <w:sz w:val="22"/>
          <w:szCs w:val="22"/>
          <w:lang w:val="es-ES"/>
        </w:rPr>
        <w:t>Sanciones del Banco, que los Prestatarios (incluyendo los beneficiarios de donaciones), organismos ejecutores y organismos Compradores incluyendo miembros de su personal</w:t>
      </w:r>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w:t>
      </w:r>
      <w:r w:rsidRPr="005C4736">
        <w:rPr>
          <w:rFonts w:asciiTheme="minorHAnsi" w:hAnsiTheme="minorHAnsi" w:cstheme="minorHAnsi"/>
          <w:bCs/>
          <w:color w:val="000000" w:themeColor="text1"/>
          <w:sz w:val="22"/>
          <w:szCs w:val="22"/>
          <w:lang w:val="es-ES"/>
        </w:rPr>
        <w:t>o actuando como</w:t>
      </w:r>
      <w:r w:rsidRPr="005C4736">
        <w:rPr>
          <w:rFonts w:asciiTheme="minorHAnsi" w:hAnsiTheme="minorHAnsi" w:cstheme="minorHAnsi"/>
          <w:color w:val="000000" w:themeColor="text1"/>
          <w:sz w:val="22"/>
          <w:szCs w:val="22"/>
          <w:lang w:val="es-ES"/>
        </w:rPr>
        <w:t xml:space="preserve">, entre otros, oferentes, proveedores,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bienes o servicios, concesionarios, (incluyendo sus respectivos funcionarios, empleados y representantes</w:t>
      </w:r>
      <w:r w:rsidRPr="005C4736">
        <w:rPr>
          <w:rFonts w:asciiTheme="minorHAnsi" w:hAnsiTheme="minorHAnsi" w:cstheme="minorHAnsi"/>
          <w:bCs/>
          <w:color w:val="000000" w:themeColor="text1"/>
          <w:sz w:val="22"/>
          <w:szCs w:val="22"/>
          <w:lang w:val="es-ES"/>
        </w:rPr>
        <w:t xml:space="preserve"> o agentes</w:t>
      </w:r>
      <w:r w:rsidRPr="005C4736">
        <w:rPr>
          <w:rFonts w:asciiTheme="minorHAnsi" w:hAnsiTheme="minorHAnsi" w:cstheme="minorHAnsi"/>
          <w:color w:val="000000" w:themeColor="text1"/>
          <w:sz w:val="22"/>
          <w:szCs w:val="22"/>
          <w:lang w:val="es-ES"/>
        </w:rPr>
        <w:t>, ya sean sus atribuciones expresas o implícitas) ha cometido una Práctica Prohibida en cualquier etapa de la adjudicación o ejecución de un contrato, el Banco podrá:</w:t>
      </w:r>
    </w:p>
    <w:p w14:paraId="24E52D0F"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no financiar ninguna propuesta de adjudicación de un contrato para la adquisición de bienes o servicios, la contratación de obras, o servicios de consultoría;</w:t>
      </w:r>
    </w:p>
    <w:p w14:paraId="06FE6A3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suspender los desembolsos de la operación si se determina, en cualquier etapa, que un empleado, agencia o representante del Prestatario, el Organismo Ejecutor o el Organismo </w:t>
      </w:r>
      <w:r w:rsidRPr="005C4736">
        <w:rPr>
          <w:rFonts w:asciiTheme="minorHAnsi" w:hAnsiTheme="minorHAnsi" w:cstheme="minorHAnsi"/>
          <w:bCs/>
          <w:color w:val="000000" w:themeColor="text1"/>
          <w:sz w:val="22"/>
          <w:szCs w:val="22"/>
          <w:lang w:val="es-ES"/>
        </w:rPr>
        <w:t>Comprador</w:t>
      </w:r>
      <w:r w:rsidRPr="005C4736">
        <w:rPr>
          <w:rFonts w:asciiTheme="minorHAnsi" w:hAnsiTheme="minorHAnsi" w:cstheme="minorHAnsi"/>
          <w:color w:val="000000" w:themeColor="text1"/>
          <w:sz w:val="22"/>
          <w:szCs w:val="22"/>
          <w:lang w:val="es-ES"/>
        </w:rPr>
        <w:t xml:space="preserve"> ha cometido una Práctica Prohibida;</w:t>
      </w:r>
    </w:p>
    <w:p w14:paraId="693CE085"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F7E3EC8"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emitir una amonestación a la firma, entidad o individuo en el formato de una carta </w:t>
      </w:r>
      <w:r w:rsidRPr="005C4736">
        <w:rPr>
          <w:rFonts w:asciiTheme="minorHAnsi" w:hAnsiTheme="minorHAnsi" w:cstheme="minorHAnsi"/>
          <w:bCs/>
          <w:color w:val="000000" w:themeColor="text1"/>
          <w:sz w:val="22"/>
          <w:szCs w:val="22"/>
          <w:lang w:val="es-ES"/>
        </w:rPr>
        <w:t>oficial</w:t>
      </w:r>
      <w:r w:rsidRPr="005C4736">
        <w:rPr>
          <w:rFonts w:asciiTheme="minorHAnsi" w:hAnsiTheme="minorHAnsi" w:cstheme="minorHAnsi"/>
          <w:color w:val="000000" w:themeColor="text1"/>
          <w:sz w:val="22"/>
          <w:szCs w:val="22"/>
          <w:lang w:val="es-ES"/>
        </w:rPr>
        <w:t xml:space="preserve"> de censura por su conducta;</w:t>
      </w:r>
    </w:p>
    <w:p w14:paraId="093B7126"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declarar a una firma, entidad o individuo inelegible, </w:t>
      </w:r>
      <w:r w:rsidRPr="005C4736">
        <w:rPr>
          <w:rFonts w:asciiTheme="minorHAnsi" w:hAnsiTheme="minorHAnsi" w:cstheme="minorHAnsi"/>
          <w:bCs/>
          <w:color w:val="000000" w:themeColor="text1"/>
          <w:sz w:val="22"/>
          <w:szCs w:val="22"/>
          <w:lang w:val="es-ES"/>
        </w:rPr>
        <w:t>en</w:t>
      </w:r>
      <w:r w:rsidRPr="005C4736">
        <w:rPr>
          <w:rFonts w:asciiTheme="minorHAnsi" w:hAnsiTheme="minorHAnsi" w:cstheme="minorHAnsi"/>
          <w:color w:val="000000" w:themeColor="text1"/>
          <w:sz w:val="22"/>
          <w:szCs w:val="22"/>
          <w:lang w:val="es-ES"/>
        </w:rPr>
        <w:t xml:space="preserve"> forma permanente o por </w:t>
      </w:r>
      <w:r w:rsidRPr="005C4736">
        <w:rPr>
          <w:rFonts w:asciiTheme="minorHAnsi" w:hAnsiTheme="minorHAnsi" w:cstheme="minorHAnsi"/>
          <w:bCs/>
          <w:color w:val="000000" w:themeColor="text1"/>
          <w:sz w:val="22"/>
          <w:szCs w:val="22"/>
          <w:lang w:val="es-ES"/>
        </w:rPr>
        <w:t xml:space="preserve">un período </w:t>
      </w:r>
      <w:r w:rsidRPr="005C4736">
        <w:rPr>
          <w:rFonts w:asciiTheme="minorHAnsi" w:hAnsiTheme="minorHAnsi" w:cstheme="minorHAnsi"/>
          <w:color w:val="000000" w:themeColor="text1"/>
          <w:sz w:val="22"/>
          <w:szCs w:val="22"/>
          <w:lang w:val="es-ES"/>
        </w:rPr>
        <w:t xml:space="preserve">determinado de tiempo, para </w:t>
      </w:r>
      <w:r w:rsidRPr="005C4736">
        <w:rPr>
          <w:rFonts w:asciiTheme="minorHAnsi" w:hAnsiTheme="minorHAnsi" w:cstheme="minorHAnsi"/>
          <w:bCs/>
          <w:color w:val="000000" w:themeColor="text1"/>
          <w:sz w:val="22"/>
          <w:szCs w:val="22"/>
          <w:lang w:val="es-ES"/>
        </w:rPr>
        <w:t xml:space="preserve">la participación y/o la adjudicación de </w:t>
      </w:r>
      <w:r w:rsidRPr="005C4736">
        <w:rPr>
          <w:rFonts w:asciiTheme="minorHAnsi" w:hAnsiTheme="minorHAnsi" w:cstheme="minorHAnsi"/>
          <w:color w:val="000000" w:themeColor="text1"/>
          <w:sz w:val="22"/>
          <w:szCs w:val="22"/>
          <w:lang w:val="es-ES"/>
        </w:rPr>
        <w:t xml:space="preserve">contratos </w:t>
      </w:r>
      <w:r w:rsidRPr="005C4736">
        <w:rPr>
          <w:rFonts w:asciiTheme="minorHAnsi" w:hAnsiTheme="minorHAnsi" w:cstheme="minorHAnsi"/>
          <w:bCs/>
          <w:color w:val="000000" w:themeColor="text1"/>
          <w:sz w:val="22"/>
          <w:szCs w:val="22"/>
          <w:lang w:val="es-ES"/>
        </w:rPr>
        <w:t>adicionales financiados con recursos del Grupo BID;</w:t>
      </w:r>
    </w:p>
    <w:p w14:paraId="48708743"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imponer otras sanciones que considere apropiadas</w:t>
      </w:r>
      <w:r w:rsidRPr="005C4736">
        <w:rPr>
          <w:rFonts w:asciiTheme="minorHAnsi" w:hAnsiTheme="minorHAnsi" w:cstheme="minorHAnsi"/>
          <w:bCs/>
          <w:color w:val="000000" w:themeColor="text1"/>
          <w:sz w:val="22"/>
          <w:szCs w:val="22"/>
          <w:lang w:val="es-ES"/>
        </w:rPr>
        <w:t>, entre otras, restitución de fondos y</w:t>
      </w:r>
      <w:r w:rsidRPr="005C4736">
        <w:rPr>
          <w:rFonts w:asciiTheme="minorHAnsi" w:hAnsiTheme="minorHAnsi" w:cstheme="minorHAnsi"/>
          <w:color w:val="000000" w:themeColor="text1"/>
          <w:sz w:val="22"/>
          <w:szCs w:val="22"/>
          <w:lang w:val="es-ES"/>
        </w:rPr>
        <w:t xml:space="preserve"> multas </w:t>
      </w:r>
      <w:r w:rsidRPr="005C4736">
        <w:rPr>
          <w:rFonts w:asciiTheme="minorHAnsi" w:hAnsiTheme="minorHAnsi" w:cstheme="minorHAnsi"/>
          <w:bCs/>
          <w:color w:val="000000" w:themeColor="text1"/>
          <w:sz w:val="22"/>
          <w:szCs w:val="22"/>
          <w:lang w:val="es-ES"/>
        </w:rPr>
        <w:t>equivalentes al</w:t>
      </w:r>
      <w:r w:rsidRPr="005C4736">
        <w:rPr>
          <w:rFonts w:asciiTheme="minorHAnsi" w:hAnsiTheme="minorHAnsi" w:cstheme="minorHAnsi"/>
          <w:color w:val="000000" w:themeColor="text1"/>
          <w:sz w:val="22"/>
          <w:szCs w:val="22"/>
          <w:lang w:val="es-ES"/>
        </w:rPr>
        <w:t xml:space="preserve"> reembolso de los costos vinculados con las investigaciones y actuaciones</w:t>
      </w:r>
      <w:r w:rsidRPr="005C4736">
        <w:rPr>
          <w:rFonts w:asciiTheme="minorHAnsi" w:hAnsiTheme="minorHAnsi" w:cstheme="minorHAnsi"/>
          <w:bCs/>
          <w:color w:val="000000" w:themeColor="text1"/>
          <w:sz w:val="22"/>
          <w:szCs w:val="22"/>
          <w:lang w:val="es-ES"/>
        </w:rPr>
        <w:t xml:space="preserve"> previstas en los Procedimientos de Sanciones</w:t>
      </w:r>
      <w:r w:rsidRPr="005C4736">
        <w:rPr>
          <w:rFonts w:asciiTheme="minorHAnsi" w:hAnsiTheme="minorHAnsi" w:cstheme="minorHAnsi"/>
          <w:color w:val="000000" w:themeColor="text1"/>
          <w:sz w:val="22"/>
          <w:szCs w:val="22"/>
          <w:lang w:val="es-ES"/>
        </w:rPr>
        <w:t>. Dichas sanciones podrán ser impuestas en forma adicional o en sustitución de las sanciones arriba referidas</w:t>
      </w:r>
      <w:r w:rsidRPr="005C4736">
        <w:rPr>
          <w:rFonts w:asciiTheme="minorHAnsi" w:hAnsiTheme="minorHAnsi" w:cstheme="minorHAnsi"/>
          <w:bCs/>
          <w:color w:val="000000" w:themeColor="text1"/>
          <w:sz w:val="22"/>
          <w:szCs w:val="22"/>
          <w:lang w:val="es-ES"/>
        </w:rPr>
        <w:t xml:space="preserve">" (las sanciones “arriba referidas” son la amonestación y la inhabilitación/inelegibilidad). </w:t>
      </w:r>
    </w:p>
    <w:p w14:paraId="2001E19E"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w:t>
      </w:r>
      <w:r w:rsidRPr="005C4736">
        <w:rPr>
          <w:rFonts w:asciiTheme="minorHAnsi" w:hAnsiTheme="minorHAnsi" w:cstheme="minorHAnsi"/>
          <w:bCs/>
          <w:color w:val="000000" w:themeColor="text1"/>
          <w:sz w:val="22"/>
          <w:szCs w:val="22"/>
          <w:lang w:val="es-ES"/>
        </w:rPr>
        <w:lastRenderedPageBreak/>
        <w:t xml:space="preserve">una entidad sancionada aun cuando no se haya concluido que esas partes incurrieron directamente en una Práctica Prohibida. </w:t>
      </w:r>
    </w:p>
    <w:p w14:paraId="033940CB" w14:textId="77777777" w:rsidR="005A4E30" w:rsidRPr="005C4736" w:rsidRDefault="005A4E30" w:rsidP="005A4E30">
      <w:pPr>
        <w:pStyle w:val="Sangra3detindependiente"/>
        <w:numPr>
          <w:ilvl w:val="0"/>
          <w:numId w:val="61"/>
        </w:numPr>
        <w:spacing w:after="0"/>
        <w:ind w:left="2552" w:hanging="425"/>
        <w:jc w:val="both"/>
        <w:outlineLvl w:val="7"/>
        <w:rPr>
          <w:rFonts w:asciiTheme="minorHAnsi" w:hAnsiTheme="minorHAnsi" w:cstheme="minorHAnsi"/>
          <w:bCs/>
          <w:color w:val="000000" w:themeColor="text1"/>
          <w:sz w:val="22"/>
          <w:szCs w:val="22"/>
          <w:lang w:val="es-ES"/>
        </w:rPr>
      </w:pPr>
      <w:r w:rsidRPr="005C4736">
        <w:rPr>
          <w:rFonts w:asciiTheme="minorHAnsi" w:hAnsiTheme="minorHAnsi" w:cstheme="minorHAnsi"/>
          <w:bCs/>
          <w:color w:val="000000" w:themeColor="text1"/>
          <w:sz w:val="22"/>
          <w:szCs w:val="22"/>
          <w:lang w:val="es-ES"/>
        </w:rPr>
        <w:t>remitir el tema a las autoridades nacionales pertinentes encargadas de hacer cumplir las leyes.</w:t>
      </w:r>
    </w:p>
    <w:p w14:paraId="46776FC8" w14:textId="77777777" w:rsidR="005A4E30" w:rsidRPr="005C4736" w:rsidRDefault="005A4E30" w:rsidP="005A4E30">
      <w:pPr>
        <w:pStyle w:val="Sangra3detindependiente"/>
        <w:spacing w:after="0"/>
        <w:ind w:left="1242"/>
        <w:jc w:val="both"/>
        <w:rPr>
          <w:rFonts w:asciiTheme="minorHAnsi" w:hAnsiTheme="minorHAnsi" w:cstheme="minorHAnsi"/>
          <w:bCs/>
          <w:color w:val="000000" w:themeColor="text1"/>
          <w:sz w:val="22"/>
          <w:szCs w:val="22"/>
          <w:lang w:val="es-ES"/>
        </w:rPr>
      </w:pPr>
    </w:p>
    <w:p w14:paraId="6F0822C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Lo dispuesto en los incisos (i)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xml:space="preserve">) de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262BE678"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D3554E5"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La imposición de cualquier medida definitiva que sea tomada por el Banco de conformidad con las provisiones referidas anteriormente será de carácter público.</w:t>
      </w:r>
    </w:p>
    <w:p w14:paraId="0206C417"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9D533D"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Con base en el Acuerdo de Reconocimiento Mutuo de Decisiones de Inhabilitación firmado con otras Instituciones Financieras Internacionales (</w:t>
      </w:r>
      <w:proofErr w:type="spellStart"/>
      <w:r w:rsidRPr="005C4736">
        <w:rPr>
          <w:rFonts w:asciiTheme="minorHAnsi" w:hAnsiTheme="minorHAnsi" w:cstheme="minorHAnsi"/>
          <w:color w:val="000000" w:themeColor="text1"/>
          <w:sz w:val="22"/>
          <w:szCs w:val="22"/>
          <w:lang w:val="es-ES"/>
        </w:rPr>
        <w:t>IFIs</w:t>
      </w:r>
      <w:proofErr w:type="spellEnd"/>
      <w:r w:rsidRPr="005C4736">
        <w:rPr>
          <w:rFonts w:asciiTheme="minorHAnsi" w:hAnsiTheme="minorHAnsi" w:cstheme="minorHAnsi"/>
          <w:color w:val="000000" w:themeColor="text1"/>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8F1D70"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B6906BC"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5C4736">
        <w:rPr>
          <w:rFonts w:asciiTheme="minorHAnsi" w:hAnsiTheme="minorHAnsi" w:cstheme="minorHAnsi"/>
          <w:color w:val="000000" w:themeColor="text1"/>
          <w:sz w:val="22"/>
          <w:szCs w:val="22"/>
          <w:lang w:val="es-ES"/>
        </w:rPr>
        <w:t>ii</w:t>
      </w:r>
      <w:proofErr w:type="spellEnd"/>
      <w:r w:rsidRPr="005C4736">
        <w:rPr>
          <w:rFonts w:asciiTheme="minorHAnsi" w:hAnsiTheme="minorHAnsi" w:cstheme="minorHAnsi"/>
          <w:color w:val="000000" w:themeColor="text1"/>
          <w:sz w:val="22"/>
          <w:szCs w:val="22"/>
          <w:lang w:val="es-ES"/>
        </w:rPr>
        <w:t>) entreguen todo documento necesario para la investigación de denuncias de comisión de Prácticas Prohibidas y (</w:t>
      </w:r>
      <w:proofErr w:type="spellStart"/>
      <w:r w:rsidRPr="005C4736">
        <w:rPr>
          <w:rFonts w:asciiTheme="minorHAnsi" w:hAnsiTheme="minorHAnsi" w:cstheme="minorHAnsi"/>
          <w:color w:val="000000" w:themeColor="text1"/>
          <w:sz w:val="22"/>
          <w:szCs w:val="22"/>
          <w:lang w:val="es-ES"/>
        </w:rPr>
        <w:t>iii</w:t>
      </w:r>
      <w:proofErr w:type="spellEnd"/>
      <w:r w:rsidRPr="005C4736">
        <w:rPr>
          <w:rFonts w:asciiTheme="minorHAnsi" w:hAnsiTheme="minorHAnsi" w:cstheme="minorHAnsi"/>
          <w:color w:val="000000" w:themeColor="text1"/>
          <w:sz w:val="22"/>
          <w:szCs w:val="22"/>
          <w:lang w:val="es-ES"/>
        </w:rPr>
        <w:t xml:space="preserve">) aseguren que  los empleados o agentes de los licitantes, oferentes, proponentes, </w:t>
      </w:r>
      <w:r w:rsidRPr="005C4736">
        <w:rPr>
          <w:rFonts w:asciiTheme="minorHAnsi" w:hAnsiTheme="minorHAnsi" w:cstheme="minorHAnsi"/>
          <w:color w:val="000000" w:themeColor="text1"/>
          <w:sz w:val="22"/>
          <w:szCs w:val="22"/>
          <w:lang w:val="es-ES"/>
        </w:rPr>
        <w:lastRenderedPageBreak/>
        <w:t xml:space="preserve">solicitantes, proveedores de bienes y sus representantes o agentes, contratistas, consultores,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5C4736">
        <w:rPr>
          <w:rFonts w:asciiTheme="minorHAnsi" w:hAnsiTheme="minorHAnsi" w:cstheme="minorHAnsi"/>
          <w:color w:val="000000" w:themeColor="text1"/>
          <w:sz w:val="22"/>
          <w:szCs w:val="22"/>
          <w:lang w:val="es-ES"/>
        </w:rPr>
        <w:t>subconsultor</w:t>
      </w:r>
      <w:proofErr w:type="spellEnd"/>
      <w:r w:rsidRPr="005C4736">
        <w:rPr>
          <w:rFonts w:asciiTheme="minorHAnsi" w:hAnsiTheme="minorHAnsi" w:cstheme="minorHAnsi"/>
          <w:color w:val="000000" w:themeColor="text1"/>
          <w:sz w:val="22"/>
          <w:szCs w:val="22"/>
          <w:lang w:val="es-ES"/>
        </w:rPr>
        <w:t>, proveedor de servicios, o concesionario.</w:t>
      </w:r>
    </w:p>
    <w:p w14:paraId="67344B36"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364C8E" w14:textId="77777777" w:rsidR="005A4E30" w:rsidRPr="005C4736" w:rsidRDefault="005A4E30" w:rsidP="005A4E30">
      <w:pPr>
        <w:pStyle w:val="S1-subpara"/>
        <w:numPr>
          <w:ilvl w:val="0"/>
          <w:numId w:val="62"/>
        </w:numPr>
        <w:spacing w:after="0"/>
        <w:ind w:left="1985" w:hanging="567"/>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2A23B9AE" w14:textId="77777777" w:rsidR="005A4E30" w:rsidRPr="005C4736" w:rsidRDefault="005A4E30" w:rsidP="005A4E30">
      <w:pPr>
        <w:spacing w:after="0" w:line="240" w:lineRule="auto"/>
        <w:ind w:left="882" w:hanging="360"/>
        <w:jc w:val="both"/>
        <w:rPr>
          <w:rFonts w:cstheme="minorHAnsi"/>
          <w:bCs/>
          <w:color w:val="000000" w:themeColor="text1"/>
          <w:lang w:val="es-ES"/>
        </w:rPr>
      </w:pPr>
    </w:p>
    <w:p w14:paraId="379716BD" w14:textId="77777777" w:rsidR="005A4E30" w:rsidRPr="005C4736" w:rsidRDefault="005A4E30" w:rsidP="005A4E30">
      <w:pPr>
        <w:pStyle w:val="S1-subpara"/>
        <w:numPr>
          <w:ilvl w:val="2"/>
          <w:numId w:val="97"/>
        </w:numPr>
        <w:spacing w:after="0"/>
        <w:ind w:left="1418" w:hanging="851"/>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El </w:t>
      </w:r>
      <w:r w:rsidRPr="005C4736">
        <w:rPr>
          <w:rFonts w:asciiTheme="minorHAnsi" w:hAnsiTheme="minorHAnsi" w:cstheme="minorHAnsi"/>
          <w:b/>
          <w:bCs/>
          <w:color w:val="000000" w:themeColor="text1"/>
          <w:sz w:val="22"/>
          <w:szCs w:val="22"/>
          <w:lang w:val="es-ES"/>
        </w:rPr>
        <w:t>CONTRATISTA</w:t>
      </w:r>
      <w:r w:rsidRPr="005C4736">
        <w:rPr>
          <w:rFonts w:asciiTheme="minorHAnsi" w:hAnsiTheme="minorHAnsi" w:cstheme="minorHAnsi"/>
          <w:color w:val="000000" w:themeColor="text1"/>
          <w:sz w:val="22"/>
          <w:szCs w:val="22"/>
          <w:lang w:val="es-ES"/>
        </w:rPr>
        <w:t xml:space="preserve"> declara y garantiza:</w:t>
      </w:r>
    </w:p>
    <w:p w14:paraId="3A5011EC" w14:textId="77777777" w:rsidR="005A4E30" w:rsidRPr="005C4736" w:rsidRDefault="005A4E30" w:rsidP="005A4E30">
      <w:pPr>
        <w:spacing w:after="0" w:line="240" w:lineRule="auto"/>
        <w:jc w:val="both"/>
        <w:rPr>
          <w:rFonts w:cstheme="minorHAnsi"/>
          <w:bCs/>
          <w:color w:val="000000" w:themeColor="text1"/>
          <w:lang w:val="es-ES"/>
        </w:rPr>
      </w:pPr>
    </w:p>
    <w:p w14:paraId="2CCC6C98"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leído y entendido las definiciones de Prácticas Prohibidas del Banco y las sanciones aplicables de conformidad con los Procedimientos de Sanciones;</w:t>
      </w:r>
    </w:p>
    <w:p w14:paraId="396EBF3D"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68AB4D97"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incurrido o no incurrirá en ninguna Práctica Prohibida descrita en este documento durante los procesos de selección, negociación, adjudicación o ejecución de este contrato;</w:t>
      </w:r>
    </w:p>
    <w:p w14:paraId="0ECC902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8C39431"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no ha tergiversado ni ocultado ningún hecho sustancial durante los procesos de selección, negociación, adjudicación o ejecución de este contrato;</w:t>
      </w:r>
    </w:p>
    <w:p w14:paraId="6218FC15"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738B9B20"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lastRenderedPageBreak/>
        <w:t xml:space="preserve">que ni él, ni sus agentes, subcontratistas, </w:t>
      </w:r>
      <w:proofErr w:type="spellStart"/>
      <w:r w:rsidRPr="005C4736">
        <w:rPr>
          <w:rFonts w:asciiTheme="minorHAnsi" w:hAnsiTheme="minorHAnsi" w:cstheme="minorHAnsi"/>
          <w:color w:val="000000" w:themeColor="text1"/>
          <w:sz w:val="22"/>
          <w:szCs w:val="22"/>
          <w:lang w:val="es-ES"/>
        </w:rPr>
        <w:t>subconsultores</w:t>
      </w:r>
      <w:proofErr w:type="spellEnd"/>
      <w:r w:rsidRPr="005C4736">
        <w:rPr>
          <w:rFonts w:asciiTheme="minorHAnsi" w:hAnsiTheme="minorHAnsi" w:cstheme="minorHAnsi"/>
          <w:color w:val="000000" w:themeColor="text1"/>
          <w:sz w:val="22"/>
          <w:szCs w:val="22"/>
          <w:lang w:val="es-ES"/>
        </w:rPr>
        <w:t xml:space="preserve">, directores, personal clave o accionistas principales son inelegibles para la adjudicación de contratos financiados por el Banco; </w:t>
      </w:r>
    </w:p>
    <w:p w14:paraId="4DCB113C"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02611952"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que ha declarado todas las comisiones, honorarios de representantes o agentes, pagos por servicios de facilitación o acuerdos para compartir ingresos relacionados con actividades financiadas por el Banco; y</w:t>
      </w:r>
    </w:p>
    <w:p w14:paraId="62150F31" w14:textId="77777777" w:rsidR="005A4E30" w:rsidRPr="005C4736" w:rsidRDefault="005A4E30" w:rsidP="005A4E30">
      <w:pPr>
        <w:spacing w:after="0" w:line="240" w:lineRule="auto"/>
        <w:ind w:left="1985" w:hanging="567"/>
        <w:jc w:val="both"/>
        <w:rPr>
          <w:rFonts w:cstheme="minorHAnsi"/>
          <w:color w:val="000000" w:themeColor="text1"/>
          <w:lang w:val="es-ES"/>
        </w:rPr>
      </w:pPr>
    </w:p>
    <w:p w14:paraId="5CF4B1AE" w14:textId="77777777" w:rsidR="005A4E30" w:rsidRPr="005C4736" w:rsidRDefault="005A4E30" w:rsidP="005A4E30">
      <w:pPr>
        <w:pStyle w:val="Prrafodelista"/>
        <w:numPr>
          <w:ilvl w:val="0"/>
          <w:numId w:val="63"/>
        </w:numPr>
        <w:ind w:left="1985" w:hanging="567"/>
        <w:contextualSpacing/>
        <w:jc w:val="both"/>
        <w:rPr>
          <w:rFonts w:asciiTheme="minorHAnsi" w:hAnsiTheme="minorHAnsi" w:cstheme="minorHAnsi"/>
          <w:color w:val="000000" w:themeColor="text1"/>
          <w:sz w:val="22"/>
          <w:szCs w:val="22"/>
          <w:lang w:val="es-ES"/>
        </w:rPr>
      </w:pPr>
      <w:r w:rsidRPr="005C4736">
        <w:rPr>
          <w:rFonts w:asciiTheme="minorHAnsi" w:hAnsiTheme="minorHAnsi" w:cstheme="minorHAnsi"/>
          <w:color w:val="000000" w:themeColor="text1"/>
          <w:sz w:val="22"/>
          <w:szCs w:val="22"/>
          <w:lang w:val="es-ES"/>
        </w:rPr>
        <w:t xml:space="preserve">que reconoce que el incumplimiento de cualquiera de estas garantías podrá dar lugar a la imposición por el Banco de una o más de las medidas descritas en la </w:t>
      </w:r>
      <w:proofErr w:type="spellStart"/>
      <w:r w:rsidRPr="005C4736">
        <w:rPr>
          <w:rFonts w:asciiTheme="minorHAnsi" w:hAnsiTheme="minorHAnsi" w:cstheme="minorHAnsi"/>
          <w:color w:val="000000" w:themeColor="text1"/>
          <w:sz w:val="22"/>
          <w:szCs w:val="22"/>
          <w:lang w:val="es-ES"/>
        </w:rPr>
        <w:t>subcláusula</w:t>
      </w:r>
      <w:proofErr w:type="spellEnd"/>
      <w:r w:rsidRPr="005C4736">
        <w:rPr>
          <w:rFonts w:asciiTheme="minorHAnsi" w:hAnsiTheme="minorHAnsi" w:cstheme="minorHAnsi"/>
          <w:color w:val="000000" w:themeColor="text1"/>
          <w:sz w:val="22"/>
          <w:szCs w:val="22"/>
          <w:lang w:val="es-ES"/>
        </w:rPr>
        <w:t xml:space="preserve"> 13.2.1 (b).</w:t>
      </w:r>
    </w:p>
    <w:bookmarkEnd w:id="299"/>
    <w:p w14:paraId="325139C0" w14:textId="77777777" w:rsidR="005A4E30" w:rsidRPr="005C4736" w:rsidRDefault="005A4E30" w:rsidP="005A4E30">
      <w:pPr>
        <w:tabs>
          <w:tab w:val="num" w:pos="1872"/>
        </w:tabs>
        <w:spacing w:after="0" w:line="240" w:lineRule="auto"/>
        <w:ind w:left="1418" w:hanging="851"/>
        <w:jc w:val="both"/>
        <w:rPr>
          <w:rFonts w:cstheme="minorHAnsi"/>
          <w:bCs/>
          <w:lang w:val="es-ES"/>
        </w:rPr>
      </w:pPr>
    </w:p>
    <w:p w14:paraId="712156E9" w14:textId="77777777" w:rsidR="005A4E30" w:rsidRPr="005C4736" w:rsidRDefault="005A4E30" w:rsidP="005A4E30">
      <w:pPr>
        <w:pStyle w:val="Prrafodelista"/>
        <w:numPr>
          <w:ilvl w:val="1"/>
          <w:numId w:val="97"/>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Elegibilidad.</w:t>
      </w:r>
    </w:p>
    <w:p w14:paraId="27101285"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bookmarkStart w:id="300" w:name="_Hlk44603136"/>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CONTRATISTA </w:t>
      </w:r>
      <w:r w:rsidRPr="005C4736">
        <w:rPr>
          <w:rFonts w:asciiTheme="minorHAnsi" w:hAnsiTheme="minorHAnsi" w:cstheme="minorHAnsi"/>
          <w:sz w:val="22"/>
          <w:szCs w:val="22"/>
        </w:rPr>
        <w:t>y sus Subcontratistas deberán ser originarios de países miembros del Banco. Se considera que un Contratista o Subcontratista tiene la nacionalidad de un país elegible si cumple con los siguientes requisitos:</w:t>
      </w:r>
    </w:p>
    <w:p w14:paraId="2EA3451F" w14:textId="77777777" w:rsidR="005A4E30" w:rsidRPr="005C4736" w:rsidRDefault="005A4E30" w:rsidP="005A4E30">
      <w:pPr>
        <w:pStyle w:val="Prrafodelista"/>
        <w:ind w:left="1418"/>
        <w:jc w:val="both"/>
        <w:rPr>
          <w:rFonts w:asciiTheme="minorHAnsi" w:hAnsiTheme="minorHAnsi" w:cstheme="minorHAnsi"/>
          <w:sz w:val="22"/>
          <w:szCs w:val="22"/>
        </w:rPr>
      </w:pPr>
    </w:p>
    <w:p w14:paraId="489F70B5"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 xml:space="preserve">Un individuo </w:t>
      </w:r>
      <w:r w:rsidRPr="005C4736">
        <w:rPr>
          <w:rFonts w:cstheme="minorHAnsi"/>
          <w:bCs/>
        </w:rPr>
        <w:t>tiene la nacionalidad</w:t>
      </w:r>
      <w:r w:rsidRPr="005C4736">
        <w:rPr>
          <w:rFonts w:cstheme="minorHAnsi"/>
        </w:rPr>
        <w:t xml:space="preserve"> de un país miembro del Banco si </w:t>
      </w:r>
      <w:proofErr w:type="spellStart"/>
      <w:r w:rsidRPr="005C4736">
        <w:rPr>
          <w:rFonts w:cstheme="minorHAnsi"/>
        </w:rPr>
        <w:t>el</w:t>
      </w:r>
      <w:proofErr w:type="spellEnd"/>
      <w:r w:rsidRPr="005C4736">
        <w:rPr>
          <w:rFonts w:cstheme="minorHAnsi"/>
        </w:rPr>
        <w:t xml:space="preserve"> o ella satisface uno de los siguientes requisitos:</w:t>
      </w:r>
    </w:p>
    <w:p w14:paraId="27B39D4E"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es ciudadano de un país miembro; o</w:t>
      </w:r>
    </w:p>
    <w:p w14:paraId="30A6931A" w14:textId="77777777" w:rsidR="005A4E30" w:rsidRPr="005C4736" w:rsidRDefault="005A4E30" w:rsidP="005A4E30">
      <w:pPr>
        <w:numPr>
          <w:ilvl w:val="0"/>
          <w:numId w:val="56"/>
        </w:numPr>
        <w:tabs>
          <w:tab w:val="clear" w:pos="1800"/>
          <w:tab w:val="num" w:pos="2552"/>
        </w:tabs>
        <w:spacing w:after="0" w:line="240" w:lineRule="auto"/>
        <w:ind w:left="2552" w:hanging="567"/>
        <w:jc w:val="both"/>
        <w:rPr>
          <w:rFonts w:cstheme="minorHAnsi"/>
        </w:rPr>
      </w:pPr>
      <w:r w:rsidRPr="005C4736">
        <w:rPr>
          <w:rFonts w:cstheme="minorHAnsi"/>
        </w:rPr>
        <w:t>ha establecido su domicilio en un país miembro como residente “bona fide” y está legalmente autorizado para trabajar en dicho país.</w:t>
      </w:r>
    </w:p>
    <w:p w14:paraId="01661727" w14:textId="77777777" w:rsidR="005A4E30" w:rsidRPr="005C4736" w:rsidRDefault="005A4E30" w:rsidP="005A4E30">
      <w:pPr>
        <w:spacing w:after="0" w:line="240" w:lineRule="auto"/>
        <w:ind w:left="2552"/>
        <w:jc w:val="both"/>
        <w:rPr>
          <w:rFonts w:cstheme="minorHAnsi"/>
        </w:rPr>
      </w:pPr>
    </w:p>
    <w:p w14:paraId="4492EA51" w14:textId="77777777" w:rsidR="005A4E30" w:rsidRPr="005C4736" w:rsidRDefault="005A4E30" w:rsidP="005A4E30">
      <w:pPr>
        <w:numPr>
          <w:ilvl w:val="2"/>
          <w:numId w:val="55"/>
        </w:numPr>
        <w:tabs>
          <w:tab w:val="left" w:pos="1985"/>
        </w:tabs>
        <w:spacing w:after="0" w:line="240" w:lineRule="auto"/>
        <w:ind w:left="1985" w:hanging="567"/>
        <w:jc w:val="both"/>
        <w:rPr>
          <w:rFonts w:cstheme="minorHAnsi"/>
        </w:rPr>
      </w:pPr>
      <w:r w:rsidRPr="005C4736">
        <w:rPr>
          <w:rFonts w:cstheme="minorHAnsi"/>
        </w:rPr>
        <w:t>Una firma tiene la nacionalidad de un país miembro si satisface los dos siguientes requisitos:</w:t>
      </w:r>
    </w:p>
    <w:p w14:paraId="5333F347"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esta legalmente constituida o incorporada conforme a las leyes de un país miembro del Banco; y</w:t>
      </w:r>
    </w:p>
    <w:p w14:paraId="0B08C589" w14:textId="77777777" w:rsidR="005A4E30" w:rsidRPr="005C4736" w:rsidRDefault="005A4E30" w:rsidP="005A4E30">
      <w:pPr>
        <w:pStyle w:val="Prrafodelista"/>
        <w:numPr>
          <w:ilvl w:val="0"/>
          <w:numId w:val="57"/>
        </w:numPr>
        <w:ind w:left="2552" w:hanging="567"/>
        <w:jc w:val="both"/>
        <w:rPr>
          <w:rFonts w:asciiTheme="minorHAnsi" w:hAnsiTheme="minorHAnsi" w:cstheme="minorHAnsi"/>
          <w:sz w:val="22"/>
          <w:szCs w:val="22"/>
        </w:rPr>
      </w:pPr>
      <w:r w:rsidRPr="005C4736">
        <w:rPr>
          <w:rFonts w:asciiTheme="minorHAnsi" w:hAnsiTheme="minorHAnsi" w:cstheme="minorHAnsi"/>
          <w:sz w:val="22"/>
          <w:szCs w:val="22"/>
        </w:rPr>
        <w:t>más del cincuenta por ciento (50%) del capital de la firma es de propiedad de individuos o firmas de países miembros del Banco.</w:t>
      </w:r>
    </w:p>
    <w:p w14:paraId="6A8ECAF8" w14:textId="77777777" w:rsidR="005A4E30" w:rsidRPr="005C4736" w:rsidRDefault="005A4E30" w:rsidP="005A4E30">
      <w:pPr>
        <w:spacing w:after="0" w:line="240" w:lineRule="auto"/>
        <w:jc w:val="both"/>
        <w:rPr>
          <w:rFonts w:cstheme="minorHAnsi"/>
        </w:rPr>
      </w:pPr>
    </w:p>
    <w:p w14:paraId="030D80C3"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38116533" w14:textId="77777777" w:rsidR="005A4E30" w:rsidRPr="005C4736" w:rsidRDefault="005A4E30" w:rsidP="005A4E30">
      <w:pPr>
        <w:pStyle w:val="Prrafodelista"/>
        <w:ind w:left="1418"/>
        <w:jc w:val="both"/>
        <w:rPr>
          <w:rFonts w:asciiTheme="minorHAnsi" w:hAnsiTheme="minorHAnsi" w:cstheme="minorHAnsi"/>
          <w:sz w:val="22"/>
          <w:szCs w:val="22"/>
        </w:rPr>
      </w:pPr>
    </w:p>
    <w:p w14:paraId="0E641D64" w14:textId="77777777" w:rsidR="005A4E30" w:rsidRPr="005C4736" w:rsidRDefault="005A4E30" w:rsidP="005A4E30">
      <w:pPr>
        <w:pStyle w:val="Prrafodelista"/>
        <w:numPr>
          <w:ilvl w:val="2"/>
          <w:numId w:val="98"/>
        </w:numPr>
        <w:ind w:left="1418" w:hanging="851"/>
        <w:jc w:val="both"/>
        <w:rPr>
          <w:rFonts w:asciiTheme="minorHAnsi" w:hAnsiTheme="minorHAnsi" w:cstheme="minorHAnsi"/>
          <w:sz w:val="22"/>
          <w:szCs w:val="22"/>
        </w:rPr>
      </w:pPr>
      <w:r w:rsidRPr="005C4736">
        <w:rPr>
          <w:rFonts w:asciiTheme="minorHAnsi" w:hAnsiTheme="minorHAnsi" w:cstheme="minorHAnsi"/>
          <w:sz w:val="22"/>
          <w:szCs w:val="22"/>
        </w:rPr>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bookmarkEnd w:id="300"/>
    <w:p w14:paraId="31C830DD" w14:textId="77777777" w:rsidR="005A4E30" w:rsidRPr="005C4736" w:rsidRDefault="005A4E30" w:rsidP="005A4E30">
      <w:pPr>
        <w:spacing w:after="0" w:line="240" w:lineRule="auto"/>
        <w:jc w:val="both"/>
        <w:rPr>
          <w:rFonts w:cstheme="minorHAnsi"/>
          <w:b/>
        </w:rPr>
      </w:pPr>
    </w:p>
    <w:p w14:paraId="68075637" w14:textId="77777777" w:rsidR="005A4E30" w:rsidRPr="005C4736" w:rsidRDefault="005A4E30" w:rsidP="005A4E30">
      <w:pPr>
        <w:spacing w:after="0" w:line="240" w:lineRule="auto"/>
        <w:jc w:val="both"/>
        <w:rPr>
          <w:rFonts w:cstheme="minorHAnsi"/>
          <w:b/>
        </w:rPr>
      </w:pPr>
      <w:r w:rsidRPr="005C4736">
        <w:rPr>
          <w:rFonts w:cstheme="minorHAnsi"/>
          <w:b/>
        </w:rPr>
        <w:t xml:space="preserve">DÉCIMA CUARTA. - (DERECHOS DEL </w:t>
      </w:r>
      <w:r w:rsidRPr="005C4736">
        <w:rPr>
          <w:rFonts w:cstheme="minorHAnsi"/>
          <w:b/>
          <w:bCs/>
        </w:rPr>
        <w:t>CONTRATISTA Y EVENTOS COMPENSABLES</w:t>
      </w:r>
      <w:r w:rsidRPr="005C4736">
        <w:rPr>
          <w:rFonts w:cstheme="minorHAnsi"/>
          <w:b/>
        </w:rPr>
        <w:t xml:space="preserve">) </w:t>
      </w:r>
    </w:p>
    <w:p w14:paraId="7C836434"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Derechos del Contratista.</w:t>
      </w:r>
    </w:p>
    <w:p w14:paraId="57A81221" w14:textId="77777777" w:rsidR="005A4E30" w:rsidRPr="005C4736" w:rsidRDefault="005A4E30" w:rsidP="005A4E30">
      <w:pPr>
        <w:spacing w:after="0" w:line="240" w:lineRule="auto"/>
        <w:jc w:val="both"/>
        <w:rPr>
          <w:rFonts w:cstheme="minorHAnsi"/>
        </w:rPr>
      </w:pPr>
    </w:p>
    <w:p w14:paraId="65CC63E9"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tiene el derecho de plantear los reclamos que considere correctos, por cualquier omisión del </w:t>
      </w:r>
      <w:r w:rsidRPr="005C4736">
        <w:rPr>
          <w:rFonts w:cstheme="minorHAnsi"/>
          <w:b/>
          <w:bCs/>
        </w:rPr>
        <w:t>CONTRATANTE</w:t>
      </w:r>
      <w:r w:rsidRPr="005C4736">
        <w:rPr>
          <w:rFonts w:cstheme="minorHAnsi"/>
        </w:rPr>
        <w:t>, por falta de pago de la obra ejecutada o por cualquier otro aspecto consignado en el presente Contrato.</w:t>
      </w:r>
    </w:p>
    <w:p w14:paraId="6D21DF5F" w14:textId="6B5B738B"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Tales reclamos deberán ser planteados por escrito y de forma documentada, al </w:t>
      </w:r>
      <w:r w:rsidRPr="005C4736">
        <w:rPr>
          <w:rFonts w:cstheme="minorHAnsi"/>
          <w:b/>
        </w:rPr>
        <w:t xml:space="preserve">SUPERVISOR, </w:t>
      </w:r>
      <w:r w:rsidRPr="005C4736">
        <w:rPr>
          <w:rFonts w:cstheme="minorHAnsi"/>
        </w:rPr>
        <w:t>con copia al</w:t>
      </w:r>
      <w:r w:rsidRPr="005C4736">
        <w:rPr>
          <w:rFonts w:cstheme="minorHAnsi"/>
          <w:b/>
        </w:rPr>
        <w:t xml:space="preserve"> FISCAL DE OBRA</w:t>
      </w:r>
      <w:r w:rsidRPr="005C4736">
        <w:rPr>
          <w:rFonts w:cstheme="minorHAnsi"/>
        </w:rPr>
        <w:t xml:space="preserve">, hasta </w:t>
      </w:r>
      <w:r w:rsidR="00CC56AB">
        <w:rPr>
          <w:rFonts w:cstheme="minorHAnsi"/>
        </w:rPr>
        <w:t>veinte</w:t>
      </w:r>
      <w:r w:rsidRPr="005C4736">
        <w:rPr>
          <w:rFonts w:cstheme="minorHAnsi"/>
        </w:rPr>
        <w:t xml:space="preserve"> (</w:t>
      </w:r>
      <w:r w:rsidR="00CC56AB">
        <w:rPr>
          <w:rFonts w:cstheme="minorHAnsi"/>
        </w:rPr>
        <w:t>20</w:t>
      </w:r>
      <w:r w:rsidRPr="005C4736">
        <w:rPr>
          <w:rFonts w:cstheme="minorHAnsi"/>
        </w:rPr>
        <w:t xml:space="preserve">) días hábiles posteriores al suceso que motivó el reclamo, transcurrido este plazo el </w:t>
      </w:r>
      <w:r w:rsidRPr="005C4736">
        <w:rPr>
          <w:rFonts w:cstheme="minorHAnsi"/>
          <w:b/>
        </w:rPr>
        <w:t>CONTRATISTA</w:t>
      </w:r>
      <w:r w:rsidRPr="005C4736">
        <w:rPr>
          <w:rFonts w:cstheme="minorHAnsi"/>
        </w:rPr>
        <w:t xml:space="preserve"> no podrá presentar reclamo alguno. El </w:t>
      </w:r>
      <w:r w:rsidRPr="005C4736">
        <w:rPr>
          <w:rFonts w:cstheme="minorHAnsi"/>
          <w:b/>
        </w:rPr>
        <w:t>SUPERVISOR</w:t>
      </w:r>
      <w:r w:rsidRPr="005C4736">
        <w:rPr>
          <w:rFonts w:cstheme="minorHAnsi"/>
        </w:rPr>
        <w:t xml:space="preserve"> no atenderá reclamos presentados fuera del plazo establecido.</w:t>
      </w:r>
    </w:p>
    <w:p w14:paraId="478337C6" w14:textId="77777777" w:rsidR="005A4E30" w:rsidRPr="005C4736" w:rsidRDefault="005A4E30" w:rsidP="005A4E30">
      <w:pPr>
        <w:spacing w:after="0" w:line="240" w:lineRule="auto"/>
        <w:ind w:left="567"/>
        <w:jc w:val="both"/>
        <w:rPr>
          <w:rFonts w:cstheme="minorHAnsi"/>
        </w:rPr>
      </w:pPr>
    </w:p>
    <w:p w14:paraId="0FFF6EF0" w14:textId="77777777" w:rsidR="005A4E30" w:rsidRPr="005C4736" w:rsidRDefault="005A4E30" w:rsidP="005A4E30">
      <w:pPr>
        <w:spacing w:after="0" w:line="240" w:lineRule="auto"/>
        <w:ind w:left="567"/>
        <w:jc w:val="both"/>
        <w:rPr>
          <w:rFonts w:cstheme="minorHAnsi"/>
          <w:bCs/>
        </w:rPr>
      </w:pPr>
      <w:r w:rsidRPr="005C4736">
        <w:rPr>
          <w:rFonts w:cstheme="minorHAnsi"/>
        </w:rPr>
        <w:t xml:space="preserve">El </w:t>
      </w:r>
      <w:r w:rsidRPr="005C4736">
        <w:rPr>
          <w:rFonts w:cstheme="minorHAnsi"/>
          <w:b/>
          <w:bCs/>
        </w:rPr>
        <w:t>SUPERVISOR</w:t>
      </w:r>
      <w:r w:rsidRPr="005C4736">
        <w:rPr>
          <w:rFonts w:cstheme="minorHAnsi"/>
        </w:rPr>
        <w:t xml:space="preserve">, dentro del lapso impostergable de diez (10) días hábiles, de recibido el reclamo, analizará y emitirá su informe de recomendación al </w:t>
      </w:r>
      <w:r w:rsidRPr="005C4736">
        <w:rPr>
          <w:rFonts w:cstheme="minorHAnsi"/>
          <w:b/>
          <w:bCs/>
        </w:rPr>
        <w:t xml:space="preserve">FISCAL DE OBRA, </w:t>
      </w:r>
      <w:r w:rsidRPr="005C4736">
        <w:rPr>
          <w:rFonts w:cstheme="minorHAnsi"/>
          <w:bCs/>
        </w:rPr>
        <w:t>para que éste</w:t>
      </w:r>
      <w:r w:rsidRPr="005C4736">
        <w:rPr>
          <w:rFonts w:cstheme="minorHAnsi"/>
        </w:rPr>
        <w:t xml:space="preserve"> en el plazo de diez (10) días hábiles, pueda aceptar o rechazar la recomendación, que será comunicada de manera escrita al </w:t>
      </w:r>
      <w:r w:rsidRPr="005C4736">
        <w:rPr>
          <w:rFonts w:cstheme="minorHAnsi"/>
          <w:b/>
          <w:bCs/>
        </w:rPr>
        <w:t xml:space="preserve">CONTRATISTA. </w:t>
      </w:r>
      <w:r w:rsidRPr="005C4736">
        <w:rPr>
          <w:rFonts w:cstheme="minorHAnsi"/>
          <w:bCs/>
        </w:rPr>
        <w:t xml:space="preserve">Dentro de este plazo, el </w:t>
      </w:r>
      <w:r w:rsidRPr="005C4736">
        <w:rPr>
          <w:rFonts w:cstheme="minorHAnsi"/>
          <w:b/>
          <w:bCs/>
        </w:rPr>
        <w:t>FISCAL DE OBRA</w:t>
      </w:r>
      <w:r w:rsidRPr="005C4736">
        <w:rPr>
          <w:rFonts w:cstheme="minorHAnsi"/>
          <w:bCs/>
        </w:rPr>
        <w:t xml:space="preserve"> podrá solicitar las aclaraciones respectivas.</w:t>
      </w:r>
    </w:p>
    <w:p w14:paraId="554FB604" w14:textId="77777777" w:rsidR="005A4E30" w:rsidRPr="005C4736" w:rsidRDefault="005A4E30" w:rsidP="005A4E30">
      <w:pPr>
        <w:spacing w:after="0" w:line="240" w:lineRule="auto"/>
        <w:ind w:left="567"/>
        <w:jc w:val="both"/>
        <w:rPr>
          <w:rFonts w:cstheme="minorHAnsi"/>
          <w:bCs/>
        </w:rPr>
      </w:pPr>
    </w:p>
    <w:p w14:paraId="6E06A692"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que el reclamo sea complejo el </w:t>
      </w:r>
      <w:r w:rsidRPr="005C4736">
        <w:rPr>
          <w:rFonts w:cstheme="minorHAnsi"/>
          <w:b/>
        </w:rPr>
        <w:t>FISCAL DE OBRA</w:t>
      </w:r>
      <w:r w:rsidRPr="005C4736">
        <w:rPr>
          <w:rFonts w:cstheme="minorHAnsi"/>
        </w:rPr>
        <w:t xml:space="preserve"> podrá, en el plazo adicional de cinco (5) días hábiles, solicitar el análisis del reclamo y del informe de recomendación a las dependencias técnica, financiera o legal, según corresponda, a objeto de dar respuesta</w:t>
      </w:r>
      <w:r w:rsidRPr="005C4736">
        <w:rPr>
          <w:rFonts w:cstheme="minorHAnsi"/>
          <w:b/>
        </w:rPr>
        <w:t>.</w:t>
      </w:r>
    </w:p>
    <w:p w14:paraId="10311731" w14:textId="77777777" w:rsidR="005A4E30" w:rsidRPr="005C4736" w:rsidRDefault="005A4E30" w:rsidP="005A4E30">
      <w:pPr>
        <w:spacing w:after="0" w:line="240" w:lineRule="auto"/>
        <w:ind w:left="567"/>
        <w:jc w:val="both"/>
        <w:rPr>
          <w:rFonts w:cstheme="minorHAnsi"/>
        </w:rPr>
      </w:pPr>
    </w:p>
    <w:p w14:paraId="465378DC" w14:textId="77777777" w:rsidR="005A4E30" w:rsidRPr="005C4736" w:rsidRDefault="005A4E30" w:rsidP="005A4E30">
      <w:pPr>
        <w:spacing w:after="0" w:line="240" w:lineRule="auto"/>
        <w:ind w:left="567"/>
        <w:jc w:val="both"/>
        <w:rPr>
          <w:rFonts w:cstheme="minorHAnsi"/>
        </w:rPr>
      </w:pPr>
      <w:r w:rsidRPr="005C4736">
        <w:rPr>
          <w:rFonts w:cstheme="minorHAnsi"/>
        </w:rPr>
        <w:t xml:space="preserve">En caso de que el </w:t>
      </w:r>
      <w:r w:rsidRPr="005C4736">
        <w:rPr>
          <w:rFonts w:cstheme="minorHAnsi"/>
          <w:b/>
        </w:rPr>
        <w:t>SUPERVISOR</w:t>
      </w:r>
      <w:r w:rsidRPr="005C4736">
        <w:rPr>
          <w:rFonts w:cstheme="minorHAnsi"/>
        </w:rPr>
        <w:t xml:space="preserve"> no emita el informe de recomendación dentro del plazo correspondiente, el </w:t>
      </w:r>
      <w:r w:rsidRPr="005C4736">
        <w:rPr>
          <w:rFonts w:cstheme="minorHAnsi"/>
          <w:b/>
        </w:rPr>
        <w:t xml:space="preserve">FISCAL DE OBRA </w:t>
      </w:r>
      <w:r w:rsidRPr="005C4736">
        <w:rPr>
          <w:rFonts w:cstheme="minorHAnsi"/>
        </w:rPr>
        <w:t xml:space="preserve">deberá analizar el reclamo y comunicar su decisión de forma escrita al </w:t>
      </w:r>
      <w:r w:rsidRPr="005C4736">
        <w:rPr>
          <w:rFonts w:cstheme="minorHAnsi"/>
          <w:b/>
        </w:rPr>
        <w:t xml:space="preserve">CONTRATISTA. </w:t>
      </w:r>
      <w:r w:rsidRPr="005C4736">
        <w:rPr>
          <w:rFonts w:cstheme="minorHAnsi"/>
        </w:rPr>
        <w:t>El</w:t>
      </w:r>
      <w:r w:rsidRPr="005C4736">
        <w:rPr>
          <w:rFonts w:cstheme="minorHAnsi"/>
          <w:b/>
        </w:rPr>
        <w:t xml:space="preserve"> FISCAL DE OBRA</w:t>
      </w:r>
      <w:r w:rsidRPr="005C4736">
        <w:rPr>
          <w:rFonts w:cstheme="minorHAnsi"/>
          <w:bCs/>
        </w:rPr>
        <w:t>,</w:t>
      </w:r>
      <w:r w:rsidRPr="005C4736">
        <w:rPr>
          <w:rFonts w:cstheme="minorHAnsi"/>
        </w:rPr>
        <w:t xml:space="preserve"> en razón al incumplimiento de las funciones del</w:t>
      </w:r>
      <w:r w:rsidRPr="005C4736">
        <w:rPr>
          <w:rFonts w:cstheme="minorHAnsi"/>
          <w:b/>
        </w:rPr>
        <w:t xml:space="preserve"> SUPERVISOR </w:t>
      </w:r>
      <w:r w:rsidRPr="005C4736">
        <w:rPr>
          <w:rFonts w:cstheme="minorHAnsi"/>
        </w:rPr>
        <w:t xml:space="preserve">procederá a realizar la llamada de atención respectiva por negligencia, conforme lo previsto en el Contrato de </w:t>
      </w:r>
      <w:r w:rsidRPr="005C4736">
        <w:rPr>
          <w:rFonts w:cstheme="minorHAnsi"/>
          <w:b/>
        </w:rPr>
        <w:t>SUPERVISIÓN</w:t>
      </w:r>
      <w:r w:rsidRPr="005C4736">
        <w:rPr>
          <w:rFonts w:cstheme="minorHAnsi"/>
        </w:rPr>
        <w:t>.</w:t>
      </w:r>
    </w:p>
    <w:p w14:paraId="0B506365" w14:textId="77777777" w:rsidR="005A4E30" w:rsidRPr="005C4736" w:rsidRDefault="005A4E30" w:rsidP="005A4E30">
      <w:pPr>
        <w:spacing w:after="0" w:line="240" w:lineRule="auto"/>
        <w:ind w:left="567"/>
        <w:jc w:val="both"/>
        <w:rPr>
          <w:rFonts w:cstheme="minorHAnsi"/>
        </w:rPr>
      </w:pPr>
    </w:p>
    <w:p w14:paraId="2601DA82" w14:textId="77777777" w:rsidR="005A4E30" w:rsidRPr="005C4736" w:rsidRDefault="005A4E30" w:rsidP="005A4E30">
      <w:pPr>
        <w:spacing w:after="0" w:line="240" w:lineRule="auto"/>
        <w:ind w:left="567"/>
        <w:jc w:val="both"/>
        <w:rPr>
          <w:rFonts w:cstheme="minorHAnsi"/>
        </w:rPr>
      </w:pPr>
      <w:r w:rsidRPr="005C4736">
        <w:rPr>
          <w:rFonts w:cstheme="minorHAnsi"/>
        </w:rPr>
        <w:t xml:space="preserve">Todo proceso de respuesta a reclamo, no deberá exceder los veinticinco (25) días hábiles, computables desde la recepción del reclamo por el </w:t>
      </w:r>
      <w:r w:rsidRPr="005C4736">
        <w:rPr>
          <w:rFonts w:cstheme="minorHAnsi"/>
          <w:b/>
          <w:bCs/>
        </w:rPr>
        <w:t>SUPERVISOR</w:t>
      </w:r>
      <w:r w:rsidRPr="005C4736">
        <w:rPr>
          <w:rFonts w:cstheme="minorHAnsi"/>
        </w:rPr>
        <w:t xml:space="preserve">. </w:t>
      </w:r>
      <w:r w:rsidRPr="005C4736">
        <w:rPr>
          <w:rFonts w:cstheme="minorHAnsi"/>
          <w:spacing w:val="-3"/>
        </w:rPr>
        <w:t xml:space="preserve">En caso de que no se dé respuesta dentro del plazo señalado precedentemente, se entenderá la plena aceptación de la solicitud del </w:t>
      </w:r>
      <w:r w:rsidRPr="005C4736">
        <w:rPr>
          <w:rFonts w:cstheme="minorHAnsi"/>
          <w:b/>
          <w:spacing w:val="-3"/>
        </w:rPr>
        <w:t>CONTRATISTA</w:t>
      </w:r>
      <w:r w:rsidRPr="005C4736">
        <w:rPr>
          <w:rFonts w:cstheme="minorHAnsi"/>
          <w:spacing w:val="-3"/>
        </w:rPr>
        <w:t xml:space="preserve"> considerando para el efecto el Silencio Administrativo Positivo.</w:t>
      </w:r>
    </w:p>
    <w:p w14:paraId="30286546" w14:textId="77777777" w:rsidR="005A4E30" w:rsidRPr="005C4736" w:rsidRDefault="005A4E30" w:rsidP="005A4E30">
      <w:pPr>
        <w:spacing w:after="0" w:line="240" w:lineRule="auto"/>
        <w:ind w:left="567"/>
        <w:jc w:val="both"/>
        <w:rPr>
          <w:rFonts w:cstheme="minorHAnsi"/>
        </w:rPr>
      </w:pPr>
    </w:p>
    <w:p w14:paraId="66009988" w14:textId="77777777" w:rsidR="005A4E30" w:rsidRPr="005C4736" w:rsidRDefault="005A4E30" w:rsidP="005A4E30">
      <w:pPr>
        <w:pStyle w:val="Prrafodelista"/>
        <w:numPr>
          <w:ilvl w:val="1"/>
          <w:numId w:val="99"/>
        </w:numPr>
        <w:ind w:left="567" w:hanging="567"/>
        <w:jc w:val="both"/>
        <w:rPr>
          <w:rFonts w:asciiTheme="minorHAnsi" w:hAnsiTheme="minorHAnsi" w:cstheme="minorHAnsi"/>
          <w:spacing w:val="-3"/>
          <w:sz w:val="22"/>
          <w:szCs w:val="22"/>
        </w:rPr>
      </w:pPr>
      <w:r w:rsidRPr="005C4736">
        <w:rPr>
          <w:rFonts w:asciiTheme="minorHAnsi" w:hAnsiTheme="minorHAnsi" w:cstheme="minorHAnsi"/>
          <w:spacing w:val="-3"/>
          <w:sz w:val="22"/>
          <w:szCs w:val="22"/>
        </w:rPr>
        <w:t>Eventos compensables de plazo.</w:t>
      </w:r>
    </w:p>
    <w:p w14:paraId="400EDB7C" w14:textId="77777777" w:rsidR="005A4E30" w:rsidRPr="005C4736" w:rsidRDefault="005A4E30" w:rsidP="005A4E30">
      <w:pPr>
        <w:spacing w:after="0" w:line="240" w:lineRule="auto"/>
        <w:jc w:val="both"/>
        <w:rPr>
          <w:rFonts w:cstheme="minorHAnsi"/>
          <w:spacing w:val="-3"/>
        </w:rPr>
      </w:pPr>
    </w:p>
    <w:p w14:paraId="1506FF2A" w14:textId="77777777" w:rsidR="005A4E30" w:rsidRPr="005C4736" w:rsidRDefault="005A4E30" w:rsidP="005A4E30">
      <w:pPr>
        <w:spacing w:after="0" w:line="240" w:lineRule="auto"/>
        <w:ind w:firstLine="567"/>
        <w:jc w:val="both"/>
        <w:rPr>
          <w:rFonts w:cstheme="minorHAnsi"/>
          <w:spacing w:val="-3"/>
        </w:rPr>
      </w:pPr>
      <w:r w:rsidRPr="005C4736">
        <w:rPr>
          <w:rFonts w:cstheme="minorHAnsi"/>
          <w:spacing w:val="-3"/>
        </w:rPr>
        <w:t>Los siguientes eventos, serán eventos compensables de plazo en días calendario cuando:</w:t>
      </w:r>
    </w:p>
    <w:p w14:paraId="48779CF0" w14:textId="77777777" w:rsidR="005A4E30" w:rsidRPr="005C4736" w:rsidRDefault="005A4E30" w:rsidP="005A4E30">
      <w:pPr>
        <w:spacing w:after="0" w:line="240" w:lineRule="auto"/>
        <w:ind w:left="927"/>
        <w:jc w:val="both"/>
        <w:rPr>
          <w:rFonts w:cstheme="minorHAnsi"/>
          <w:spacing w:val="-3"/>
        </w:rPr>
      </w:pPr>
    </w:p>
    <w:p w14:paraId="2FCC833F"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spacing w:val="-3"/>
        </w:rPr>
        <w:t>CONTRATANTE</w:t>
      </w:r>
      <w:r w:rsidRPr="005C4736">
        <w:rPr>
          <w:rFonts w:cstheme="minorHAnsi"/>
          <w:spacing w:val="-3"/>
        </w:rPr>
        <w:t xml:space="preserve"> no permita el acceso a alguna parte de la zona donde se ejecutará la obra, una vez emitida la Orden de Proceder.</w:t>
      </w:r>
    </w:p>
    <w:p w14:paraId="53D3DC7B"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no entregue los planos, especificaciones o instrucciones requeridas para la ejecución de la Obra.</w:t>
      </w:r>
    </w:p>
    <w:p w14:paraId="01BE374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SUPERVISOR</w:t>
      </w:r>
      <w:r w:rsidRPr="005C4736">
        <w:rPr>
          <w:rFonts w:cstheme="minorHAnsi"/>
          <w:spacing w:val="-3"/>
        </w:rPr>
        <w:t xml:space="preserve"> ordene al </w:t>
      </w:r>
      <w:r w:rsidRPr="005C4736">
        <w:rPr>
          <w:rFonts w:cstheme="minorHAnsi"/>
          <w:b/>
          <w:bCs/>
          <w:spacing w:val="-3"/>
        </w:rPr>
        <w:t xml:space="preserve">CONTRATISTA </w:t>
      </w:r>
      <w:r w:rsidRPr="005C4736">
        <w:rPr>
          <w:rFonts w:cstheme="minorHAnsi"/>
          <w:spacing w:val="-3"/>
        </w:rPr>
        <w:t>poner al descubierto o realizar pruebas adicionales respecto a trabajos que se comprueba no tienen defecto alguno.</w:t>
      </w:r>
    </w:p>
    <w:p w14:paraId="795C2590"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niegue sin razón la aprobación para efectuar una subcontratación, prevista en la oferta.</w:t>
      </w:r>
    </w:p>
    <w:p w14:paraId="5F1A060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Las condiciones del terreno sean mucho peores de lo que razonablemente se habría supuesto antes de la emisión de la Carta de Aceptación, tomando como base la información proporcionada a los Oferentes (incluidos los Informes de Investigaciones de la Zona de Obras), información que es de dominio público y la que se obtenga de una inspección ocular de la Zona de Obras.</w:t>
      </w:r>
    </w:p>
    <w:p w14:paraId="0466A0C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w:t>
      </w:r>
      <w:r w:rsidRPr="005C4736">
        <w:rPr>
          <w:rFonts w:cstheme="minorHAnsi"/>
          <w:b/>
          <w:bCs/>
          <w:spacing w:val="-3"/>
        </w:rPr>
        <w:t xml:space="preserve">SUPERVISOR </w:t>
      </w:r>
      <w:r w:rsidRPr="005C4736">
        <w:rPr>
          <w:rFonts w:cstheme="minorHAnsi"/>
          <w:spacing w:val="-3"/>
        </w:rPr>
        <w:t xml:space="preserve">imparta instrucciones para resolver una situación imprevista causada por el </w:t>
      </w:r>
      <w:r w:rsidRPr="005C4736">
        <w:rPr>
          <w:rFonts w:cstheme="minorHAnsi"/>
          <w:b/>
          <w:spacing w:val="-3"/>
        </w:rPr>
        <w:t>CONTRATANTE</w:t>
      </w:r>
      <w:r w:rsidRPr="005C4736">
        <w:rPr>
          <w:rFonts w:cstheme="minorHAnsi"/>
          <w:spacing w:val="-3"/>
        </w:rPr>
        <w:t xml:space="preserve"> o por otros trabajos adicionales necesarios por razones de seguridad u otros motivos.</w:t>
      </w:r>
    </w:p>
    <w:p w14:paraId="703392EA"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lastRenderedPageBreak/>
        <w:t xml:space="preserve">Autoridades públicas, empresas de servicios públicos o el </w:t>
      </w:r>
      <w:r w:rsidRPr="005C4736">
        <w:rPr>
          <w:rFonts w:cstheme="minorHAnsi"/>
          <w:b/>
          <w:spacing w:val="-3"/>
        </w:rPr>
        <w:t>CONTRATANTE</w:t>
      </w:r>
      <w:r w:rsidRPr="005C4736">
        <w:rPr>
          <w:rFonts w:cstheme="minorHAnsi"/>
          <w:spacing w:val="-3"/>
        </w:rPr>
        <w:t xml:space="preserve"> no trabajen entre las fechas y otras restricciones estipuladas en el Contrato y ocasionen demoras o costos adicionales al </w:t>
      </w:r>
      <w:r w:rsidRPr="005C4736">
        <w:rPr>
          <w:rFonts w:cstheme="minorHAnsi"/>
          <w:b/>
          <w:bCs/>
          <w:spacing w:val="-3"/>
        </w:rPr>
        <w:t>CONTRATISTA</w:t>
      </w:r>
      <w:r w:rsidRPr="005C4736">
        <w:rPr>
          <w:rFonts w:cstheme="minorHAnsi"/>
          <w:spacing w:val="-3"/>
        </w:rPr>
        <w:t>.</w:t>
      </w:r>
    </w:p>
    <w:p w14:paraId="05980EED"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El segundo o los siguientes desembolsos de un anticipo sean desembolsados con retraso.</w:t>
      </w:r>
    </w:p>
    <w:p w14:paraId="35814D9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El pago del certificado </w:t>
      </w:r>
      <w:r w:rsidRPr="005C4736">
        <w:rPr>
          <w:rFonts w:cstheme="minorHAnsi"/>
        </w:rPr>
        <w:t>o planilla mensual de avance de obra</w:t>
      </w:r>
      <w:r w:rsidRPr="005C4736">
        <w:rPr>
          <w:rFonts w:cstheme="minorHAnsi"/>
          <w:spacing w:val="-3"/>
        </w:rPr>
        <w:t xml:space="preserve"> no se </w:t>
      </w:r>
      <w:proofErr w:type="gramStart"/>
      <w:r w:rsidRPr="005C4736">
        <w:rPr>
          <w:rFonts w:cstheme="minorHAnsi"/>
          <w:spacing w:val="-3"/>
        </w:rPr>
        <w:t>realizara</w:t>
      </w:r>
      <w:proofErr w:type="gramEnd"/>
      <w:r w:rsidRPr="005C4736">
        <w:rPr>
          <w:rFonts w:cstheme="minorHAnsi"/>
          <w:spacing w:val="-3"/>
        </w:rPr>
        <w:t xml:space="preserve"> dentro de los </w:t>
      </w:r>
      <w:r w:rsidRPr="005C4736">
        <w:rPr>
          <w:rFonts w:cstheme="minorHAnsi"/>
        </w:rPr>
        <w:t>cuarenta y cinco (45)</w:t>
      </w:r>
      <w:r w:rsidRPr="005C4736">
        <w:rPr>
          <w:rFonts w:cstheme="minorHAnsi"/>
          <w:spacing w:val="-3"/>
        </w:rPr>
        <w:t xml:space="preserve"> días calendario, computables a partir de la fecha de remisión del </w:t>
      </w:r>
      <w:r w:rsidRPr="005C4736">
        <w:rPr>
          <w:rFonts w:cstheme="minorHAnsi"/>
          <w:b/>
          <w:spacing w:val="-3"/>
        </w:rPr>
        <w:t>FISCAL</w:t>
      </w:r>
      <w:r w:rsidRPr="005C4736">
        <w:rPr>
          <w:rFonts w:cstheme="minorHAnsi"/>
          <w:b/>
          <w:bCs/>
          <w:spacing w:val="-3"/>
        </w:rPr>
        <w:t>DE OBRA</w:t>
      </w:r>
      <w:r w:rsidRPr="005C4736">
        <w:rPr>
          <w:rFonts w:cstheme="minorHAnsi"/>
          <w:spacing w:val="-3"/>
        </w:rPr>
        <w:t xml:space="preserve"> a la dependencia del </w:t>
      </w:r>
      <w:r w:rsidRPr="005C4736">
        <w:rPr>
          <w:rFonts w:cstheme="minorHAnsi"/>
          <w:b/>
          <w:spacing w:val="-3"/>
        </w:rPr>
        <w:t>CONTRATANTE</w:t>
      </w:r>
      <w:r w:rsidRPr="005C4736">
        <w:rPr>
          <w:rFonts w:cstheme="minorHAnsi"/>
          <w:spacing w:val="-3"/>
        </w:rPr>
        <w:t xml:space="preserve"> que efectuará el pago.</w:t>
      </w:r>
    </w:p>
    <w:p w14:paraId="3C89D213" w14:textId="77777777" w:rsidR="005A4E30" w:rsidRPr="005C4736" w:rsidRDefault="005A4E30" w:rsidP="005A4E30">
      <w:pPr>
        <w:numPr>
          <w:ilvl w:val="3"/>
          <w:numId w:val="42"/>
        </w:numPr>
        <w:tabs>
          <w:tab w:val="clear" w:pos="2520"/>
          <w:tab w:val="num" w:pos="1134"/>
        </w:tabs>
        <w:spacing w:after="0" w:line="240" w:lineRule="auto"/>
        <w:ind w:left="1134" w:hanging="567"/>
        <w:jc w:val="both"/>
        <w:rPr>
          <w:rFonts w:cstheme="minorHAnsi"/>
          <w:spacing w:val="-3"/>
        </w:rPr>
      </w:pPr>
      <w:r w:rsidRPr="005C4736">
        <w:rPr>
          <w:rFonts w:cstheme="minorHAnsi"/>
          <w:spacing w:val="-3"/>
        </w:rPr>
        <w:t xml:space="preserve">Otros eventos compensables de plazo que constan en el Contrato o que el </w:t>
      </w:r>
      <w:r w:rsidRPr="005C4736">
        <w:rPr>
          <w:rFonts w:cstheme="minorHAnsi"/>
          <w:b/>
          <w:bCs/>
          <w:spacing w:val="-3"/>
        </w:rPr>
        <w:t xml:space="preserve">SUPERVISOR </w:t>
      </w:r>
      <w:r w:rsidRPr="005C4736">
        <w:rPr>
          <w:rFonts w:cstheme="minorHAnsi"/>
          <w:spacing w:val="-3"/>
        </w:rPr>
        <w:t>determina que son aplicables.</w:t>
      </w:r>
    </w:p>
    <w:p w14:paraId="0E4CFC4C" w14:textId="77777777" w:rsidR="005A4E30" w:rsidRPr="005C4736" w:rsidRDefault="005A4E30" w:rsidP="005A4E30">
      <w:pPr>
        <w:spacing w:after="0" w:line="240" w:lineRule="auto"/>
        <w:jc w:val="both"/>
        <w:rPr>
          <w:rFonts w:cstheme="minorHAnsi"/>
          <w:spacing w:val="-3"/>
        </w:rPr>
      </w:pPr>
    </w:p>
    <w:p w14:paraId="3A779779"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Si un evento compensable impide que los trabajos se concluyan en la fecha prevista, se prolongará dicha fecha, según la evaluación y determinación del </w:t>
      </w:r>
      <w:r w:rsidRPr="005C4736">
        <w:rPr>
          <w:rFonts w:cstheme="minorHAnsi"/>
          <w:b/>
          <w:bCs/>
          <w:spacing w:val="-3"/>
        </w:rPr>
        <w:t>SUPERVISOR</w:t>
      </w:r>
      <w:r w:rsidRPr="005C4736">
        <w:rPr>
          <w:rFonts w:cstheme="minorHAnsi"/>
          <w:spacing w:val="-3"/>
        </w:rPr>
        <w:t>.</w:t>
      </w:r>
    </w:p>
    <w:p w14:paraId="18FAC8B6" w14:textId="77777777" w:rsidR="005A4E30" w:rsidRPr="005C4736" w:rsidRDefault="005A4E30" w:rsidP="005A4E30">
      <w:pPr>
        <w:spacing w:after="0" w:line="240" w:lineRule="auto"/>
        <w:ind w:left="567"/>
        <w:jc w:val="both"/>
        <w:rPr>
          <w:rFonts w:cstheme="minorHAnsi"/>
          <w:spacing w:val="-3"/>
        </w:rPr>
      </w:pPr>
    </w:p>
    <w:p w14:paraId="67F2BA18" w14:textId="77777777" w:rsidR="005A4E30" w:rsidRPr="005C4736" w:rsidRDefault="005A4E30" w:rsidP="005A4E30">
      <w:pPr>
        <w:spacing w:after="0" w:line="240" w:lineRule="auto"/>
        <w:ind w:left="567"/>
        <w:jc w:val="both"/>
        <w:rPr>
          <w:rFonts w:cstheme="minorHAnsi"/>
          <w:spacing w:val="-3"/>
        </w:rPr>
      </w:pPr>
      <w:r w:rsidRPr="005C4736">
        <w:rPr>
          <w:rFonts w:cstheme="minorHAnsi"/>
          <w:spacing w:val="-3"/>
        </w:rPr>
        <w:t xml:space="preserve">Tan pronto como el </w:t>
      </w:r>
      <w:r w:rsidRPr="005C4736">
        <w:rPr>
          <w:rFonts w:cstheme="minorHAnsi"/>
          <w:b/>
          <w:bCs/>
          <w:spacing w:val="-3"/>
        </w:rPr>
        <w:t xml:space="preserve">CONTRATISTA </w:t>
      </w:r>
      <w:r w:rsidRPr="005C4736">
        <w:rPr>
          <w:rFonts w:cstheme="minorHAnsi"/>
          <w:spacing w:val="-3"/>
        </w:rPr>
        <w:t xml:space="preserve">proporcione información sobre los efectos de cada Evento Compensable en el plazo previsto de la presente cláusula, el </w:t>
      </w:r>
      <w:r w:rsidRPr="005C4736">
        <w:rPr>
          <w:rFonts w:cstheme="minorHAnsi"/>
          <w:b/>
          <w:bCs/>
          <w:spacing w:val="-3"/>
        </w:rPr>
        <w:t>SUPERVISOR</w:t>
      </w:r>
      <w:r w:rsidRPr="005C4736">
        <w:rPr>
          <w:rFonts w:cstheme="minorHAnsi"/>
          <w:spacing w:val="-3"/>
        </w:rPr>
        <w:t xml:space="preserve"> evaluará el requerimiento y, si corresponde, solicitará la ampliación de plazo de ejecución de obra correspondiente.</w:t>
      </w:r>
    </w:p>
    <w:p w14:paraId="65DA0B99" w14:textId="77777777" w:rsidR="005A4E30" w:rsidRPr="005C4736" w:rsidRDefault="005A4E30" w:rsidP="005A4E30">
      <w:pPr>
        <w:spacing w:after="0" w:line="240" w:lineRule="auto"/>
        <w:ind w:left="-5550"/>
        <w:jc w:val="both"/>
        <w:rPr>
          <w:rFonts w:cstheme="minorHAnsi"/>
        </w:rPr>
      </w:pPr>
      <w:r w:rsidRPr="005C4736">
        <w:rPr>
          <w:rFonts w:cstheme="minorHAnsi"/>
        </w:rPr>
        <w:t> </w:t>
      </w:r>
    </w:p>
    <w:p w14:paraId="78FBE776" w14:textId="77777777" w:rsidR="005A4E30" w:rsidRPr="005C4736" w:rsidRDefault="005A4E30" w:rsidP="005A4E30">
      <w:pPr>
        <w:spacing w:after="0" w:line="240" w:lineRule="auto"/>
        <w:jc w:val="both"/>
        <w:rPr>
          <w:rFonts w:cstheme="minorHAnsi"/>
          <w:b/>
        </w:rPr>
      </w:pPr>
      <w:r w:rsidRPr="005C4736">
        <w:rPr>
          <w:rFonts w:cstheme="minorHAnsi"/>
          <w:b/>
        </w:rPr>
        <w:t xml:space="preserve">DÉCIMA QUINTA. - (ESTIPULACIONES SOBRE IMPUESTOS) </w:t>
      </w:r>
    </w:p>
    <w:p w14:paraId="72EB95DF" w14:textId="77777777" w:rsidR="005A4E30" w:rsidRPr="005C4736" w:rsidRDefault="005A4E30" w:rsidP="005A4E30">
      <w:pPr>
        <w:spacing w:after="0" w:line="240" w:lineRule="auto"/>
        <w:jc w:val="both"/>
        <w:rPr>
          <w:rFonts w:cstheme="minorHAnsi"/>
        </w:rPr>
      </w:pPr>
      <w:r w:rsidRPr="005C4736">
        <w:rPr>
          <w:rFonts w:cstheme="minorHAnsi"/>
        </w:rPr>
        <w:t xml:space="preserve">Correrá por cuenta del </w:t>
      </w:r>
      <w:r w:rsidRPr="005C4736">
        <w:rPr>
          <w:rFonts w:cstheme="minorHAnsi"/>
          <w:b/>
          <w:bCs/>
        </w:rPr>
        <w:t>CONTRATISTA</w:t>
      </w:r>
      <w:r w:rsidRPr="005C4736">
        <w:rPr>
          <w:rFonts w:cstheme="minorHAnsi"/>
        </w:rPr>
        <w:t xml:space="preserve"> el pago de todos los impuestos vigentes en el país, a la fecha de suscripción del Contrato.</w:t>
      </w:r>
    </w:p>
    <w:p w14:paraId="52E17D87" w14:textId="77777777" w:rsidR="005A4E30" w:rsidRPr="005C4736" w:rsidRDefault="005A4E30" w:rsidP="005A4E30">
      <w:pPr>
        <w:spacing w:after="0" w:line="240" w:lineRule="auto"/>
        <w:jc w:val="both"/>
        <w:rPr>
          <w:rFonts w:cstheme="minorHAnsi"/>
        </w:rPr>
      </w:pPr>
    </w:p>
    <w:p w14:paraId="2F998514" w14:textId="77777777" w:rsidR="005A4E30" w:rsidRPr="005C4736" w:rsidRDefault="005A4E30" w:rsidP="005A4E30">
      <w:pPr>
        <w:spacing w:after="0" w:line="240" w:lineRule="auto"/>
        <w:jc w:val="both"/>
        <w:rPr>
          <w:rFonts w:cstheme="minorHAnsi"/>
        </w:rPr>
      </w:pPr>
      <w:r w:rsidRPr="005C4736">
        <w:rPr>
          <w:rFonts w:cstheme="minorHAnsi"/>
        </w:rPr>
        <w:t xml:space="preserve">En caso de que posteriormente, el Estado Plurinacional de Bolivia implantara impuestos adicionales, disminuyera o incrementara, mediante disposición legal expresa, </w:t>
      </w:r>
      <w:r w:rsidRPr="005C4736">
        <w:rPr>
          <w:rFonts w:cstheme="minorHAnsi"/>
          <w:spacing w:val="-3"/>
        </w:rPr>
        <w:t xml:space="preserve">el </w:t>
      </w:r>
      <w:r w:rsidRPr="005C4736">
        <w:rPr>
          <w:rFonts w:cstheme="minorHAnsi"/>
          <w:b/>
          <w:spacing w:val="-3"/>
        </w:rPr>
        <w:t>CONTRATANTE</w:t>
      </w:r>
      <w:r w:rsidRPr="005C4736">
        <w:rPr>
          <w:rFonts w:cstheme="minorHAnsi"/>
        </w:rPr>
        <w:t xml:space="preserve"> y el </w:t>
      </w:r>
      <w:r w:rsidRPr="005C4736">
        <w:rPr>
          <w:rFonts w:cstheme="minorHAnsi"/>
          <w:b/>
        </w:rPr>
        <w:t>CONTRATISTA</w:t>
      </w:r>
      <w:r w:rsidRPr="005C4736">
        <w:rPr>
          <w:rFonts w:cstheme="minorHAnsi"/>
        </w:rPr>
        <w:t>, estarán obligados al cumplimiento de las mismas a partir de su vigencia.</w:t>
      </w:r>
    </w:p>
    <w:p w14:paraId="2F930C5C" w14:textId="77777777" w:rsidR="005A4E30" w:rsidRPr="005C4736" w:rsidRDefault="005A4E30" w:rsidP="005A4E30">
      <w:pPr>
        <w:spacing w:after="0" w:line="240" w:lineRule="auto"/>
        <w:jc w:val="both"/>
        <w:rPr>
          <w:rFonts w:cstheme="minorHAnsi"/>
        </w:rPr>
      </w:pPr>
    </w:p>
    <w:p w14:paraId="374DF2D3" w14:textId="1522B06F" w:rsidR="005A4E30" w:rsidRPr="005C4736" w:rsidRDefault="005A4E30" w:rsidP="005A4E30">
      <w:pPr>
        <w:spacing w:after="0" w:line="240" w:lineRule="auto"/>
        <w:jc w:val="both"/>
        <w:rPr>
          <w:rFonts w:cstheme="minorHAnsi"/>
        </w:rPr>
      </w:pPr>
      <w:r w:rsidRPr="005C4736">
        <w:rPr>
          <w:rFonts w:ascii="Calibri" w:hAnsi="Calibri" w:cs="Calibri"/>
          <w:color w:val="000000"/>
          <w:lang w:eastAsia="es-ES"/>
        </w:rPr>
        <w:t xml:space="preserve">El </w:t>
      </w:r>
      <w:r w:rsidRPr="005C4736">
        <w:rPr>
          <w:rFonts w:ascii="Calibri" w:hAnsi="Calibri" w:cs="Calibri"/>
          <w:b/>
          <w:color w:val="000000"/>
          <w:lang w:eastAsia="es-ES"/>
        </w:rPr>
        <w:t xml:space="preserve">SUPERVISOR </w:t>
      </w:r>
      <w:r w:rsidRPr="005C4736">
        <w:rPr>
          <w:rFonts w:ascii="Calibri" w:hAnsi="Calibri" w:cs="Calibri"/>
          <w:color w:val="000000"/>
          <w:lang w:eastAsia="es-ES"/>
        </w:rPr>
        <w:t xml:space="preserve">deberá ajustar el precio del Contrato si los impuestos, derechos y otros gravámenes cambian en el período comprendido entre la fecha que sea catorce (14) días, anterior a la de presentación de las ofertas para el Contrato y la fecha del CERTIFICADO DE CUMPLIMIENTO DE CONTRATO. El ajuste se hará por el monto de los cambios en los impuestos pagaderos por el </w:t>
      </w:r>
      <w:r w:rsidRPr="005C4736">
        <w:rPr>
          <w:rFonts w:ascii="Calibri" w:hAnsi="Calibri" w:cs="Calibri"/>
          <w:b/>
          <w:color w:val="000000"/>
          <w:lang w:eastAsia="es-ES"/>
        </w:rPr>
        <w:t>CONTRATISTA</w:t>
      </w:r>
      <w:r w:rsidRPr="005C4736">
        <w:rPr>
          <w:rFonts w:ascii="Calibri" w:hAnsi="Calibri" w:cs="Calibri"/>
          <w:color w:val="000000"/>
          <w:lang w:eastAsia="es-ES"/>
        </w:rPr>
        <w:t xml:space="preserve">, siempre que dichos cambios no estuvieran ya reflejados en el precio del Contrato, </w:t>
      </w:r>
    </w:p>
    <w:p w14:paraId="4469547B" w14:textId="77777777" w:rsidR="005A4E30" w:rsidRPr="005C4736" w:rsidRDefault="005A4E30" w:rsidP="005A4E30">
      <w:pPr>
        <w:spacing w:after="0" w:line="240" w:lineRule="auto"/>
        <w:jc w:val="both"/>
        <w:rPr>
          <w:rFonts w:cstheme="minorHAnsi"/>
          <w:b/>
        </w:rPr>
      </w:pPr>
      <w:r w:rsidRPr="005C4736">
        <w:rPr>
          <w:rFonts w:cstheme="minorHAnsi"/>
        </w:rPr>
        <w:t> </w:t>
      </w:r>
    </w:p>
    <w:p w14:paraId="17DAC5A2" w14:textId="77777777" w:rsidR="005A4E30" w:rsidRPr="005C4736" w:rsidRDefault="005A4E30" w:rsidP="005A4E30">
      <w:pPr>
        <w:spacing w:after="0" w:line="240" w:lineRule="auto"/>
        <w:jc w:val="both"/>
        <w:rPr>
          <w:rFonts w:cstheme="minorHAnsi"/>
          <w:b/>
        </w:rPr>
      </w:pPr>
      <w:r w:rsidRPr="005C4736">
        <w:rPr>
          <w:rFonts w:cstheme="minorHAnsi"/>
          <w:b/>
        </w:rPr>
        <w:t>DÉCIMA SEXTA. - (CUMPLIMIENTO DE LEYES LABORALES Y SOCIALES)</w:t>
      </w:r>
    </w:p>
    <w:p w14:paraId="3EDC8E40"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dar estricto cumplimiento a la legislación laboral y social vigente en el Estado Plurinacional de Bolivia.</w:t>
      </w:r>
    </w:p>
    <w:p w14:paraId="2E4A0225" w14:textId="77777777" w:rsidR="005A4E30" w:rsidRPr="005C4736" w:rsidRDefault="005A4E30" w:rsidP="005A4E30">
      <w:pPr>
        <w:spacing w:after="0" w:line="240" w:lineRule="auto"/>
        <w:jc w:val="both"/>
        <w:rPr>
          <w:rFonts w:cstheme="minorHAnsi"/>
        </w:rPr>
      </w:pPr>
    </w:p>
    <w:p w14:paraId="68411790" w14:textId="77777777" w:rsidR="005A4E30"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será responsable y deberá mantener a</w:t>
      </w:r>
      <w:r w:rsidRPr="005C4736">
        <w:rPr>
          <w:rFonts w:cstheme="minorHAnsi"/>
          <w:spacing w:val="-3"/>
        </w:rPr>
        <w:t xml:space="preserve">l </w:t>
      </w:r>
      <w:r w:rsidRPr="005C4736">
        <w:rPr>
          <w:rFonts w:cstheme="minorHAnsi"/>
          <w:b/>
          <w:spacing w:val="-3"/>
        </w:rPr>
        <w:t>CONTRATANTE</w:t>
      </w:r>
      <w:r w:rsidRPr="005C4736">
        <w:rPr>
          <w:rFonts w:cstheme="minorHAnsi"/>
        </w:rPr>
        <w:t xml:space="preserve"> exonerado contra cualquier multa o penalidad de cualquier tipo o naturaleza que fuera impuesta por causa de incumplimiento o infracción de dicha legislación laboral o social.</w:t>
      </w:r>
    </w:p>
    <w:p w14:paraId="29724A6F" w14:textId="77777777" w:rsidR="00CC56AB" w:rsidRPr="005C4736" w:rsidRDefault="00CC56AB" w:rsidP="005A4E30">
      <w:pPr>
        <w:spacing w:after="0" w:line="240" w:lineRule="auto"/>
        <w:jc w:val="both"/>
        <w:rPr>
          <w:rFonts w:cstheme="minorHAnsi"/>
        </w:rPr>
      </w:pPr>
    </w:p>
    <w:p w14:paraId="6CB734FD" w14:textId="77777777" w:rsidR="00CC56AB" w:rsidRPr="005C4736" w:rsidRDefault="00CC56AB" w:rsidP="00CC56AB">
      <w:pPr>
        <w:spacing w:after="0" w:line="240" w:lineRule="auto"/>
        <w:jc w:val="both"/>
        <w:rPr>
          <w:rFonts w:cstheme="minorHAnsi"/>
        </w:rPr>
      </w:pPr>
      <w:r w:rsidRPr="007233AB">
        <w:rPr>
          <w:rFonts w:ascii="Calibri" w:hAnsi="Calibri" w:cs="Calibri"/>
          <w:i/>
          <w:color w:val="808080" w:themeColor="background1" w:themeShade="80"/>
          <w:lang w:eastAsia="es-ES"/>
        </w:rPr>
        <w:t>[El ajuste de precios es obligatorio para los Contratos que tienen un plazo de terminación superior a 18 meses.]</w:t>
      </w:r>
    </w:p>
    <w:p w14:paraId="2571A9AB" w14:textId="77777777" w:rsidR="005A4E30" w:rsidRPr="00EC2495" w:rsidRDefault="005A4E30" w:rsidP="005A4E30">
      <w:pPr>
        <w:spacing w:after="0" w:line="240" w:lineRule="auto"/>
        <w:ind w:left="709" w:hanging="709"/>
        <w:jc w:val="both"/>
        <w:rPr>
          <w:rFonts w:cstheme="minorHAnsi"/>
          <w:b/>
        </w:rPr>
      </w:pPr>
      <w:r w:rsidRPr="00EC2495">
        <w:rPr>
          <w:rFonts w:cstheme="minorHAnsi"/>
          <w:b/>
        </w:rPr>
        <w:t xml:space="preserve">DÉCIMA SÉPTIMA. - (AJUSTE DE PRECIOS) </w:t>
      </w:r>
      <w:r w:rsidRPr="008051E1">
        <w:rPr>
          <w:rFonts w:cs="Calibri"/>
          <w:b/>
          <w:color w:val="FF0000"/>
          <w:lang w:val="es-ES"/>
        </w:rPr>
        <w:t>NO APLICA</w:t>
      </w:r>
    </w:p>
    <w:p w14:paraId="1486D320" w14:textId="77777777" w:rsidR="005A4E30" w:rsidRPr="0003259C" w:rsidRDefault="005A4E30" w:rsidP="005A4E30">
      <w:pPr>
        <w:spacing w:after="0" w:line="240" w:lineRule="auto"/>
        <w:jc w:val="both"/>
        <w:rPr>
          <w:rFonts w:ascii="Calibri" w:hAnsi="Calibri" w:cs="Calibri"/>
          <w:color w:val="000000"/>
          <w:lang w:val="es-ES" w:eastAsia="es-ES"/>
        </w:rPr>
      </w:pPr>
    </w:p>
    <w:p w14:paraId="135E297A" w14:textId="77777777" w:rsidR="005A4E30" w:rsidRPr="005C4736" w:rsidRDefault="005A4E30" w:rsidP="005A4E30">
      <w:pPr>
        <w:spacing w:after="0" w:line="240" w:lineRule="auto"/>
        <w:jc w:val="both"/>
        <w:rPr>
          <w:rFonts w:cstheme="minorHAnsi"/>
          <w:b/>
        </w:rPr>
      </w:pPr>
      <w:r w:rsidRPr="005C4736">
        <w:rPr>
          <w:rFonts w:cstheme="minorHAnsi"/>
          <w:b/>
        </w:rPr>
        <w:t>DÉCIMA OCTAVA. - (PROTOCOLIZACIÓN DEL CONTRATO)</w:t>
      </w:r>
    </w:p>
    <w:p w14:paraId="1E69DF4D" w14:textId="77777777" w:rsidR="005A4E30" w:rsidRPr="005C4736" w:rsidRDefault="005A4E30" w:rsidP="005A4E30">
      <w:pPr>
        <w:spacing w:after="0" w:line="240" w:lineRule="auto"/>
        <w:jc w:val="both"/>
        <w:rPr>
          <w:rFonts w:cstheme="minorHAnsi"/>
        </w:rPr>
      </w:pPr>
      <w:r w:rsidRPr="005C4736">
        <w:rPr>
          <w:rFonts w:cstheme="minorHAnsi"/>
        </w:rPr>
        <w:t xml:space="preserve">El presente Contrato, así como sus modificaciones, será protocolizado con todas las formalidades de Ley por el </w:t>
      </w:r>
      <w:r w:rsidRPr="005C4736">
        <w:rPr>
          <w:rFonts w:cstheme="minorHAnsi"/>
          <w:b/>
        </w:rPr>
        <w:t>CONTRATANTE</w:t>
      </w:r>
      <w:r w:rsidRPr="005C4736">
        <w:rPr>
          <w:rFonts w:cstheme="minorHAnsi"/>
        </w:rPr>
        <w:t xml:space="preserve">. El importe que por concepto de protocolización debe ser pagado por el </w:t>
      </w:r>
      <w:r w:rsidRPr="005C4736">
        <w:rPr>
          <w:rFonts w:cstheme="minorHAnsi"/>
          <w:b/>
          <w:bCs/>
        </w:rPr>
        <w:t>CONTRATISTA</w:t>
      </w:r>
      <w:r w:rsidRPr="005C4736">
        <w:rPr>
          <w:rFonts w:cstheme="minorHAnsi"/>
        </w:rPr>
        <w:t>. Esta protocolización contendrá los siguientes documentos:</w:t>
      </w:r>
    </w:p>
    <w:p w14:paraId="5EA8465E"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Contrato (Original).</w:t>
      </w:r>
    </w:p>
    <w:p w14:paraId="78A0633B"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lastRenderedPageBreak/>
        <w:t xml:space="preserve">Instrumento legal de designación de la MAE o del funcionario delegado para la firma en representación del </w:t>
      </w:r>
      <w:r w:rsidRPr="005C4736">
        <w:rPr>
          <w:rFonts w:cstheme="minorHAnsi"/>
          <w:b/>
        </w:rPr>
        <w:t>CONTRATANTE</w:t>
      </w:r>
      <w:r w:rsidRPr="005C4736">
        <w:rPr>
          <w:rFonts w:cstheme="minorHAnsi"/>
        </w:rPr>
        <w:t xml:space="preserve"> y Poder del Representante Legal del </w:t>
      </w:r>
      <w:r w:rsidRPr="005C4736">
        <w:rPr>
          <w:rFonts w:cstheme="minorHAnsi"/>
          <w:b/>
          <w:bCs/>
        </w:rPr>
        <w:t>CONTRATISTA</w:t>
      </w:r>
      <w:r w:rsidRPr="005C4736">
        <w:rPr>
          <w:rFonts w:cstheme="minorHAnsi"/>
        </w:rPr>
        <w:t xml:space="preserve"> (fotocopias legalizadas).</w:t>
      </w:r>
    </w:p>
    <w:p w14:paraId="3C0BBB88" w14:textId="77777777" w:rsidR="005A4E30" w:rsidRPr="005C4736" w:rsidRDefault="005A4E30" w:rsidP="005A4E30">
      <w:pPr>
        <w:numPr>
          <w:ilvl w:val="0"/>
          <w:numId w:val="37"/>
        </w:numPr>
        <w:tabs>
          <w:tab w:val="clear" w:pos="2912"/>
          <w:tab w:val="left" w:pos="567"/>
        </w:tabs>
        <w:spacing w:after="0" w:line="240" w:lineRule="auto"/>
        <w:ind w:left="567" w:hanging="567"/>
        <w:jc w:val="both"/>
        <w:rPr>
          <w:rFonts w:cstheme="minorHAnsi"/>
        </w:rPr>
      </w:pPr>
      <w:r w:rsidRPr="005C4736">
        <w:rPr>
          <w:rFonts w:cstheme="minorHAnsi"/>
        </w:rPr>
        <w:t>Garantía (s) (fotocopia simple).</w:t>
      </w:r>
    </w:p>
    <w:p w14:paraId="292615DE" w14:textId="77777777" w:rsidR="005A4E30" w:rsidRPr="005C4736" w:rsidRDefault="005A4E30" w:rsidP="005A4E30">
      <w:pPr>
        <w:tabs>
          <w:tab w:val="left" w:pos="426"/>
        </w:tabs>
        <w:spacing w:after="0" w:line="240" w:lineRule="auto"/>
        <w:ind w:left="426"/>
        <w:jc w:val="both"/>
        <w:rPr>
          <w:rFonts w:cstheme="minorHAnsi"/>
        </w:rPr>
      </w:pPr>
    </w:p>
    <w:p w14:paraId="3521A7BC" w14:textId="77777777" w:rsidR="005A4E30" w:rsidRPr="005C4736" w:rsidRDefault="005A4E30" w:rsidP="005A4E30">
      <w:pPr>
        <w:spacing w:after="0" w:line="240" w:lineRule="auto"/>
        <w:jc w:val="both"/>
        <w:rPr>
          <w:rFonts w:cstheme="minorHAnsi"/>
        </w:rPr>
      </w:pPr>
      <w:r w:rsidRPr="005C4736">
        <w:rPr>
          <w:rFonts w:cstheme="minorHAnsi"/>
        </w:rPr>
        <w:t>En caso de que, por cualquier circunstancia, el presente documento no fuese protocolizado, servirá a los efectos de Ley y de su cumplimiento, como documento suficiente a las partes.</w:t>
      </w:r>
    </w:p>
    <w:p w14:paraId="672CB914" w14:textId="77777777" w:rsidR="005A4E30" w:rsidRPr="005C4736" w:rsidRDefault="005A4E30" w:rsidP="005A4E30">
      <w:pPr>
        <w:spacing w:after="0" w:line="240" w:lineRule="auto"/>
        <w:jc w:val="both"/>
        <w:rPr>
          <w:rFonts w:cstheme="minorHAnsi"/>
        </w:rPr>
      </w:pPr>
      <w:r w:rsidRPr="005C4736">
        <w:rPr>
          <w:rFonts w:cstheme="minorHAnsi"/>
        </w:rPr>
        <w:t> </w:t>
      </w:r>
    </w:p>
    <w:p w14:paraId="39C50FAE" w14:textId="77777777" w:rsidR="005A4E30" w:rsidRPr="005C4736" w:rsidRDefault="005A4E30" w:rsidP="005A4E30">
      <w:pPr>
        <w:spacing w:after="0" w:line="240" w:lineRule="auto"/>
        <w:jc w:val="both"/>
        <w:rPr>
          <w:rFonts w:cstheme="minorHAnsi"/>
          <w:b/>
        </w:rPr>
      </w:pPr>
      <w:r w:rsidRPr="005C4736">
        <w:rPr>
          <w:rFonts w:cstheme="minorHAnsi"/>
          <w:b/>
        </w:rPr>
        <w:t xml:space="preserve">DÉCIMA NOVENA. - (SUBCONTRATOS). </w:t>
      </w:r>
    </w:p>
    <w:p w14:paraId="57F750C3" w14:textId="77777777" w:rsidR="005A4E30" w:rsidRPr="005C4736" w:rsidRDefault="005A4E30" w:rsidP="005A4E30">
      <w:pPr>
        <w:spacing w:after="0" w:line="240" w:lineRule="auto"/>
        <w:jc w:val="both"/>
        <w:rPr>
          <w:rFonts w:cs="Arial"/>
          <w:i/>
          <w:color w:val="808080" w:themeColor="background1" w:themeShade="80"/>
        </w:rPr>
      </w:pPr>
      <w:bookmarkStart w:id="301" w:name="_Hlk43757305"/>
      <w:r w:rsidRPr="005C4736">
        <w:rPr>
          <w:rFonts w:cs="Arial"/>
          <w:i/>
          <w:color w:val="808080" w:themeColor="background1" w:themeShade="80"/>
        </w:rPr>
        <w:t>[En caso que el Oferente no haya declarado la subcontratación, colocar el siguiente texto.]</w:t>
      </w:r>
    </w:p>
    <w:p w14:paraId="45E23EC7" w14:textId="77777777" w:rsidR="005A4E30" w:rsidRPr="005C4736" w:rsidRDefault="005A4E30" w:rsidP="005A4E30">
      <w:pPr>
        <w:spacing w:after="0" w:line="240" w:lineRule="auto"/>
        <w:jc w:val="both"/>
        <w:rPr>
          <w:rFonts w:cs="Arial"/>
          <w:iCs/>
        </w:rPr>
      </w:pPr>
      <w:bookmarkStart w:id="302" w:name="_Hlk43757331"/>
      <w:bookmarkEnd w:id="301"/>
      <w:r w:rsidRPr="005C4736">
        <w:rPr>
          <w:rFonts w:cs="Arial"/>
          <w:iCs/>
        </w:rPr>
        <w:t>El presente contrato no prevé la subcontratación.</w:t>
      </w:r>
    </w:p>
    <w:bookmarkEnd w:id="302"/>
    <w:p w14:paraId="138F2E63" w14:textId="77777777" w:rsidR="005A4E30" w:rsidRPr="005C4736" w:rsidRDefault="005A4E30" w:rsidP="005A4E30">
      <w:pPr>
        <w:spacing w:after="0" w:line="240" w:lineRule="auto"/>
        <w:jc w:val="both"/>
        <w:rPr>
          <w:rFonts w:cs="Arial"/>
          <w:i/>
          <w:color w:val="808080" w:themeColor="background1" w:themeShade="80"/>
        </w:rPr>
      </w:pPr>
    </w:p>
    <w:p w14:paraId="76F35A7D" w14:textId="77777777" w:rsidR="005A4E30" w:rsidRPr="005C4736" w:rsidRDefault="005A4E30" w:rsidP="005A4E30">
      <w:pPr>
        <w:spacing w:after="0" w:line="240" w:lineRule="auto"/>
        <w:jc w:val="both"/>
        <w:rPr>
          <w:rFonts w:cs="Arial"/>
          <w:i/>
          <w:color w:val="808080" w:themeColor="background1" w:themeShade="80"/>
        </w:rPr>
      </w:pPr>
      <w:bookmarkStart w:id="303" w:name="_Hlk43757316"/>
      <w:r w:rsidRPr="005C4736">
        <w:rPr>
          <w:rFonts w:cs="Arial"/>
          <w:i/>
          <w:color w:val="808080" w:themeColor="background1" w:themeShade="80"/>
        </w:rPr>
        <w:t>[En caso que el Oferente haya declarado la subcontratación, colocar la siguiente redacción.]</w:t>
      </w:r>
      <w:bookmarkEnd w:id="303"/>
    </w:p>
    <w:p w14:paraId="70E35509" w14:textId="77777777" w:rsidR="005A4E30" w:rsidRPr="005C4736" w:rsidRDefault="005A4E30" w:rsidP="005A4E30">
      <w:pPr>
        <w:spacing w:after="0" w:line="240" w:lineRule="auto"/>
        <w:jc w:val="both"/>
        <w:rPr>
          <w:rFonts w:cstheme="minorHAnsi"/>
        </w:rPr>
      </w:pPr>
      <w:r w:rsidRPr="005C4736">
        <w:rPr>
          <w:rFonts w:cstheme="minorHAnsi"/>
        </w:rPr>
        <w:t xml:space="preserve">Las subcontrataciones deberán permitir dar cumplimiento a la ejecución del Contrato, bajo la absoluta responsabilidad del </w:t>
      </w:r>
      <w:r w:rsidRPr="005C4736">
        <w:rPr>
          <w:rFonts w:cstheme="minorHAnsi"/>
          <w:b/>
        </w:rPr>
        <w:t>CONTRATISTA</w:t>
      </w:r>
      <w:r w:rsidRPr="005C4736">
        <w:rPr>
          <w:rFonts w:cstheme="minorHAnsi"/>
        </w:rPr>
        <w:t xml:space="preserve"> y riesgo, siendo directa y exclusivamente responsable por los subcontratos suscritos, así como también por los actos y/u omisiones de los subcontratistas. </w:t>
      </w:r>
    </w:p>
    <w:p w14:paraId="5C421C33" w14:textId="77777777" w:rsidR="005A4E30" w:rsidRPr="005C4736" w:rsidRDefault="005A4E30" w:rsidP="005A4E30">
      <w:pPr>
        <w:spacing w:after="0" w:line="240" w:lineRule="auto"/>
        <w:jc w:val="both"/>
        <w:rPr>
          <w:rFonts w:cstheme="minorHAnsi"/>
        </w:rPr>
      </w:pPr>
    </w:p>
    <w:p w14:paraId="6F40B9F3" w14:textId="77777777" w:rsidR="005A4E30" w:rsidRPr="005C4736" w:rsidRDefault="005A4E30" w:rsidP="005A4E30">
      <w:pPr>
        <w:spacing w:after="0" w:line="240" w:lineRule="auto"/>
        <w:jc w:val="both"/>
        <w:rPr>
          <w:rFonts w:cstheme="minorHAnsi"/>
          <w:b/>
        </w:rPr>
      </w:pPr>
      <w:r w:rsidRPr="005C4736">
        <w:rPr>
          <w:rFonts w:cstheme="minorHAnsi"/>
        </w:rPr>
        <w:t xml:space="preserve">Ningún subcontrato o intervención de terceras personas relevará al </w:t>
      </w:r>
      <w:r w:rsidRPr="005C4736">
        <w:rPr>
          <w:rFonts w:cstheme="minorHAnsi"/>
          <w:b/>
        </w:rPr>
        <w:t>CONTRATISTA</w:t>
      </w:r>
      <w:r w:rsidRPr="005C4736">
        <w:rPr>
          <w:rFonts w:cstheme="minorHAnsi"/>
        </w:rPr>
        <w:t xml:space="preserve"> del cumplimiento de todas sus obligaciones y responsabilidades contraídas en el presente Contrato. Las subcontrataciones que realice el </w:t>
      </w:r>
      <w:r w:rsidRPr="005C4736">
        <w:rPr>
          <w:rFonts w:cstheme="minorHAnsi"/>
          <w:b/>
        </w:rPr>
        <w:t>CONTRATISTA</w:t>
      </w:r>
      <w:r w:rsidRPr="005C4736">
        <w:rPr>
          <w:rFonts w:cstheme="minorHAnsi"/>
        </w:rPr>
        <w:t xml:space="preserve"> de ninguna manera incidirán en el precio ofertado y aceptado por ambas partes en el presente Contrato. El </w:t>
      </w:r>
      <w:r w:rsidRPr="005C4736">
        <w:rPr>
          <w:rFonts w:cstheme="minorHAnsi"/>
          <w:b/>
        </w:rPr>
        <w:t xml:space="preserve">SUPERVISOR </w:t>
      </w:r>
      <w:r w:rsidRPr="005C4736">
        <w:rPr>
          <w:rFonts w:cstheme="minorHAnsi"/>
        </w:rPr>
        <w:t>realizará el control de ejecución de obra efectuada por los subcontratistas.</w:t>
      </w:r>
    </w:p>
    <w:p w14:paraId="212A8EEC" w14:textId="77777777" w:rsidR="005A4E30" w:rsidRPr="005C4736" w:rsidRDefault="005A4E30" w:rsidP="005A4E30">
      <w:pPr>
        <w:spacing w:after="0" w:line="240" w:lineRule="auto"/>
        <w:jc w:val="both"/>
        <w:rPr>
          <w:rFonts w:cstheme="minorHAnsi"/>
          <w:i/>
          <w:color w:val="808080" w:themeColor="background1" w:themeShade="80"/>
        </w:rPr>
      </w:pPr>
    </w:p>
    <w:p w14:paraId="78B9C015" w14:textId="77777777" w:rsidR="005A4E30" w:rsidRPr="005C4736" w:rsidRDefault="005A4E30" w:rsidP="005A4E30">
      <w:pPr>
        <w:spacing w:after="0" w:line="240" w:lineRule="auto"/>
        <w:jc w:val="both"/>
        <w:rPr>
          <w:rFonts w:cstheme="minorHAnsi"/>
          <w:i/>
          <w:color w:val="808080" w:themeColor="background1" w:themeShade="80"/>
        </w:rPr>
      </w:pPr>
      <w:r w:rsidRPr="005C4736">
        <w:rPr>
          <w:rFonts w:cstheme="minorHAnsi"/>
          <w:i/>
          <w:color w:val="808080" w:themeColor="background1" w:themeShade="80"/>
        </w:rPr>
        <w:t>[Utilizar el presente párrafo en caso de que el Oferente adjudicado sea nacional.]</w:t>
      </w:r>
    </w:p>
    <w:p w14:paraId="090AE95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según lo ofertado en su oferta, podrá realizar las subcontrataciones del</w:t>
      </w:r>
      <w:r>
        <w:rPr>
          <w:rFonts w:cstheme="minorHAnsi"/>
        </w:rPr>
        <w:t xml:space="preserve"> </w:t>
      </w:r>
      <w:r w:rsidRPr="00CC56AB">
        <w:rPr>
          <w:rFonts w:cs="Calibri"/>
          <w:b/>
          <w:bCs/>
          <w:i/>
          <w:iCs/>
          <w:color w:val="FF0000"/>
          <w:lang w:val="es-ES"/>
        </w:rPr>
        <w:t>25%</w:t>
      </w:r>
      <w:r w:rsidRPr="005C4736">
        <w:rPr>
          <w:rFonts w:cstheme="minorHAnsi"/>
          <w:b/>
          <w:bCs/>
          <w:i/>
          <w:iCs/>
          <w:color w:val="1F4E79"/>
        </w:rPr>
        <w:t xml:space="preserve"> </w:t>
      </w:r>
      <w:r w:rsidRPr="005C4736">
        <w:rPr>
          <w:rFonts w:cstheme="minorHAnsi"/>
        </w:rPr>
        <w:t xml:space="preserve">del monto total del Contrato, previa autorización del </w:t>
      </w:r>
      <w:r w:rsidRPr="005C4736">
        <w:rPr>
          <w:rFonts w:cstheme="minorHAnsi"/>
          <w:b/>
        </w:rPr>
        <w:t>SUPERVISOR</w:t>
      </w:r>
      <w:r w:rsidRPr="005C4736">
        <w:rPr>
          <w:rFonts w:cstheme="minorHAnsi"/>
        </w:rPr>
        <w:t>.</w:t>
      </w:r>
    </w:p>
    <w:p w14:paraId="02A70820" w14:textId="77777777" w:rsidR="005A4E30" w:rsidRPr="005C4736" w:rsidRDefault="005A4E30" w:rsidP="005A4E30">
      <w:pPr>
        <w:spacing w:after="0" w:line="240" w:lineRule="auto"/>
        <w:jc w:val="both"/>
        <w:rPr>
          <w:rFonts w:cstheme="minorHAnsi"/>
        </w:rPr>
      </w:pPr>
    </w:p>
    <w:p w14:paraId="647B96D5" w14:textId="77777777" w:rsidR="005A4E30" w:rsidRPr="005C4736" w:rsidRDefault="005A4E30" w:rsidP="005A4E30">
      <w:pPr>
        <w:spacing w:after="0" w:line="240" w:lineRule="auto"/>
        <w:jc w:val="both"/>
        <w:rPr>
          <w:rFonts w:cstheme="minorHAnsi"/>
        </w:rPr>
      </w:pPr>
      <w:r w:rsidRPr="005C4736">
        <w:rPr>
          <w:rFonts w:cstheme="minorHAnsi"/>
        </w:rPr>
        <w:t> </w:t>
      </w:r>
    </w:p>
    <w:p w14:paraId="7456538D"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 (INTRANSFERIBILIDAD DEL CONTRATO) </w:t>
      </w:r>
    </w:p>
    <w:p w14:paraId="2ED030D3"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bajo ningún título podrá: ceder, transferir, subrogar, total o parcialmente este Contrato.</w:t>
      </w:r>
    </w:p>
    <w:p w14:paraId="03EDD803" w14:textId="77777777" w:rsidR="005A4E30" w:rsidRPr="005C4736" w:rsidRDefault="005A4E30" w:rsidP="005A4E30">
      <w:pPr>
        <w:spacing w:after="0" w:line="240" w:lineRule="auto"/>
        <w:jc w:val="both"/>
        <w:rPr>
          <w:rFonts w:cstheme="minorHAnsi"/>
        </w:rPr>
      </w:pPr>
    </w:p>
    <w:p w14:paraId="568497E5" w14:textId="77777777" w:rsidR="005A4E30" w:rsidRPr="005C4736" w:rsidRDefault="005A4E30" w:rsidP="005A4E30">
      <w:pPr>
        <w:spacing w:after="0" w:line="240" w:lineRule="auto"/>
        <w:jc w:val="both"/>
        <w:rPr>
          <w:rFonts w:cstheme="minorHAnsi"/>
        </w:rPr>
      </w:pPr>
      <w:r w:rsidRPr="005C4736">
        <w:rPr>
          <w:rFonts w:cstheme="minorHAnsi"/>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37C41DDC" w14:textId="77777777" w:rsidR="005A4E30" w:rsidRPr="005C4736" w:rsidRDefault="005A4E30" w:rsidP="005A4E30">
      <w:pPr>
        <w:spacing w:after="0" w:line="240" w:lineRule="auto"/>
        <w:jc w:val="both"/>
        <w:rPr>
          <w:rFonts w:cstheme="minorHAnsi"/>
        </w:rPr>
      </w:pPr>
      <w:r w:rsidRPr="005C4736">
        <w:rPr>
          <w:rFonts w:cstheme="minorHAnsi"/>
        </w:rPr>
        <w:t> </w:t>
      </w:r>
    </w:p>
    <w:p w14:paraId="79BA4973" w14:textId="77777777" w:rsidR="005A4E30" w:rsidRPr="005C4736" w:rsidRDefault="005A4E30" w:rsidP="005A4E30">
      <w:pPr>
        <w:spacing w:after="0" w:line="240" w:lineRule="auto"/>
        <w:jc w:val="both"/>
        <w:rPr>
          <w:rFonts w:cstheme="minorHAnsi"/>
        </w:rPr>
      </w:pPr>
      <w:r w:rsidRPr="005C4736">
        <w:rPr>
          <w:rFonts w:cstheme="minorHAnsi"/>
          <w:b/>
        </w:rPr>
        <w:t>VIGÉSIMA PRIMERA. - (CAUSAS DE FUERZA MAYOR Y/O CASO FORTUITO)</w:t>
      </w:r>
    </w:p>
    <w:p w14:paraId="7AA0BA62" w14:textId="77777777" w:rsidR="005A4E30" w:rsidRPr="005C4736" w:rsidRDefault="005A4E30" w:rsidP="005A4E30">
      <w:pPr>
        <w:spacing w:after="0" w:line="240" w:lineRule="auto"/>
        <w:jc w:val="both"/>
        <w:rPr>
          <w:rFonts w:cstheme="minorHAnsi"/>
        </w:rPr>
      </w:pPr>
      <w:r w:rsidRPr="005C4736">
        <w:rPr>
          <w:rFonts w:cstheme="minorHAnsi"/>
        </w:rPr>
        <w:t xml:space="preserve">Con el fin de exceptuar al </w:t>
      </w:r>
      <w:r w:rsidRPr="005C4736">
        <w:rPr>
          <w:rFonts w:cstheme="minorHAnsi"/>
          <w:b/>
          <w:bCs/>
        </w:rPr>
        <w:t>CONTRATISTA</w:t>
      </w:r>
      <w:r w:rsidRPr="005C4736">
        <w:rPr>
          <w:rFonts w:cstheme="minorHAnsi"/>
        </w:rPr>
        <w:t xml:space="preserve"> de determinadas responsabilidades por mora durante la vigencia del presente Contrato, el </w:t>
      </w:r>
      <w:r w:rsidRPr="005C4736">
        <w:rPr>
          <w:rFonts w:cstheme="minorHAnsi"/>
          <w:b/>
          <w:bCs/>
        </w:rPr>
        <w:t>SUPERVISOR</w:t>
      </w:r>
      <w:r w:rsidRPr="005C4736">
        <w:rPr>
          <w:rFonts w:cstheme="minorHAnsi"/>
        </w:rPr>
        <w:t xml:space="preserve"> tendrá la facultad de calificar las causas de fuerza mayor y/o caso fortuito u otras causas debidamente justificadas, que pudieran tener efectiva consecuencia sobre la ejecución del </w:t>
      </w:r>
      <w:r w:rsidRPr="005C4736">
        <w:rPr>
          <w:rFonts w:cstheme="minorHAnsi"/>
          <w:b/>
          <w:bCs/>
        </w:rPr>
        <w:t>CONTRATO</w:t>
      </w:r>
      <w:r w:rsidRPr="005C4736">
        <w:rPr>
          <w:rFonts w:cstheme="minorHAnsi"/>
        </w:rPr>
        <w:t>.</w:t>
      </w:r>
    </w:p>
    <w:p w14:paraId="031B3A51" w14:textId="77777777" w:rsidR="005A4E30" w:rsidRPr="005C4736" w:rsidRDefault="005A4E30" w:rsidP="005A4E30">
      <w:pPr>
        <w:spacing w:after="0" w:line="240" w:lineRule="auto"/>
        <w:jc w:val="both"/>
        <w:rPr>
          <w:rFonts w:cstheme="minorHAnsi"/>
        </w:rPr>
      </w:pPr>
    </w:p>
    <w:p w14:paraId="4698DA84" w14:textId="77777777" w:rsidR="005A4E30" w:rsidRPr="005C4736" w:rsidRDefault="005A4E30" w:rsidP="005A4E30">
      <w:pPr>
        <w:spacing w:after="0" w:line="240" w:lineRule="auto"/>
        <w:jc w:val="both"/>
        <w:rPr>
          <w:rFonts w:cstheme="minorHAnsi"/>
        </w:rPr>
      </w:pPr>
      <w:r w:rsidRPr="005C4736">
        <w:rPr>
          <w:rFonts w:cstheme="minorHAnsi"/>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7103D06C" w14:textId="77777777" w:rsidR="005A4E30" w:rsidRPr="005C4736" w:rsidRDefault="005A4E30" w:rsidP="005A4E30">
      <w:pPr>
        <w:spacing w:after="0" w:line="240" w:lineRule="auto"/>
        <w:jc w:val="both"/>
        <w:rPr>
          <w:rFonts w:cstheme="minorHAnsi"/>
        </w:rPr>
      </w:pPr>
    </w:p>
    <w:p w14:paraId="3A5FA13E"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En ningún caso y bajo ninguna circunstancia, se considerará como causa de fuerza mayor el mal tiempo que no sea notablemente fuera de lo común en el área de ejecución de la obra, por cuanto el </w:t>
      </w:r>
      <w:r w:rsidRPr="005C4736">
        <w:rPr>
          <w:rFonts w:cstheme="minorHAnsi"/>
          <w:b/>
          <w:bCs/>
        </w:rPr>
        <w:t xml:space="preserve">CONTRATISTA </w:t>
      </w:r>
      <w:r w:rsidRPr="005C4736">
        <w:rPr>
          <w:rFonts w:cstheme="minorHAnsi"/>
        </w:rPr>
        <w:t>ha tenido que prever este hecho al proponer su cronograma ajustado, en el período de movilización.</w:t>
      </w:r>
    </w:p>
    <w:p w14:paraId="01B9917B" w14:textId="77777777" w:rsidR="005A4E30" w:rsidRPr="005C4736" w:rsidRDefault="005A4E30" w:rsidP="005A4E30">
      <w:pPr>
        <w:spacing w:after="0" w:line="240" w:lineRule="auto"/>
        <w:jc w:val="both"/>
        <w:rPr>
          <w:rFonts w:cstheme="minorHAnsi"/>
        </w:rPr>
      </w:pPr>
    </w:p>
    <w:p w14:paraId="470ED9E0" w14:textId="77777777" w:rsidR="005A4E30" w:rsidRPr="005C4736" w:rsidRDefault="005A4E30" w:rsidP="005A4E30">
      <w:pPr>
        <w:spacing w:after="0" w:line="240" w:lineRule="auto"/>
        <w:jc w:val="both"/>
        <w:rPr>
          <w:rFonts w:cstheme="minorHAnsi"/>
        </w:rPr>
      </w:pPr>
      <w:r w:rsidRPr="005C4736">
        <w:rPr>
          <w:rFonts w:cstheme="minorHAnsi"/>
        </w:rPr>
        <w:t xml:space="preserve">Asimismo, tampoco se considerarán como fuerza mayor o caso fortuito, las demoras en la entrega en la obra de los materiales, equipos e implementos necesarios, por ser obligación del </w:t>
      </w:r>
      <w:r w:rsidRPr="005C4736">
        <w:rPr>
          <w:rFonts w:cstheme="minorHAnsi"/>
          <w:b/>
          <w:bCs/>
        </w:rPr>
        <w:t xml:space="preserve">CONTRATISTA </w:t>
      </w:r>
      <w:r w:rsidRPr="005C4736">
        <w:rPr>
          <w:rFonts w:cstheme="minorHAnsi"/>
        </w:rPr>
        <w:t>tomar y adoptar todas las previsiones necesarias para evitar demoras por dichas contingencias.</w:t>
      </w:r>
    </w:p>
    <w:p w14:paraId="1FC93714" w14:textId="77777777" w:rsidR="005A4E30" w:rsidRPr="005C4736" w:rsidRDefault="005A4E30" w:rsidP="005A4E30">
      <w:pPr>
        <w:spacing w:after="0" w:line="240" w:lineRule="auto"/>
        <w:jc w:val="both"/>
        <w:rPr>
          <w:rFonts w:cstheme="minorHAnsi"/>
        </w:rPr>
      </w:pPr>
    </w:p>
    <w:p w14:paraId="0552B670" w14:textId="77777777" w:rsidR="005A4E30" w:rsidRPr="005C4736" w:rsidRDefault="005A4E30" w:rsidP="005A4E30">
      <w:pPr>
        <w:spacing w:after="0" w:line="240" w:lineRule="auto"/>
        <w:jc w:val="both"/>
        <w:rPr>
          <w:rFonts w:cstheme="minorHAnsi"/>
        </w:rPr>
      </w:pPr>
      <w:r w:rsidRPr="005C4736">
        <w:rPr>
          <w:rFonts w:cstheme="minorHAnsi"/>
        </w:rPr>
        <w:t xml:space="preserve">Para que cualquiera de estos hechos puedan constituir justificación de impedimento o demora en el cumplimiento de lo previsto en el Cronograma de trabajos en obra, de manera obligatoria y justificada el </w:t>
      </w:r>
      <w:r w:rsidRPr="005C4736">
        <w:rPr>
          <w:rFonts w:cstheme="minorHAnsi"/>
          <w:b/>
        </w:rPr>
        <w:t xml:space="preserve">CONTRATISTA </w:t>
      </w:r>
      <w:r w:rsidRPr="005C4736">
        <w:rPr>
          <w:rFonts w:cstheme="minorHAnsi"/>
        </w:rPr>
        <w:t xml:space="preserve">deberá solicitar al </w:t>
      </w:r>
      <w:r w:rsidRPr="005C4736">
        <w:rPr>
          <w:rFonts w:cstheme="minorHAnsi"/>
          <w:b/>
        </w:rPr>
        <w:t>FISCAL DE OBRA</w:t>
      </w:r>
      <w:r w:rsidRPr="005C4736">
        <w:rPr>
          <w:rFonts w:cstheme="minorHAnsi"/>
          <w:bCs/>
        </w:rPr>
        <w:t xml:space="preserve"> la emisión de un </w:t>
      </w:r>
      <w:r w:rsidRPr="005C4736">
        <w:rPr>
          <w:rFonts w:cstheme="minorHAnsi"/>
        </w:rPr>
        <w:t>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w:t>
      </w:r>
    </w:p>
    <w:p w14:paraId="512D94B1" w14:textId="77777777" w:rsidR="005A4E30" w:rsidRPr="005C4736" w:rsidRDefault="005A4E30" w:rsidP="005A4E30">
      <w:pPr>
        <w:spacing w:after="0" w:line="240" w:lineRule="auto"/>
        <w:jc w:val="both"/>
        <w:rPr>
          <w:rFonts w:cstheme="minorHAnsi"/>
        </w:rPr>
      </w:pPr>
    </w:p>
    <w:p w14:paraId="5CAE385E" w14:textId="5424B511" w:rsidR="005A4E30" w:rsidRPr="005C4736" w:rsidRDefault="005A4E30" w:rsidP="005A4E30">
      <w:pPr>
        <w:spacing w:after="0" w:line="240" w:lineRule="auto"/>
        <w:jc w:val="both"/>
        <w:rPr>
          <w:rFonts w:cstheme="minorHAnsi"/>
          <w:spacing w:val="-3"/>
        </w:rPr>
      </w:pPr>
      <w:r w:rsidRPr="005C4736">
        <w:rPr>
          <w:rFonts w:cstheme="minorHAnsi"/>
        </w:rPr>
        <w:t xml:space="preserve">El </w:t>
      </w:r>
      <w:r w:rsidRPr="005C4736">
        <w:rPr>
          <w:rFonts w:cstheme="minorHAnsi"/>
          <w:b/>
        </w:rPr>
        <w:t>FISCAL DE OBRA</w:t>
      </w:r>
      <w:r w:rsidRPr="005C4736">
        <w:rPr>
          <w:rFonts w:cstheme="minorHAnsi"/>
        </w:rPr>
        <w:t xml:space="preserve"> en el plazo de </w:t>
      </w:r>
      <w:r w:rsidR="00AE4425">
        <w:rPr>
          <w:rFonts w:cstheme="minorHAnsi"/>
        </w:rPr>
        <w:t>cinco</w:t>
      </w:r>
      <w:r w:rsidRPr="005C4736">
        <w:rPr>
          <w:rFonts w:cstheme="minorHAnsi"/>
        </w:rPr>
        <w:t xml:space="preserve"> (</w:t>
      </w:r>
      <w:r w:rsidR="00AE4425">
        <w:rPr>
          <w:rFonts w:cstheme="minorHAnsi"/>
        </w:rPr>
        <w:t>5</w:t>
      </w:r>
      <w:r w:rsidRPr="005C4736">
        <w:rPr>
          <w:rFonts w:cstheme="minorHAnsi"/>
        </w:rPr>
        <w:t xml:space="preserve">) días hábiles deberá emitir el certificado de constancia de la existencia del hecho de fuerza mayor, caso fortuito u otras causas debidamente justificadas o rechazar la solicitud de su emisión de manera fundamentada. </w:t>
      </w:r>
      <w:r w:rsidRPr="005C4736">
        <w:rPr>
          <w:rFonts w:cstheme="minorHAnsi"/>
          <w:spacing w:val="-3"/>
        </w:rPr>
        <w:t xml:space="preserve">Si el </w:t>
      </w:r>
      <w:r w:rsidRPr="005C4736">
        <w:rPr>
          <w:rFonts w:cstheme="minorHAnsi"/>
          <w:b/>
          <w:spacing w:val="-3"/>
        </w:rPr>
        <w:t>FISCAL</w:t>
      </w:r>
      <w:r w:rsidRPr="005C4736">
        <w:rPr>
          <w:rFonts w:cstheme="minorHAnsi"/>
          <w:b/>
        </w:rPr>
        <w:t>DE OBRA</w:t>
      </w:r>
      <w:r w:rsidRPr="005C4736">
        <w:rPr>
          <w:rFonts w:cstheme="minorHAnsi"/>
          <w:spacing w:val="-3"/>
        </w:rPr>
        <w:t xml:space="preserve"> no da respuesta dentro del plazo referido precedentemente, se entenderá la aceptación tácita</w:t>
      </w:r>
      <w:r w:rsidRPr="005C4736">
        <w:rPr>
          <w:rFonts w:cstheme="minorHAnsi"/>
        </w:rPr>
        <w:t xml:space="preserve"> de la existencia del impedimento</w:t>
      </w:r>
      <w:r w:rsidRPr="005C4736">
        <w:rPr>
          <w:rFonts w:cstheme="minorHAnsi"/>
          <w:spacing w:val="-3"/>
        </w:rPr>
        <w:t>, considerando para el efecto el silencio administrativo positivo. En caso de aceptación expresa o tácita se procederá a modificar la fecha prevista para la conclusión de trabajos o realizar la ampliación de plazo</w:t>
      </w:r>
      <w:r w:rsidRPr="005C4736">
        <w:rPr>
          <w:rFonts w:cstheme="minorHAnsi"/>
        </w:rPr>
        <w:t xml:space="preserve"> o la exención del pago de penalidades</w:t>
      </w:r>
      <w:r w:rsidRPr="005C4736">
        <w:rPr>
          <w:rFonts w:cstheme="minorHAnsi"/>
          <w:spacing w:val="-3"/>
        </w:rPr>
        <w:t>, según corresponda.</w:t>
      </w:r>
    </w:p>
    <w:p w14:paraId="22B567D6" w14:textId="77777777" w:rsidR="005A4E30" w:rsidRPr="005C4736" w:rsidRDefault="005A4E30" w:rsidP="005A4E30">
      <w:pPr>
        <w:spacing w:after="0" w:line="240" w:lineRule="auto"/>
        <w:jc w:val="both"/>
        <w:rPr>
          <w:rFonts w:cstheme="minorHAnsi"/>
        </w:rPr>
      </w:pPr>
      <w:r w:rsidRPr="005C4736">
        <w:rPr>
          <w:rFonts w:cstheme="minorHAnsi"/>
        </w:rPr>
        <w:t>En caso de que la ampliación sea procedente, el plazo será extendido mediante una Orden de Cambio procesada conforme se ha estipulado en la cláusula TRIGÉSIMA PRIMERA.</w:t>
      </w:r>
    </w:p>
    <w:p w14:paraId="245D2F9F" w14:textId="77777777" w:rsidR="005A4E30" w:rsidRPr="005C4736" w:rsidRDefault="005A4E30" w:rsidP="005A4E30">
      <w:pPr>
        <w:spacing w:after="0" w:line="240" w:lineRule="auto"/>
        <w:jc w:val="both"/>
        <w:rPr>
          <w:rFonts w:cstheme="minorHAnsi"/>
        </w:rPr>
      </w:pPr>
    </w:p>
    <w:p w14:paraId="25F8A70D" w14:textId="77777777" w:rsidR="005A4E30" w:rsidRPr="005C4736" w:rsidRDefault="005A4E30" w:rsidP="005A4E30">
      <w:pPr>
        <w:spacing w:after="0" w:line="240" w:lineRule="auto"/>
        <w:ind w:left="567" w:hanging="567"/>
        <w:jc w:val="both"/>
        <w:rPr>
          <w:rFonts w:cstheme="minorHAnsi"/>
          <w:b/>
        </w:rPr>
      </w:pPr>
      <w:r w:rsidRPr="005C4736">
        <w:rPr>
          <w:rFonts w:cstheme="minorHAnsi"/>
          <w:b/>
        </w:rPr>
        <w:t xml:space="preserve">VIGÉSIMA SEGUNDA. - (TERMINACIÓN DEL CONTRATO). </w:t>
      </w:r>
    </w:p>
    <w:p w14:paraId="4F2D71B7" w14:textId="77777777" w:rsidR="005A4E30" w:rsidRPr="005C4736" w:rsidRDefault="005A4E30" w:rsidP="005A4E30">
      <w:pPr>
        <w:spacing w:after="0" w:line="240" w:lineRule="auto"/>
        <w:ind w:left="567" w:hanging="567"/>
        <w:jc w:val="both"/>
        <w:rPr>
          <w:rFonts w:cstheme="minorHAnsi"/>
        </w:rPr>
      </w:pPr>
      <w:r w:rsidRPr="005C4736">
        <w:rPr>
          <w:rFonts w:cstheme="minorHAnsi"/>
        </w:rPr>
        <w:t>El presente contrató concluirá bajo una de las siguientes causas:</w:t>
      </w:r>
    </w:p>
    <w:p w14:paraId="1D706B13" w14:textId="77777777" w:rsidR="005A4E30" w:rsidRPr="005C4736" w:rsidRDefault="005A4E30" w:rsidP="005A4E30">
      <w:pPr>
        <w:spacing w:after="0" w:line="240" w:lineRule="auto"/>
        <w:ind w:left="567" w:hanging="567"/>
        <w:jc w:val="both"/>
        <w:rPr>
          <w:rFonts w:cstheme="minorHAnsi"/>
        </w:rPr>
      </w:pPr>
    </w:p>
    <w:p w14:paraId="7CC87976"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Por Cumplimiento de Contrato: De forma ordinaria, tanto 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xml:space="preserve">, como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darán por terminado el presente Contrato, una vez que ambas partes hayan dado cumplimiento a todas las condiciones y estipulaciones contenidas en él, lo cual se hará constar por escrito.</w:t>
      </w:r>
    </w:p>
    <w:p w14:paraId="31E8A199" w14:textId="77777777" w:rsidR="005A4E30" w:rsidRPr="005C4736" w:rsidRDefault="005A4E30" w:rsidP="005A4E30">
      <w:pPr>
        <w:spacing w:after="0" w:line="240" w:lineRule="auto"/>
        <w:ind w:left="567" w:hanging="567"/>
        <w:jc w:val="both"/>
        <w:rPr>
          <w:rFonts w:cstheme="minorHAnsi"/>
        </w:rPr>
      </w:pPr>
    </w:p>
    <w:p w14:paraId="448C3CA1"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Por Resolución del Contrato: Es la forma extraordinaria de terminación del Contrato que procederá únicamente por las siguientes causales:</w:t>
      </w:r>
    </w:p>
    <w:p w14:paraId="52FEC25B" w14:textId="77777777" w:rsidR="005A4E30" w:rsidRPr="005C4736" w:rsidRDefault="005A4E30" w:rsidP="005A4E30">
      <w:pPr>
        <w:spacing w:after="0" w:line="240" w:lineRule="auto"/>
        <w:ind w:left="720" w:hanging="720"/>
        <w:jc w:val="both"/>
        <w:rPr>
          <w:rFonts w:cstheme="minorHAnsi"/>
        </w:rPr>
      </w:pPr>
    </w:p>
    <w:p w14:paraId="1272FD0B"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podrá proceder al trámite de resolución del Contrato, en los siguientes casos:</w:t>
      </w:r>
    </w:p>
    <w:p w14:paraId="60625C9F" w14:textId="77777777" w:rsidR="005A4E30" w:rsidRPr="005C4736" w:rsidRDefault="005A4E30" w:rsidP="005A4E30">
      <w:pPr>
        <w:spacing w:after="0" w:line="240" w:lineRule="auto"/>
        <w:ind w:left="1416"/>
        <w:jc w:val="both"/>
        <w:rPr>
          <w:rFonts w:cstheme="minorHAnsi"/>
        </w:rPr>
      </w:pPr>
    </w:p>
    <w:p w14:paraId="3888207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b/>
          <w:i/>
        </w:rPr>
      </w:pPr>
      <w:r w:rsidRPr="005C4736">
        <w:rPr>
          <w:rFonts w:cstheme="minorHAnsi"/>
        </w:rPr>
        <w:t xml:space="preserve">Por incumplimiento en la iniciación de la obra, si emitida la Orden de Proceder demora más de quince (15) días calendario en movilizarse a la zona de los trabajos </w:t>
      </w:r>
    </w:p>
    <w:p w14:paraId="59536EB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Disolución del </w:t>
      </w:r>
      <w:r w:rsidRPr="005C4736">
        <w:rPr>
          <w:rFonts w:cstheme="minorHAnsi"/>
          <w:b/>
          <w:bCs/>
        </w:rPr>
        <w:t>CONTRATISTA</w:t>
      </w:r>
      <w:r w:rsidRPr="005C4736">
        <w:rPr>
          <w:rFonts w:cstheme="minorHAnsi"/>
        </w:rPr>
        <w:t>.</w:t>
      </w:r>
    </w:p>
    <w:p w14:paraId="70CB66BA"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quiebra declarada del </w:t>
      </w:r>
      <w:r w:rsidRPr="005C4736">
        <w:rPr>
          <w:rFonts w:cstheme="minorHAnsi"/>
          <w:b/>
          <w:bCs/>
        </w:rPr>
        <w:t>CONTRATISTA</w:t>
      </w:r>
      <w:r w:rsidRPr="005C4736">
        <w:rPr>
          <w:rFonts w:cstheme="minorHAnsi"/>
        </w:rPr>
        <w:t>.</w:t>
      </w:r>
    </w:p>
    <w:p w14:paraId="4630DE43"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lastRenderedPageBreak/>
        <w:t xml:space="preserve">Por suspensión de los trabajos sin justificación, por </w:t>
      </w:r>
      <w:r w:rsidRPr="00A33648">
        <w:rPr>
          <w:rFonts w:cs="Calibri"/>
          <w:color w:val="FF0000"/>
          <w:lang w:val="es-ES"/>
        </w:rPr>
        <w:t>15</w:t>
      </w:r>
      <w:r w:rsidRPr="005C4736">
        <w:rPr>
          <w:rFonts w:cstheme="minorHAnsi"/>
          <w:b/>
          <w:bCs/>
          <w:i/>
          <w:iCs/>
          <w:color w:val="1F4E79"/>
        </w:rPr>
        <w:t xml:space="preserve"> </w:t>
      </w:r>
      <w:r w:rsidRPr="005C4736">
        <w:rPr>
          <w:rFonts w:cstheme="minorHAnsi"/>
        </w:rPr>
        <w:t xml:space="preserve">días calendario, sin autorización escrita del </w:t>
      </w:r>
      <w:r w:rsidRPr="005C4736">
        <w:rPr>
          <w:rFonts w:cstheme="minorHAnsi"/>
          <w:b/>
        </w:rPr>
        <w:t>SUPERVISOR</w:t>
      </w:r>
      <w:r w:rsidRPr="005C4736">
        <w:rPr>
          <w:rFonts w:cstheme="minorHAnsi"/>
        </w:rPr>
        <w:t>.</w:t>
      </w:r>
    </w:p>
    <w:p w14:paraId="5BCB915F"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en la movilización en </w:t>
      </w:r>
      <w:r w:rsidRPr="005C4736">
        <w:rPr>
          <w:rFonts w:cstheme="minorHAnsi"/>
          <w:b/>
        </w:rPr>
        <w:t>OBRA</w:t>
      </w:r>
      <w:r w:rsidRPr="005C4736">
        <w:rPr>
          <w:rFonts w:cstheme="minorHAnsi"/>
        </w:rPr>
        <w:t>, de acuerdo al Cronograma, del equipo y personal ofertados.</w:t>
      </w:r>
    </w:p>
    <w:p w14:paraId="2B94CBF8"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incumplimiento injustificado del Cronograma de Ejecución de Obra sin que el </w:t>
      </w:r>
      <w:r w:rsidRPr="005C4736">
        <w:rPr>
          <w:rFonts w:cstheme="minorHAnsi"/>
          <w:b/>
        </w:rPr>
        <w:t>CONTRATISTA</w:t>
      </w:r>
      <w:r w:rsidRPr="005C4736">
        <w:rPr>
          <w:rFonts w:cstheme="minorHAnsi"/>
        </w:rPr>
        <w:t xml:space="preserve"> adopte medidas necesarias y oportunas para recuperar su demora y asegurar la conclusión de la </w:t>
      </w:r>
      <w:r w:rsidRPr="005C4736">
        <w:rPr>
          <w:rFonts w:cstheme="minorHAnsi"/>
          <w:b/>
        </w:rPr>
        <w:t>OBRA</w:t>
      </w:r>
      <w:r w:rsidRPr="005C4736">
        <w:rPr>
          <w:rFonts w:cstheme="minorHAnsi"/>
        </w:rPr>
        <w:t xml:space="preserve"> dentro del plazo vigente.</w:t>
      </w:r>
    </w:p>
    <w:p w14:paraId="0661B68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negligencia reiterada en tres (3) oportunidades en el cumplimiento de las especificaciones, planos, o de instrucciones escritas del </w:t>
      </w:r>
      <w:r w:rsidRPr="005C4736">
        <w:rPr>
          <w:rFonts w:cstheme="minorHAnsi"/>
          <w:b/>
        </w:rPr>
        <w:t>SUPERVISOR</w:t>
      </w:r>
      <w:r w:rsidRPr="005C4736">
        <w:rPr>
          <w:rFonts w:cstheme="minorHAnsi"/>
        </w:rPr>
        <w:t>.</w:t>
      </w:r>
    </w:p>
    <w:p w14:paraId="6DA2F1F6"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 xml:space="preserve">Por subcontratación de una parte de la obra sin que esta haya sido prevista en la oferta y/o sin contar con la autorización escrita del </w:t>
      </w:r>
      <w:r w:rsidRPr="005C4736">
        <w:rPr>
          <w:rFonts w:cstheme="minorHAnsi"/>
          <w:b/>
        </w:rPr>
        <w:t>SUPERVISOR</w:t>
      </w:r>
      <w:r w:rsidRPr="005C4736">
        <w:rPr>
          <w:rFonts w:cstheme="minorHAnsi"/>
        </w:rPr>
        <w:t>.</w:t>
      </w:r>
    </w:p>
    <w:p w14:paraId="1F2963AE"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optativa cuando el monto de la multa acumulada alcance el diez por ciento (10%) del monto total del Contrato.</w:t>
      </w:r>
    </w:p>
    <w:p w14:paraId="11E1C0B0" w14:textId="77777777" w:rsidR="005A4E30" w:rsidRPr="005C4736" w:rsidRDefault="005A4E30" w:rsidP="005A4E30">
      <w:pPr>
        <w:numPr>
          <w:ilvl w:val="0"/>
          <w:numId w:val="43"/>
        </w:numPr>
        <w:tabs>
          <w:tab w:val="clear" w:pos="1776"/>
        </w:tabs>
        <w:spacing w:after="0" w:line="240" w:lineRule="auto"/>
        <w:ind w:left="1985" w:hanging="567"/>
        <w:jc w:val="both"/>
        <w:rPr>
          <w:rFonts w:cstheme="minorHAnsi"/>
        </w:rPr>
      </w:pPr>
      <w:r w:rsidRPr="005C4736">
        <w:rPr>
          <w:rFonts w:cstheme="minorHAnsi"/>
        </w:rPr>
        <w:t>De manera obligatoria cuando el monto de la multa acumulada alcance el veinte por ciento (20%) del monto total del Contrato.</w:t>
      </w:r>
    </w:p>
    <w:p w14:paraId="1CA9D570" w14:textId="77777777" w:rsidR="005A4E30" w:rsidRPr="005C4736" w:rsidRDefault="005A4E30" w:rsidP="005A4E30">
      <w:pPr>
        <w:spacing w:after="0" w:line="240" w:lineRule="auto"/>
        <w:ind w:left="1985"/>
        <w:jc w:val="both"/>
        <w:rPr>
          <w:rFonts w:cstheme="minorHAnsi"/>
        </w:rPr>
      </w:pPr>
    </w:p>
    <w:p w14:paraId="3A6DF7B0"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Resolución a requerimiento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por causales atribuibles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podrá proceder al trámite de resolución del Contrato, en los siguientes casos:</w:t>
      </w:r>
    </w:p>
    <w:p w14:paraId="27C3F826" w14:textId="77777777" w:rsidR="005A4E30" w:rsidRPr="005C4736" w:rsidRDefault="005A4E30" w:rsidP="005A4E30">
      <w:pPr>
        <w:spacing w:after="0" w:line="240" w:lineRule="auto"/>
        <w:ind w:left="1985"/>
        <w:jc w:val="both"/>
        <w:rPr>
          <w:rFonts w:cstheme="minorHAnsi"/>
        </w:rPr>
      </w:pPr>
    </w:p>
    <w:p w14:paraId="2413A226"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instrucciones injustificadas emanadas del </w:t>
      </w:r>
      <w:r w:rsidRPr="005C4736">
        <w:rPr>
          <w:rFonts w:cstheme="minorHAnsi"/>
          <w:b/>
        </w:rPr>
        <w:t>CONTRATANTE</w:t>
      </w:r>
      <w:r w:rsidRPr="005C4736">
        <w:rPr>
          <w:rFonts w:cstheme="minorHAnsi"/>
        </w:rPr>
        <w:t xml:space="preserve"> o emanadas del </w:t>
      </w:r>
      <w:r w:rsidRPr="005C4736">
        <w:rPr>
          <w:rFonts w:cstheme="minorHAnsi"/>
          <w:b/>
        </w:rPr>
        <w:t>SUPERVISOR</w:t>
      </w:r>
      <w:r w:rsidRPr="005C4736">
        <w:rPr>
          <w:rFonts w:cstheme="minorHAnsi"/>
        </w:rPr>
        <w:t xml:space="preserve"> con conocimiento del </w:t>
      </w:r>
      <w:r w:rsidRPr="005C4736">
        <w:rPr>
          <w:rFonts w:cstheme="minorHAnsi"/>
          <w:b/>
        </w:rPr>
        <w:t>CONTRATANTE</w:t>
      </w:r>
      <w:r w:rsidRPr="005C4736">
        <w:rPr>
          <w:rFonts w:cstheme="minorHAnsi"/>
        </w:rPr>
        <w:t>, para la suspensión de la ejecución de obras por más de treinta (30) días calendario.</w:t>
      </w:r>
    </w:p>
    <w:p w14:paraId="20404534"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Si apartándose de los términos del Contrato, el </w:t>
      </w:r>
      <w:r w:rsidRPr="005C4736">
        <w:rPr>
          <w:rFonts w:cstheme="minorHAnsi"/>
          <w:b/>
        </w:rPr>
        <w:t>CONTRATANTE</w:t>
      </w:r>
      <w:r w:rsidRPr="005C4736">
        <w:rPr>
          <w:rFonts w:cstheme="minorHAnsi"/>
        </w:rPr>
        <w:t xml:space="preserve"> a través del </w:t>
      </w:r>
      <w:r w:rsidRPr="005C4736">
        <w:rPr>
          <w:rFonts w:cstheme="minorHAnsi"/>
          <w:b/>
        </w:rPr>
        <w:t>SUPERVISOR</w:t>
      </w:r>
      <w:r w:rsidRPr="005C4736">
        <w:rPr>
          <w:rFonts w:cstheme="minorHAnsi"/>
        </w:rPr>
        <w:t xml:space="preserve">, pretenda efectuar aumento o disminución en las cantidades de </w:t>
      </w:r>
      <w:r w:rsidRPr="005C4736">
        <w:rPr>
          <w:rFonts w:cstheme="minorHAnsi"/>
          <w:b/>
        </w:rPr>
        <w:t>OBRA</w:t>
      </w:r>
      <w:r w:rsidRPr="005C4736">
        <w:rPr>
          <w:rFonts w:cstheme="minorHAnsi"/>
        </w:rPr>
        <w:t xml:space="preserve"> sin emisión de la Orden de Cambio o Contrato Modificatorio, que en el caso de incrementos garantice el pago.</w:t>
      </w:r>
    </w:p>
    <w:p w14:paraId="5CAB949C" w14:textId="77777777" w:rsidR="005A4E30" w:rsidRPr="005C4736" w:rsidRDefault="005A4E30" w:rsidP="005A4E30">
      <w:pPr>
        <w:numPr>
          <w:ilvl w:val="0"/>
          <w:numId w:val="51"/>
        </w:numPr>
        <w:tabs>
          <w:tab w:val="clear" w:pos="1776"/>
        </w:tabs>
        <w:spacing w:after="0" w:line="240" w:lineRule="auto"/>
        <w:ind w:left="1985" w:hanging="567"/>
        <w:jc w:val="both"/>
        <w:rPr>
          <w:rFonts w:cstheme="minorHAnsi"/>
        </w:rPr>
      </w:pPr>
      <w:r w:rsidRPr="005C4736">
        <w:rPr>
          <w:rFonts w:cstheme="minorHAnsi"/>
        </w:rPr>
        <w:t xml:space="preserve">Por incumplimiento injustificado en el pago de un certificado de avance de obra aprobado por el </w:t>
      </w:r>
      <w:r w:rsidRPr="005C4736">
        <w:rPr>
          <w:rFonts w:cstheme="minorHAnsi"/>
          <w:b/>
        </w:rPr>
        <w:t>SUPERVISOR</w:t>
      </w:r>
      <w:r w:rsidRPr="005C4736">
        <w:rPr>
          <w:rFonts w:cstheme="minorHAnsi"/>
        </w:rPr>
        <w:t xml:space="preserve">, por más de sesenta (60) días calendario computados a partir de la fecha de remisión del certificado o planilla de avance de obra por el </w:t>
      </w:r>
      <w:r w:rsidRPr="005C4736">
        <w:rPr>
          <w:rFonts w:cstheme="minorHAnsi"/>
          <w:b/>
        </w:rPr>
        <w:t>FISCAL DE OBRA</w:t>
      </w:r>
      <w:r w:rsidRPr="005C4736">
        <w:rPr>
          <w:rFonts w:cstheme="minorHAnsi"/>
        </w:rPr>
        <w:t xml:space="preserve"> al </w:t>
      </w:r>
      <w:r w:rsidRPr="005C4736">
        <w:rPr>
          <w:rFonts w:cstheme="minorHAnsi"/>
          <w:b/>
          <w:bCs/>
        </w:rPr>
        <w:t>CONTRATANTE</w:t>
      </w:r>
      <w:r w:rsidRPr="005C4736">
        <w:rPr>
          <w:rFonts w:cstheme="minorHAnsi"/>
        </w:rPr>
        <w:t>.</w:t>
      </w:r>
    </w:p>
    <w:p w14:paraId="3D7111C5" w14:textId="77777777" w:rsidR="005A4E30" w:rsidRPr="005C4736" w:rsidRDefault="005A4E30" w:rsidP="005A4E30">
      <w:pPr>
        <w:spacing w:after="0" w:line="240" w:lineRule="auto"/>
        <w:ind w:left="1985"/>
        <w:jc w:val="both"/>
        <w:rPr>
          <w:rFonts w:cstheme="minorHAnsi"/>
        </w:rPr>
      </w:pPr>
    </w:p>
    <w:p w14:paraId="35C37807" w14:textId="77777777" w:rsidR="005A4E30" w:rsidRPr="005C4736" w:rsidRDefault="005A4E30" w:rsidP="005A4E30">
      <w:pPr>
        <w:pStyle w:val="Prrafodelista"/>
        <w:numPr>
          <w:ilvl w:val="2"/>
          <w:numId w:val="100"/>
        </w:numPr>
        <w:ind w:left="1418" w:hanging="851"/>
        <w:jc w:val="both"/>
        <w:rPr>
          <w:rFonts w:asciiTheme="minorHAnsi" w:hAnsiTheme="minorHAnsi" w:cstheme="minorHAnsi"/>
          <w:b/>
          <w:sz w:val="22"/>
          <w:szCs w:val="22"/>
          <w:lang w:val="es-BO"/>
        </w:rPr>
      </w:pPr>
      <w:r w:rsidRPr="005C4736">
        <w:rPr>
          <w:rFonts w:asciiTheme="minorHAnsi" w:hAnsiTheme="minorHAnsi" w:cstheme="minorHAnsi"/>
          <w:sz w:val="22"/>
          <w:szCs w:val="22"/>
          <w:lang w:val="es-BO"/>
        </w:rPr>
        <w:t xml:space="preserve">Reglas aplicables a la Resolución: Para procesar la Resolución del Contrato por cualquiera de las causales señaladas,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darán aviso escrito mediante carta notariada, a la otra parte, de su intención de resolver el </w:t>
      </w:r>
      <w:r w:rsidRPr="005C4736">
        <w:rPr>
          <w:rFonts w:asciiTheme="minorHAnsi" w:hAnsiTheme="minorHAnsi" w:cstheme="minorHAnsi"/>
          <w:b/>
          <w:sz w:val="22"/>
          <w:szCs w:val="22"/>
          <w:lang w:val="es-BO"/>
        </w:rPr>
        <w:t>CONTRATO</w:t>
      </w:r>
      <w:r w:rsidRPr="005C4736">
        <w:rPr>
          <w:rFonts w:asciiTheme="minorHAnsi" w:hAnsiTheme="minorHAnsi" w:cstheme="minorHAnsi"/>
          <w:sz w:val="22"/>
          <w:szCs w:val="22"/>
          <w:lang w:val="es-BO"/>
        </w:rPr>
        <w:t xml:space="preserve">, estableciendo claramente la causal que se aduce. </w:t>
      </w:r>
    </w:p>
    <w:p w14:paraId="26E066A2" w14:textId="77777777" w:rsidR="005A4E30" w:rsidRPr="005C4736" w:rsidRDefault="005A4E30" w:rsidP="005A4E30">
      <w:pPr>
        <w:pStyle w:val="Prrafodelista"/>
        <w:ind w:left="709"/>
        <w:jc w:val="both"/>
        <w:rPr>
          <w:rFonts w:asciiTheme="minorHAnsi" w:hAnsiTheme="minorHAnsi" w:cstheme="minorHAnsi"/>
          <w:b/>
          <w:sz w:val="22"/>
          <w:szCs w:val="22"/>
          <w:lang w:val="es-BO"/>
        </w:rPr>
      </w:pPr>
    </w:p>
    <w:p w14:paraId="09CE1046"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Si dentro de los quince (15) días hábiles siguientes de la fecha de notificación, se enmendaran las fallas, se </w:t>
      </w:r>
      <w:proofErr w:type="gramStart"/>
      <w:r w:rsidRPr="005C4736">
        <w:rPr>
          <w:rFonts w:cstheme="minorHAnsi"/>
        </w:rPr>
        <w:t>normalizara</w:t>
      </w:r>
      <w:proofErr w:type="gramEnd"/>
      <w:r w:rsidRPr="005C4736">
        <w:rPr>
          <w:rFonts w:cstheme="minorHAnsi"/>
        </w:rPr>
        <w:t>,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4153027B"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caso contrario, si al vencimiento del término de los quince (15) días no existe ninguna respuesta, el proceso de resolución continuará a cuyo fin el </w:t>
      </w:r>
      <w:r w:rsidRPr="005C4736">
        <w:rPr>
          <w:rFonts w:cstheme="minorHAnsi"/>
          <w:b/>
        </w:rPr>
        <w:t>CONTRATANTE</w:t>
      </w:r>
      <w:r w:rsidRPr="005C4736">
        <w:rPr>
          <w:rFonts w:cstheme="minorHAnsi"/>
        </w:rPr>
        <w:t xml:space="preserve"> o el </w:t>
      </w:r>
      <w:r w:rsidRPr="005C4736">
        <w:rPr>
          <w:rFonts w:cstheme="minorHAnsi"/>
          <w:b/>
          <w:bCs/>
        </w:rPr>
        <w:t>CONTRATISTA</w:t>
      </w:r>
      <w:r w:rsidRPr="005C4736">
        <w:rPr>
          <w:rFonts w:cstheme="minorHAnsi"/>
        </w:rPr>
        <w:t xml:space="preserve">, según quién haya requerido la resolución del Contrato, notificará mediante carta notariada a la otra parte, que la resolución del Contrato se ha hecho efectiva. </w:t>
      </w:r>
    </w:p>
    <w:p w14:paraId="2892F33D" w14:textId="77777777" w:rsidR="005A4E30" w:rsidRPr="005C4736" w:rsidRDefault="005A4E30" w:rsidP="005A4E30">
      <w:pPr>
        <w:spacing w:after="0" w:line="240" w:lineRule="auto"/>
        <w:ind w:left="1418"/>
        <w:jc w:val="both"/>
        <w:rPr>
          <w:rFonts w:cstheme="minorHAnsi"/>
        </w:rPr>
      </w:pPr>
      <w:r w:rsidRPr="005C4736">
        <w:rPr>
          <w:rFonts w:cstheme="minorHAnsi"/>
        </w:rPr>
        <w:lastRenderedPageBreak/>
        <w:t xml:space="preserve">Esta carta dará lugar a que: cuando la resolución sea por causales imputables al </w:t>
      </w:r>
      <w:r w:rsidRPr="005C4736">
        <w:rPr>
          <w:rFonts w:cstheme="minorHAnsi"/>
          <w:b/>
          <w:bCs/>
        </w:rPr>
        <w:t>CONTRATISTA</w:t>
      </w:r>
      <w:r w:rsidRPr="005C4736">
        <w:rPr>
          <w:rFonts w:cstheme="minorHAnsi"/>
        </w:rPr>
        <w:t xml:space="preserve"> se consolide en favor del </w:t>
      </w:r>
      <w:r w:rsidRPr="005C4736">
        <w:rPr>
          <w:rFonts w:cstheme="minorHAnsi"/>
          <w:b/>
        </w:rPr>
        <w:t>CONTRATANTE</w:t>
      </w:r>
      <w:r w:rsidRPr="005C4736">
        <w:rPr>
          <w:rFonts w:cstheme="minorHAnsi"/>
        </w:rPr>
        <w:t xml:space="preserve"> la Garantía de Cumplimiento de </w:t>
      </w:r>
      <w:r w:rsidRPr="005C4736">
        <w:rPr>
          <w:rFonts w:cstheme="minorHAnsi"/>
          <w:bCs/>
        </w:rPr>
        <w:t>Contrato</w:t>
      </w:r>
      <w:r w:rsidRPr="005C4736">
        <w:rPr>
          <w:rFonts w:cstheme="minorHAnsi"/>
          <w:b/>
        </w:rPr>
        <w:t xml:space="preserve">, </w:t>
      </w:r>
      <w:r w:rsidRPr="005C4736">
        <w:rPr>
          <w:rFonts w:cstheme="minorHAnsi"/>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288A3ABC" w14:textId="77777777" w:rsidR="005A4E30" w:rsidRPr="005C4736" w:rsidRDefault="005A4E30" w:rsidP="005A4E30">
      <w:pPr>
        <w:spacing w:after="0" w:line="240" w:lineRule="auto"/>
        <w:ind w:left="1418"/>
        <w:jc w:val="both"/>
        <w:rPr>
          <w:rFonts w:cstheme="minorHAnsi"/>
        </w:rPr>
      </w:pPr>
    </w:p>
    <w:p w14:paraId="59FC146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a solicitud del </w:t>
      </w:r>
      <w:r w:rsidRPr="005C4736">
        <w:rPr>
          <w:rFonts w:cstheme="minorHAnsi"/>
          <w:b/>
        </w:rPr>
        <w:t>CONTRATANTE</w:t>
      </w:r>
      <w:r w:rsidRPr="005C4736">
        <w:rPr>
          <w:rFonts w:cstheme="minorHAnsi"/>
        </w:rPr>
        <w:t xml:space="preserve">, procederá a establecer y certificar los montos reembolsables al </w:t>
      </w:r>
      <w:r w:rsidRPr="005C4736">
        <w:rPr>
          <w:rFonts w:cstheme="minorHAnsi"/>
          <w:b/>
          <w:bCs/>
        </w:rPr>
        <w:t>CONTRATISTA</w:t>
      </w:r>
      <w:r w:rsidRPr="005C4736">
        <w:rPr>
          <w:rFonts w:cstheme="minorHAnsi"/>
        </w:rPr>
        <w:t xml:space="preserve"> por concepto de trabajos satisfactoriamente ejecutados y de los materiales, equipamiento e instalaciones temporales aptos para su utilización en la prosecución de los trabajos si corresponde.</w:t>
      </w:r>
    </w:p>
    <w:p w14:paraId="36A70EDB" w14:textId="77777777" w:rsidR="005A4E30" w:rsidRPr="005C4736" w:rsidRDefault="005A4E30" w:rsidP="005A4E30">
      <w:pPr>
        <w:spacing w:after="0" w:line="240" w:lineRule="auto"/>
        <w:ind w:left="1418"/>
        <w:jc w:val="both"/>
        <w:rPr>
          <w:rFonts w:cstheme="minorHAnsi"/>
        </w:rPr>
      </w:pPr>
    </w:p>
    <w:p w14:paraId="41F1A8D2" w14:textId="77777777" w:rsidR="005A4E30" w:rsidRPr="005C4736" w:rsidRDefault="005A4E30" w:rsidP="005A4E30">
      <w:pPr>
        <w:spacing w:after="0" w:line="240" w:lineRule="auto"/>
        <w:ind w:left="1418"/>
        <w:jc w:val="both"/>
        <w:rPr>
          <w:rFonts w:cstheme="minorHAnsi"/>
        </w:rPr>
      </w:pPr>
      <w:r w:rsidRPr="005C4736">
        <w:rPr>
          <w:rFonts w:cstheme="minorHAnsi"/>
        </w:rPr>
        <w:t xml:space="preserve">En este caso no se reconocerá al </w:t>
      </w:r>
      <w:r w:rsidRPr="005C4736">
        <w:rPr>
          <w:rFonts w:cstheme="minorHAnsi"/>
          <w:b/>
          <w:bCs/>
        </w:rPr>
        <w:t>CONTRATISTA</w:t>
      </w:r>
      <w:r w:rsidRPr="005C4736">
        <w:rPr>
          <w:rFonts w:cstheme="minorHAnsi"/>
        </w:rPr>
        <w:t xml:space="preserve"> gastos de desmovilización de ninguna naturaleza. Con base en la planilla o certificado de cómputo final de volúmenes de obra, materiales, equipamiento, e instalaciones temporales, emitida por 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rPr>
        <w:t>preparará la planilla o Certificado Final, estableciendo saldos en favor o en contra para su respectivo pago o cobro de las garantías pertinentes.</w:t>
      </w:r>
    </w:p>
    <w:p w14:paraId="6EE66225" w14:textId="77777777" w:rsidR="005A4E30" w:rsidRPr="005C4736" w:rsidRDefault="005A4E30" w:rsidP="005A4E30">
      <w:pPr>
        <w:spacing w:after="0" w:line="240" w:lineRule="auto"/>
        <w:ind w:left="1418"/>
        <w:jc w:val="both"/>
        <w:rPr>
          <w:rFonts w:cstheme="minorHAnsi"/>
        </w:rPr>
      </w:pPr>
    </w:p>
    <w:p w14:paraId="175007D3" w14:textId="77777777" w:rsidR="005A4E30" w:rsidRPr="005C4736" w:rsidRDefault="005A4E30" w:rsidP="005A4E30">
      <w:pPr>
        <w:spacing w:after="0" w:line="240" w:lineRule="auto"/>
        <w:ind w:left="1418"/>
        <w:jc w:val="both"/>
        <w:rPr>
          <w:rFonts w:cstheme="minorHAnsi"/>
        </w:rPr>
      </w:pPr>
      <w:r w:rsidRPr="005C4736">
        <w:rPr>
          <w:rFonts w:cstheme="minorHAnsi"/>
        </w:rPr>
        <w:t xml:space="preserve">Solo en caso que la resolución no sea originada por negligencia del </w:t>
      </w:r>
      <w:r w:rsidRPr="005C4736">
        <w:rPr>
          <w:rFonts w:cstheme="minorHAnsi"/>
          <w:b/>
          <w:bCs/>
        </w:rPr>
        <w:t xml:space="preserve">CONTRATISTA </w:t>
      </w:r>
      <w:r w:rsidRPr="005C4736">
        <w:rPr>
          <w:rFonts w:cstheme="minorHAnsi"/>
        </w:rPr>
        <w:t xml:space="preserve">éste tendrá derecho a una evaluación de los gastos proporcionales que demande el levantamiento de la instalación de faenas para la ejecución de la obra y los compromisos adquiridos por el </w:t>
      </w:r>
      <w:r w:rsidRPr="005C4736">
        <w:rPr>
          <w:rFonts w:cstheme="minorHAnsi"/>
          <w:b/>
          <w:bCs/>
        </w:rPr>
        <w:t xml:space="preserve">CONTRATISTA </w:t>
      </w:r>
      <w:r w:rsidRPr="005C4736">
        <w:rPr>
          <w:rFonts w:cstheme="minorHAnsi"/>
        </w:rPr>
        <w:t>para su equipamiento contra la presentación de documentos probatorios y certificados.</w:t>
      </w:r>
    </w:p>
    <w:p w14:paraId="7448F028" w14:textId="77777777" w:rsidR="005A4E30" w:rsidRPr="005C4736" w:rsidRDefault="005A4E30" w:rsidP="005A4E30">
      <w:pPr>
        <w:spacing w:after="0" w:line="240" w:lineRule="auto"/>
        <w:ind w:left="708"/>
        <w:jc w:val="both"/>
        <w:rPr>
          <w:rFonts w:cstheme="minorHAnsi"/>
        </w:rPr>
      </w:pPr>
    </w:p>
    <w:p w14:paraId="2D322BD0" w14:textId="77777777" w:rsidR="005A4E30" w:rsidRPr="005C4736" w:rsidRDefault="005A4E30" w:rsidP="005A4E30">
      <w:pPr>
        <w:pStyle w:val="Prrafodelista"/>
        <w:numPr>
          <w:ilvl w:val="1"/>
          <w:numId w:val="100"/>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Resolución por causas de fuerza mayor o caso fortuito que afecten al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Si en cualquier momento antes de la culminación de la obra objeto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se encontrase con situaciones fuera de control de las partes que imposibiliten la ejecución o conclusión de la obra, o vayan contra los intereses del Estado,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en cualquier momento, mediante carta notariada dirigida al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suspenderá los trabajos y resolverá el </w:t>
      </w:r>
      <w:r w:rsidRPr="005C4736">
        <w:rPr>
          <w:rFonts w:asciiTheme="minorHAnsi" w:hAnsiTheme="minorHAnsi" w:cstheme="minorHAnsi"/>
          <w:b/>
          <w:bCs/>
          <w:sz w:val="22"/>
          <w:szCs w:val="22"/>
          <w:lang w:val="es-BO"/>
        </w:rPr>
        <w:t xml:space="preserve">CONTRATO </w:t>
      </w:r>
      <w:r w:rsidRPr="005C4736">
        <w:rPr>
          <w:rFonts w:asciiTheme="minorHAnsi" w:hAnsiTheme="minorHAnsi" w:cstheme="minorHAnsi"/>
          <w:sz w:val="22"/>
          <w:szCs w:val="22"/>
          <w:lang w:val="es-BO"/>
        </w:rPr>
        <w:t xml:space="preserve">total o parcialmente. A la entrega de dicha comunicación oficial de resolución,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suspenderá el trabajo de acuerdo a las instrucciones que al efecto emita en el Libro de Órdenes 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w:t>
      </w:r>
    </w:p>
    <w:p w14:paraId="78C79902" w14:textId="77777777" w:rsidR="005A4E30" w:rsidRPr="005C4736" w:rsidRDefault="005A4E30" w:rsidP="005A4E30">
      <w:pPr>
        <w:tabs>
          <w:tab w:val="left" w:pos="567"/>
        </w:tabs>
        <w:spacing w:after="0" w:line="240" w:lineRule="auto"/>
        <w:ind w:left="567"/>
        <w:jc w:val="both"/>
        <w:rPr>
          <w:rFonts w:cstheme="minorHAnsi"/>
        </w:rPr>
      </w:pPr>
    </w:p>
    <w:p w14:paraId="1C45E8C0"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conjuntamente con el </w:t>
      </w:r>
      <w:r w:rsidRPr="005C4736">
        <w:rPr>
          <w:rFonts w:cstheme="minorHAnsi"/>
          <w:b/>
          <w:bCs/>
        </w:rPr>
        <w:t>SUPERVISOR</w:t>
      </w:r>
      <w:r w:rsidRPr="005C4736">
        <w:rPr>
          <w:rFonts w:cstheme="minorHAnsi"/>
        </w:rPr>
        <w:t xml:space="preserve">, procederán con la medición del trabajo ejecutado hasta la fecha de suspensión, el avalúo de los materiales en obra que pudieran ser empleados posteriormente, la evaluación de los compromisos que el </w:t>
      </w:r>
      <w:r w:rsidRPr="005C4736">
        <w:rPr>
          <w:rFonts w:cstheme="minorHAnsi"/>
          <w:b/>
          <w:bCs/>
        </w:rPr>
        <w:t>CONTRATISTA</w:t>
      </w:r>
      <w:r w:rsidRPr="005C4736">
        <w:rPr>
          <w:rFonts w:cstheme="minorHAnsi"/>
        </w:rPr>
        <w:t xml:space="preserve"> tuviera pendiente por compra y otros debidamente documentados.</w:t>
      </w:r>
    </w:p>
    <w:p w14:paraId="40FECD84" w14:textId="77777777" w:rsidR="005A4E30" w:rsidRPr="005C4736" w:rsidRDefault="005A4E30" w:rsidP="005A4E30">
      <w:pPr>
        <w:tabs>
          <w:tab w:val="left" w:pos="567"/>
        </w:tabs>
        <w:spacing w:after="0" w:line="240" w:lineRule="auto"/>
        <w:ind w:left="567"/>
        <w:jc w:val="both"/>
        <w:rPr>
          <w:rFonts w:cstheme="minorHAnsi"/>
        </w:rPr>
      </w:pPr>
    </w:p>
    <w:p w14:paraId="0A1F0A89" w14:textId="77777777" w:rsidR="005A4E30" w:rsidRPr="005C4736" w:rsidRDefault="005A4E30" w:rsidP="005A4E30">
      <w:pPr>
        <w:tabs>
          <w:tab w:val="left" w:pos="567"/>
        </w:tabs>
        <w:spacing w:after="0" w:line="240" w:lineRule="auto"/>
        <w:ind w:left="567"/>
        <w:jc w:val="both"/>
        <w:rPr>
          <w:rFonts w:cstheme="minorHAnsi"/>
        </w:rPr>
      </w:pPr>
      <w:r w:rsidRPr="005C4736">
        <w:rPr>
          <w:rFonts w:cstheme="minorHAnsi"/>
        </w:rPr>
        <w:t xml:space="preserve">Asimismo, el </w:t>
      </w:r>
      <w:r w:rsidRPr="005C4736">
        <w:rPr>
          <w:rFonts w:cstheme="minorHAnsi"/>
          <w:b/>
          <w:bCs/>
        </w:rPr>
        <w:t>SUPERVISOR</w:t>
      </w:r>
      <w:r w:rsidRPr="005C4736">
        <w:rPr>
          <w:rFonts w:cstheme="minorHAnsi"/>
        </w:rPr>
        <w:t xml:space="preserve"> liquidará los costos proporcionales que demandase el levantamiento de las instalaciones, desmovilización de maquinaria / equipo y algunos otros gastos que a juicio del </w:t>
      </w:r>
      <w:r w:rsidRPr="005C4736">
        <w:rPr>
          <w:rFonts w:cstheme="minorHAnsi"/>
          <w:b/>
          <w:bCs/>
        </w:rPr>
        <w:t>SUPERVISOR</w:t>
      </w:r>
      <w:r w:rsidRPr="005C4736">
        <w:rPr>
          <w:rFonts w:cstheme="minorHAnsi"/>
        </w:rPr>
        <w:t xml:space="preserve"> fueran considerados sujetos a reembolso.</w:t>
      </w:r>
    </w:p>
    <w:p w14:paraId="63E3EB7B" w14:textId="77777777" w:rsidR="005A4E30" w:rsidRPr="005C4736" w:rsidRDefault="005A4E30" w:rsidP="005A4E30">
      <w:pPr>
        <w:tabs>
          <w:tab w:val="left" w:pos="567"/>
        </w:tabs>
        <w:spacing w:after="0" w:line="240" w:lineRule="auto"/>
        <w:ind w:left="567"/>
        <w:jc w:val="both"/>
        <w:rPr>
          <w:rFonts w:cstheme="minorHAnsi"/>
        </w:rPr>
      </w:pPr>
    </w:p>
    <w:p w14:paraId="39CDB2FD" w14:textId="77777777" w:rsidR="005A4E30" w:rsidRPr="005C4736" w:rsidRDefault="005A4E30" w:rsidP="005A4E30">
      <w:pPr>
        <w:tabs>
          <w:tab w:val="left" w:pos="567"/>
        </w:tabs>
        <w:spacing w:after="0" w:line="240" w:lineRule="auto"/>
        <w:ind w:left="567"/>
        <w:jc w:val="both"/>
        <w:rPr>
          <w:rFonts w:cstheme="minorHAnsi"/>
          <w:spacing w:val="-6"/>
        </w:rPr>
      </w:pPr>
      <w:r w:rsidRPr="005C4736">
        <w:rPr>
          <w:rFonts w:cstheme="minorHAnsi"/>
          <w:spacing w:val="-6"/>
        </w:rPr>
        <w:t xml:space="preserve">Con estos datos el </w:t>
      </w:r>
      <w:r w:rsidRPr="005C4736">
        <w:rPr>
          <w:rFonts w:cstheme="minorHAnsi"/>
          <w:b/>
          <w:bCs/>
          <w:spacing w:val="-6"/>
        </w:rPr>
        <w:t>SUPERVISOR</w:t>
      </w:r>
      <w:r w:rsidRPr="005C4736">
        <w:rPr>
          <w:rFonts w:cstheme="minorHAnsi"/>
          <w:spacing w:val="-6"/>
        </w:rPr>
        <w:t xml:space="preserve"> elaborará la planilla de medición final para el correspondiente pago, en caso que corresponda.</w:t>
      </w:r>
    </w:p>
    <w:p w14:paraId="23585D91" w14:textId="77777777" w:rsidR="005A4E30" w:rsidRPr="005C4736" w:rsidRDefault="005A4E30" w:rsidP="005A4E30">
      <w:pPr>
        <w:spacing w:after="0" w:line="240" w:lineRule="auto"/>
        <w:ind w:left="720" w:hanging="11"/>
        <w:jc w:val="both"/>
        <w:rPr>
          <w:rFonts w:cstheme="minorHAnsi"/>
          <w:spacing w:val="-6"/>
        </w:rPr>
      </w:pPr>
    </w:p>
    <w:p w14:paraId="100A4C5C"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como consecuencia de la aplicación del sistema de sanciones del Banco, el Banco y el </w:t>
      </w:r>
      <w:r w:rsidRPr="005C4736">
        <w:rPr>
          <w:rFonts w:asciiTheme="minorHAnsi" w:hAnsiTheme="minorHAnsi" w:cstheme="minorHAnsi"/>
          <w:b/>
          <w:spacing w:val="-6"/>
          <w:sz w:val="22"/>
          <w:szCs w:val="22"/>
          <w:lang w:val="es-BO"/>
        </w:rPr>
        <w:t>CONTRATANTE</w:t>
      </w:r>
      <w:r w:rsidRPr="005C4736">
        <w:rPr>
          <w:rFonts w:asciiTheme="minorHAnsi" w:hAnsiTheme="minorHAnsi" w:cstheme="minorHAnsi"/>
          <w:spacing w:val="-6"/>
          <w:sz w:val="22"/>
          <w:szCs w:val="22"/>
          <w:lang w:val="es-BO"/>
        </w:rPr>
        <w:t xml:space="preserve"> determinan que el </w:t>
      </w:r>
      <w:r w:rsidRPr="005C4736">
        <w:rPr>
          <w:rFonts w:asciiTheme="minorHAnsi" w:hAnsiTheme="minorHAnsi" w:cstheme="minorHAnsi"/>
          <w:b/>
          <w:spacing w:val="-6"/>
          <w:sz w:val="22"/>
          <w:szCs w:val="22"/>
          <w:lang w:val="es-BO"/>
        </w:rPr>
        <w:t xml:space="preserve">CONTRATISTA </w:t>
      </w:r>
      <w:r w:rsidRPr="005C4736">
        <w:rPr>
          <w:rFonts w:asciiTheme="minorHAnsi" w:hAnsiTheme="minorHAnsi" w:cstheme="minorHAnsi"/>
          <w:spacing w:val="-6"/>
          <w:sz w:val="22"/>
          <w:szCs w:val="22"/>
          <w:lang w:val="es-BO"/>
        </w:rPr>
        <w:t xml:space="preserve">incurrió, durante el proceso de licitación o en la ejecución del Contrato, en Prácticas Prohibidas como establecidas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7620203D" w14:textId="77777777" w:rsidR="005A4E30" w:rsidRPr="005C4736" w:rsidRDefault="005A4E30" w:rsidP="005A4E30">
      <w:pPr>
        <w:pStyle w:val="Prrafodelista"/>
        <w:ind w:left="567"/>
        <w:jc w:val="both"/>
        <w:rPr>
          <w:rFonts w:asciiTheme="minorHAnsi" w:hAnsiTheme="minorHAnsi" w:cstheme="minorHAnsi"/>
          <w:spacing w:val="-6"/>
          <w:sz w:val="22"/>
          <w:szCs w:val="22"/>
          <w:lang w:val="es-BO"/>
        </w:rPr>
      </w:pPr>
    </w:p>
    <w:p w14:paraId="4981B48D" w14:textId="77777777" w:rsidR="005A4E30" w:rsidRPr="005C4736" w:rsidRDefault="005A4E30" w:rsidP="005A4E30">
      <w:pPr>
        <w:pStyle w:val="Prrafodelista"/>
        <w:numPr>
          <w:ilvl w:val="1"/>
          <w:numId w:val="100"/>
        </w:numPr>
        <w:ind w:left="567" w:hanging="567"/>
        <w:jc w:val="both"/>
        <w:rPr>
          <w:rFonts w:asciiTheme="minorHAnsi" w:hAnsiTheme="minorHAnsi" w:cstheme="minorHAnsi"/>
          <w:spacing w:val="-6"/>
          <w:sz w:val="22"/>
          <w:szCs w:val="22"/>
          <w:lang w:val="es-BO"/>
        </w:rPr>
      </w:pPr>
      <w:r w:rsidRPr="005C4736">
        <w:rPr>
          <w:rFonts w:asciiTheme="minorHAnsi" w:hAnsiTheme="minorHAnsi" w:cstheme="minorHAnsi"/>
          <w:spacing w:val="-6"/>
          <w:sz w:val="22"/>
          <w:szCs w:val="22"/>
          <w:lang w:val="es-BO"/>
        </w:rPr>
        <w:t xml:space="preserve">Si el Contratista impide sustancialmente el ejercicio de los derechos del Banco de realizar auditorías, sin perjuicio de lo indicado en la </w:t>
      </w:r>
      <w:proofErr w:type="spellStart"/>
      <w:r w:rsidRPr="005C4736">
        <w:rPr>
          <w:rFonts w:asciiTheme="minorHAnsi" w:hAnsiTheme="minorHAnsi" w:cstheme="minorHAnsi"/>
          <w:spacing w:val="-6"/>
          <w:sz w:val="22"/>
          <w:szCs w:val="22"/>
          <w:lang w:val="es-BO"/>
        </w:rPr>
        <w:t>subcláusula</w:t>
      </w:r>
      <w:proofErr w:type="spellEnd"/>
      <w:r w:rsidRPr="005C4736">
        <w:rPr>
          <w:rFonts w:asciiTheme="minorHAnsi" w:hAnsiTheme="minorHAnsi" w:cstheme="minorHAnsi"/>
          <w:spacing w:val="-6"/>
          <w:sz w:val="22"/>
          <w:szCs w:val="22"/>
          <w:lang w:val="es-BO"/>
        </w:rPr>
        <w:t xml:space="preserve"> 13.2 de este Contrato.</w:t>
      </w:r>
    </w:p>
    <w:p w14:paraId="0FF870BF" w14:textId="77777777" w:rsidR="005A4E30" w:rsidRPr="005C4736" w:rsidRDefault="005A4E30" w:rsidP="005A4E30">
      <w:pPr>
        <w:spacing w:after="0" w:line="240" w:lineRule="auto"/>
        <w:jc w:val="both"/>
        <w:rPr>
          <w:rFonts w:cstheme="minorHAnsi"/>
          <w:b/>
        </w:rPr>
      </w:pPr>
    </w:p>
    <w:p w14:paraId="490A1BF7"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TERCERA. - (SOLUCIÓN DE CONTROVERSIAS) </w:t>
      </w:r>
    </w:p>
    <w:p w14:paraId="23DF9EA3" w14:textId="77777777" w:rsidR="005A4E30" w:rsidRPr="005C4736" w:rsidRDefault="005A4E30" w:rsidP="005A4E30">
      <w:pPr>
        <w:tabs>
          <w:tab w:val="left" w:pos="6705"/>
        </w:tabs>
        <w:spacing w:after="0" w:line="240" w:lineRule="auto"/>
        <w:jc w:val="both"/>
        <w:rPr>
          <w:rFonts w:cstheme="minorHAnsi"/>
          <w:b/>
        </w:rPr>
      </w:pPr>
      <w:r w:rsidRPr="005C4736">
        <w:rPr>
          <w:rFonts w:cstheme="minorHAnsi"/>
          <w:b/>
        </w:rPr>
        <w:tab/>
      </w:r>
    </w:p>
    <w:p w14:paraId="54D586C4"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Si el </w:t>
      </w:r>
      <w:r w:rsidRPr="005C4736">
        <w:rPr>
          <w:rFonts w:asciiTheme="minorHAnsi" w:hAnsiTheme="minorHAnsi" w:cstheme="minorHAnsi"/>
          <w:b/>
          <w:sz w:val="22"/>
          <w:szCs w:val="22"/>
        </w:rPr>
        <w:t>CONTRATISTA</w:t>
      </w:r>
      <w:r w:rsidRPr="005C4736">
        <w:rPr>
          <w:rFonts w:asciiTheme="minorHAnsi" w:hAnsiTheme="minorHAnsi" w:cstheme="minorHAnsi"/>
          <w:sz w:val="22"/>
          <w:szCs w:val="22"/>
        </w:rPr>
        <w:t xml:space="preserve"> considera que 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 xml:space="preserve"> ha tomado una decisión que está fuera de las facultades que le confiere el Contrato, o que no es acertada, la decisión se someterá a la consideración del Conciliador dentro de los catorce (14) días calendario siguientes a la notificación de la decisión del </w:t>
      </w:r>
      <w:r w:rsidRPr="005C4736">
        <w:rPr>
          <w:rFonts w:asciiTheme="minorHAnsi" w:hAnsiTheme="minorHAnsi" w:cstheme="minorHAnsi"/>
          <w:b/>
          <w:sz w:val="22"/>
          <w:szCs w:val="22"/>
        </w:rPr>
        <w:t>SUPERVISOR</w:t>
      </w:r>
      <w:r w:rsidRPr="005C4736">
        <w:rPr>
          <w:rFonts w:asciiTheme="minorHAnsi" w:hAnsiTheme="minorHAnsi" w:cstheme="minorHAnsi"/>
          <w:sz w:val="22"/>
          <w:szCs w:val="22"/>
        </w:rPr>
        <w:t>.</w:t>
      </w:r>
    </w:p>
    <w:p w14:paraId="1E9FE5D8"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774164BC"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El Conciliador deberá comunicar su decisión por escrito dentro de los veintiocho (28) días calendario siguientes a la recepción de la notificación de una controversia.</w:t>
      </w:r>
    </w:p>
    <w:p w14:paraId="22C27543"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91953A6" w14:textId="054D525D"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Conciliador será compensado por su trabajo, cualquiera que sea su decisión, por hora según los honorarios, además de cualquier otro gasto reembolsable, según se detalla: </w:t>
      </w:r>
      <w:r w:rsidR="005F1E36">
        <w:rPr>
          <w:rFonts w:asciiTheme="minorHAnsi" w:hAnsiTheme="minorHAnsi" w:cstheme="minorHAnsi"/>
          <w:b/>
          <w:bCs/>
          <w:i/>
          <w:iCs/>
          <w:color w:val="1F4E79"/>
          <w:sz w:val="22"/>
          <w:szCs w:val="22"/>
          <w:lang w:val="es-BO"/>
        </w:rPr>
        <w:t>Conforme a la tasa arancelaria del Centro de Conciliación y Arbitraje de la Cámara Nacional de Comercio en la ciudad de Cochabamba, en moneda nacional (bolivianos)</w:t>
      </w:r>
      <w:r w:rsidRPr="005C4736">
        <w:rPr>
          <w:rFonts w:asciiTheme="minorHAnsi" w:hAnsiTheme="minorHAnsi" w:cstheme="minorHAnsi"/>
          <w:sz w:val="22"/>
          <w:szCs w:val="22"/>
          <w:lang w:val="es-BO"/>
        </w:rPr>
        <w:t xml:space="preserve">; el costo será sufragado por partes iguales por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En caso de renuncia o muerte del Conciliador, o en caso de que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coincidieran en que el Conciliador no está cumpliendo sus funciones de conformidad con las disposiciones del Contrato, el </w:t>
      </w:r>
      <w:r w:rsidRPr="005C4736">
        <w:rPr>
          <w:rFonts w:asciiTheme="minorHAnsi" w:hAnsiTheme="minorHAnsi" w:cstheme="minorHAnsi"/>
          <w:b/>
          <w:sz w:val="22"/>
          <w:szCs w:val="22"/>
          <w:lang w:val="es-BO"/>
        </w:rPr>
        <w:t>CONTRATANTE</w:t>
      </w:r>
      <w:r w:rsidRPr="005C4736">
        <w:rPr>
          <w:rFonts w:asciiTheme="minorHAnsi" w:hAnsiTheme="minorHAnsi" w:cstheme="minorHAnsi"/>
          <w:sz w:val="22"/>
          <w:szCs w:val="22"/>
          <w:lang w:val="es-BO"/>
        </w:rPr>
        <w:t xml:space="preserve"> y el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 xml:space="preserve"> nombrarán de común acuerdo un nuevo Conciliador.  Si al cabo de treinta (30) días calendario 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y el </w:t>
      </w:r>
      <w:r w:rsidRPr="005C4736">
        <w:rPr>
          <w:rFonts w:asciiTheme="minorHAnsi" w:hAnsiTheme="minorHAnsi" w:cstheme="minorHAnsi"/>
          <w:b/>
          <w:sz w:val="22"/>
          <w:szCs w:val="22"/>
          <w:lang w:val="es-BO"/>
        </w:rPr>
        <w:t xml:space="preserve">CONTRATISTA </w:t>
      </w:r>
      <w:r w:rsidRPr="005C4736">
        <w:rPr>
          <w:rFonts w:asciiTheme="minorHAnsi" w:hAnsiTheme="minorHAnsi" w:cstheme="minorHAnsi"/>
          <w:sz w:val="22"/>
          <w:szCs w:val="22"/>
          <w:lang w:val="es-BO"/>
        </w:rPr>
        <w:t xml:space="preserve">no han llegado a un acuerdo, a petición de cualquiera de las partes, el Conciliador será designado por la siguiente Autoridad Nominadora: </w:t>
      </w:r>
      <w:r w:rsidR="005F1E36">
        <w:rPr>
          <w:rFonts w:asciiTheme="minorHAnsi" w:hAnsiTheme="minorHAnsi" w:cstheme="minorHAnsi"/>
          <w:b/>
          <w:bCs/>
          <w:i/>
          <w:iCs/>
          <w:color w:val="1F4E79"/>
          <w:sz w:val="22"/>
          <w:szCs w:val="22"/>
          <w:lang w:val="es-BO"/>
        </w:rPr>
        <w:t>Sociedad de Ingenieros de Bolivia (S.I.B.) de la ciudad de Cochabamba,</w:t>
      </w:r>
      <w:r w:rsidRPr="005C4736">
        <w:rPr>
          <w:rFonts w:asciiTheme="minorHAnsi" w:hAnsiTheme="minorHAnsi" w:cstheme="minorHAnsi"/>
          <w:b/>
          <w:bCs/>
          <w:i/>
          <w:iCs/>
          <w:color w:val="1F4E79"/>
          <w:sz w:val="22"/>
          <w:szCs w:val="22"/>
          <w:lang w:val="es-BO"/>
        </w:rPr>
        <w:t xml:space="preserve"> </w:t>
      </w:r>
      <w:r w:rsidRPr="005C4736">
        <w:rPr>
          <w:rFonts w:asciiTheme="minorHAnsi" w:hAnsiTheme="minorHAnsi" w:cstheme="minorHAnsi"/>
          <w:sz w:val="22"/>
          <w:szCs w:val="22"/>
          <w:lang w:val="es-BO"/>
        </w:rPr>
        <w:t>dentro de los catorce (14) días calendario siguientes a la recepción de la petición.</w:t>
      </w:r>
    </w:p>
    <w:p w14:paraId="7BAAC5A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616D2993"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No obstante, las referencias anteriores:</w:t>
      </w:r>
    </w:p>
    <w:p w14:paraId="33E0D621"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53836EC7"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ambas partes deben continuar cumpliendo con sus obligaciones respectivas en virtud del Contrato, a menos que las partes acuerden de otra manera; y </w:t>
      </w:r>
    </w:p>
    <w:p w14:paraId="743DAA5F" w14:textId="77777777" w:rsidR="005A4E30" w:rsidRPr="005C4736" w:rsidRDefault="005A4E30" w:rsidP="005A4E30">
      <w:pPr>
        <w:pStyle w:val="Prrafodelista"/>
        <w:ind w:left="1134"/>
        <w:jc w:val="both"/>
        <w:rPr>
          <w:rFonts w:asciiTheme="minorHAnsi" w:hAnsiTheme="minorHAnsi" w:cstheme="minorHAnsi"/>
          <w:sz w:val="22"/>
          <w:szCs w:val="22"/>
          <w:lang w:val="es-BO"/>
        </w:rPr>
      </w:pPr>
    </w:p>
    <w:p w14:paraId="7CBDF5CB" w14:textId="77777777" w:rsidR="005A4E30" w:rsidRPr="005C4736" w:rsidRDefault="005A4E30" w:rsidP="005A4E30">
      <w:pPr>
        <w:pStyle w:val="Prrafodelista"/>
        <w:numPr>
          <w:ilvl w:val="0"/>
          <w:numId w:val="59"/>
        </w:numPr>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 xml:space="preserve">pagará el dinero que le adeude al </w:t>
      </w:r>
      <w:r w:rsidRPr="005C4736">
        <w:rPr>
          <w:rFonts w:asciiTheme="minorHAnsi" w:hAnsiTheme="minorHAnsi" w:cstheme="minorHAnsi"/>
          <w:b/>
          <w:sz w:val="22"/>
          <w:szCs w:val="22"/>
          <w:lang w:val="es-BO"/>
        </w:rPr>
        <w:t>CONTRATISTA</w:t>
      </w:r>
      <w:r w:rsidRPr="005C4736">
        <w:rPr>
          <w:rFonts w:asciiTheme="minorHAnsi" w:hAnsiTheme="minorHAnsi" w:cstheme="minorHAnsi"/>
          <w:sz w:val="22"/>
          <w:szCs w:val="22"/>
          <w:lang w:val="es-BO"/>
        </w:rPr>
        <w:t>.</w:t>
      </w:r>
    </w:p>
    <w:p w14:paraId="1E8B738B"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bookmarkStart w:id="304" w:name="_Hlk43650121"/>
    </w:p>
    <w:p w14:paraId="66DC6CA4" w14:textId="77777777" w:rsidR="005A4E30" w:rsidRPr="005C4736" w:rsidRDefault="005A4E30" w:rsidP="005A4E30">
      <w:pPr>
        <w:pStyle w:val="Prrafodelista"/>
        <w:ind w:left="0"/>
        <w:jc w:val="both"/>
        <w:rPr>
          <w:rFonts w:ascii="Calibri" w:hAnsi="Calibri" w:cs="Calibri"/>
          <w:i/>
          <w:color w:val="808080" w:themeColor="background1" w:themeShade="80"/>
          <w:sz w:val="22"/>
          <w:szCs w:val="22"/>
          <w:lang w:val="es-BO"/>
        </w:rPr>
      </w:pPr>
      <w:r w:rsidRPr="00561FD4">
        <w:rPr>
          <w:rFonts w:ascii="Calibri" w:hAnsi="Calibri" w:cs="Calibri"/>
          <w:i/>
          <w:color w:val="808080" w:themeColor="background1" w:themeShade="80"/>
          <w:sz w:val="22"/>
          <w:szCs w:val="22"/>
          <w:lang w:val="es-BO"/>
        </w:rPr>
        <w:t>[Se seleccionará una de las siguientes dos opciones (</w:t>
      </w:r>
      <w:proofErr w:type="spellStart"/>
      <w:r w:rsidRPr="00561FD4">
        <w:rPr>
          <w:rFonts w:ascii="Calibri" w:hAnsi="Calibri" w:cs="Calibri"/>
          <w:i/>
          <w:color w:val="808080" w:themeColor="background1" w:themeShade="80"/>
          <w:sz w:val="22"/>
          <w:szCs w:val="22"/>
          <w:lang w:val="es-BO"/>
        </w:rPr>
        <w:t>subcláusula</w:t>
      </w:r>
      <w:proofErr w:type="spellEnd"/>
      <w:r w:rsidRPr="00561FD4">
        <w:rPr>
          <w:rFonts w:ascii="Calibri" w:hAnsi="Calibri" w:cs="Calibri"/>
          <w:i/>
          <w:color w:val="808080" w:themeColor="background1" w:themeShade="80"/>
          <w:sz w:val="22"/>
          <w:szCs w:val="22"/>
          <w:lang w:val="es-BO"/>
        </w:rPr>
        <w:t xml:space="preserve"> 23.5), para CONTRATISTAS locales o extranjeros, al momento de la realización del Contrato.]</w:t>
      </w:r>
    </w:p>
    <w:bookmarkEnd w:id="304"/>
    <w:p w14:paraId="3140C4EB"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p>
    <w:p w14:paraId="1CCF3015" w14:textId="77777777" w:rsidR="005A4E30" w:rsidRPr="005C4736" w:rsidRDefault="005A4E30" w:rsidP="005A4E30">
      <w:pPr>
        <w:pStyle w:val="Prrafodelista"/>
        <w:ind w:left="0"/>
        <w:rPr>
          <w:rFonts w:asciiTheme="minorHAnsi" w:hAnsiTheme="minorHAnsi" w:cstheme="minorHAnsi"/>
          <w:i/>
          <w:color w:val="808080" w:themeColor="background1" w:themeShade="80"/>
          <w:sz w:val="22"/>
          <w:szCs w:val="22"/>
          <w:lang w:val="es-BO"/>
        </w:rPr>
      </w:pPr>
      <w:r w:rsidRPr="005C4736">
        <w:rPr>
          <w:rFonts w:asciiTheme="minorHAnsi" w:hAnsiTheme="minorHAnsi" w:cstheme="minorHAnsi"/>
          <w:i/>
          <w:color w:val="808080" w:themeColor="background1" w:themeShade="80"/>
          <w:sz w:val="22"/>
          <w:szCs w:val="22"/>
          <w:lang w:val="es-BO"/>
        </w:rPr>
        <w:t xml:space="preserve">[Esta </w:t>
      </w:r>
      <w:proofErr w:type="spellStart"/>
      <w:r w:rsidRPr="005C4736">
        <w:rPr>
          <w:rFonts w:asciiTheme="minorHAnsi" w:hAnsiTheme="minorHAnsi" w:cstheme="minorHAnsi"/>
          <w:i/>
          <w:color w:val="808080" w:themeColor="background1" w:themeShade="80"/>
          <w:sz w:val="22"/>
          <w:szCs w:val="22"/>
          <w:lang w:val="es-BO"/>
        </w:rPr>
        <w:t>subcláusula</w:t>
      </w:r>
      <w:proofErr w:type="spellEnd"/>
      <w:r w:rsidRPr="005C4736">
        <w:rPr>
          <w:rFonts w:asciiTheme="minorHAnsi" w:hAnsiTheme="minorHAnsi" w:cstheme="minorHAnsi"/>
          <w:i/>
          <w:color w:val="808080" w:themeColor="background1" w:themeShade="80"/>
          <w:sz w:val="22"/>
          <w:szCs w:val="22"/>
          <w:lang w:val="es-BO"/>
        </w:rPr>
        <w:t xml:space="preserve"> aplica únicamente para CONTRATISTAS locales.]</w:t>
      </w:r>
    </w:p>
    <w:p w14:paraId="53745EC2" w14:textId="77777777" w:rsidR="005A4E30" w:rsidRPr="005C4736" w:rsidRDefault="005A4E30" w:rsidP="005A4E30">
      <w:pPr>
        <w:pStyle w:val="Prrafodelista"/>
        <w:numPr>
          <w:ilvl w:val="1"/>
          <w:numId w:val="101"/>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Una vez agotada la instancia del Conciliador y de mantenerse las controversias sobre los derechos y obligaciones u otros aspectos propios de la ejecución del presente Contrato, las partes podrán acudir a la jurisdicción prevista en el ordenamiento jurídico para los contratos administrativos.</w:t>
      </w:r>
    </w:p>
    <w:p w14:paraId="32641D1B"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p>
    <w:p w14:paraId="45BD6C7A" w14:textId="77777777" w:rsidR="005A4E30" w:rsidRPr="005C4736" w:rsidRDefault="005A4E30" w:rsidP="005A4E30">
      <w:pPr>
        <w:pStyle w:val="Prrafodelista"/>
        <w:ind w:left="0"/>
        <w:jc w:val="both"/>
        <w:rPr>
          <w:rFonts w:asciiTheme="minorHAnsi" w:hAnsiTheme="minorHAnsi" w:cstheme="minorHAnsi"/>
          <w:i/>
          <w:color w:val="808080" w:themeColor="background1" w:themeShade="80"/>
          <w:sz w:val="22"/>
          <w:szCs w:val="22"/>
          <w:lang w:val="es-BO"/>
        </w:rPr>
      </w:pPr>
      <w:r w:rsidRPr="00561FD4">
        <w:rPr>
          <w:rFonts w:asciiTheme="minorHAnsi" w:hAnsiTheme="minorHAnsi" w:cstheme="minorHAnsi"/>
          <w:i/>
          <w:color w:val="808080" w:themeColor="background1" w:themeShade="80"/>
          <w:sz w:val="22"/>
          <w:szCs w:val="22"/>
          <w:lang w:val="es-BO"/>
        </w:rPr>
        <w:t xml:space="preserve">[Esta </w:t>
      </w:r>
      <w:proofErr w:type="spellStart"/>
      <w:r w:rsidRPr="00561FD4">
        <w:rPr>
          <w:rFonts w:asciiTheme="minorHAnsi" w:hAnsiTheme="minorHAnsi" w:cstheme="minorHAnsi"/>
          <w:i/>
          <w:color w:val="808080" w:themeColor="background1" w:themeShade="80"/>
          <w:sz w:val="22"/>
          <w:szCs w:val="22"/>
          <w:lang w:val="es-BO"/>
        </w:rPr>
        <w:t>subcláusula</w:t>
      </w:r>
      <w:proofErr w:type="spellEnd"/>
      <w:r w:rsidRPr="00561FD4">
        <w:rPr>
          <w:rFonts w:asciiTheme="minorHAnsi" w:hAnsiTheme="minorHAnsi" w:cstheme="minorHAnsi"/>
          <w:i/>
          <w:color w:val="808080" w:themeColor="background1" w:themeShade="80"/>
          <w:sz w:val="22"/>
          <w:szCs w:val="22"/>
          <w:lang w:val="es-BO"/>
        </w:rPr>
        <w:t xml:space="preserve"> aplica únicamente para CONTRATISTAS extranjeros.]</w:t>
      </w:r>
    </w:p>
    <w:p w14:paraId="0EF74BBB" w14:textId="77777777" w:rsidR="005A4E30" w:rsidRPr="005C4736" w:rsidRDefault="005A4E30" w:rsidP="005A4E30">
      <w:pPr>
        <w:ind w:left="567" w:hanging="567"/>
        <w:jc w:val="both"/>
        <w:rPr>
          <w:rFonts w:cstheme="minorHAnsi"/>
        </w:rPr>
      </w:pPr>
      <w:r w:rsidRPr="005C4736">
        <w:rPr>
          <w:rFonts w:cstheme="minorHAnsi"/>
        </w:rPr>
        <w:t xml:space="preserve">23.5 </w:t>
      </w:r>
      <w:r w:rsidRPr="005C4736">
        <w:rPr>
          <w:rFonts w:cstheme="minorHAnsi"/>
        </w:rPr>
        <w:tab/>
        <w:t xml:space="preserve">Una vez agotada la instancia del Conciliador y de mantenerse las controversias sobre los derechos y obligaciones u otros aspectos propios de la ejecución del presente Contrato, cualquiera de las partes podrá someter la decisión del Conciliador a arbitraje dentro de los veintiocho (28) días calendario siguientes a la decisión por escrito del Conciliador. Si ninguna de </w:t>
      </w:r>
      <w:r w:rsidRPr="005C4736">
        <w:rPr>
          <w:rFonts w:cstheme="minorHAnsi"/>
        </w:rPr>
        <w:lastRenderedPageBreak/>
        <w:t xml:space="preserve">las partes sometiese la controversia a arbitraje dentro del plazo de veintiocho (28) días mencionado, la decisión del Conciliador será definitiva y obligatoria. </w:t>
      </w:r>
    </w:p>
    <w:p w14:paraId="4020FC61"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ab/>
        <w:t xml:space="preserve">Si después de transcurridos veintiocho (28) días las partes no han podido resolver la controversia o diferencia mediante dichas negociaciones, entonces el </w:t>
      </w:r>
      <w:r w:rsidRPr="005C4736">
        <w:rPr>
          <w:rFonts w:asciiTheme="minorHAnsi" w:hAnsiTheme="minorHAnsi" w:cstheme="minorHAnsi"/>
          <w:b/>
          <w:bCs/>
          <w:sz w:val="22"/>
          <w:szCs w:val="22"/>
          <w:lang w:val="es-BO"/>
        </w:rPr>
        <w:t>CONTRATANTE</w:t>
      </w:r>
      <w:r w:rsidRPr="005C4736">
        <w:rPr>
          <w:rFonts w:asciiTheme="minorHAnsi" w:hAnsiTheme="minorHAnsi" w:cstheme="minorHAnsi"/>
          <w:sz w:val="22"/>
          <w:szCs w:val="22"/>
          <w:lang w:val="es-BO"/>
        </w:rPr>
        <w:t xml:space="preserve"> 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arbitraje se llevará a cabo según el reglamento de uno de los procedimientos estipulados a continuación:</w:t>
      </w:r>
    </w:p>
    <w:p w14:paraId="4C7EFEF6" w14:textId="77777777" w:rsidR="005A4E30" w:rsidRPr="005C4736" w:rsidRDefault="005A4E30" w:rsidP="005A4E30">
      <w:pPr>
        <w:spacing w:after="0" w:line="240" w:lineRule="auto"/>
        <w:ind w:left="567"/>
        <w:jc w:val="both"/>
        <w:rPr>
          <w:b/>
          <w:bCs/>
          <w:iCs/>
          <w:spacing w:val="-3"/>
        </w:rPr>
      </w:pPr>
    </w:p>
    <w:p w14:paraId="590BC218" w14:textId="77777777" w:rsidR="005A4E30" w:rsidRPr="005C4736" w:rsidRDefault="005A4E30" w:rsidP="005A4E30">
      <w:pPr>
        <w:spacing w:after="0" w:line="240" w:lineRule="auto"/>
        <w:ind w:left="567"/>
        <w:jc w:val="both"/>
        <w:rPr>
          <w:b/>
          <w:bCs/>
          <w:iCs/>
          <w:spacing w:val="-3"/>
        </w:rPr>
      </w:pPr>
      <w:r w:rsidRPr="005C4736">
        <w:rPr>
          <w:b/>
          <w:bCs/>
          <w:iCs/>
          <w:spacing w:val="-3"/>
        </w:rPr>
        <w:t xml:space="preserve">“Reglamento de Arbitraje de la Cámara de Comercio Internacional (CCI): </w:t>
      </w:r>
      <w:r w:rsidRPr="005C4736">
        <w:rPr>
          <w:iCs/>
          <w:spacing w:val="-3"/>
        </w:rPr>
        <w:t>(ICC, por sus siglas en inglés)</w:t>
      </w:r>
    </w:p>
    <w:p w14:paraId="3321E990" w14:textId="77777777" w:rsidR="005A4E30" w:rsidRPr="005C4736" w:rsidRDefault="005A4E30" w:rsidP="005A4E30">
      <w:pPr>
        <w:spacing w:after="0" w:line="240" w:lineRule="auto"/>
        <w:ind w:left="567"/>
        <w:jc w:val="both"/>
        <w:rPr>
          <w:iCs/>
          <w:spacing w:val="-3"/>
        </w:rPr>
      </w:pPr>
      <w:r w:rsidRPr="005C4736">
        <w:rPr>
          <w:iCs/>
          <w:spacing w:val="-3"/>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370A00CC" w14:textId="77777777" w:rsidR="005A4E30" w:rsidRPr="005C4736" w:rsidRDefault="005A4E30" w:rsidP="005A4E30">
      <w:pPr>
        <w:spacing w:after="0" w:line="240" w:lineRule="auto"/>
        <w:ind w:left="567"/>
        <w:jc w:val="both"/>
        <w:rPr>
          <w:iCs/>
          <w:spacing w:val="-3"/>
        </w:rPr>
      </w:pPr>
    </w:p>
    <w:p w14:paraId="14CCBA83" w14:textId="77777777" w:rsidR="005A4E30" w:rsidRPr="005C4736" w:rsidRDefault="005A4E30" w:rsidP="005A4E30">
      <w:pPr>
        <w:pStyle w:val="Prrafodelista"/>
        <w:ind w:left="567"/>
        <w:jc w:val="both"/>
        <w:rPr>
          <w:rFonts w:asciiTheme="minorHAnsi" w:hAnsiTheme="minorHAnsi"/>
          <w:iCs/>
          <w:spacing w:val="-3"/>
          <w:sz w:val="22"/>
          <w:szCs w:val="22"/>
        </w:rPr>
      </w:pPr>
    </w:p>
    <w:p w14:paraId="0D1BDDB4" w14:textId="2F0F48E2" w:rsidR="005A4E30" w:rsidRPr="005C4736" w:rsidRDefault="005A4E30" w:rsidP="005A4E30">
      <w:pPr>
        <w:pStyle w:val="Prrafodelista"/>
        <w:ind w:left="567"/>
        <w:jc w:val="both"/>
        <w:rPr>
          <w:rFonts w:asciiTheme="minorHAnsi" w:hAnsiTheme="minorHAnsi" w:cstheme="minorHAnsi"/>
          <w:sz w:val="22"/>
          <w:szCs w:val="22"/>
          <w:lang w:val="es-BO"/>
        </w:rPr>
      </w:pPr>
      <w:r w:rsidRPr="005C4736">
        <w:rPr>
          <w:rFonts w:asciiTheme="minorHAnsi" w:hAnsiTheme="minorHAnsi"/>
          <w:iCs/>
          <w:spacing w:val="-3"/>
          <w:sz w:val="22"/>
          <w:szCs w:val="22"/>
        </w:rPr>
        <w:t xml:space="preserve">El lugar de arbitraje será: </w:t>
      </w:r>
      <w:r w:rsidR="005F1E36">
        <w:rPr>
          <w:rFonts w:asciiTheme="minorHAnsi" w:hAnsiTheme="minorHAnsi" w:cstheme="minorHAnsi"/>
          <w:b/>
          <w:bCs/>
          <w:i/>
          <w:iCs/>
          <w:color w:val="1F4E79"/>
          <w:sz w:val="22"/>
          <w:szCs w:val="22"/>
          <w:lang w:val="es-BO"/>
        </w:rPr>
        <w:t>Cochabamba - Bolivia</w:t>
      </w:r>
    </w:p>
    <w:p w14:paraId="0114F904" w14:textId="77777777" w:rsidR="005A4E30" w:rsidRPr="005C4736" w:rsidRDefault="005A4E30" w:rsidP="005A4E30">
      <w:pPr>
        <w:pStyle w:val="Prrafodelista"/>
        <w:ind w:left="567"/>
        <w:jc w:val="both"/>
        <w:rPr>
          <w:rFonts w:asciiTheme="minorHAnsi" w:hAnsiTheme="minorHAnsi" w:cstheme="minorHAnsi"/>
          <w:sz w:val="22"/>
          <w:szCs w:val="22"/>
          <w:lang w:val="es-BO"/>
        </w:rPr>
      </w:pPr>
    </w:p>
    <w:p w14:paraId="1CA1D1E4"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CUARTA. - (MODIFICACIONES AL CONTRATO) </w:t>
      </w:r>
    </w:p>
    <w:p w14:paraId="06FDDD97" w14:textId="77777777" w:rsidR="005A4E30" w:rsidRPr="005C4736" w:rsidRDefault="005A4E30" w:rsidP="005A4E30">
      <w:pPr>
        <w:spacing w:after="0" w:line="240" w:lineRule="auto"/>
        <w:jc w:val="both"/>
        <w:rPr>
          <w:rFonts w:cstheme="minorHAnsi"/>
        </w:rPr>
      </w:pPr>
      <w:r w:rsidRPr="005C4736">
        <w:rPr>
          <w:rFonts w:cstheme="minorHAnsi"/>
        </w:rPr>
        <w:t>Los términos y condiciones contenidas en este Contrato podrán ser modificados, únicamente mediante los instrumentos previstos de forma expresa en el presente Contrato.</w:t>
      </w:r>
    </w:p>
    <w:p w14:paraId="542AACF4" w14:textId="77777777" w:rsidR="005A4E30" w:rsidRPr="005C4736" w:rsidRDefault="005A4E30" w:rsidP="005A4E30">
      <w:pPr>
        <w:spacing w:after="0" w:line="240" w:lineRule="auto"/>
        <w:jc w:val="center"/>
        <w:rPr>
          <w:rFonts w:cstheme="minorHAnsi"/>
          <w:b/>
        </w:rPr>
      </w:pPr>
    </w:p>
    <w:p w14:paraId="0439EC97" w14:textId="77777777" w:rsidR="005A4E30" w:rsidRPr="005C4736" w:rsidRDefault="005A4E30" w:rsidP="005A4E30">
      <w:pPr>
        <w:spacing w:after="0" w:line="240" w:lineRule="auto"/>
        <w:jc w:val="center"/>
        <w:rPr>
          <w:rFonts w:cstheme="minorHAnsi"/>
          <w:b/>
        </w:rPr>
      </w:pPr>
    </w:p>
    <w:p w14:paraId="3D3613DA" w14:textId="77777777" w:rsidR="005A4E30" w:rsidRPr="005C4736" w:rsidRDefault="005A4E30" w:rsidP="005A4E30">
      <w:pPr>
        <w:spacing w:after="0" w:line="240" w:lineRule="auto"/>
        <w:jc w:val="center"/>
        <w:rPr>
          <w:rFonts w:cstheme="minorHAnsi"/>
          <w:b/>
          <w:sz w:val="24"/>
          <w:szCs w:val="24"/>
        </w:rPr>
      </w:pPr>
      <w:r w:rsidRPr="005C4736">
        <w:rPr>
          <w:rFonts w:cstheme="minorHAnsi"/>
          <w:b/>
          <w:sz w:val="24"/>
          <w:szCs w:val="24"/>
        </w:rPr>
        <w:t>II.       CONDICIONES PARTICULARES DEL CONTRATO</w:t>
      </w:r>
    </w:p>
    <w:p w14:paraId="5EA47879" w14:textId="77777777" w:rsidR="005A4E30" w:rsidRPr="005C4736" w:rsidRDefault="005A4E30" w:rsidP="005A4E30">
      <w:pPr>
        <w:spacing w:after="0" w:line="240" w:lineRule="auto"/>
        <w:jc w:val="both"/>
        <w:rPr>
          <w:rFonts w:cstheme="minorHAnsi"/>
          <w:b/>
        </w:rPr>
      </w:pPr>
      <w:r w:rsidRPr="005C4736">
        <w:rPr>
          <w:rFonts w:cstheme="minorHAnsi"/>
          <w:b/>
        </w:rPr>
        <w:t> </w:t>
      </w:r>
    </w:p>
    <w:p w14:paraId="66AE9179"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QUINTA. - (REPRESENTANTE DEL </w:t>
      </w:r>
      <w:r w:rsidRPr="005C4736">
        <w:rPr>
          <w:rFonts w:cstheme="minorHAnsi"/>
          <w:b/>
          <w:bCs/>
        </w:rPr>
        <w:t>CONTRATISTA</w:t>
      </w:r>
      <w:r w:rsidRPr="005C4736">
        <w:rPr>
          <w:rFonts w:cstheme="minorHAnsi"/>
          <w:b/>
        </w:rPr>
        <w:t xml:space="preserve">) </w:t>
      </w:r>
    </w:p>
    <w:p w14:paraId="520FAECA" w14:textId="77777777" w:rsidR="005A4E30" w:rsidRPr="00561FD4" w:rsidRDefault="005A4E30" w:rsidP="005A4E30">
      <w:pPr>
        <w:spacing w:after="0" w:line="240" w:lineRule="auto"/>
        <w:jc w:val="both"/>
        <w:rPr>
          <w:rFonts w:cstheme="minorHAnsi"/>
        </w:rPr>
      </w:pPr>
      <w:r w:rsidRPr="005C4736">
        <w:rPr>
          <w:rFonts w:cstheme="minorHAnsi"/>
        </w:rPr>
        <w:t>El</w:t>
      </w:r>
      <w:r w:rsidRPr="005C4736">
        <w:rPr>
          <w:rFonts w:cstheme="minorHAnsi"/>
          <w:b/>
          <w:bCs/>
        </w:rPr>
        <w:t xml:space="preserve"> CONTRATISTA</w:t>
      </w:r>
      <w:r w:rsidRPr="005C4736">
        <w:rPr>
          <w:rFonts w:cstheme="minorHAnsi"/>
        </w:rPr>
        <w:t xml:space="preserve"> </w:t>
      </w:r>
      <w:r w:rsidRPr="00561FD4">
        <w:rPr>
          <w:rFonts w:cstheme="minorHAnsi"/>
        </w:rPr>
        <w:t xml:space="preserve">designa como su representante legal en obra, al </w:t>
      </w:r>
      <w:r w:rsidRPr="00561FD4">
        <w:rPr>
          <w:rFonts w:cstheme="minorHAnsi"/>
          <w:b/>
          <w:bCs/>
          <w:i/>
          <w:iCs/>
          <w:color w:val="1F4E79"/>
        </w:rPr>
        <w:t>Gerente de Proyecto</w:t>
      </w:r>
      <w:r w:rsidRPr="00561FD4">
        <w:rPr>
          <w:rFonts w:cstheme="minorHAnsi"/>
        </w:rPr>
        <w:t xml:space="preserve">, profesional calificado en la oferta,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561FD4">
        <w:rPr>
          <w:rFonts w:cstheme="minorHAnsi"/>
          <w:b/>
          <w:bCs/>
        </w:rPr>
        <w:t>FISCALIZACIÓN</w:t>
      </w:r>
      <w:r w:rsidRPr="00561FD4">
        <w:rPr>
          <w:rFonts w:cstheme="minorHAnsi"/>
        </w:rPr>
        <w:t xml:space="preserve">, para que ésta comunique y presente al </w:t>
      </w:r>
      <w:r w:rsidRPr="00561FD4">
        <w:rPr>
          <w:rFonts w:cstheme="minorHAnsi"/>
          <w:b/>
          <w:bCs/>
          <w:i/>
          <w:iCs/>
          <w:color w:val="1F4E79"/>
        </w:rPr>
        <w:t xml:space="preserve">Gerente de Proyecto </w:t>
      </w:r>
      <w:r w:rsidRPr="00561FD4">
        <w:rPr>
          <w:rFonts w:cstheme="minorHAnsi"/>
        </w:rPr>
        <w:t xml:space="preserve">y a la </w:t>
      </w:r>
      <w:r w:rsidRPr="00561FD4">
        <w:rPr>
          <w:rFonts w:cstheme="minorHAnsi"/>
          <w:b/>
          <w:bCs/>
        </w:rPr>
        <w:t>SUPERVISIÓN</w:t>
      </w:r>
      <w:r w:rsidRPr="00561FD4">
        <w:rPr>
          <w:rFonts w:cstheme="minorHAnsi"/>
        </w:rPr>
        <w:t>.</w:t>
      </w:r>
    </w:p>
    <w:p w14:paraId="3EB16170" w14:textId="77777777" w:rsidR="005A4E30" w:rsidRPr="00561FD4" w:rsidRDefault="005A4E30" w:rsidP="005A4E30">
      <w:pPr>
        <w:spacing w:after="0" w:line="240" w:lineRule="auto"/>
        <w:jc w:val="both"/>
        <w:rPr>
          <w:rFonts w:cstheme="minorHAnsi"/>
        </w:rPr>
      </w:pPr>
    </w:p>
    <w:p w14:paraId="35F3C84D" w14:textId="6DE65A01"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w:t>
      </w:r>
      <w:r w:rsidRPr="00561FD4">
        <w:rPr>
          <w:rFonts w:cstheme="minorHAnsi"/>
        </w:rPr>
        <w:t>de obra está</w:t>
      </w:r>
      <w:r w:rsidRPr="005C4736">
        <w:rPr>
          <w:rFonts w:cstheme="minorHAnsi"/>
        </w:rPr>
        <w:t xml:space="preserve"> facultado para:</w:t>
      </w:r>
    </w:p>
    <w:p w14:paraId="6457F7CE" w14:textId="77777777" w:rsidR="005A4E30" w:rsidRPr="005C4736" w:rsidRDefault="005A4E30" w:rsidP="005A4E30">
      <w:pPr>
        <w:spacing w:after="0" w:line="240" w:lineRule="auto"/>
        <w:ind w:hanging="11"/>
        <w:jc w:val="both"/>
        <w:rPr>
          <w:rFonts w:cstheme="minorHAnsi"/>
        </w:rPr>
      </w:pPr>
    </w:p>
    <w:p w14:paraId="1DCA7EC4"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Dirigir la realización de la obra.</w:t>
      </w:r>
    </w:p>
    <w:p w14:paraId="7C6DF26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Representar al </w:t>
      </w:r>
      <w:r w:rsidRPr="005C4736">
        <w:rPr>
          <w:rFonts w:cstheme="minorHAnsi"/>
          <w:b/>
          <w:bCs/>
        </w:rPr>
        <w:t xml:space="preserve">CONTRATISTA </w:t>
      </w:r>
      <w:r w:rsidRPr="005C4736">
        <w:rPr>
          <w:rFonts w:cstheme="minorHAnsi"/>
        </w:rPr>
        <w:t>en la ejecución de la obra durante toda su vigencia.</w:t>
      </w:r>
    </w:p>
    <w:p w14:paraId="20F85087"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permanentemente informada a la </w:t>
      </w:r>
      <w:r w:rsidRPr="005C4736">
        <w:rPr>
          <w:rFonts w:cstheme="minorHAnsi"/>
          <w:b/>
          <w:bCs/>
        </w:rPr>
        <w:t>SUPERVISIÓN</w:t>
      </w:r>
      <w:r w:rsidRPr="005C4736">
        <w:rPr>
          <w:rFonts w:cstheme="minorHAnsi"/>
        </w:rPr>
        <w:t xml:space="preserve"> sobre todos los aspectos relacionados con la obra.</w:t>
      </w:r>
    </w:p>
    <w:p w14:paraId="71360410"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Mantener coordinación permanente y efectiva con la Oficina Central del </w:t>
      </w:r>
      <w:r w:rsidRPr="005C4736">
        <w:rPr>
          <w:rFonts w:cstheme="minorHAnsi"/>
          <w:b/>
          <w:bCs/>
        </w:rPr>
        <w:t>CONTRATISTA</w:t>
      </w:r>
      <w:r w:rsidRPr="005C4736">
        <w:rPr>
          <w:rFonts w:cstheme="minorHAnsi"/>
        </w:rPr>
        <w:t>.</w:t>
      </w:r>
    </w:p>
    <w:p w14:paraId="4046BC6B"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 xml:space="preserve">Presentar el Organigrama completo del personal del </w:t>
      </w:r>
      <w:r w:rsidRPr="005C4736">
        <w:rPr>
          <w:rFonts w:cstheme="minorHAnsi"/>
          <w:b/>
          <w:bCs/>
        </w:rPr>
        <w:t>CONTRATISTA</w:t>
      </w:r>
      <w:r w:rsidRPr="005C4736">
        <w:rPr>
          <w:rFonts w:cstheme="minorHAnsi"/>
        </w:rPr>
        <w:t>, asignado a la obra.</w:t>
      </w:r>
    </w:p>
    <w:p w14:paraId="74B73035" w14:textId="77777777" w:rsidR="005A4E30" w:rsidRPr="005C4736" w:rsidRDefault="005A4E30" w:rsidP="005A4E30">
      <w:pPr>
        <w:numPr>
          <w:ilvl w:val="3"/>
          <w:numId w:val="44"/>
        </w:numPr>
        <w:tabs>
          <w:tab w:val="clear" w:pos="2520"/>
          <w:tab w:val="num" w:pos="567"/>
        </w:tabs>
        <w:spacing w:after="0" w:line="240" w:lineRule="auto"/>
        <w:ind w:left="567" w:hanging="567"/>
        <w:jc w:val="both"/>
        <w:rPr>
          <w:rFonts w:cstheme="minorHAnsi"/>
        </w:rPr>
      </w:pPr>
      <w:r w:rsidRPr="005C4736">
        <w:rPr>
          <w:rFonts w:cstheme="minorHAnsi"/>
        </w:rPr>
        <w:t>Es el responsable del control de asistencia, así como de la conducta y ética profesional de todo el personal bajo su dependencia, con autoridad para asumir medidas correctivas en caso necesario.</w:t>
      </w:r>
    </w:p>
    <w:p w14:paraId="32C14B34" w14:textId="77777777" w:rsidR="005A4E30" w:rsidRPr="005C4736" w:rsidRDefault="005A4E30" w:rsidP="005A4E30">
      <w:pPr>
        <w:spacing w:after="0" w:line="240" w:lineRule="auto"/>
        <w:ind w:hanging="11"/>
        <w:jc w:val="both"/>
        <w:rPr>
          <w:rFonts w:cstheme="minorHAnsi"/>
        </w:rPr>
      </w:pPr>
      <w:r w:rsidRPr="005C4736">
        <w:rPr>
          <w:rFonts w:cstheme="minorHAnsi"/>
        </w:rPr>
        <w:lastRenderedPageBreak/>
        <w:t xml:space="preserve">En caso de ausencia temporal de la obra, por causas emergentes del presente Contrato, u otras de fuerza mayor o caso fortuito, con conocimiento y autorización del </w:t>
      </w:r>
      <w:r w:rsidRPr="005C4736">
        <w:rPr>
          <w:rFonts w:cstheme="minorHAnsi"/>
          <w:b/>
        </w:rPr>
        <w:t>CONTRATANTE</w:t>
      </w:r>
      <w:r w:rsidRPr="005C4736">
        <w:rPr>
          <w:rFonts w:cstheme="minorHAnsi"/>
        </w:rPr>
        <w:t xml:space="preserve"> a través de la </w:t>
      </w:r>
      <w:r w:rsidRPr="005C4736">
        <w:rPr>
          <w:rFonts w:cstheme="minorHAnsi"/>
          <w:b/>
          <w:bCs/>
        </w:rPr>
        <w:t>SUPERVISIÓN</w:t>
      </w:r>
      <w:r w:rsidRPr="005C4736">
        <w:rPr>
          <w:rFonts w:cstheme="minorHAnsi"/>
        </w:rPr>
        <w:t xml:space="preserve">; asumirá esas funciones el profesional inmediato inferior, con total autoridad para actuar en representación del </w:t>
      </w:r>
      <w:r w:rsidRPr="005C4736">
        <w:rPr>
          <w:rFonts w:cstheme="minorHAnsi"/>
          <w:b/>
          <w:bCs/>
        </w:rPr>
        <w:t>CONTRATISTA</w:t>
      </w:r>
      <w:r w:rsidRPr="005C4736">
        <w:rPr>
          <w:rFonts w:cstheme="minorHAnsi"/>
        </w:rPr>
        <w:t>.</w:t>
      </w:r>
    </w:p>
    <w:p w14:paraId="3C6EDDBC" w14:textId="77777777" w:rsidR="005A4E30" w:rsidRPr="005C4736" w:rsidRDefault="005A4E30" w:rsidP="005A4E30">
      <w:pPr>
        <w:spacing w:after="0" w:line="240" w:lineRule="auto"/>
        <w:ind w:hanging="11"/>
        <w:jc w:val="both"/>
        <w:rPr>
          <w:rFonts w:cstheme="minorHAnsi"/>
        </w:rPr>
      </w:pPr>
    </w:p>
    <w:p w14:paraId="043D58F5" w14:textId="77777777" w:rsidR="005A4E30" w:rsidRPr="00561FD4" w:rsidRDefault="005A4E30" w:rsidP="005A4E30">
      <w:pPr>
        <w:spacing w:after="0" w:line="240" w:lineRule="auto"/>
        <w:ind w:hanging="11"/>
        <w:jc w:val="both"/>
        <w:rPr>
          <w:rFonts w:cstheme="minorHAnsi"/>
        </w:rPr>
      </w:pPr>
      <w:r w:rsidRPr="00561FD4">
        <w:rPr>
          <w:rFonts w:cstheme="minorHAnsi"/>
        </w:rPr>
        <w:t xml:space="preserve">Esta suplencia será temporal y no debe exceder los treinta (30) días hábiles, salvo casos de gravedad debidamente justificada, caso contrario el </w:t>
      </w:r>
      <w:r w:rsidRPr="00561FD4">
        <w:rPr>
          <w:rFonts w:cstheme="minorHAnsi"/>
          <w:b/>
          <w:bCs/>
        </w:rPr>
        <w:t xml:space="preserve">CONTRATISTA </w:t>
      </w:r>
      <w:r w:rsidRPr="00561FD4">
        <w:rPr>
          <w:rFonts w:cstheme="minorHAnsi"/>
        </w:rPr>
        <w:t xml:space="preserve">deberá proceder a sustituir al </w:t>
      </w:r>
      <w:r w:rsidRPr="00561FD4">
        <w:rPr>
          <w:rFonts w:cstheme="minorHAnsi"/>
          <w:b/>
          <w:bCs/>
          <w:i/>
          <w:iCs/>
          <w:color w:val="1F4E79"/>
        </w:rPr>
        <w:t>Gerente de Proyecto</w:t>
      </w:r>
      <w:r w:rsidRPr="00561FD4">
        <w:rPr>
          <w:rFonts w:cstheme="minorHAnsi"/>
        </w:rPr>
        <w:t xml:space="preserve">, presentando a consideración del </w:t>
      </w:r>
      <w:r w:rsidRPr="00561FD4">
        <w:rPr>
          <w:rFonts w:cstheme="minorHAnsi"/>
          <w:b/>
        </w:rPr>
        <w:t>CONTRATANTE</w:t>
      </w:r>
      <w:r w:rsidRPr="00561FD4">
        <w:rPr>
          <w:rFonts w:cstheme="minorHAnsi"/>
        </w:rPr>
        <w:t xml:space="preserve"> una terna de profesionales de similar o mejor calificación que el que será reemplazado.</w:t>
      </w:r>
    </w:p>
    <w:p w14:paraId="408A5272" w14:textId="77777777" w:rsidR="005A4E30" w:rsidRPr="00561FD4" w:rsidRDefault="005A4E30" w:rsidP="005A4E30">
      <w:pPr>
        <w:spacing w:after="0" w:line="240" w:lineRule="auto"/>
        <w:ind w:hanging="11"/>
        <w:jc w:val="both"/>
        <w:rPr>
          <w:rFonts w:cstheme="minorHAnsi"/>
        </w:rPr>
      </w:pPr>
    </w:p>
    <w:p w14:paraId="1589B609" w14:textId="77777777" w:rsidR="005A4E30" w:rsidRDefault="005A4E30" w:rsidP="005A4E30">
      <w:pPr>
        <w:spacing w:after="0" w:line="240" w:lineRule="auto"/>
        <w:ind w:hanging="11"/>
        <w:jc w:val="both"/>
        <w:rPr>
          <w:rFonts w:cstheme="minorHAnsi"/>
        </w:rPr>
      </w:pPr>
      <w:r w:rsidRPr="00561FD4">
        <w:rPr>
          <w:rFonts w:cstheme="minorHAnsi"/>
        </w:rPr>
        <w:t xml:space="preserve">Una vez que el </w:t>
      </w:r>
      <w:r w:rsidRPr="00561FD4">
        <w:rPr>
          <w:rFonts w:cstheme="minorHAnsi"/>
          <w:b/>
        </w:rPr>
        <w:t>CONTRATANTE</w:t>
      </w:r>
      <w:r w:rsidRPr="00561FD4">
        <w:rPr>
          <w:rFonts w:cstheme="minorHAnsi"/>
        </w:rPr>
        <w:t xml:space="preserve"> acepte por escrito al nuevo </w:t>
      </w:r>
      <w:r w:rsidRPr="00561FD4">
        <w:rPr>
          <w:rFonts w:cstheme="minorHAnsi"/>
          <w:b/>
          <w:bCs/>
          <w:i/>
          <w:iCs/>
          <w:color w:val="1F4E79"/>
        </w:rPr>
        <w:t>Gerente de Proyecto</w:t>
      </w:r>
      <w:r w:rsidRPr="00561FD4">
        <w:rPr>
          <w:rFonts w:cstheme="minorHAnsi"/>
        </w:rPr>
        <w:t>, éste recién entrará en ejercicio de la función.</w:t>
      </w:r>
    </w:p>
    <w:p w14:paraId="752ECB8F" w14:textId="77777777" w:rsidR="005B1228" w:rsidRDefault="005B1228" w:rsidP="005A4E30">
      <w:pPr>
        <w:spacing w:after="0" w:line="240" w:lineRule="auto"/>
        <w:ind w:hanging="11"/>
        <w:jc w:val="both"/>
        <w:rPr>
          <w:rFonts w:cstheme="minorHAnsi"/>
        </w:rPr>
      </w:pPr>
    </w:p>
    <w:p w14:paraId="6367349C" w14:textId="77777777" w:rsidR="005A4E30" w:rsidRPr="005C4736" w:rsidRDefault="005A4E30" w:rsidP="005A4E30">
      <w:pPr>
        <w:spacing w:after="0" w:line="240" w:lineRule="auto"/>
        <w:ind w:hanging="11"/>
        <w:jc w:val="both"/>
        <w:rPr>
          <w:rFonts w:cstheme="minorHAnsi"/>
          <w:b/>
        </w:rPr>
      </w:pPr>
      <w:r w:rsidRPr="005C4736">
        <w:rPr>
          <w:rFonts w:cstheme="minorHAnsi"/>
          <w:b/>
        </w:rPr>
        <w:t xml:space="preserve">VIGÉSIMA SEXTA. - (LIBRO DE ÓRDENES DE TRABAJO) </w:t>
      </w:r>
    </w:p>
    <w:p w14:paraId="095A292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Bajo su responsabilidad y en la obra, el </w:t>
      </w:r>
      <w:r w:rsidRPr="005C4736">
        <w:rPr>
          <w:rFonts w:cstheme="minorHAnsi"/>
          <w:b/>
          <w:bCs/>
        </w:rPr>
        <w:t xml:space="preserve">CONTRATISTA </w:t>
      </w:r>
      <w:r w:rsidRPr="005C4736">
        <w:rPr>
          <w:rFonts w:cstheme="minorHAnsi"/>
        </w:rPr>
        <w:t xml:space="preserve">llevará un Libro de Órdenes de Trabajo con páginas numeradas y dos copias, el mismo que deberá ser </w:t>
      </w:r>
      <w:proofErr w:type="spellStart"/>
      <w:r w:rsidRPr="005C4736">
        <w:rPr>
          <w:rFonts w:cstheme="minorHAnsi"/>
        </w:rPr>
        <w:t>aperturado</w:t>
      </w:r>
      <w:proofErr w:type="spellEnd"/>
      <w:r w:rsidRPr="005C4736">
        <w:rPr>
          <w:rFonts w:cstheme="minorHAnsi"/>
        </w:rPr>
        <w:t xml:space="preserve"> con participación de Notario de Fe Pública en la fecha en que el </w:t>
      </w:r>
      <w:r w:rsidRPr="005C4736">
        <w:rPr>
          <w:rFonts w:cstheme="minorHAnsi"/>
          <w:b/>
          <w:bCs/>
        </w:rPr>
        <w:t xml:space="preserve">CONTRATISTA </w:t>
      </w:r>
      <w:r w:rsidRPr="005C4736">
        <w:rPr>
          <w:rFonts w:cstheme="minorHAnsi"/>
        </w:rPr>
        <w:t>reciba la Orden de Proceder.</w:t>
      </w:r>
    </w:p>
    <w:p w14:paraId="62E986E5" w14:textId="77777777" w:rsidR="005A4E30" w:rsidRPr="005C4736" w:rsidRDefault="005A4E30" w:rsidP="005A4E30">
      <w:pPr>
        <w:spacing w:after="0" w:line="240" w:lineRule="auto"/>
        <w:ind w:hanging="11"/>
        <w:jc w:val="both"/>
        <w:rPr>
          <w:rFonts w:cstheme="minorHAnsi"/>
        </w:rPr>
      </w:pPr>
    </w:p>
    <w:p w14:paraId="33E8F534" w14:textId="77777777" w:rsidR="005A4E30" w:rsidRPr="00561FD4" w:rsidRDefault="005A4E30" w:rsidP="005A4E30">
      <w:pPr>
        <w:spacing w:after="0" w:line="240" w:lineRule="auto"/>
        <w:ind w:hanging="11"/>
        <w:jc w:val="both"/>
        <w:rPr>
          <w:rFonts w:cstheme="minorHAnsi"/>
        </w:rPr>
      </w:pPr>
      <w:r w:rsidRPr="005C4736">
        <w:rPr>
          <w:rFonts w:cstheme="minorHAnsi"/>
        </w:rPr>
        <w:t xml:space="preserve">En este libro el </w:t>
      </w:r>
      <w:r w:rsidRPr="005C4736">
        <w:rPr>
          <w:rFonts w:cstheme="minorHAnsi"/>
          <w:b/>
          <w:bCs/>
        </w:rPr>
        <w:t xml:space="preserve">SUPERVISOR </w:t>
      </w:r>
      <w:r w:rsidRPr="005C4736">
        <w:rPr>
          <w:rFonts w:cstheme="minorHAnsi"/>
        </w:rPr>
        <w:t xml:space="preserve">anotará las instrucciones, órdenes y observaciones impartidas al </w:t>
      </w:r>
      <w:r w:rsidRPr="005C4736">
        <w:rPr>
          <w:rFonts w:cstheme="minorHAnsi"/>
          <w:b/>
          <w:bCs/>
        </w:rPr>
        <w:t>CONTRATISTA</w:t>
      </w:r>
      <w:r w:rsidRPr="005C4736">
        <w:rPr>
          <w:rFonts w:cstheme="minorHAnsi"/>
        </w:rPr>
        <w:t xml:space="preserve">, que se refieran a los trabajos, cada orden llevará fecha y firma del </w:t>
      </w:r>
      <w:r w:rsidRPr="005C4736">
        <w:rPr>
          <w:rFonts w:cstheme="minorHAnsi"/>
          <w:b/>
          <w:bCs/>
        </w:rPr>
        <w:t xml:space="preserve">SUPERVISOR </w:t>
      </w:r>
      <w:r w:rsidRPr="005C4736">
        <w:rPr>
          <w:rFonts w:cstheme="minorHAnsi"/>
        </w:rPr>
        <w:t xml:space="preserve">y la constancia firmada </w:t>
      </w:r>
      <w:r w:rsidRPr="00561FD4">
        <w:rPr>
          <w:rFonts w:cstheme="minorHAnsi"/>
        </w:rPr>
        <w:t xml:space="preserve">del </w:t>
      </w:r>
      <w:r w:rsidRPr="00561FD4">
        <w:rPr>
          <w:rFonts w:cstheme="minorHAnsi"/>
          <w:b/>
          <w:bCs/>
          <w:i/>
          <w:iCs/>
          <w:color w:val="1F4E79"/>
        </w:rPr>
        <w:t xml:space="preserve">Gerente de Proyecto o Residente de Obra </w:t>
      </w:r>
      <w:r w:rsidRPr="00561FD4">
        <w:rPr>
          <w:rFonts w:cstheme="minorHAnsi"/>
        </w:rPr>
        <w:t>de haberla recibido.</w:t>
      </w:r>
    </w:p>
    <w:p w14:paraId="0B13A8F5" w14:textId="77777777" w:rsidR="005A4E30" w:rsidRPr="00561FD4" w:rsidRDefault="005A4E30" w:rsidP="005A4E30">
      <w:pPr>
        <w:spacing w:after="0" w:line="240" w:lineRule="auto"/>
        <w:ind w:hanging="11"/>
        <w:jc w:val="both"/>
        <w:rPr>
          <w:rFonts w:cstheme="minorHAnsi"/>
        </w:rPr>
      </w:pPr>
    </w:p>
    <w:p w14:paraId="0C45630C" w14:textId="77777777" w:rsidR="005A4E30" w:rsidRPr="005C4736" w:rsidRDefault="005A4E30" w:rsidP="005A4E30">
      <w:pPr>
        <w:spacing w:after="0" w:line="240" w:lineRule="auto"/>
        <w:ind w:hanging="11"/>
        <w:jc w:val="both"/>
        <w:rPr>
          <w:rFonts w:cstheme="minorHAnsi"/>
        </w:rPr>
      </w:pPr>
      <w:r w:rsidRPr="00561FD4">
        <w:rPr>
          <w:rFonts w:cstheme="minorHAnsi"/>
        </w:rPr>
        <w:t xml:space="preserve">El </w:t>
      </w:r>
      <w:r w:rsidRPr="00561FD4">
        <w:rPr>
          <w:rFonts w:cstheme="minorHAnsi"/>
          <w:b/>
          <w:bCs/>
          <w:i/>
          <w:iCs/>
          <w:color w:val="1F4E79"/>
        </w:rPr>
        <w:t xml:space="preserve">Gerente de Proyecto o Residente de Obra </w:t>
      </w:r>
      <w:r w:rsidRPr="00561FD4">
        <w:rPr>
          <w:rFonts w:cstheme="minorHAnsi"/>
        </w:rPr>
        <w:t xml:space="preserve">también podrá utilizar el Libro de Órdenes para comunicar al </w:t>
      </w:r>
      <w:r w:rsidRPr="00561FD4">
        <w:rPr>
          <w:rFonts w:cstheme="minorHAnsi"/>
          <w:b/>
          <w:bCs/>
        </w:rPr>
        <w:t xml:space="preserve">SUPERVISOR </w:t>
      </w:r>
      <w:r w:rsidRPr="00561FD4">
        <w:rPr>
          <w:rFonts w:cstheme="minorHAnsi"/>
        </w:rPr>
        <w:t>actividades de la obra, firmando en constancia</w:t>
      </w:r>
      <w:r w:rsidRPr="005C4736">
        <w:rPr>
          <w:rFonts w:cstheme="minorHAnsi"/>
        </w:rPr>
        <w:t xml:space="preserve"> y el </w:t>
      </w:r>
      <w:r w:rsidRPr="005C4736">
        <w:rPr>
          <w:rFonts w:cstheme="minorHAnsi"/>
          <w:b/>
          <w:bCs/>
        </w:rPr>
        <w:t xml:space="preserve">SUPERVISOR </w:t>
      </w:r>
      <w:r w:rsidRPr="005C4736">
        <w:rPr>
          <w:rFonts w:cstheme="minorHAnsi"/>
        </w:rPr>
        <w:t xml:space="preserve">tomará conocimiento registrando también su firma y respuesta o instrucción si corresponde. Si el </w:t>
      </w:r>
      <w:r w:rsidRPr="005C4736">
        <w:rPr>
          <w:rFonts w:cstheme="minorHAnsi"/>
          <w:b/>
          <w:bCs/>
        </w:rPr>
        <w:t xml:space="preserve">CONTRATISTA </w:t>
      </w:r>
      <w:r w:rsidRPr="005C4736">
        <w:rPr>
          <w:rFonts w:cstheme="minorHAnsi"/>
        </w:rPr>
        <w:t xml:space="preserve">desea representar una orden escrita en el Libro de Órdenes, deberá hacerla conocer al </w:t>
      </w:r>
      <w:r w:rsidRPr="005C4736">
        <w:rPr>
          <w:rFonts w:cstheme="minorHAnsi"/>
          <w:b/>
        </w:rPr>
        <w:t>CONTRATANTE</w:t>
      </w:r>
      <w:r w:rsidRPr="005C4736">
        <w:rPr>
          <w:rFonts w:cstheme="minorHAnsi"/>
        </w:rPr>
        <w:t xml:space="preserve"> por intermedio del </w:t>
      </w:r>
      <w:r w:rsidRPr="005C4736">
        <w:rPr>
          <w:rFonts w:cstheme="minorHAnsi"/>
          <w:b/>
          <w:bCs/>
        </w:rPr>
        <w:t xml:space="preserve">SUPERVISOR </w:t>
      </w:r>
      <w:r w:rsidRPr="005C4736">
        <w:rPr>
          <w:rFonts w:cstheme="minorHAnsi"/>
        </w:rPr>
        <w:t xml:space="preserve">en forma escrita en el Libro de Órdenes, dentro de dos (2) días subsiguientes a la fecha de dicha orden, en caso contrario, quedará sobreentendido que el </w:t>
      </w:r>
      <w:r w:rsidRPr="005C4736">
        <w:rPr>
          <w:rFonts w:cstheme="minorHAnsi"/>
          <w:b/>
          <w:bCs/>
        </w:rPr>
        <w:t xml:space="preserve">CONTRATISTA </w:t>
      </w:r>
      <w:r w:rsidRPr="005C4736">
        <w:rPr>
          <w:rFonts w:cstheme="minorHAnsi"/>
        </w:rPr>
        <w:t>acepta tácitamente la orden sin derecho a reclamación posterior.</w:t>
      </w:r>
    </w:p>
    <w:p w14:paraId="5CF584FF" w14:textId="77777777" w:rsidR="005A4E30" w:rsidRPr="005C4736" w:rsidRDefault="005A4E30" w:rsidP="005A4E30">
      <w:pPr>
        <w:spacing w:after="0" w:line="240" w:lineRule="auto"/>
        <w:ind w:hanging="11"/>
        <w:jc w:val="both"/>
        <w:rPr>
          <w:rFonts w:cstheme="minorHAnsi"/>
        </w:rPr>
      </w:pPr>
    </w:p>
    <w:p w14:paraId="51FC08F8"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Así mismo, el </w:t>
      </w:r>
      <w:r w:rsidRPr="005C4736">
        <w:rPr>
          <w:rFonts w:cstheme="minorHAnsi"/>
          <w:b/>
          <w:bCs/>
        </w:rPr>
        <w:t xml:space="preserve">CONTRATISTA </w:t>
      </w:r>
      <w:r w:rsidRPr="005C4736">
        <w:rPr>
          <w:rFonts w:cstheme="minorHAnsi"/>
        </w:rPr>
        <w:t xml:space="preserve">está facultado para hacer conocer al </w:t>
      </w:r>
      <w:r w:rsidRPr="005C4736">
        <w:rPr>
          <w:rFonts w:cstheme="minorHAnsi"/>
          <w:b/>
          <w:bCs/>
        </w:rPr>
        <w:t xml:space="preserve">SUPERVISOR </w:t>
      </w:r>
      <w:r w:rsidRPr="005C4736">
        <w:rPr>
          <w:rFonts w:cstheme="minorHAnsi"/>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5C4736">
        <w:rPr>
          <w:rFonts w:cstheme="minorHAnsi"/>
          <w:b/>
          <w:bCs/>
        </w:rPr>
        <w:t xml:space="preserve">SUPERVISOR </w:t>
      </w:r>
      <w:r w:rsidRPr="005C4736">
        <w:rPr>
          <w:rFonts w:cstheme="minorHAnsi"/>
        </w:rPr>
        <w:t>se pronuncie de forma objetiva.</w:t>
      </w:r>
    </w:p>
    <w:p w14:paraId="4CF1063B" w14:textId="77777777" w:rsidR="005A4E30" w:rsidRPr="005C4736" w:rsidRDefault="005A4E30" w:rsidP="005A4E30">
      <w:pPr>
        <w:spacing w:after="0" w:line="240" w:lineRule="auto"/>
        <w:ind w:hanging="11"/>
        <w:jc w:val="both"/>
        <w:rPr>
          <w:rFonts w:cstheme="minorHAnsi"/>
        </w:rPr>
      </w:pPr>
    </w:p>
    <w:p w14:paraId="5588F41A" w14:textId="77777777" w:rsidR="005A4E30" w:rsidRPr="005C4736" w:rsidRDefault="005A4E30" w:rsidP="005A4E30">
      <w:pPr>
        <w:spacing w:after="0" w:line="240" w:lineRule="auto"/>
        <w:ind w:hanging="11"/>
        <w:jc w:val="both"/>
        <w:rPr>
          <w:rFonts w:cstheme="minorHAnsi"/>
        </w:rPr>
      </w:pPr>
      <w:r w:rsidRPr="005C4736">
        <w:rPr>
          <w:rFonts w:cstheme="minorHAnsi"/>
        </w:rPr>
        <w:t xml:space="preserve">El original del Libro de Órdenes, será entregado al </w:t>
      </w:r>
      <w:r w:rsidRPr="005C4736">
        <w:rPr>
          <w:rFonts w:cstheme="minorHAnsi"/>
          <w:b/>
        </w:rPr>
        <w:t>CONTRATANTE</w:t>
      </w:r>
      <w:r w:rsidRPr="005C4736">
        <w:rPr>
          <w:rFonts w:cstheme="minorHAnsi"/>
        </w:rPr>
        <w:t xml:space="preserve"> a tiempo de la Recepción Definitiva de la obra, quedando una copia en poder del </w:t>
      </w:r>
      <w:r w:rsidRPr="005C4736">
        <w:rPr>
          <w:rFonts w:cstheme="minorHAnsi"/>
          <w:b/>
          <w:bCs/>
        </w:rPr>
        <w:t xml:space="preserve">SUPERVISOR </w:t>
      </w:r>
      <w:r w:rsidRPr="005C4736">
        <w:rPr>
          <w:rFonts w:cstheme="minorHAnsi"/>
        </w:rPr>
        <w:t xml:space="preserve">y otra del </w:t>
      </w:r>
      <w:r w:rsidRPr="005C4736">
        <w:rPr>
          <w:rFonts w:cstheme="minorHAnsi"/>
          <w:b/>
          <w:bCs/>
        </w:rPr>
        <w:t>CONTRATISTA</w:t>
      </w:r>
      <w:r w:rsidRPr="005C4736">
        <w:rPr>
          <w:rFonts w:cstheme="minorHAnsi"/>
        </w:rPr>
        <w:t>. Las comunicaciones cursadas entre partes, sólo entrarán en vigor cuando sean efectuadas y entregadas por escrito, a través del Libro de Órdenes o notas oficiales.</w:t>
      </w:r>
    </w:p>
    <w:p w14:paraId="02096E27" w14:textId="77777777" w:rsidR="005A4E30" w:rsidRPr="005C4736" w:rsidRDefault="005A4E30" w:rsidP="005A4E30">
      <w:pPr>
        <w:spacing w:after="0" w:line="240" w:lineRule="auto"/>
        <w:ind w:hanging="11"/>
        <w:jc w:val="both"/>
        <w:rPr>
          <w:rFonts w:cstheme="minorHAnsi"/>
        </w:rPr>
      </w:pPr>
    </w:p>
    <w:p w14:paraId="3ED38671" w14:textId="77777777" w:rsidR="005A4E30" w:rsidRPr="005C4736" w:rsidRDefault="005A4E30" w:rsidP="005A4E30">
      <w:pPr>
        <w:spacing w:after="0" w:line="240" w:lineRule="auto"/>
        <w:ind w:left="11" w:hanging="11"/>
        <w:jc w:val="both"/>
        <w:rPr>
          <w:rFonts w:cstheme="minorHAnsi"/>
          <w:b/>
        </w:rPr>
      </w:pPr>
      <w:r w:rsidRPr="005C4736">
        <w:rPr>
          <w:rFonts w:cstheme="minorHAnsi"/>
        </w:rPr>
        <w:t xml:space="preserve">El </w:t>
      </w:r>
      <w:r w:rsidRPr="005C4736">
        <w:rPr>
          <w:rFonts w:cstheme="minorHAnsi"/>
          <w:b/>
        </w:rPr>
        <w:t xml:space="preserve">CONTRATISTA </w:t>
      </w:r>
      <w:r w:rsidRPr="005C4736">
        <w:rPr>
          <w:rFonts w:cstheme="minorHAnsi"/>
        </w:rPr>
        <w:t xml:space="preserve">tiene la obligación de mantener el Libro de Órdenes en el lugar de ejecución de la obra, salvo instrucción escrita del </w:t>
      </w:r>
      <w:r w:rsidRPr="005C4736">
        <w:rPr>
          <w:rFonts w:cstheme="minorHAnsi"/>
          <w:b/>
        </w:rPr>
        <w:t>SUPERVISOR</w:t>
      </w:r>
      <w:r w:rsidRPr="005C4736">
        <w:rPr>
          <w:rFonts w:cstheme="minorHAnsi"/>
        </w:rPr>
        <w:t xml:space="preserve"> con conocimiento del </w:t>
      </w:r>
      <w:r w:rsidRPr="005C4736">
        <w:rPr>
          <w:rFonts w:cstheme="minorHAnsi"/>
          <w:b/>
        </w:rPr>
        <w:t>FISCAL DE OBRA.</w:t>
      </w:r>
    </w:p>
    <w:p w14:paraId="53D96056" w14:textId="77777777" w:rsidR="005A4E30" w:rsidRPr="005C4736" w:rsidRDefault="005A4E30" w:rsidP="005A4E30">
      <w:pPr>
        <w:spacing w:after="0" w:line="240" w:lineRule="auto"/>
        <w:ind w:hanging="11"/>
        <w:jc w:val="both"/>
        <w:rPr>
          <w:rFonts w:cstheme="minorHAnsi"/>
          <w:b/>
        </w:rPr>
      </w:pPr>
      <w:r w:rsidRPr="005C4736">
        <w:rPr>
          <w:rFonts w:cstheme="minorHAnsi"/>
          <w:b/>
        </w:rPr>
        <w:t> </w:t>
      </w:r>
    </w:p>
    <w:p w14:paraId="5551B86E" w14:textId="77777777" w:rsidR="005A4E30" w:rsidRPr="005C4736" w:rsidRDefault="005A4E30" w:rsidP="005A4E30">
      <w:pPr>
        <w:spacing w:after="0" w:line="240" w:lineRule="auto"/>
        <w:ind w:hanging="11"/>
        <w:jc w:val="both"/>
        <w:rPr>
          <w:rFonts w:cstheme="minorHAnsi"/>
        </w:rPr>
      </w:pPr>
      <w:r w:rsidRPr="005C4736">
        <w:rPr>
          <w:rFonts w:cstheme="minorHAnsi"/>
          <w:b/>
        </w:rPr>
        <w:t>VIGÉSIMA SÉPTIMA. - (</w:t>
      </w:r>
      <w:r w:rsidRPr="005C4736">
        <w:rPr>
          <w:rFonts w:cstheme="minorHAnsi"/>
          <w:b/>
          <w:bCs/>
        </w:rPr>
        <w:t>FISCALIZACIÓN</w:t>
      </w:r>
      <w:r w:rsidRPr="005C4736">
        <w:rPr>
          <w:rFonts w:cstheme="minorHAnsi"/>
          <w:b/>
        </w:rPr>
        <w:t xml:space="preserve"> Y </w:t>
      </w:r>
      <w:r w:rsidRPr="005C4736">
        <w:rPr>
          <w:rFonts w:cstheme="minorHAnsi"/>
          <w:b/>
          <w:bCs/>
        </w:rPr>
        <w:t>SUPERVISIÓN</w:t>
      </w:r>
      <w:r w:rsidRPr="005C4736">
        <w:rPr>
          <w:rFonts w:cstheme="minorHAnsi"/>
          <w:b/>
        </w:rPr>
        <w:t xml:space="preserve"> DE LA OBRA)</w:t>
      </w:r>
    </w:p>
    <w:p w14:paraId="3B1D3119" w14:textId="77777777" w:rsidR="005A4E30" w:rsidRPr="005C4736" w:rsidRDefault="005A4E30" w:rsidP="005A4E30">
      <w:pPr>
        <w:spacing w:after="0" w:line="240" w:lineRule="auto"/>
        <w:ind w:left="567" w:hanging="567"/>
        <w:jc w:val="both"/>
        <w:rPr>
          <w:rFonts w:cstheme="minorHAnsi"/>
        </w:rPr>
      </w:pPr>
      <w:r w:rsidRPr="005C4736">
        <w:rPr>
          <w:rFonts w:cstheme="minorHAnsi"/>
        </w:rPr>
        <w:t>27.1</w:t>
      </w:r>
      <w:r w:rsidRPr="005C4736">
        <w:rPr>
          <w:rFonts w:cstheme="minorHAnsi"/>
        </w:rPr>
        <w:tab/>
      </w:r>
      <w:r w:rsidRPr="005C4736">
        <w:rPr>
          <w:rFonts w:cstheme="minorHAnsi"/>
          <w:b/>
          <w:bCs/>
        </w:rPr>
        <w:t>FISCALIZACIÓN</w:t>
      </w:r>
      <w:r w:rsidRPr="005C4736">
        <w:rPr>
          <w:rFonts w:cstheme="minorHAnsi"/>
        </w:rPr>
        <w:t xml:space="preserve">: Los trabajos en materia del presente </w:t>
      </w:r>
      <w:r w:rsidRPr="005C4736">
        <w:rPr>
          <w:rFonts w:cstheme="minorHAnsi"/>
          <w:b/>
        </w:rPr>
        <w:t>CONTRATO</w:t>
      </w:r>
      <w:r w:rsidRPr="005C4736">
        <w:rPr>
          <w:rFonts w:cstheme="minorHAnsi"/>
        </w:rPr>
        <w:t xml:space="preserve"> estarán sujetos a la </w:t>
      </w:r>
      <w:r w:rsidRPr="005C4736">
        <w:rPr>
          <w:rFonts w:cstheme="minorHAnsi"/>
          <w:b/>
          <w:bCs/>
        </w:rPr>
        <w:t>FISCALIZACIÓN</w:t>
      </w:r>
      <w:r w:rsidRPr="005C4736">
        <w:rPr>
          <w:rFonts w:cstheme="minorHAnsi"/>
        </w:rPr>
        <w:t xml:space="preserve"> permanente del </w:t>
      </w:r>
      <w:r w:rsidRPr="005C4736">
        <w:rPr>
          <w:rFonts w:cstheme="minorHAnsi"/>
          <w:b/>
        </w:rPr>
        <w:t>CONTRATANTE</w:t>
      </w:r>
      <w:r w:rsidRPr="005C4736">
        <w:rPr>
          <w:rFonts w:cstheme="minorHAnsi"/>
        </w:rPr>
        <w:t xml:space="preserve">, quien nombrará como </w:t>
      </w:r>
      <w:r w:rsidRPr="005C4736">
        <w:rPr>
          <w:rFonts w:cstheme="minorHAnsi"/>
          <w:b/>
          <w:bCs/>
        </w:rPr>
        <w:t>FISCAL</w:t>
      </w:r>
      <w:r w:rsidRPr="005C4736">
        <w:rPr>
          <w:rFonts w:cstheme="minorHAnsi"/>
          <w:b/>
        </w:rPr>
        <w:t>DE OBRA</w:t>
      </w:r>
      <w:r w:rsidRPr="005C4736">
        <w:rPr>
          <w:rFonts w:cstheme="minorHAnsi"/>
        </w:rPr>
        <w:t xml:space="preserve"> a un </w:t>
      </w:r>
      <w:r w:rsidRPr="009150BD">
        <w:rPr>
          <w:rFonts w:cstheme="minorHAnsi"/>
          <w:b/>
          <w:bCs/>
          <w:i/>
          <w:iCs/>
          <w:noProof/>
          <w:color w:val="1F4E79"/>
        </w:rPr>
        <w:t>Ingeniero</w:t>
      </w:r>
      <w:r w:rsidRPr="00080B54">
        <w:rPr>
          <w:rFonts w:cs="Calibri"/>
          <w:b/>
          <w:bCs/>
          <w:i/>
          <w:iCs/>
          <w:color w:val="FF0000"/>
          <w:lang w:val="es-ES"/>
        </w:rPr>
        <w:t xml:space="preserve"> </w:t>
      </w:r>
      <w:r w:rsidRPr="00080B54">
        <w:rPr>
          <w:rFonts w:cstheme="minorHAnsi"/>
        </w:rPr>
        <w:t>q</w:t>
      </w:r>
      <w:r w:rsidRPr="005C4736">
        <w:rPr>
          <w:rFonts w:cstheme="minorHAnsi"/>
        </w:rPr>
        <w:t>uien tendrá a su cargo:</w:t>
      </w:r>
    </w:p>
    <w:p w14:paraId="69F15D74"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Exigir a través del </w:t>
      </w:r>
      <w:r w:rsidRPr="005C4736">
        <w:rPr>
          <w:rFonts w:cstheme="minorHAnsi"/>
          <w:b/>
          <w:bCs/>
        </w:rPr>
        <w:t xml:space="preserve">SUPERVISOR </w:t>
      </w:r>
      <w:r w:rsidRPr="005C4736">
        <w:rPr>
          <w:rFonts w:cstheme="minorHAnsi"/>
        </w:rPr>
        <w:t>el cumplimiento del Contrato de obra.</w:t>
      </w:r>
    </w:p>
    <w:p w14:paraId="6B9B0F05"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lastRenderedPageBreak/>
        <w:t xml:space="preserve">Exigir directamente el cumplimiento del Contrato de </w:t>
      </w:r>
      <w:r w:rsidRPr="005C4736">
        <w:rPr>
          <w:rFonts w:cstheme="minorHAnsi"/>
          <w:b/>
          <w:bCs/>
        </w:rPr>
        <w:t>SUPERVISIÓN TÉCNICA</w:t>
      </w:r>
      <w:r w:rsidRPr="005C4736">
        <w:rPr>
          <w:rFonts w:cstheme="minorHAnsi"/>
        </w:rPr>
        <w:t xml:space="preserve">, realizando seguimiento y control de los actos del </w:t>
      </w:r>
      <w:r w:rsidRPr="005C4736">
        <w:rPr>
          <w:rFonts w:cstheme="minorHAnsi"/>
          <w:b/>
          <w:bCs/>
        </w:rPr>
        <w:t xml:space="preserve">SUPERVISOR </w:t>
      </w:r>
      <w:r w:rsidRPr="005C4736">
        <w:rPr>
          <w:rFonts w:cstheme="minorHAnsi"/>
        </w:rPr>
        <w:t xml:space="preserve">en la </w:t>
      </w:r>
      <w:r w:rsidRPr="005C4736">
        <w:rPr>
          <w:rFonts w:cstheme="minorHAnsi"/>
          <w:b/>
          <w:bCs/>
        </w:rPr>
        <w:t>SUPERVISIÓN</w:t>
      </w:r>
      <w:r w:rsidRPr="005C4736">
        <w:rPr>
          <w:rFonts w:cstheme="minorHAnsi"/>
        </w:rPr>
        <w:t xml:space="preserve"> Técnica de la Obra.</w:t>
      </w:r>
    </w:p>
    <w:p w14:paraId="369C1187"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Exigir el buen uso de los recursos asignados a la obra.</w:t>
      </w:r>
    </w:p>
    <w:p w14:paraId="1C59324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Tomar conocimiento y en su caso pedir aclaraciones pertinentes sobre los certificados de obra aprobados por el </w:t>
      </w:r>
      <w:r w:rsidRPr="005C4736">
        <w:rPr>
          <w:rFonts w:cstheme="minorHAnsi"/>
          <w:b/>
          <w:bCs/>
        </w:rPr>
        <w:t>SUPERVISOR</w:t>
      </w:r>
      <w:r w:rsidRPr="005C4736">
        <w:rPr>
          <w:rFonts w:cstheme="minorHAnsi"/>
        </w:rPr>
        <w:t>.</w:t>
      </w:r>
    </w:p>
    <w:p w14:paraId="24EB67AD" w14:textId="77777777" w:rsidR="005A4E30" w:rsidRPr="005C4736" w:rsidRDefault="005A4E30" w:rsidP="005A4E30">
      <w:pPr>
        <w:numPr>
          <w:ilvl w:val="0"/>
          <w:numId w:val="45"/>
        </w:numPr>
        <w:tabs>
          <w:tab w:val="clear" w:pos="1068"/>
          <w:tab w:val="left" w:pos="1134"/>
        </w:tabs>
        <w:spacing w:after="0" w:line="240" w:lineRule="auto"/>
        <w:ind w:left="1134" w:hanging="567"/>
        <w:jc w:val="both"/>
        <w:rPr>
          <w:rFonts w:cstheme="minorHAnsi"/>
        </w:rPr>
      </w:pPr>
      <w:r w:rsidRPr="005C4736">
        <w:rPr>
          <w:rFonts w:cstheme="minorHAnsi"/>
        </w:rPr>
        <w:t xml:space="preserve">Coordinar todos los asuntos relacionados con los Contratos de Construcción y </w:t>
      </w:r>
      <w:r w:rsidRPr="005C4736">
        <w:rPr>
          <w:rFonts w:cstheme="minorHAnsi"/>
          <w:b/>
          <w:bCs/>
        </w:rPr>
        <w:t>SUPERVISIÓN</w:t>
      </w:r>
      <w:r w:rsidRPr="005C4736">
        <w:rPr>
          <w:rFonts w:cstheme="minorHAnsi"/>
        </w:rPr>
        <w:t>.</w:t>
      </w:r>
    </w:p>
    <w:p w14:paraId="75F5180F" w14:textId="77777777" w:rsidR="005A4E30" w:rsidRPr="005C4736" w:rsidRDefault="005A4E30" w:rsidP="005A4E30">
      <w:pPr>
        <w:spacing w:after="0" w:line="240" w:lineRule="auto"/>
        <w:ind w:left="1068"/>
        <w:jc w:val="both"/>
        <w:rPr>
          <w:rFonts w:cstheme="minorHAnsi"/>
        </w:rPr>
      </w:pPr>
    </w:p>
    <w:p w14:paraId="56A8EAD6" w14:textId="77777777" w:rsidR="005A4E30" w:rsidRPr="005C4736" w:rsidRDefault="005A4E30" w:rsidP="005A4E30">
      <w:pPr>
        <w:spacing w:after="0" w:line="240" w:lineRule="auto"/>
        <w:ind w:left="709"/>
        <w:jc w:val="both"/>
        <w:rPr>
          <w:rFonts w:cstheme="minorHAnsi"/>
        </w:rPr>
      </w:pPr>
      <w:r w:rsidRPr="005C4736">
        <w:rPr>
          <w:rFonts w:cstheme="minorHAnsi"/>
        </w:rPr>
        <w:t xml:space="preserve">El </w:t>
      </w:r>
      <w:r w:rsidRPr="005C4736">
        <w:rPr>
          <w:rFonts w:cstheme="minorHAnsi"/>
          <w:b/>
          <w:bCs/>
        </w:rPr>
        <w:t>FISCAL</w:t>
      </w:r>
      <w:r w:rsidRPr="005C4736">
        <w:rPr>
          <w:rFonts w:cstheme="minorHAnsi"/>
          <w:b/>
        </w:rPr>
        <w:t xml:space="preserve">DE OBRA </w:t>
      </w:r>
      <w:r w:rsidRPr="005C4736">
        <w:rPr>
          <w:rFonts w:cstheme="minorHAnsi"/>
        </w:rPr>
        <w:t xml:space="preserve">tiene funciones diferentes a las del </w:t>
      </w:r>
      <w:r w:rsidRPr="005C4736">
        <w:rPr>
          <w:rFonts w:cstheme="minorHAnsi"/>
          <w:b/>
          <w:bCs/>
        </w:rPr>
        <w:t>SUPERVISOR</w:t>
      </w:r>
      <w:r w:rsidRPr="005C4736">
        <w:rPr>
          <w:rFonts w:cstheme="minorHAnsi"/>
        </w:rPr>
        <w:t xml:space="preserve">, por lo que no está facultado para suplantar en el ejercicio de sus funciones específicas y responsabilidades al </w:t>
      </w:r>
      <w:r w:rsidRPr="005C4736">
        <w:rPr>
          <w:rFonts w:cstheme="minorHAnsi"/>
          <w:b/>
          <w:bCs/>
        </w:rPr>
        <w:t>SUPERVISOR</w:t>
      </w:r>
      <w:r w:rsidRPr="005C4736">
        <w:rPr>
          <w:rFonts w:cstheme="minorHAnsi"/>
        </w:rPr>
        <w:t>.</w:t>
      </w:r>
    </w:p>
    <w:p w14:paraId="29460975" w14:textId="77777777" w:rsidR="005A4E30" w:rsidRPr="005C4736" w:rsidRDefault="005A4E30" w:rsidP="005A4E30">
      <w:pPr>
        <w:spacing w:after="0" w:line="240" w:lineRule="auto"/>
        <w:jc w:val="both"/>
        <w:rPr>
          <w:rFonts w:cstheme="minorHAnsi"/>
        </w:rPr>
      </w:pPr>
    </w:p>
    <w:p w14:paraId="7EE58EB0" w14:textId="77777777" w:rsidR="005A4E30" w:rsidRPr="005C4736" w:rsidRDefault="005A4E30" w:rsidP="005A4E30">
      <w:pPr>
        <w:pStyle w:val="Prrafodelista"/>
        <w:numPr>
          <w:ilvl w:val="1"/>
          <w:numId w:val="102"/>
        </w:numPr>
        <w:ind w:left="567" w:hanging="567"/>
        <w:jc w:val="both"/>
        <w:rPr>
          <w:rFonts w:asciiTheme="minorHAnsi" w:hAnsiTheme="minorHAnsi" w:cstheme="minorHAnsi"/>
          <w:spacing w:val="-3"/>
          <w:sz w:val="22"/>
          <w:szCs w:val="22"/>
        </w:rPr>
      </w:pPr>
      <w:r w:rsidRPr="005C4736">
        <w:rPr>
          <w:rFonts w:asciiTheme="minorHAnsi" w:hAnsiTheme="minorHAnsi" w:cstheme="minorHAnsi"/>
          <w:sz w:val="22"/>
          <w:szCs w:val="22"/>
        </w:rPr>
        <w:t xml:space="preserve">Reemplazo del </w:t>
      </w:r>
      <w:r w:rsidRPr="005C4736">
        <w:rPr>
          <w:rFonts w:asciiTheme="minorHAnsi" w:hAnsiTheme="minorHAnsi" w:cstheme="minorHAnsi"/>
          <w:b/>
          <w:bCs/>
          <w:sz w:val="22"/>
          <w:szCs w:val="22"/>
        </w:rPr>
        <w:t>FISCAL DE OBRA</w:t>
      </w:r>
      <w:r w:rsidRPr="005C4736">
        <w:rPr>
          <w:rFonts w:asciiTheme="minorHAnsi" w:hAnsiTheme="minorHAnsi" w:cstheme="minorHAnsi"/>
          <w:sz w:val="22"/>
          <w:szCs w:val="22"/>
        </w:rPr>
        <w:t xml:space="preserve"> y </w:t>
      </w:r>
      <w:r w:rsidRPr="005C4736">
        <w:rPr>
          <w:rFonts w:asciiTheme="minorHAnsi" w:hAnsiTheme="minorHAnsi" w:cstheme="minorHAnsi"/>
          <w:b/>
          <w:bCs/>
          <w:sz w:val="22"/>
          <w:szCs w:val="22"/>
        </w:rPr>
        <w:t>SUPERVISOR</w:t>
      </w:r>
      <w:r w:rsidRPr="005C4736">
        <w:rPr>
          <w:rFonts w:asciiTheme="minorHAnsi" w:hAnsiTheme="minorHAnsi" w:cstheme="minorHAnsi"/>
          <w:bCs/>
          <w:sz w:val="22"/>
          <w:szCs w:val="22"/>
        </w:rPr>
        <w:t xml:space="preserve">: </w:t>
      </w:r>
      <w:r w:rsidRPr="005C4736">
        <w:rPr>
          <w:rFonts w:asciiTheme="minorHAnsi" w:hAnsiTheme="minorHAnsi" w:cstheme="minorHAnsi"/>
          <w:spacing w:val="-3"/>
          <w:sz w:val="22"/>
          <w:szCs w:val="22"/>
        </w:rPr>
        <w:t xml:space="preserve">En caso de renuncia o muerte del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o en caso de que el </w:t>
      </w:r>
      <w:r w:rsidRPr="005C4736">
        <w:rPr>
          <w:rFonts w:asciiTheme="minorHAnsi" w:hAnsiTheme="minorHAnsi" w:cstheme="minorHAnsi"/>
          <w:b/>
          <w:spacing w:val="-3"/>
          <w:sz w:val="22"/>
          <w:szCs w:val="22"/>
        </w:rPr>
        <w:t xml:space="preserve">CONTRATANTE </w:t>
      </w:r>
      <w:r w:rsidRPr="005C4736">
        <w:rPr>
          <w:rFonts w:asciiTheme="minorHAnsi" w:hAnsiTheme="minorHAnsi" w:cstheme="minorHAnsi"/>
          <w:spacing w:val="-3"/>
          <w:sz w:val="22"/>
          <w:szCs w:val="22"/>
        </w:rPr>
        <w:t xml:space="preserve">y el </w:t>
      </w:r>
      <w:r w:rsidRPr="005C4736">
        <w:rPr>
          <w:rFonts w:asciiTheme="minorHAnsi" w:hAnsiTheme="minorHAnsi" w:cstheme="minorHAnsi"/>
          <w:b/>
          <w:bCs/>
          <w:spacing w:val="-3"/>
          <w:sz w:val="22"/>
          <w:szCs w:val="22"/>
        </w:rPr>
        <w:t>CONTRATISTA</w:t>
      </w:r>
      <w:r w:rsidRPr="005C4736">
        <w:rPr>
          <w:rFonts w:asciiTheme="minorHAnsi" w:hAnsiTheme="minorHAnsi" w:cstheme="minorHAnsi"/>
          <w:spacing w:val="-3"/>
          <w:sz w:val="22"/>
          <w:szCs w:val="22"/>
        </w:rPr>
        <w:t xml:space="preserve"> coincidieran en que el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no está cumpliendo sus funciones de conformidad con las disposiciones del Contrato, un nuevo </w:t>
      </w:r>
      <w:r w:rsidRPr="005C4736">
        <w:rPr>
          <w:rFonts w:asciiTheme="minorHAnsi" w:hAnsiTheme="minorHAnsi" w:cstheme="minorHAnsi"/>
          <w:b/>
          <w:bCs/>
          <w:spacing w:val="-3"/>
          <w:sz w:val="22"/>
          <w:szCs w:val="22"/>
        </w:rPr>
        <w:t>FISCAL DE OBRA</w:t>
      </w:r>
      <w:r w:rsidRPr="005C4736">
        <w:rPr>
          <w:rFonts w:asciiTheme="minorHAnsi" w:hAnsiTheme="minorHAnsi" w:cstheme="minorHAnsi"/>
          <w:spacing w:val="-3"/>
          <w:sz w:val="22"/>
          <w:szCs w:val="22"/>
        </w:rPr>
        <w:t xml:space="preserve"> y/o </w:t>
      </w:r>
      <w:r w:rsidRPr="005C4736">
        <w:rPr>
          <w:rFonts w:asciiTheme="minorHAnsi" w:hAnsiTheme="minorHAnsi" w:cstheme="minorHAnsi"/>
          <w:b/>
          <w:bCs/>
          <w:spacing w:val="-3"/>
          <w:sz w:val="22"/>
          <w:szCs w:val="22"/>
        </w:rPr>
        <w:t>SUPERVISOR</w:t>
      </w:r>
      <w:r w:rsidRPr="005C4736">
        <w:rPr>
          <w:rFonts w:asciiTheme="minorHAnsi" w:hAnsiTheme="minorHAnsi" w:cstheme="minorHAnsi"/>
          <w:spacing w:val="-3"/>
          <w:sz w:val="22"/>
          <w:szCs w:val="22"/>
        </w:rPr>
        <w:t xml:space="preserve"> será nombrado por el </w:t>
      </w:r>
      <w:r w:rsidRPr="005C4736">
        <w:rPr>
          <w:rFonts w:asciiTheme="minorHAnsi" w:hAnsiTheme="minorHAnsi" w:cstheme="minorHAnsi"/>
          <w:b/>
          <w:spacing w:val="-3"/>
          <w:sz w:val="22"/>
          <w:szCs w:val="22"/>
        </w:rPr>
        <w:t>CONTRATANTE</w:t>
      </w:r>
      <w:r w:rsidRPr="005C4736">
        <w:rPr>
          <w:rFonts w:asciiTheme="minorHAnsi" w:hAnsiTheme="minorHAnsi" w:cstheme="minorHAnsi"/>
          <w:spacing w:val="-3"/>
          <w:sz w:val="22"/>
          <w:szCs w:val="22"/>
        </w:rPr>
        <w:t>.</w:t>
      </w:r>
    </w:p>
    <w:p w14:paraId="479FF730" w14:textId="77777777" w:rsidR="005A4E30" w:rsidRPr="005C4736" w:rsidRDefault="005A4E30" w:rsidP="005A4E30">
      <w:pPr>
        <w:tabs>
          <w:tab w:val="num" w:pos="567"/>
        </w:tabs>
        <w:spacing w:after="0" w:line="240" w:lineRule="auto"/>
        <w:ind w:left="567" w:hanging="567"/>
        <w:jc w:val="both"/>
        <w:rPr>
          <w:rFonts w:cstheme="minorHAnsi"/>
          <w:spacing w:val="-3"/>
        </w:rPr>
      </w:pPr>
    </w:p>
    <w:p w14:paraId="5EDAD303" w14:textId="092FF747" w:rsidR="005A4E30" w:rsidRPr="00561FD4" w:rsidRDefault="005A4E30" w:rsidP="005A4E30">
      <w:pPr>
        <w:pStyle w:val="Prrafodelista"/>
        <w:numPr>
          <w:ilvl w:val="1"/>
          <w:numId w:val="102"/>
        </w:numPr>
        <w:ind w:left="567" w:hanging="567"/>
        <w:jc w:val="both"/>
        <w:rPr>
          <w:rFonts w:asciiTheme="minorHAnsi" w:hAnsiTheme="minorHAnsi" w:cstheme="minorHAnsi"/>
          <w:sz w:val="22"/>
          <w:szCs w:val="22"/>
        </w:rPr>
      </w:pPr>
      <w:r w:rsidRPr="005C4736">
        <w:rPr>
          <w:rFonts w:asciiTheme="minorHAnsi" w:hAnsiTheme="minorHAnsi" w:cstheme="minorHAnsi"/>
          <w:b/>
          <w:bCs/>
          <w:sz w:val="22"/>
          <w:szCs w:val="22"/>
        </w:rPr>
        <w:t>SUPERVISIÓN</w:t>
      </w:r>
      <w:r w:rsidRPr="005C4736">
        <w:rPr>
          <w:rFonts w:asciiTheme="minorHAnsi" w:hAnsiTheme="minorHAnsi" w:cstheme="minorHAnsi"/>
          <w:b/>
          <w:sz w:val="22"/>
          <w:szCs w:val="22"/>
        </w:rPr>
        <w:t xml:space="preserve"> TÉCNICA</w:t>
      </w:r>
      <w:r w:rsidRPr="005C4736">
        <w:rPr>
          <w:rFonts w:asciiTheme="minorHAnsi" w:hAnsiTheme="minorHAnsi" w:cstheme="minorHAnsi"/>
          <w:sz w:val="22"/>
          <w:szCs w:val="22"/>
        </w:rPr>
        <w:t xml:space="preserve">: La </w:t>
      </w:r>
      <w:r w:rsidRPr="005C4736">
        <w:rPr>
          <w:rFonts w:asciiTheme="minorHAnsi" w:hAnsiTheme="minorHAnsi" w:cstheme="minorHAnsi"/>
          <w:b/>
          <w:bCs/>
          <w:sz w:val="22"/>
          <w:szCs w:val="22"/>
        </w:rPr>
        <w:t xml:space="preserve">SUPERVISIÓN </w:t>
      </w:r>
      <w:r w:rsidRPr="005C4736">
        <w:rPr>
          <w:rFonts w:asciiTheme="minorHAnsi" w:hAnsiTheme="minorHAnsi" w:cstheme="minorHAnsi"/>
          <w:sz w:val="22"/>
          <w:szCs w:val="22"/>
        </w:rPr>
        <w:t xml:space="preserve">de la obra será realizada </w:t>
      </w:r>
      <w:r w:rsidRPr="00561FD4">
        <w:rPr>
          <w:rFonts w:asciiTheme="minorHAnsi" w:hAnsiTheme="minorHAnsi" w:cstheme="minorHAnsi"/>
          <w:sz w:val="22"/>
          <w:szCs w:val="22"/>
        </w:rPr>
        <w:t xml:space="preserve">por </w:t>
      </w:r>
      <w:r w:rsidRPr="00561FD4">
        <w:rPr>
          <w:rFonts w:ascii="Calibri" w:hAnsi="Calibri" w:cs="Calibri"/>
          <w:b/>
          <w:bCs/>
          <w:i/>
          <w:iCs/>
          <w:color w:val="1F4E79"/>
          <w:sz w:val="22"/>
          <w:szCs w:val="22"/>
          <w:lang w:val="es-ES"/>
        </w:rPr>
        <w:t xml:space="preserve">una Firma </w:t>
      </w:r>
      <w:r w:rsidR="005B1228">
        <w:rPr>
          <w:rFonts w:ascii="Calibri" w:hAnsi="Calibri" w:cs="Calibri"/>
          <w:b/>
          <w:bCs/>
          <w:i/>
          <w:iCs/>
          <w:color w:val="1F4E79"/>
          <w:sz w:val="22"/>
          <w:szCs w:val="22"/>
          <w:lang w:val="es-ES"/>
        </w:rPr>
        <w:t>Contratista</w:t>
      </w:r>
      <w:r w:rsidR="005B1228" w:rsidRPr="00561FD4">
        <w:rPr>
          <w:rFonts w:ascii="Calibri" w:hAnsi="Calibri" w:cs="Calibri"/>
          <w:b/>
          <w:bCs/>
          <w:i/>
          <w:iCs/>
          <w:color w:val="1F4E79"/>
          <w:sz w:val="22"/>
          <w:szCs w:val="22"/>
          <w:lang w:val="es-ES"/>
        </w:rPr>
        <w:t xml:space="preserve"> </w:t>
      </w:r>
      <w:r w:rsidRPr="00561FD4">
        <w:rPr>
          <w:rFonts w:asciiTheme="minorHAnsi" w:hAnsiTheme="minorHAnsi" w:cstheme="minorHAnsi"/>
          <w:sz w:val="22"/>
          <w:szCs w:val="22"/>
        </w:rPr>
        <w:t xml:space="preserve">contratada para el efecto, denominada en este Contrato el </w:t>
      </w:r>
      <w:r w:rsidRPr="00561FD4">
        <w:rPr>
          <w:rFonts w:asciiTheme="minorHAnsi" w:hAnsiTheme="minorHAnsi" w:cstheme="minorHAnsi"/>
          <w:b/>
          <w:bCs/>
          <w:sz w:val="22"/>
          <w:szCs w:val="22"/>
        </w:rPr>
        <w:t>SUPERVISOR</w:t>
      </w:r>
      <w:r w:rsidRPr="00561FD4">
        <w:rPr>
          <w:rFonts w:asciiTheme="minorHAnsi" w:hAnsiTheme="minorHAnsi" w:cstheme="minorHAnsi"/>
          <w:sz w:val="22"/>
          <w:szCs w:val="22"/>
        </w:rPr>
        <w:t xml:space="preserve">, con todas las facultades inherentes al buen desempeño de las funciones de </w:t>
      </w:r>
      <w:r w:rsidRPr="00561FD4">
        <w:rPr>
          <w:rFonts w:asciiTheme="minorHAnsi" w:hAnsiTheme="minorHAnsi" w:cstheme="minorHAnsi"/>
          <w:b/>
          <w:bCs/>
          <w:sz w:val="22"/>
          <w:szCs w:val="22"/>
        </w:rPr>
        <w:t>SUPERVISIÓN</w:t>
      </w:r>
      <w:r w:rsidRPr="00561FD4">
        <w:rPr>
          <w:rFonts w:asciiTheme="minorHAnsi" w:hAnsiTheme="minorHAnsi" w:cstheme="minorHAnsi"/>
          <w:sz w:val="22"/>
          <w:szCs w:val="22"/>
        </w:rPr>
        <w:t xml:space="preserve"> e inspección técnica, teniendo entre ellas las siguientes a título indicativo y no limitativo:</w:t>
      </w:r>
    </w:p>
    <w:p w14:paraId="0BDE0D7C" w14:textId="77777777" w:rsidR="005A4E30" w:rsidRPr="00561FD4" w:rsidRDefault="005A4E30" w:rsidP="005A4E30">
      <w:pPr>
        <w:pStyle w:val="Prrafodelista"/>
        <w:rPr>
          <w:rFonts w:asciiTheme="minorHAnsi" w:hAnsiTheme="minorHAnsi" w:cstheme="minorHAnsi"/>
          <w:sz w:val="22"/>
          <w:szCs w:val="22"/>
          <w:lang w:val="es-BO"/>
        </w:rPr>
      </w:pPr>
    </w:p>
    <w:p w14:paraId="60B7F708"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61FD4">
        <w:rPr>
          <w:rFonts w:cstheme="minorHAnsi"/>
        </w:rPr>
        <w:t xml:space="preserve">Organizar y dirigir la oficina regional del </w:t>
      </w:r>
      <w:r w:rsidRPr="00561FD4">
        <w:rPr>
          <w:rFonts w:cstheme="minorHAnsi"/>
          <w:b/>
          <w:bCs/>
        </w:rPr>
        <w:t xml:space="preserve">SUPERVISOR </w:t>
      </w:r>
      <w:r w:rsidRPr="00561FD4">
        <w:rPr>
          <w:rFonts w:cstheme="minorHAnsi"/>
        </w:rPr>
        <w:t>en el mismo lugar de</w:t>
      </w:r>
      <w:r w:rsidRPr="005C4736">
        <w:rPr>
          <w:rFonts w:cstheme="minorHAnsi"/>
        </w:rPr>
        <w:t xml:space="preserve"> la obra.</w:t>
      </w:r>
    </w:p>
    <w:p w14:paraId="0C8CD576"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Estudiar e interpretar técnicamente los planos y especificaciones para su correcta aplicación por el </w:t>
      </w:r>
      <w:r w:rsidRPr="005C4736">
        <w:rPr>
          <w:rFonts w:cstheme="minorHAnsi"/>
          <w:b/>
          <w:bCs/>
        </w:rPr>
        <w:t>CONTRATISTA</w:t>
      </w:r>
      <w:r w:rsidRPr="005C4736">
        <w:rPr>
          <w:rFonts w:cstheme="minorHAnsi"/>
        </w:rPr>
        <w:t>.</w:t>
      </w:r>
    </w:p>
    <w:p w14:paraId="11E5C46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bCs/>
        </w:rPr>
        <w:t xml:space="preserve">CONTRATISTA </w:t>
      </w:r>
      <w:r w:rsidRPr="005C4736">
        <w:rPr>
          <w:rFonts w:cstheme="minorHAnsi"/>
        </w:rPr>
        <w:t>la disponibilidad permanente del Libro de Órdenes de Trabajo, por el cual le comunicará la iniciación de obra y el proceso de ejecución.</w:t>
      </w:r>
    </w:p>
    <w:p w14:paraId="36AC16D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Exigir al </w:t>
      </w:r>
      <w:r w:rsidRPr="005C4736">
        <w:rPr>
          <w:rFonts w:cstheme="minorHAnsi"/>
          <w:b/>
        </w:rPr>
        <w:t xml:space="preserve">CONTRATISTA </w:t>
      </w:r>
      <w:r w:rsidRPr="005C4736">
        <w:rPr>
          <w:rFonts w:cstheme="minorHAnsi"/>
        </w:rPr>
        <w:t>los respaldos técnicos necesarios, para procesar planillas o certificados de pago.</w:t>
      </w:r>
    </w:p>
    <w:p w14:paraId="02F4AF71"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5C4736">
        <w:rPr>
          <w:rFonts w:cstheme="minorHAnsi"/>
          <w:b/>
        </w:rPr>
        <w:t xml:space="preserve">CONTRATANTE </w:t>
      </w:r>
      <w:r w:rsidRPr="005C4736">
        <w:rPr>
          <w:rFonts w:cstheme="minorHAnsi"/>
        </w:rPr>
        <w:t>a efectos de su aprobación.</w:t>
      </w:r>
    </w:p>
    <w:p w14:paraId="7FFB2F27"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Realizar mediciones conjuntas con el </w:t>
      </w:r>
      <w:r w:rsidRPr="005C4736">
        <w:rPr>
          <w:rFonts w:cstheme="minorHAnsi"/>
          <w:b/>
          <w:bCs/>
        </w:rPr>
        <w:t xml:space="preserve">CONTRATISTA </w:t>
      </w:r>
      <w:r w:rsidRPr="005C4736">
        <w:rPr>
          <w:rFonts w:cstheme="minorHAnsi"/>
        </w:rPr>
        <w:t xml:space="preserve">de la obra ejecutada y aprobar los Certificados o Planillas de avance de obra. </w:t>
      </w:r>
    </w:p>
    <w:p w14:paraId="624CF8B5" w14:textId="77777777" w:rsidR="005A4E30" w:rsidRPr="005C4736" w:rsidRDefault="005A4E30" w:rsidP="005A4E30">
      <w:pPr>
        <w:numPr>
          <w:ilvl w:val="0"/>
          <w:numId w:val="46"/>
        </w:numPr>
        <w:tabs>
          <w:tab w:val="clear" w:pos="1352"/>
          <w:tab w:val="num" w:pos="1134"/>
        </w:tabs>
        <w:spacing w:after="0" w:line="240" w:lineRule="auto"/>
        <w:ind w:left="1134" w:hanging="567"/>
        <w:jc w:val="both"/>
        <w:rPr>
          <w:rFonts w:cstheme="minorHAnsi"/>
        </w:rPr>
      </w:pPr>
      <w:r w:rsidRPr="005C4736">
        <w:rPr>
          <w:rFonts w:cstheme="minorHAnsi"/>
        </w:rPr>
        <w:t xml:space="preserve">Llevar el control directo de la vigencia y validez de las garantías, a los efectos de requerir oportunamente al </w:t>
      </w:r>
      <w:r w:rsidRPr="005C4736">
        <w:rPr>
          <w:rFonts w:cstheme="minorHAnsi"/>
          <w:b/>
          <w:bCs/>
        </w:rPr>
        <w:t xml:space="preserve">CONTRATISTA </w:t>
      </w:r>
      <w:r w:rsidRPr="005C4736">
        <w:rPr>
          <w:rFonts w:cstheme="minorHAnsi"/>
        </w:rPr>
        <w:t xml:space="preserve">su ampliación (en monto y plazo), o para solicitar al </w:t>
      </w:r>
      <w:r w:rsidRPr="005C4736">
        <w:rPr>
          <w:rFonts w:cstheme="minorHAnsi"/>
          <w:b/>
        </w:rPr>
        <w:t xml:space="preserve">CONTRATANTE </w:t>
      </w:r>
      <w:r w:rsidRPr="005C4736">
        <w:rPr>
          <w:rFonts w:cstheme="minorHAnsi"/>
        </w:rPr>
        <w:t xml:space="preserve">a través del </w:t>
      </w:r>
      <w:r w:rsidRPr="005C4736">
        <w:rPr>
          <w:rFonts w:cstheme="minorHAnsi"/>
          <w:b/>
          <w:bCs/>
        </w:rPr>
        <w:t>FISCAL</w:t>
      </w:r>
      <w:r w:rsidRPr="005C4736">
        <w:rPr>
          <w:rFonts w:cstheme="minorHAnsi"/>
          <w:b/>
        </w:rPr>
        <w:t>DE OBRA</w:t>
      </w:r>
      <w:r w:rsidRPr="005C4736">
        <w:rPr>
          <w:rFonts w:cstheme="minorHAnsi"/>
        </w:rPr>
        <w:t>, la ejecución de estas cuando corresponda.</w:t>
      </w:r>
    </w:p>
    <w:p w14:paraId="3DEE2D2B" w14:textId="77777777" w:rsidR="005A4E30" w:rsidRPr="005C4736" w:rsidRDefault="005A4E30" w:rsidP="005A4E30">
      <w:pPr>
        <w:pStyle w:val="Prrafodelista"/>
        <w:numPr>
          <w:ilvl w:val="0"/>
          <w:numId w:val="46"/>
        </w:numPr>
        <w:tabs>
          <w:tab w:val="clear" w:pos="1352"/>
          <w:tab w:val="num" w:pos="1134"/>
        </w:tabs>
        <w:ind w:left="1134"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Emitir el informe sobre la solicitud de sustitución de la garantía para su remisión al </w:t>
      </w:r>
      <w:r w:rsidRPr="005C4736">
        <w:rPr>
          <w:rFonts w:asciiTheme="minorHAnsi" w:hAnsiTheme="minorHAnsi" w:cstheme="minorHAnsi"/>
          <w:b/>
          <w:sz w:val="22"/>
          <w:szCs w:val="22"/>
          <w:lang w:val="es-BO"/>
        </w:rPr>
        <w:t>FISCAL DE OBRA</w:t>
      </w:r>
      <w:r w:rsidRPr="005C4736">
        <w:rPr>
          <w:rFonts w:asciiTheme="minorHAnsi" w:hAnsiTheme="minorHAnsi" w:cstheme="minorHAnsi"/>
          <w:sz w:val="22"/>
          <w:szCs w:val="22"/>
          <w:lang w:val="es-BO"/>
        </w:rPr>
        <w:t xml:space="preserve">. </w:t>
      </w:r>
    </w:p>
    <w:p w14:paraId="7547964C"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Las atribuciones técnicas de la </w:t>
      </w:r>
      <w:r w:rsidRPr="005C4736">
        <w:rPr>
          <w:rFonts w:cstheme="minorHAnsi"/>
          <w:b/>
          <w:bCs/>
        </w:rPr>
        <w:t xml:space="preserve">SUPERVISIÓN </w:t>
      </w:r>
      <w:r w:rsidRPr="005C4736">
        <w:rPr>
          <w:rFonts w:cstheme="minorHAnsi"/>
        </w:rPr>
        <w:t xml:space="preserve">también están establecidas en sus Términos de Referencia, por lo que deben ser ejercidas por el </w:t>
      </w:r>
      <w:r w:rsidRPr="005C4736">
        <w:rPr>
          <w:rFonts w:cstheme="minorHAnsi"/>
          <w:b/>
          <w:bCs/>
        </w:rPr>
        <w:t>SUPERVISOR</w:t>
      </w:r>
      <w:r w:rsidRPr="005C4736">
        <w:rPr>
          <w:rFonts w:cstheme="minorHAnsi"/>
        </w:rPr>
        <w:t>.</w:t>
      </w:r>
    </w:p>
    <w:p w14:paraId="565DCCFB" w14:textId="77777777" w:rsidR="005A4E30" w:rsidRPr="005C4736" w:rsidRDefault="005A4E30" w:rsidP="005A4E30">
      <w:pPr>
        <w:spacing w:after="0" w:line="240" w:lineRule="auto"/>
        <w:ind w:left="567"/>
        <w:jc w:val="both"/>
        <w:rPr>
          <w:rFonts w:cstheme="minorHAnsi"/>
        </w:rPr>
      </w:pPr>
    </w:p>
    <w:p w14:paraId="678D9E43" w14:textId="77777777" w:rsidR="005A4E30" w:rsidRPr="005C4736" w:rsidRDefault="005A4E30" w:rsidP="005A4E30">
      <w:pPr>
        <w:spacing w:after="0" w:line="240" w:lineRule="auto"/>
        <w:ind w:left="567"/>
        <w:jc w:val="both"/>
        <w:rPr>
          <w:rFonts w:cstheme="minorHAnsi"/>
        </w:rPr>
      </w:pPr>
      <w:r w:rsidRPr="005C4736">
        <w:rPr>
          <w:rFonts w:cstheme="minorHAnsi"/>
        </w:rPr>
        <w:t xml:space="preserve">Para el eficiente cumplimiento de las tareas del </w:t>
      </w:r>
      <w:r w:rsidRPr="005C4736">
        <w:rPr>
          <w:rFonts w:cstheme="minorHAnsi"/>
          <w:b/>
          <w:bCs/>
        </w:rPr>
        <w:t>SUPERVISOR</w:t>
      </w:r>
      <w:r w:rsidRPr="005C4736">
        <w:rPr>
          <w:rFonts w:cstheme="minorHAnsi"/>
        </w:rPr>
        <w:t xml:space="preserve">, el </w:t>
      </w:r>
      <w:r w:rsidRPr="005C4736">
        <w:rPr>
          <w:rFonts w:cstheme="minorHAnsi"/>
          <w:b/>
          <w:bCs/>
        </w:rPr>
        <w:t xml:space="preserve">CONTRATISTA </w:t>
      </w:r>
      <w:r w:rsidRPr="005C4736">
        <w:rPr>
          <w:rFonts w:cstheme="minorHAnsi"/>
          <w:bCs/>
        </w:rPr>
        <w:t xml:space="preserve">deberá </w:t>
      </w:r>
      <w:r w:rsidRPr="005C4736">
        <w:rPr>
          <w:rFonts w:cstheme="minorHAnsi"/>
        </w:rPr>
        <w:t xml:space="preserve">prestarle todas las facilidades sin restricción ni excepción alguna y pondrá a su disposición, todo lo que se indica en los Servicios de Campo del </w:t>
      </w:r>
      <w:r w:rsidRPr="005C4736">
        <w:rPr>
          <w:rFonts w:cstheme="minorHAnsi"/>
          <w:b/>
          <w:bCs/>
        </w:rPr>
        <w:t>SUPERVISOR</w:t>
      </w:r>
      <w:r w:rsidRPr="005C4736">
        <w:rPr>
          <w:rFonts w:cstheme="minorHAnsi"/>
        </w:rPr>
        <w:t xml:space="preserve"> y en la SDO.</w:t>
      </w:r>
    </w:p>
    <w:p w14:paraId="3EFD4B74" w14:textId="77777777" w:rsidR="005A4E30" w:rsidRPr="005C4736" w:rsidRDefault="005A4E30" w:rsidP="005A4E30">
      <w:pPr>
        <w:spacing w:after="0" w:line="240" w:lineRule="auto"/>
        <w:ind w:left="567"/>
        <w:jc w:val="both"/>
        <w:rPr>
          <w:rFonts w:cstheme="minorHAnsi"/>
        </w:rPr>
      </w:pPr>
    </w:p>
    <w:p w14:paraId="16447630"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La </w:t>
      </w:r>
      <w:r w:rsidRPr="005C4736">
        <w:rPr>
          <w:rFonts w:cstheme="minorHAnsi"/>
          <w:b/>
          <w:bCs/>
        </w:rPr>
        <w:t xml:space="preserve">SUPERVISIÓN </w:t>
      </w:r>
      <w:r w:rsidRPr="005C4736">
        <w:rPr>
          <w:rFonts w:cstheme="minorHAnsi"/>
        </w:rPr>
        <w:t xml:space="preserve">controlará técnicamente el trabajo del </w:t>
      </w:r>
      <w:r w:rsidRPr="005C4736">
        <w:rPr>
          <w:rFonts w:cstheme="minorHAnsi"/>
          <w:b/>
          <w:bCs/>
        </w:rPr>
        <w:t xml:space="preserve">CONTRATISTA </w:t>
      </w:r>
      <w:r w:rsidRPr="005C4736">
        <w:rPr>
          <w:rFonts w:cstheme="minorHAnsi"/>
        </w:rPr>
        <w:t xml:space="preserve">y le notificará los defectos que encuentre. Dicho control no modificará de manera alguna las obligaciones del </w:t>
      </w:r>
      <w:r w:rsidRPr="005C4736">
        <w:rPr>
          <w:rFonts w:cstheme="minorHAnsi"/>
          <w:b/>
          <w:bCs/>
        </w:rPr>
        <w:t>CONTRATISTA</w:t>
      </w:r>
      <w:r w:rsidRPr="005C4736">
        <w:rPr>
          <w:rFonts w:cstheme="minorHAnsi"/>
        </w:rPr>
        <w:t xml:space="preserve">. </w:t>
      </w:r>
    </w:p>
    <w:p w14:paraId="5B76C922" w14:textId="77777777" w:rsidR="005A4E30" w:rsidRPr="005C4736" w:rsidRDefault="005A4E30" w:rsidP="005A4E30">
      <w:pPr>
        <w:spacing w:after="0" w:line="240" w:lineRule="auto"/>
        <w:ind w:left="567"/>
        <w:jc w:val="both"/>
        <w:rPr>
          <w:rFonts w:cstheme="minorHAnsi"/>
        </w:rPr>
      </w:pPr>
    </w:p>
    <w:p w14:paraId="770EF1F1" w14:textId="77777777" w:rsidR="005A4E30" w:rsidRPr="005C4736" w:rsidRDefault="005A4E30" w:rsidP="005A4E30">
      <w:pPr>
        <w:spacing w:after="0" w:line="240" w:lineRule="auto"/>
        <w:ind w:left="567"/>
        <w:jc w:val="both"/>
        <w:rPr>
          <w:rFonts w:cstheme="minorHAnsi"/>
        </w:rPr>
      </w:pPr>
      <w:r w:rsidRPr="005C4736">
        <w:rPr>
          <w:rFonts w:cstheme="minorHAnsi"/>
        </w:rPr>
        <w:t xml:space="preserve">La </w:t>
      </w:r>
      <w:r w:rsidRPr="005C4736">
        <w:rPr>
          <w:rFonts w:cstheme="minorHAnsi"/>
          <w:b/>
          <w:bCs/>
        </w:rPr>
        <w:t>SUPERVISIÓN</w:t>
      </w:r>
      <w:r w:rsidRPr="005C4736">
        <w:rPr>
          <w:rFonts w:cstheme="minorHAnsi"/>
        </w:rPr>
        <w:t xml:space="preserve">, podrá ordenar al </w:t>
      </w:r>
      <w:r w:rsidRPr="005C4736">
        <w:rPr>
          <w:rFonts w:cstheme="minorHAnsi"/>
          <w:b/>
          <w:bCs/>
        </w:rPr>
        <w:t xml:space="preserve">CONTRATISTA </w:t>
      </w:r>
      <w:r w:rsidRPr="005C4736">
        <w:rPr>
          <w:rFonts w:cstheme="minorHAnsi"/>
        </w:rPr>
        <w:t xml:space="preserve">que localice un defecto y que exponga y verifique cualquier trabajo que considerare que puede tener algún defecto. En el caso de localizar un defecto la </w:t>
      </w:r>
      <w:r w:rsidRPr="005C4736">
        <w:rPr>
          <w:rFonts w:cstheme="minorHAnsi"/>
          <w:b/>
          <w:bCs/>
        </w:rPr>
        <w:t xml:space="preserve">SUPERVISIÓN </w:t>
      </w:r>
      <w:r w:rsidRPr="005C4736">
        <w:rPr>
          <w:rFonts w:cstheme="minorHAnsi"/>
        </w:rPr>
        <w:t>ordenará la corrección del citado defecto.</w:t>
      </w:r>
    </w:p>
    <w:p w14:paraId="1364AD87" w14:textId="77777777" w:rsidR="005A4E30" w:rsidRPr="005C4736" w:rsidRDefault="005A4E30" w:rsidP="005A4E30">
      <w:pPr>
        <w:spacing w:after="0" w:line="240" w:lineRule="auto"/>
        <w:ind w:left="567"/>
        <w:jc w:val="both"/>
        <w:rPr>
          <w:rFonts w:cstheme="minorHAnsi"/>
        </w:rPr>
      </w:pPr>
      <w:r w:rsidRPr="005C4736">
        <w:rPr>
          <w:rFonts w:cstheme="minorHAnsi"/>
        </w:rPr>
        <w:t xml:space="preserve">Será responsabilidad directa de la </w:t>
      </w:r>
      <w:r w:rsidRPr="005C4736">
        <w:rPr>
          <w:rFonts w:cstheme="minorHAnsi"/>
          <w:b/>
          <w:bCs/>
        </w:rPr>
        <w:t>SUPERVISIÓN</w:t>
      </w:r>
      <w:r w:rsidRPr="005C4736">
        <w:rPr>
          <w:rFonts w:cstheme="minorHAnsi"/>
        </w:rPr>
        <w:t>, el control de calidad y el cumplimiento de las especificaciones del Contrato.</w:t>
      </w:r>
    </w:p>
    <w:p w14:paraId="1861DB01" w14:textId="77777777" w:rsidR="005A4E30" w:rsidRPr="005C4736" w:rsidRDefault="005A4E30" w:rsidP="005A4E30">
      <w:pPr>
        <w:spacing w:after="0" w:line="240" w:lineRule="auto"/>
        <w:ind w:left="720"/>
        <w:jc w:val="both"/>
        <w:rPr>
          <w:rFonts w:cstheme="minorHAnsi"/>
          <w:b/>
          <w:spacing w:val="-3"/>
        </w:rPr>
      </w:pPr>
    </w:p>
    <w:p w14:paraId="7D1B695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rPr>
        <w:t xml:space="preserve">Conformidad de la obra con los planos: Todos los trabajos ejecutados, deberán en todos los casos, estar de acuerdo con los detalles indicados en los planos, excepto en los casos dispuestos de otro modo por escrito por la </w:t>
      </w:r>
      <w:r w:rsidRPr="005C4736">
        <w:rPr>
          <w:rFonts w:cstheme="minorHAnsi"/>
          <w:b/>
          <w:bCs/>
        </w:rPr>
        <w:t>SUPERVISIÓN</w:t>
      </w:r>
      <w:r w:rsidRPr="005C4736">
        <w:rPr>
          <w:rFonts w:cstheme="minorHAnsi"/>
        </w:rPr>
        <w:t>.</w:t>
      </w:r>
    </w:p>
    <w:p w14:paraId="1FA5F0E0" w14:textId="77777777" w:rsidR="005A4E30" w:rsidRPr="005C4736" w:rsidRDefault="005A4E30" w:rsidP="005A4E30">
      <w:pPr>
        <w:spacing w:after="0" w:line="240" w:lineRule="auto"/>
        <w:ind w:left="705"/>
        <w:jc w:val="both"/>
        <w:rPr>
          <w:rFonts w:cstheme="minorHAnsi"/>
          <w:b/>
          <w:spacing w:val="-3"/>
        </w:rPr>
      </w:pPr>
    </w:p>
    <w:p w14:paraId="3C167DFE" w14:textId="77777777" w:rsidR="005A4E30" w:rsidRPr="005C4736" w:rsidRDefault="005A4E30" w:rsidP="005A4E30">
      <w:pPr>
        <w:numPr>
          <w:ilvl w:val="1"/>
          <w:numId w:val="102"/>
        </w:numPr>
        <w:spacing w:after="0" w:line="240" w:lineRule="auto"/>
        <w:ind w:left="567" w:hanging="567"/>
        <w:jc w:val="both"/>
        <w:rPr>
          <w:rFonts w:cstheme="minorHAnsi"/>
        </w:rPr>
      </w:pPr>
      <w:r w:rsidRPr="005C4736">
        <w:rPr>
          <w:rFonts w:cstheme="minorHAnsi"/>
          <w:spacing w:val="-3"/>
        </w:rPr>
        <w:t xml:space="preserve">Trabajos topográficos: Consiste en la ejecución de todos los trabajos topográficos destinados a la ejecución, medición y verificación de los trabajos de construcción de la obra, así como en la preservación, conservación y reposición de los mojones, </w:t>
      </w:r>
      <w:r w:rsidRPr="005C4736">
        <w:rPr>
          <w:rFonts w:cstheme="minorHAnsi"/>
        </w:rPr>
        <w:t>estacas u otros elementos que sirven de referencia planimétrica o altimétrica del diseño de la obra.</w:t>
      </w:r>
    </w:p>
    <w:p w14:paraId="45EC5117" w14:textId="77777777" w:rsidR="005A4E30" w:rsidRPr="005C4736" w:rsidRDefault="005A4E30" w:rsidP="005A4E30">
      <w:pPr>
        <w:tabs>
          <w:tab w:val="num" w:pos="567"/>
        </w:tabs>
        <w:spacing w:after="0" w:line="240" w:lineRule="auto"/>
        <w:ind w:left="567" w:hanging="567"/>
        <w:jc w:val="both"/>
        <w:rPr>
          <w:rFonts w:cstheme="minorHAnsi"/>
        </w:rPr>
      </w:pPr>
    </w:p>
    <w:p w14:paraId="15EFB4B4"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rPr>
        <w:tab/>
        <w:t xml:space="preserve">La </w:t>
      </w:r>
      <w:r w:rsidRPr="005C4736">
        <w:rPr>
          <w:rFonts w:cstheme="minorHAnsi"/>
          <w:b/>
          <w:bCs/>
        </w:rPr>
        <w:t xml:space="preserve">SUPERVISIÓN </w:t>
      </w:r>
      <w:r w:rsidRPr="005C4736">
        <w:rPr>
          <w:rFonts w:cstheme="minorHAnsi"/>
        </w:rPr>
        <w:t>procederá a la ejecución y control de los trabajos topográficos iniciales consistentes en el replanteo</w:t>
      </w:r>
      <w:r w:rsidRPr="005C4736">
        <w:rPr>
          <w:rFonts w:cstheme="minorHAnsi"/>
          <w:spacing w:val="-3"/>
        </w:rPr>
        <w:t xml:space="preserve"> de ejes, nivelación y levantamientos, que servirán de base para la elaboración de órdenes de trabajo.</w:t>
      </w:r>
    </w:p>
    <w:p w14:paraId="27F40C99" w14:textId="77777777" w:rsidR="005A4E30" w:rsidRPr="005C4736" w:rsidRDefault="005A4E30" w:rsidP="005A4E30">
      <w:pPr>
        <w:tabs>
          <w:tab w:val="num" w:pos="567"/>
        </w:tabs>
        <w:spacing w:after="0" w:line="240" w:lineRule="auto"/>
        <w:ind w:left="567" w:hanging="567"/>
        <w:jc w:val="both"/>
        <w:rPr>
          <w:rFonts w:cstheme="minorHAnsi"/>
          <w:spacing w:val="-3"/>
        </w:rPr>
      </w:pPr>
    </w:p>
    <w:p w14:paraId="58940DB1" w14:textId="77777777" w:rsidR="005A4E30" w:rsidRPr="005C4736" w:rsidRDefault="005A4E30" w:rsidP="005A4E30">
      <w:pPr>
        <w:tabs>
          <w:tab w:val="num" w:pos="567"/>
        </w:tabs>
        <w:spacing w:after="0" w:line="240" w:lineRule="auto"/>
        <w:ind w:left="567" w:hanging="567"/>
        <w:jc w:val="both"/>
        <w:rPr>
          <w:rFonts w:cstheme="minorHAnsi"/>
          <w:spacing w:val="-3"/>
        </w:rPr>
      </w:pPr>
      <w:r w:rsidRPr="005C4736">
        <w:rPr>
          <w:rFonts w:cstheme="minorHAnsi"/>
          <w:spacing w:val="-3"/>
        </w:rPr>
        <w:tab/>
        <w:t xml:space="preserve">Los trabajos topográficos serán considerados como una obligación subsidiaria a la ejecución del Contrato por parte del </w:t>
      </w:r>
      <w:r w:rsidRPr="005C4736">
        <w:rPr>
          <w:rFonts w:cstheme="minorHAnsi"/>
          <w:b/>
          <w:spacing w:val="-3"/>
        </w:rPr>
        <w:t>CONTRATISTA</w:t>
      </w:r>
      <w:r w:rsidRPr="005C4736">
        <w:rPr>
          <w:rFonts w:cstheme="minorHAnsi"/>
          <w:spacing w:val="-3"/>
        </w:rPr>
        <w:t xml:space="preserve">, por lo tanto, su costo está considerado en los precios unitarios contractuales de los ítems de obra que lo utilizan, por lo que, el </w:t>
      </w:r>
      <w:r w:rsidRPr="005C4736">
        <w:rPr>
          <w:rFonts w:cstheme="minorHAnsi"/>
          <w:b/>
          <w:spacing w:val="-3"/>
        </w:rPr>
        <w:t>CONTRATISTA</w:t>
      </w:r>
      <w:r w:rsidRPr="005C4736">
        <w:rPr>
          <w:rFonts w:cstheme="minorHAnsi"/>
          <w:spacing w:val="-3"/>
        </w:rPr>
        <w:t xml:space="preserve"> está obligado a realizar los trabajos topográficos necesarios para la ejecución de las actividades que así lo ameriten, en caso de divergencia con el </w:t>
      </w:r>
      <w:r w:rsidRPr="005C4736">
        <w:rPr>
          <w:rFonts w:cstheme="minorHAnsi"/>
          <w:b/>
          <w:spacing w:val="-3"/>
        </w:rPr>
        <w:t>SUPERVISOR</w:t>
      </w:r>
      <w:r w:rsidRPr="005C4736">
        <w:rPr>
          <w:rFonts w:cstheme="minorHAnsi"/>
          <w:spacing w:val="-3"/>
        </w:rPr>
        <w:t xml:space="preserve">, el </w:t>
      </w:r>
      <w:r w:rsidRPr="005C4736">
        <w:rPr>
          <w:rFonts w:cstheme="minorHAnsi"/>
          <w:b/>
          <w:spacing w:val="-3"/>
        </w:rPr>
        <w:t>FISCAL</w:t>
      </w:r>
      <w:r w:rsidRPr="005C4736">
        <w:rPr>
          <w:rFonts w:cstheme="minorHAnsi"/>
          <w:b/>
        </w:rPr>
        <w:t xml:space="preserve">DE OBRA </w:t>
      </w:r>
      <w:r w:rsidRPr="005C4736">
        <w:rPr>
          <w:rFonts w:cstheme="minorHAnsi"/>
          <w:spacing w:val="-3"/>
        </w:rPr>
        <w:t>definirá la alternativa correcta.</w:t>
      </w:r>
    </w:p>
    <w:p w14:paraId="42DE1D69" w14:textId="77777777" w:rsidR="005A4E30" w:rsidRPr="005C4736" w:rsidRDefault="005A4E30" w:rsidP="005A4E30">
      <w:pPr>
        <w:tabs>
          <w:tab w:val="num" w:pos="567"/>
        </w:tabs>
        <w:spacing w:after="0" w:line="240" w:lineRule="auto"/>
        <w:ind w:left="567" w:hanging="567"/>
        <w:jc w:val="both"/>
        <w:rPr>
          <w:rFonts w:cstheme="minorHAnsi"/>
          <w:spacing w:val="-3"/>
        </w:rPr>
      </w:pPr>
    </w:p>
    <w:p w14:paraId="5E1B2460"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spacing w:val="-3"/>
        </w:rPr>
        <w:t xml:space="preserve">Inspección de la calidad de los materiales: Todos los materiales a ser utilizados en la obra deberán cumplir estrictamente con las Especificaciones Técnicas pertinentes y estarán sujetos a inspección, examen y ensayos dispuestos por la </w:t>
      </w:r>
      <w:r w:rsidRPr="005C4736">
        <w:rPr>
          <w:rFonts w:cstheme="minorHAnsi"/>
          <w:b/>
          <w:bCs/>
          <w:spacing w:val="-3"/>
        </w:rPr>
        <w:t xml:space="preserve">SUPERVISIÓN </w:t>
      </w:r>
      <w:r w:rsidRPr="005C4736">
        <w:rPr>
          <w:rFonts w:cstheme="minorHAnsi"/>
          <w:spacing w:val="-3"/>
        </w:rPr>
        <w:t xml:space="preserve">en cualquier momento y en los lugares de producción y/o utilización en la </w:t>
      </w:r>
      <w:r w:rsidRPr="005C4736">
        <w:rPr>
          <w:rFonts w:cstheme="minorHAnsi"/>
          <w:bCs/>
          <w:spacing w:val="-3"/>
        </w:rPr>
        <w:t>obra</w:t>
      </w:r>
      <w:r w:rsidRPr="005C4736">
        <w:rPr>
          <w:rFonts w:cstheme="minorHAnsi"/>
          <w:spacing w:val="-3"/>
        </w:rPr>
        <w:t xml:space="preserve">, antes de su incorporación a la misma. Los costos para la realización de ensayos están a cargo del </w:t>
      </w:r>
      <w:r w:rsidRPr="005C4736">
        <w:rPr>
          <w:rFonts w:cstheme="minorHAnsi"/>
          <w:b/>
          <w:spacing w:val="-3"/>
        </w:rPr>
        <w:t>CONTRATISTA</w:t>
      </w:r>
      <w:r w:rsidRPr="005C4736">
        <w:rPr>
          <w:rFonts w:cstheme="minorHAnsi"/>
          <w:spacing w:val="-3"/>
        </w:rPr>
        <w:t>.</w:t>
      </w:r>
    </w:p>
    <w:p w14:paraId="524F71E8" w14:textId="77777777" w:rsidR="005A4E30" w:rsidRPr="005C4736" w:rsidRDefault="005A4E30" w:rsidP="005A4E30">
      <w:pPr>
        <w:spacing w:after="0" w:line="240" w:lineRule="auto"/>
        <w:ind w:left="567"/>
        <w:jc w:val="both"/>
        <w:rPr>
          <w:rFonts w:cstheme="minorHAnsi"/>
          <w:spacing w:val="-3"/>
        </w:rPr>
      </w:pPr>
    </w:p>
    <w:p w14:paraId="4CD1B4DC"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Suministro de materiales, fuentes de origen: El </w:t>
      </w:r>
      <w:r w:rsidRPr="005C4736">
        <w:rPr>
          <w:rFonts w:cstheme="minorHAnsi"/>
          <w:b/>
          <w:bCs/>
          <w:spacing w:val="-3"/>
        </w:rPr>
        <w:t xml:space="preserve">CONTRATISTA </w:t>
      </w:r>
      <w:r w:rsidRPr="005C4736">
        <w:rPr>
          <w:rFonts w:cstheme="minorHAnsi"/>
          <w:spacing w:val="-3"/>
        </w:rPr>
        <w:t xml:space="preserve">deberá proveer todos los materiales requeridos para la realización del Contrato, de fuentes de su elección. Todos los materiales deberán llenar las exigencias de las Especificaciones Técnicas y el </w:t>
      </w:r>
      <w:r w:rsidRPr="005C4736">
        <w:rPr>
          <w:rFonts w:cstheme="minorHAnsi"/>
          <w:b/>
          <w:bCs/>
          <w:spacing w:val="-3"/>
        </w:rPr>
        <w:t xml:space="preserve">CONTRATISTA </w:t>
      </w:r>
      <w:r w:rsidRPr="005C4736">
        <w:rPr>
          <w:rFonts w:cstheme="minorHAnsi"/>
          <w:spacing w:val="-3"/>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144520"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bCs/>
          <w:spacing w:val="-3"/>
        </w:rPr>
        <w:t>Cumplimiento</w:t>
      </w:r>
      <w:r w:rsidRPr="005C4736">
        <w:rPr>
          <w:rFonts w:cstheme="minorHAnsi"/>
          <w:spacing w:val="-3"/>
        </w:rPr>
        <w:t xml:space="preserve"> de Especificaciones Técnicas: Es responsabilidad del </w:t>
      </w:r>
      <w:r w:rsidRPr="005C4736">
        <w:rPr>
          <w:rFonts w:cstheme="minorHAnsi"/>
          <w:b/>
          <w:bCs/>
          <w:spacing w:val="-3"/>
        </w:rPr>
        <w:t xml:space="preserve">CONTRATISTA </w:t>
      </w:r>
      <w:r w:rsidRPr="005C4736">
        <w:rPr>
          <w:rFonts w:cstheme="minorHAnsi"/>
          <w:spacing w:val="-3"/>
        </w:rPr>
        <w:t>cumplir con las especificaciones técnicas del Contrato en cualquier fase de los trabajos, garantizando la correcta ejecución de la obra.</w:t>
      </w:r>
    </w:p>
    <w:p w14:paraId="38AC9100" w14:textId="77777777" w:rsidR="005A4E30" w:rsidRPr="005C4736" w:rsidRDefault="005A4E30" w:rsidP="005A4E30">
      <w:pPr>
        <w:spacing w:after="0" w:line="240" w:lineRule="auto"/>
        <w:ind w:left="567"/>
        <w:jc w:val="both"/>
        <w:rPr>
          <w:rFonts w:cstheme="minorHAnsi"/>
          <w:b/>
          <w:spacing w:val="-3"/>
        </w:rPr>
      </w:pPr>
    </w:p>
    <w:p w14:paraId="4F438591" w14:textId="77777777" w:rsidR="005A4E30" w:rsidRPr="005C4736" w:rsidRDefault="005A4E30" w:rsidP="005A4E30">
      <w:pPr>
        <w:numPr>
          <w:ilvl w:val="1"/>
          <w:numId w:val="102"/>
        </w:numPr>
        <w:spacing w:after="0" w:line="240" w:lineRule="auto"/>
        <w:ind w:left="567" w:hanging="567"/>
        <w:jc w:val="both"/>
        <w:rPr>
          <w:rFonts w:cstheme="minorHAnsi"/>
          <w:b/>
          <w:spacing w:val="-3"/>
        </w:rPr>
      </w:pPr>
      <w:r w:rsidRPr="005C4736">
        <w:rPr>
          <w:rFonts w:cstheme="minorHAnsi"/>
          <w:spacing w:val="-3"/>
        </w:rPr>
        <w:t xml:space="preserve">Almacenamiento y acopio de materiales: Los materiales de construcción deberán acopiarse en zonas limpias y aprobadas por la </w:t>
      </w:r>
      <w:r w:rsidRPr="005C4736">
        <w:rPr>
          <w:rFonts w:cstheme="minorHAnsi"/>
          <w:b/>
          <w:bCs/>
          <w:spacing w:val="-3"/>
        </w:rPr>
        <w:t>SUPERVISIÓN</w:t>
      </w:r>
      <w:r w:rsidRPr="005C4736">
        <w:rPr>
          <w:rFonts w:cstheme="minorHAnsi"/>
          <w:spacing w:val="-3"/>
        </w:rPr>
        <w:t xml:space="preserve">, de tal forma que se asegure la preservación, calidad </w:t>
      </w:r>
      <w:r w:rsidRPr="005C4736">
        <w:rPr>
          <w:rFonts w:cstheme="minorHAnsi"/>
          <w:spacing w:val="-3"/>
        </w:rPr>
        <w:lastRenderedPageBreak/>
        <w:t xml:space="preserve">y aceptabilidad para la obra. Los materiales almacenados, serán inspeccionados y aprobados por la </w:t>
      </w:r>
      <w:r w:rsidRPr="005C4736">
        <w:rPr>
          <w:rFonts w:cstheme="minorHAnsi"/>
          <w:b/>
          <w:bCs/>
          <w:spacing w:val="-3"/>
        </w:rPr>
        <w:t xml:space="preserve">SUPERVISIÓN </w:t>
      </w:r>
      <w:r w:rsidRPr="005C4736">
        <w:rPr>
          <w:rFonts w:cstheme="minorHAnsi"/>
          <w:spacing w:val="-3"/>
        </w:rPr>
        <w:t>antes de su uso en la obra, para verificar si cumplen los requisitos especificados en el momento de ser utilizados.</w:t>
      </w:r>
    </w:p>
    <w:p w14:paraId="6C67D9F9" w14:textId="77777777" w:rsidR="005A4E30" w:rsidRPr="005C4736" w:rsidRDefault="005A4E30" w:rsidP="005A4E30">
      <w:pPr>
        <w:pStyle w:val="Prrafodelista"/>
        <w:tabs>
          <w:tab w:val="num" w:pos="567"/>
        </w:tabs>
        <w:ind w:left="567" w:hanging="567"/>
        <w:rPr>
          <w:rFonts w:asciiTheme="minorHAnsi" w:hAnsiTheme="minorHAnsi" w:cstheme="minorHAnsi"/>
          <w:spacing w:val="-3"/>
          <w:sz w:val="22"/>
          <w:szCs w:val="22"/>
          <w:lang w:val="es-BO"/>
        </w:rPr>
      </w:pPr>
    </w:p>
    <w:p w14:paraId="67221E8A" w14:textId="77777777" w:rsidR="005A4E30" w:rsidRPr="005C4736" w:rsidRDefault="005A4E30" w:rsidP="005A4E30">
      <w:pPr>
        <w:tabs>
          <w:tab w:val="num" w:pos="567"/>
        </w:tabs>
        <w:spacing w:after="0" w:line="240" w:lineRule="auto"/>
        <w:ind w:left="567" w:hanging="567"/>
        <w:jc w:val="both"/>
        <w:rPr>
          <w:rFonts w:cstheme="minorHAnsi"/>
          <w:b/>
          <w:spacing w:val="-3"/>
        </w:rPr>
      </w:pPr>
      <w:r w:rsidRPr="005C4736">
        <w:rPr>
          <w:rFonts w:cstheme="minorHAnsi"/>
          <w:spacing w:val="-3"/>
        </w:rPr>
        <w:tab/>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C4736">
        <w:rPr>
          <w:rFonts w:cstheme="minorHAnsi"/>
          <w:b/>
          <w:bCs/>
          <w:spacing w:val="-3"/>
        </w:rPr>
        <w:t>CONTRATISTA</w:t>
      </w:r>
      <w:r w:rsidRPr="005C4736">
        <w:rPr>
          <w:rFonts w:cstheme="minorHAnsi"/>
          <w:spacing w:val="-3"/>
        </w:rPr>
        <w:t>.</w:t>
      </w:r>
    </w:p>
    <w:p w14:paraId="22FA825B" w14:textId="77777777" w:rsidR="005A4E30" w:rsidRPr="005C4736" w:rsidRDefault="005A4E30" w:rsidP="005A4E30">
      <w:pPr>
        <w:tabs>
          <w:tab w:val="num" w:pos="567"/>
        </w:tabs>
        <w:spacing w:after="0" w:line="240" w:lineRule="auto"/>
        <w:ind w:left="567" w:hanging="567"/>
        <w:jc w:val="both"/>
        <w:rPr>
          <w:rFonts w:cstheme="minorHAnsi"/>
          <w:b/>
          <w:spacing w:val="-3"/>
        </w:rPr>
      </w:pPr>
    </w:p>
    <w:p w14:paraId="7F6797F3" w14:textId="77777777" w:rsidR="005A4E30" w:rsidRPr="005C4736" w:rsidRDefault="005A4E30" w:rsidP="005A4E30">
      <w:pPr>
        <w:numPr>
          <w:ilvl w:val="1"/>
          <w:numId w:val="102"/>
        </w:numPr>
        <w:spacing w:after="0" w:line="240" w:lineRule="auto"/>
        <w:ind w:left="567" w:hanging="567"/>
        <w:jc w:val="both"/>
        <w:rPr>
          <w:rFonts w:cstheme="minorHAnsi"/>
          <w:spacing w:val="-3"/>
        </w:rPr>
      </w:pPr>
      <w:r w:rsidRPr="005C4736">
        <w:rPr>
          <w:rFonts w:cstheme="minorHAnsi"/>
          <w:bCs/>
          <w:spacing w:val="-3"/>
        </w:rPr>
        <w:t xml:space="preserve">Inspección </w:t>
      </w:r>
      <w:r w:rsidRPr="005C4736">
        <w:rPr>
          <w:rFonts w:cstheme="minorHAnsi"/>
          <w:spacing w:val="-3"/>
        </w:rPr>
        <w:t>de la calidad de los trabajos:</w:t>
      </w:r>
    </w:p>
    <w:p w14:paraId="443D3CA3" w14:textId="77777777" w:rsidR="005A4E30" w:rsidRPr="005C4736" w:rsidRDefault="005A4E30" w:rsidP="005A4E30">
      <w:pPr>
        <w:spacing w:after="0" w:line="240" w:lineRule="auto"/>
        <w:ind w:left="705"/>
        <w:jc w:val="both"/>
        <w:rPr>
          <w:rFonts w:cstheme="minorHAnsi"/>
          <w:b/>
          <w:spacing w:val="-3"/>
        </w:rPr>
      </w:pPr>
    </w:p>
    <w:p w14:paraId="7C4C20B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ejercerá la inspección y control permanente en campo, exigiendo el cumplimiento de las especificaciones técnicas, en todas las fases del trabajo y en toda o cualquier parte de la obra.</w:t>
      </w:r>
    </w:p>
    <w:p w14:paraId="0F8EFA39"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B2220F7"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estará autorizada para llamar la atención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5C4736">
        <w:rPr>
          <w:rFonts w:asciiTheme="minorHAnsi" w:hAnsiTheme="minorHAnsi" w:cstheme="minorHAnsi"/>
          <w:b/>
          <w:bCs/>
          <w:spacing w:val="-3"/>
          <w:sz w:val="22"/>
          <w:szCs w:val="22"/>
          <w:lang w:val="es-BO"/>
        </w:rPr>
        <w:t>CONTRATISTA</w:t>
      </w:r>
      <w:r w:rsidRPr="005C4736">
        <w:rPr>
          <w:rFonts w:asciiTheme="minorHAnsi" w:hAnsiTheme="minorHAnsi" w:cstheme="minorHAnsi"/>
          <w:spacing w:val="-3"/>
          <w:sz w:val="22"/>
          <w:szCs w:val="22"/>
          <w:lang w:val="es-BO"/>
        </w:rPr>
        <w:t>.</w:t>
      </w:r>
    </w:p>
    <w:p w14:paraId="67578FC6"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spacing w:val="-3"/>
          <w:sz w:val="22"/>
          <w:szCs w:val="22"/>
          <w:lang w:val="es-BO"/>
        </w:rPr>
      </w:pPr>
      <w:r w:rsidRPr="005C4736">
        <w:rPr>
          <w:rFonts w:asciiTheme="minorHAnsi" w:hAnsiTheme="minorHAnsi" w:cstheme="minorHAnsi"/>
          <w:spacing w:val="-3"/>
          <w:sz w:val="22"/>
          <w:szCs w:val="22"/>
          <w:lang w:val="es-BO"/>
        </w:rPr>
        <w:t xml:space="preserve">Ningún trabajo será cubierto o puesto fuera de vista sin la previa aprobación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estará obligado a solicitar dicha aprobación dando aviso a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a realizar por su parte todos los trabajos que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considere necesarios para verificar la calidad de la obra cubierta sin previa autorización.</w:t>
      </w:r>
    </w:p>
    <w:p w14:paraId="25339C70" w14:textId="77777777" w:rsidR="005A4E30" w:rsidRPr="005C4736" w:rsidRDefault="005A4E30" w:rsidP="005A4E30">
      <w:pPr>
        <w:pStyle w:val="Sangra2detindependiente"/>
        <w:numPr>
          <w:ilvl w:val="0"/>
          <w:numId w:val="38"/>
        </w:numPr>
        <w:spacing w:after="0" w:line="240" w:lineRule="auto"/>
        <w:jc w:val="both"/>
        <w:rPr>
          <w:rFonts w:asciiTheme="minorHAnsi" w:hAnsiTheme="minorHAnsi" w:cstheme="minorHAnsi"/>
          <w:b/>
          <w:spacing w:val="-3"/>
          <w:sz w:val="22"/>
          <w:szCs w:val="22"/>
          <w:lang w:val="es-BO"/>
        </w:rPr>
      </w:pPr>
      <w:r w:rsidRPr="005C4736">
        <w:rPr>
          <w:rFonts w:asciiTheme="minorHAnsi" w:hAnsiTheme="minorHAnsi" w:cstheme="minorHAnsi"/>
          <w:spacing w:val="-3"/>
          <w:sz w:val="22"/>
          <w:szCs w:val="22"/>
          <w:lang w:val="es-BO"/>
        </w:rPr>
        <w:t xml:space="preserve">Es responsabilidad del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cumplir con las especificaciones del Contrato por lo que la presencia o ausencia extraordinaria de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en cualquier fase de los trabajos, no podrá de modo alguno, exonerar al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de sus responsabilidades para la ejecución de la obra de acuerdo con el Contrato.</w:t>
      </w:r>
    </w:p>
    <w:p w14:paraId="480531AE" w14:textId="77777777" w:rsidR="005A4E30" w:rsidRPr="005C4736" w:rsidRDefault="005A4E30" w:rsidP="005A4E30">
      <w:pPr>
        <w:pStyle w:val="Sangra2detindependiente"/>
        <w:spacing w:after="0" w:line="240" w:lineRule="auto"/>
        <w:ind w:left="1287"/>
        <w:jc w:val="both"/>
        <w:rPr>
          <w:rFonts w:asciiTheme="minorHAnsi" w:hAnsiTheme="minorHAnsi" w:cstheme="minorHAnsi"/>
          <w:b/>
          <w:spacing w:val="-3"/>
          <w:sz w:val="22"/>
          <w:szCs w:val="22"/>
          <w:lang w:val="es-BO"/>
        </w:rPr>
      </w:pPr>
    </w:p>
    <w:p w14:paraId="0A4FB482"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Pruebas: Si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ordena al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realizar alguna prueba que no esté contemplada en las especificaciones a fin de verificar si algún trabajo tiene defectos y la prueba revela que los tiene, el costo de la prueba y las muestras serán de cargo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Si no encuentra ningún defecto, la prueba se considerará un evento compensable. Una vez determinados los trabajos con defecto,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xml:space="preserve"> deberá proceder a corregirlos a satisfacción de la </w:t>
      </w:r>
      <w:r w:rsidRPr="005C4736">
        <w:rPr>
          <w:rFonts w:asciiTheme="minorHAnsi" w:hAnsiTheme="minorHAnsi" w:cstheme="minorHAnsi"/>
          <w:b/>
          <w:bCs/>
          <w:sz w:val="22"/>
          <w:szCs w:val="22"/>
          <w:lang w:val="es-BO"/>
        </w:rPr>
        <w:t>SUPERVISIÓN</w:t>
      </w:r>
      <w:r w:rsidRPr="005C4736">
        <w:rPr>
          <w:rFonts w:asciiTheme="minorHAnsi" w:hAnsiTheme="minorHAnsi" w:cstheme="minorHAnsi"/>
          <w:sz w:val="22"/>
          <w:szCs w:val="22"/>
          <w:lang w:val="es-BO"/>
        </w:rPr>
        <w:t>.</w:t>
      </w:r>
    </w:p>
    <w:p w14:paraId="2ECC9FF7"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z w:val="22"/>
          <w:szCs w:val="22"/>
          <w:lang w:val="es-BO"/>
        </w:rPr>
      </w:pPr>
    </w:p>
    <w:p w14:paraId="7B219E2B"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b/>
          <w:spacing w:val="-3"/>
          <w:sz w:val="22"/>
          <w:szCs w:val="22"/>
          <w:lang w:val="es-BO"/>
        </w:rPr>
      </w:pPr>
      <w:r w:rsidRPr="005C4736">
        <w:rPr>
          <w:rFonts w:asciiTheme="minorHAnsi" w:hAnsiTheme="minorHAnsi" w:cstheme="minorHAnsi"/>
          <w:bCs/>
          <w:spacing w:val="-3"/>
          <w:sz w:val="22"/>
          <w:szCs w:val="22"/>
          <w:lang w:val="es-BO"/>
        </w:rPr>
        <w:t xml:space="preserve">Corrección de defectos: </w:t>
      </w:r>
      <w:r w:rsidRPr="005C4736">
        <w:rPr>
          <w:rFonts w:asciiTheme="minorHAnsi" w:hAnsiTheme="minorHAnsi" w:cstheme="minorHAnsi"/>
          <w:spacing w:val="-3"/>
          <w:sz w:val="22"/>
          <w:szCs w:val="22"/>
          <w:lang w:val="es-BO"/>
        </w:rPr>
        <w:t xml:space="preserve">Dentro del plazo de ejecución de obra, cada vez que se notifique un defecto, el </w:t>
      </w:r>
      <w:r w:rsidRPr="005C4736">
        <w:rPr>
          <w:rFonts w:asciiTheme="minorHAnsi" w:hAnsiTheme="minorHAnsi" w:cstheme="minorHAnsi"/>
          <w:b/>
          <w:bCs/>
          <w:spacing w:val="-3"/>
          <w:sz w:val="22"/>
          <w:szCs w:val="22"/>
          <w:lang w:val="es-BO"/>
        </w:rPr>
        <w:t xml:space="preserve">CONTRATISTA </w:t>
      </w:r>
      <w:r w:rsidRPr="005C4736">
        <w:rPr>
          <w:rFonts w:asciiTheme="minorHAnsi" w:hAnsiTheme="minorHAnsi" w:cstheme="minorHAnsi"/>
          <w:spacing w:val="-3"/>
          <w:sz w:val="22"/>
          <w:szCs w:val="22"/>
          <w:lang w:val="es-BO"/>
        </w:rPr>
        <w:t xml:space="preserve">lo corregirá dentro del plazo especificado en la notificación de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5C4736">
        <w:rPr>
          <w:rFonts w:asciiTheme="minorHAnsi" w:hAnsiTheme="minorHAnsi" w:cstheme="minorHAnsi"/>
          <w:b/>
          <w:bCs/>
          <w:spacing w:val="-3"/>
          <w:sz w:val="22"/>
          <w:szCs w:val="22"/>
          <w:lang w:val="es-BO"/>
        </w:rPr>
        <w:t>SUPERVISIÓN</w:t>
      </w:r>
      <w:r w:rsidRPr="005C4736">
        <w:rPr>
          <w:rFonts w:asciiTheme="minorHAnsi" w:hAnsiTheme="minorHAnsi" w:cstheme="minorHAnsi"/>
          <w:spacing w:val="-3"/>
          <w:sz w:val="22"/>
          <w:szCs w:val="22"/>
          <w:lang w:val="es-BO"/>
        </w:rPr>
        <w:t xml:space="preserve">. La </w:t>
      </w:r>
      <w:r w:rsidRPr="005C4736">
        <w:rPr>
          <w:rFonts w:asciiTheme="minorHAnsi" w:hAnsiTheme="minorHAnsi" w:cstheme="minorHAnsi"/>
          <w:b/>
          <w:bCs/>
          <w:spacing w:val="-3"/>
          <w:sz w:val="22"/>
          <w:szCs w:val="22"/>
          <w:lang w:val="es-BO"/>
        </w:rPr>
        <w:t xml:space="preserve">SUPERVISIÓN </w:t>
      </w:r>
      <w:r w:rsidRPr="005C4736">
        <w:rPr>
          <w:rFonts w:asciiTheme="minorHAnsi" w:hAnsiTheme="minorHAnsi" w:cstheme="minorHAnsi"/>
          <w:spacing w:val="-3"/>
          <w:sz w:val="22"/>
          <w:szCs w:val="22"/>
          <w:lang w:val="es-BO"/>
        </w:rPr>
        <w:t xml:space="preserve">notificará al </w:t>
      </w:r>
      <w:r w:rsidRPr="005C4736">
        <w:rPr>
          <w:rFonts w:asciiTheme="minorHAnsi" w:hAnsiTheme="minorHAnsi" w:cstheme="minorHAnsi"/>
          <w:b/>
          <w:bCs/>
          <w:spacing w:val="-3"/>
          <w:sz w:val="22"/>
          <w:szCs w:val="22"/>
          <w:lang w:val="es-BO"/>
        </w:rPr>
        <w:lastRenderedPageBreak/>
        <w:t xml:space="preserve">CONTRATISTA </w:t>
      </w:r>
      <w:r w:rsidRPr="005C4736">
        <w:rPr>
          <w:rFonts w:asciiTheme="minorHAnsi" w:hAnsiTheme="minorHAnsi" w:cstheme="minorHAns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53BDD6D9" w14:textId="77777777" w:rsidR="005A4E30" w:rsidRPr="005C4736" w:rsidRDefault="005A4E30" w:rsidP="005A4E30">
      <w:pPr>
        <w:pStyle w:val="Sangra2detindependiente"/>
        <w:tabs>
          <w:tab w:val="num" w:pos="567"/>
        </w:tabs>
        <w:spacing w:after="0" w:line="240" w:lineRule="auto"/>
        <w:ind w:left="567" w:hanging="567"/>
        <w:jc w:val="both"/>
        <w:rPr>
          <w:rFonts w:asciiTheme="minorHAnsi" w:hAnsiTheme="minorHAnsi" w:cstheme="minorHAnsi"/>
          <w:spacing w:val="-3"/>
          <w:sz w:val="22"/>
          <w:szCs w:val="22"/>
          <w:lang w:val="es-BO"/>
        </w:rPr>
      </w:pPr>
    </w:p>
    <w:p w14:paraId="34E82D28" w14:textId="77777777" w:rsidR="005A4E30" w:rsidRPr="005C4736" w:rsidRDefault="005A4E30" w:rsidP="005A4E30">
      <w:pPr>
        <w:pStyle w:val="Sangra2detindependiente"/>
        <w:numPr>
          <w:ilvl w:val="1"/>
          <w:numId w:val="102"/>
        </w:numPr>
        <w:spacing w:after="0" w:line="240" w:lineRule="auto"/>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Defectos no corregidos: Si el </w:t>
      </w:r>
      <w:r w:rsidRPr="005C4736">
        <w:rPr>
          <w:rFonts w:asciiTheme="minorHAnsi" w:hAnsiTheme="minorHAnsi" w:cstheme="minorHAnsi"/>
          <w:b/>
          <w:bCs/>
          <w:sz w:val="22"/>
          <w:szCs w:val="22"/>
          <w:lang w:val="es-BO"/>
        </w:rPr>
        <w:t xml:space="preserve">CONTRATISTA </w:t>
      </w:r>
      <w:r w:rsidRPr="005C4736">
        <w:rPr>
          <w:rFonts w:asciiTheme="minorHAnsi" w:hAnsiTheme="minorHAnsi" w:cstheme="minorHAnsi"/>
          <w:sz w:val="22"/>
          <w:szCs w:val="22"/>
          <w:lang w:val="es-BO"/>
        </w:rPr>
        <w:t xml:space="preserve">no ha corregido el defecto dentro del plazo especificado en la notificación de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durante la ejecución de la obra, antes de la recepción provisional o antes de la recepción definitiva, la </w:t>
      </w:r>
      <w:r w:rsidRPr="005C4736">
        <w:rPr>
          <w:rFonts w:asciiTheme="minorHAnsi" w:hAnsiTheme="minorHAnsi" w:cstheme="minorHAnsi"/>
          <w:b/>
          <w:bCs/>
          <w:sz w:val="22"/>
          <w:szCs w:val="22"/>
          <w:lang w:val="es-BO"/>
        </w:rPr>
        <w:t xml:space="preserve">SUPERVISIÓN </w:t>
      </w:r>
      <w:r w:rsidRPr="005C4736">
        <w:rPr>
          <w:rFonts w:asciiTheme="minorHAnsi" w:hAnsiTheme="minorHAnsi" w:cstheme="minorHAnsi"/>
          <w:sz w:val="22"/>
          <w:szCs w:val="22"/>
          <w:lang w:val="es-BO"/>
        </w:rPr>
        <w:t xml:space="preserve">podrá estimar el precio de la corrección del defecto para ser pagado por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o rechazará la recepción provisional o la recepción definitiva, según corresponda.</w:t>
      </w:r>
    </w:p>
    <w:p w14:paraId="4A1927B4" w14:textId="77777777" w:rsidR="005A4E30" w:rsidRPr="005C4736" w:rsidRDefault="005A4E30" w:rsidP="005A4E30">
      <w:pPr>
        <w:pStyle w:val="Sangra2detindependiente"/>
        <w:spacing w:after="0" w:line="240" w:lineRule="auto"/>
        <w:ind w:left="567"/>
        <w:jc w:val="both"/>
        <w:rPr>
          <w:rFonts w:asciiTheme="minorHAnsi" w:hAnsiTheme="minorHAnsi" w:cstheme="minorHAnsi"/>
          <w:sz w:val="22"/>
          <w:szCs w:val="22"/>
          <w:lang w:val="es-BO"/>
        </w:rPr>
      </w:pPr>
    </w:p>
    <w:p w14:paraId="42150BDE" w14:textId="77777777" w:rsidR="005A4E30" w:rsidRPr="005C4736" w:rsidRDefault="005A4E30" w:rsidP="005A4E30">
      <w:pPr>
        <w:spacing w:after="0" w:line="240" w:lineRule="auto"/>
        <w:jc w:val="both"/>
        <w:rPr>
          <w:rFonts w:cstheme="minorHAnsi"/>
          <w:b/>
        </w:rPr>
      </w:pPr>
      <w:r w:rsidRPr="005C4736">
        <w:rPr>
          <w:rFonts w:cstheme="minorHAnsi"/>
          <w:b/>
        </w:rPr>
        <w:t xml:space="preserve">VIGÉSIMA OCTAVA. - (MEDICIÓN DE CANTIDADES DE OBRA) </w:t>
      </w:r>
    </w:p>
    <w:p w14:paraId="3C751792" w14:textId="3917BA4C" w:rsidR="005A4E30" w:rsidRPr="005C4736" w:rsidRDefault="005A4E30" w:rsidP="005A4E30">
      <w:pPr>
        <w:spacing w:after="0" w:line="240" w:lineRule="auto"/>
        <w:jc w:val="both"/>
        <w:rPr>
          <w:rFonts w:cstheme="minorHAnsi"/>
        </w:rPr>
      </w:pPr>
      <w:r w:rsidRPr="005C4736">
        <w:rPr>
          <w:rFonts w:cstheme="minorHAnsi"/>
        </w:rPr>
        <w:t xml:space="preserve">Para la medición de las cantidades de obra ejecutada por el </w:t>
      </w:r>
      <w:r w:rsidRPr="005C4736">
        <w:rPr>
          <w:rFonts w:cstheme="minorHAnsi"/>
          <w:b/>
          <w:bCs/>
        </w:rPr>
        <w:t>CONTRATISTA</w:t>
      </w:r>
      <w:r w:rsidRPr="005C4736">
        <w:rPr>
          <w:rFonts w:cstheme="minorHAnsi"/>
        </w:rPr>
        <w:t xml:space="preserve">, éste notificará al </w:t>
      </w:r>
      <w:r w:rsidRPr="005C4736">
        <w:rPr>
          <w:rFonts w:cstheme="minorHAnsi"/>
          <w:b/>
          <w:bCs/>
        </w:rPr>
        <w:t>SUPERVISOR</w:t>
      </w:r>
      <w:r w:rsidRPr="005C4736">
        <w:rPr>
          <w:rFonts w:cstheme="minorHAnsi"/>
        </w:rPr>
        <w:t xml:space="preserve"> con dos (2) días hábiles de anticipación y preparará todo lo necesario para que se realice dicha labor, sin obstáculos y con la exactitud requerida.</w:t>
      </w:r>
    </w:p>
    <w:p w14:paraId="7316004C" w14:textId="77777777" w:rsidR="005A4E30" w:rsidRPr="005C4736" w:rsidRDefault="005A4E30" w:rsidP="005A4E30">
      <w:pPr>
        <w:spacing w:after="0" w:line="240" w:lineRule="auto"/>
        <w:jc w:val="both"/>
        <w:rPr>
          <w:rFonts w:cstheme="minorHAnsi"/>
        </w:rPr>
      </w:pPr>
    </w:p>
    <w:p w14:paraId="2E164FA8" w14:textId="77777777" w:rsidR="005A4E30" w:rsidRPr="005C4736" w:rsidRDefault="005A4E30" w:rsidP="005A4E30">
      <w:pPr>
        <w:spacing w:after="0" w:line="240" w:lineRule="auto"/>
        <w:jc w:val="both"/>
        <w:rPr>
          <w:rFonts w:cstheme="minorHAnsi"/>
        </w:rPr>
      </w:pPr>
      <w:r w:rsidRPr="005C4736">
        <w:rPr>
          <w:rFonts w:cstheme="minorHAnsi"/>
        </w:rPr>
        <w:t xml:space="preserve">Los resultados de las mediciones efectuadas conjuntamente y los cálculos respectivos se consignarán en una planilla especial que será elaborada por el </w:t>
      </w:r>
      <w:r w:rsidRPr="005C4736">
        <w:rPr>
          <w:rFonts w:cstheme="minorHAnsi"/>
          <w:b/>
          <w:bCs/>
        </w:rPr>
        <w:t>CONTRATISTA</w:t>
      </w:r>
      <w:r w:rsidRPr="005C4736">
        <w:rPr>
          <w:rFonts w:cstheme="minorHAnsi"/>
        </w:rPr>
        <w:t xml:space="preserve"> en dos ejemplares, uno de los cuales será entregado con fecha, en versión definitiva al </w:t>
      </w:r>
      <w:r w:rsidRPr="005C4736">
        <w:rPr>
          <w:rFonts w:cstheme="minorHAnsi"/>
          <w:b/>
          <w:bCs/>
        </w:rPr>
        <w:t>SUPERVISOR</w:t>
      </w:r>
      <w:r w:rsidRPr="005C4736">
        <w:rPr>
          <w:rFonts w:cstheme="minorHAnsi"/>
        </w:rPr>
        <w:t xml:space="preserve"> para su control y aprobación.</w:t>
      </w:r>
    </w:p>
    <w:p w14:paraId="28FAB72D" w14:textId="77777777" w:rsidR="005A4E30" w:rsidRPr="005C4736" w:rsidRDefault="005A4E30" w:rsidP="005A4E30">
      <w:pPr>
        <w:spacing w:after="0" w:line="240" w:lineRule="auto"/>
        <w:jc w:val="both"/>
        <w:rPr>
          <w:rFonts w:cstheme="minorHAnsi"/>
        </w:rPr>
      </w:pPr>
    </w:p>
    <w:p w14:paraId="3551F657" w14:textId="5E52B8AB"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preparará el certificado de pago o planilla correspondiente en función de las mediciones realizadas conjuntamente con el </w:t>
      </w:r>
      <w:r w:rsidRPr="005C4736">
        <w:rPr>
          <w:rFonts w:cstheme="minorHAnsi"/>
          <w:b/>
          <w:bCs/>
        </w:rPr>
        <w:t>SUPERVISOR</w:t>
      </w:r>
      <w:r w:rsidRPr="005C4736">
        <w:rPr>
          <w:rFonts w:cstheme="minorHAnsi"/>
        </w:rPr>
        <w:t>. Las obras deberán medirse netas, excepto cuando los documentos de Contrato prescriban un procedimiento diferente.</w:t>
      </w:r>
    </w:p>
    <w:p w14:paraId="24643BE7" w14:textId="77777777" w:rsidR="005A4E30" w:rsidRPr="005C4736" w:rsidRDefault="005A4E30" w:rsidP="005A4E30">
      <w:pPr>
        <w:spacing w:after="0" w:line="240" w:lineRule="auto"/>
        <w:jc w:val="both"/>
        <w:rPr>
          <w:rFonts w:cstheme="minorHAnsi"/>
        </w:rPr>
      </w:pPr>
    </w:p>
    <w:p w14:paraId="345ACDA8" w14:textId="77777777" w:rsidR="005A4E30" w:rsidRPr="005C4736" w:rsidRDefault="005A4E30" w:rsidP="005A4E30">
      <w:pPr>
        <w:spacing w:after="0" w:line="240" w:lineRule="auto"/>
        <w:jc w:val="both"/>
        <w:rPr>
          <w:rFonts w:cstheme="minorHAnsi"/>
        </w:rPr>
      </w:pPr>
      <w:r w:rsidRPr="005C4736">
        <w:rPr>
          <w:rFonts w:cstheme="minorHAnsi"/>
        </w:rPr>
        <w:t xml:space="preserve">No se medirán volúmenes excedentes cuya ejecución no haya sido aprobada por escrito por el </w:t>
      </w:r>
      <w:r w:rsidRPr="005C4736">
        <w:rPr>
          <w:rFonts w:cstheme="minorHAnsi"/>
          <w:b/>
          <w:bCs/>
        </w:rPr>
        <w:t>SUPERVISOR</w:t>
      </w:r>
      <w:r w:rsidRPr="005C4736">
        <w:rPr>
          <w:rFonts w:cstheme="minorHAnsi"/>
        </w:rPr>
        <w:t>.</w:t>
      </w:r>
    </w:p>
    <w:p w14:paraId="1A907D7A" w14:textId="77777777" w:rsidR="005A4E30" w:rsidRPr="005C4736" w:rsidRDefault="005A4E30" w:rsidP="005A4E30">
      <w:pPr>
        <w:spacing w:after="0" w:line="240" w:lineRule="auto"/>
        <w:jc w:val="both"/>
        <w:rPr>
          <w:rFonts w:cstheme="minorHAnsi"/>
          <w:color w:val="000000"/>
        </w:rPr>
      </w:pPr>
    </w:p>
    <w:p w14:paraId="342A63D3" w14:textId="77777777" w:rsidR="005A4E30" w:rsidRPr="005C4736" w:rsidRDefault="005A4E30" w:rsidP="005A4E30">
      <w:pPr>
        <w:spacing w:after="0" w:line="240" w:lineRule="auto"/>
        <w:jc w:val="both"/>
        <w:rPr>
          <w:rFonts w:cstheme="minorHAnsi"/>
          <w:color w:val="000000"/>
        </w:rPr>
      </w:pPr>
      <w:r w:rsidRPr="005C4736">
        <w:rPr>
          <w:rFonts w:cstheme="minorHAnsi"/>
          <w:color w:val="000000"/>
        </w:rPr>
        <w:t xml:space="preserve">Si el </w:t>
      </w:r>
      <w:r w:rsidRPr="005C4736">
        <w:rPr>
          <w:rFonts w:cstheme="minorHAnsi"/>
          <w:b/>
          <w:color w:val="000000"/>
        </w:rPr>
        <w:t>CONTRATISTA</w:t>
      </w:r>
      <w:r w:rsidRPr="005C4736">
        <w:rPr>
          <w:rFonts w:cstheme="minorHAnsi"/>
          <w:color w:val="000000"/>
        </w:rPr>
        <w:t xml:space="preserve"> no ha cumplido o está incumpliendo con las obligaciones o trabajos ASSS bajo el Contrato, el valor de este trabajo u obligación, según lo determinado por el </w:t>
      </w:r>
      <w:r w:rsidRPr="005C4736">
        <w:rPr>
          <w:rFonts w:cstheme="minorHAnsi"/>
          <w:b/>
          <w:color w:val="000000"/>
        </w:rPr>
        <w:t>SUPERVISOR</w:t>
      </w:r>
      <w:r w:rsidRPr="005C4736">
        <w:rPr>
          <w:rFonts w:cstheme="minorHAnsi"/>
          <w:color w:val="000000"/>
        </w:rPr>
        <w:t xml:space="preserve">, podrá ser retenido hasta que el trabajo u obligación haya sido realizado, y/o el costo de rectificación o reemplazo, según lo determinado por el </w:t>
      </w:r>
      <w:r w:rsidRPr="005C4736">
        <w:rPr>
          <w:rFonts w:cstheme="minorHAnsi"/>
          <w:b/>
          <w:color w:val="000000"/>
        </w:rPr>
        <w:t>SUPERVISOR</w:t>
      </w:r>
      <w:r w:rsidRPr="005C4736">
        <w:rPr>
          <w:rFonts w:cstheme="minorHAnsi"/>
          <w:color w:val="000000"/>
        </w:rPr>
        <w:t>, puede ser retenido hasta que se haya completado la rectificación o reemplazo. El incumplimiento incluye, pero no se limita a lo siguiente:</w:t>
      </w:r>
    </w:p>
    <w:p w14:paraId="59445976" w14:textId="77777777" w:rsidR="005A4E30" w:rsidRPr="005C4736" w:rsidRDefault="005A4E30" w:rsidP="005A4E30">
      <w:pPr>
        <w:spacing w:after="0" w:line="240" w:lineRule="auto"/>
        <w:jc w:val="both"/>
        <w:rPr>
          <w:rFonts w:cstheme="minorHAnsi"/>
          <w:color w:val="000000"/>
        </w:rPr>
      </w:pPr>
    </w:p>
    <w:p w14:paraId="2E28EC78"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el incumplimiento de cualquier obligación o trabajo ASSS descrito en los Expediente Técnico de la Obra que pueden incluir: trabajar fuera de los límites del sitio, polvo excesivo, no mantener las vías públicas en condiciones de uso seguro, daños a la vegetación fuera del sitio, contaminación de vías de agua con aceites o sedimentación, contaminación de tierras con aceites, desechos humanos, daños a la arqueología o al patrimonio cultural, contaminación del aire como resultado de una combustión no autorizada y/o ineficiente;</w:t>
      </w:r>
    </w:p>
    <w:p w14:paraId="730480F2"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la falta de revisión periódica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xml:space="preserve"> y/o su actualización en el momento oportuno para abordar las cuestiones ASSS emergentes, o los riesgos o impactos previstos;</w:t>
      </w:r>
    </w:p>
    <w:p w14:paraId="0ED3BD73"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 xml:space="preserve">falta de ejecución del PGAS del </w:t>
      </w:r>
      <w:r w:rsidRPr="005C4736">
        <w:rPr>
          <w:rFonts w:asciiTheme="minorHAnsi" w:hAnsiTheme="minorHAnsi" w:cstheme="minorHAnsi"/>
          <w:b/>
          <w:color w:val="000000"/>
          <w:sz w:val="22"/>
          <w:szCs w:val="22"/>
        </w:rPr>
        <w:t>CONTRATISTA</w:t>
      </w:r>
      <w:r w:rsidRPr="005C4736">
        <w:rPr>
          <w:rFonts w:asciiTheme="minorHAnsi" w:hAnsiTheme="minorHAnsi" w:cstheme="minorHAnsi"/>
          <w:color w:val="000000"/>
          <w:sz w:val="22"/>
          <w:szCs w:val="22"/>
        </w:rPr>
        <w:t>; por ejemplo, falta de capacitación o sensibilización;</w:t>
      </w:r>
    </w:p>
    <w:p w14:paraId="6C17B03A"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rPr>
      </w:pPr>
      <w:r w:rsidRPr="005C4736">
        <w:rPr>
          <w:rFonts w:asciiTheme="minorHAnsi" w:hAnsiTheme="minorHAnsi" w:cstheme="minorHAnsi"/>
          <w:color w:val="000000"/>
          <w:sz w:val="22"/>
          <w:szCs w:val="22"/>
        </w:rPr>
        <w:t>no tener los consentimientos/permisos apropiados antes de emprender obras o actividades relacionadas;</w:t>
      </w:r>
    </w:p>
    <w:p w14:paraId="63D09DE6" w14:textId="77777777" w:rsidR="005A4E30" w:rsidRPr="005C4736" w:rsidRDefault="005A4E30" w:rsidP="005A4E30">
      <w:pPr>
        <w:pStyle w:val="Prrafodelista"/>
        <w:numPr>
          <w:ilvl w:val="0"/>
          <w:numId w:val="58"/>
        </w:numPr>
        <w:ind w:left="567" w:right="2" w:hanging="567"/>
        <w:jc w:val="both"/>
        <w:rPr>
          <w:rFonts w:asciiTheme="minorHAnsi" w:hAnsiTheme="minorHAnsi" w:cstheme="minorHAnsi"/>
          <w:color w:val="000000"/>
          <w:sz w:val="22"/>
          <w:szCs w:val="22"/>
          <w:lang w:val="es-ES"/>
        </w:rPr>
      </w:pPr>
      <w:r w:rsidRPr="005C4736">
        <w:rPr>
          <w:rFonts w:asciiTheme="minorHAnsi" w:hAnsiTheme="minorHAnsi" w:cstheme="minorHAnsi"/>
          <w:color w:val="000000"/>
          <w:sz w:val="22"/>
          <w:szCs w:val="22"/>
        </w:rPr>
        <w:lastRenderedPageBreak/>
        <w:t xml:space="preserve">falta de implementación las medidas de mitigación según lo instruido por el </w:t>
      </w:r>
      <w:r w:rsidRPr="005C4736">
        <w:rPr>
          <w:rFonts w:asciiTheme="minorHAnsi" w:hAnsiTheme="minorHAnsi" w:cstheme="minorHAnsi"/>
          <w:b/>
          <w:color w:val="000000"/>
          <w:sz w:val="22"/>
          <w:szCs w:val="22"/>
        </w:rPr>
        <w:t xml:space="preserve">SUPERVISOR </w:t>
      </w:r>
      <w:r w:rsidRPr="005C4736">
        <w:rPr>
          <w:rFonts w:asciiTheme="minorHAnsi" w:hAnsiTheme="minorHAnsi" w:cstheme="minorHAnsi"/>
          <w:color w:val="000000"/>
          <w:sz w:val="22"/>
          <w:szCs w:val="22"/>
        </w:rPr>
        <w:t>dentro del plazo especificado (por ejemplo, las medidas de mitigación que abordan los incumplimientos).</w:t>
      </w:r>
    </w:p>
    <w:p w14:paraId="55467212" w14:textId="77777777" w:rsidR="005A4E30" w:rsidRPr="005C4736" w:rsidRDefault="005A4E30" w:rsidP="005A4E30">
      <w:pPr>
        <w:spacing w:after="0" w:line="240" w:lineRule="auto"/>
        <w:jc w:val="both"/>
        <w:rPr>
          <w:rFonts w:cstheme="minorHAnsi"/>
        </w:rPr>
      </w:pPr>
    </w:p>
    <w:p w14:paraId="0A92FD80" w14:textId="77777777" w:rsidR="005A4E30" w:rsidRPr="005C4736" w:rsidRDefault="005A4E30" w:rsidP="005A4E30">
      <w:pPr>
        <w:spacing w:after="0" w:line="240" w:lineRule="auto"/>
        <w:jc w:val="both"/>
        <w:rPr>
          <w:rFonts w:cstheme="minorHAnsi"/>
          <w:b/>
          <w:lang w:val="es-ES_tradnl"/>
        </w:rPr>
      </w:pPr>
      <w:r w:rsidRPr="005C4736">
        <w:rPr>
          <w:rFonts w:cstheme="minorHAnsi"/>
          <w:b/>
          <w:lang w:val="es-ES_tradnl"/>
        </w:rPr>
        <w:t>VIGÉSIMA NOVENA. - (</w:t>
      </w:r>
      <w:r w:rsidRPr="005B1228">
        <w:rPr>
          <w:rFonts w:cstheme="minorHAnsi"/>
          <w:b/>
          <w:lang w:val="es-ES_tradnl"/>
        </w:rPr>
        <w:t>FORMA DE PAGO)</w:t>
      </w:r>
      <w:r w:rsidRPr="005C4736">
        <w:rPr>
          <w:rFonts w:cstheme="minorHAnsi"/>
          <w:b/>
          <w:lang w:val="es-ES_tradnl"/>
        </w:rPr>
        <w:t xml:space="preserve"> </w:t>
      </w:r>
    </w:p>
    <w:p w14:paraId="4413CCA0" w14:textId="0CA7E4E3" w:rsidR="005A4E30" w:rsidRPr="005C4736" w:rsidRDefault="005A4E30" w:rsidP="005A4E30">
      <w:pPr>
        <w:spacing w:after="0" w:line="240" w:lineRule="auto"/>
        <w:jc w:val="both"/>
        <w:rPr>
          <w:rFonts w:cstheme="minorHAnsi"/>
        </w:rPr>
      </w:pPr>
      <w:r w:rsidRPr="005C4736">
        <w:rPr>
          <w:rFonts w:cstheme="minorHAnsi"/>
        </w:rPr>
        <w:t xml:space="preserve">El pago será </w:t>
      </w:r>
      <w:r w:rsidR="00D31D37">
        <w:rPr>
          <w:rFonts w:cstheme="minorHAnsi"/>
        </w:rPr>
        <w:t>por avance</w:t>
      </w:r>
      <w:r w:rsidRPr="005C4736">
        <w:rPr>
          <w:rFonts w:cstheme="minorHAnsi"/>
        </w:rPr>
        <w:t xml:space="preserve"> de la obra, dentro de los cinco (5) días hábiles siguientes</w:t>
      </w:r>
      <w:r w:rsidR="005B1228">
        <w:rPr>
          <w:rFonts w:cstheme="minorHAnsi"/>
        </w:rPr>
        <w:t xml:space="preserve"> a la aprobación de las planillas de medición de cantidades</w:t>
      </w:r>
      <w:r w:rsidRPr="005C4736">
        <w:rPr>
          <w:rFonts w:cstheme="minorHAnsi"/>
        </w:rPr>
        <w:t xml:space="preserve">, el </w:t>
      </w:r>
      <w:r w:rsidRPr="005C4736">
        <w:rPr>
          <w:rFonts w:cstheme="minorHAnsi"/>
          <w:b/>
          <w:bCs/>
        </w:rPr>
        <w:t>CONTRATISTA</w:t>
      </w:r>
      <w:r w:rsidRPr="005C4736">
        <w:rPr>
          <w:rFonts w:cstheme="minorHAnsi"/>
        </w:rPr>
        <w:t xml:space="preserve"> presentará al </w:t>
      </w:r>
      <w:r w:rsidRPr="005C4736">
        <w:rPr>
          <w:rFonts w:cstheme="minorHAnsi"/>
          <w:b/>
          <w:bCs/>
        </w:rPr>
        <w:t>SUPERVISOR</w:t>
      </w:r>
      <w:r w:rsidRPr="005C4736">
        <w:rPr>
          <w:rFonts w:cstheme="minorHAnsi"/>
        </w:rPr>
        <w:t xml:space="preserve">, para su revisión en versión definitiva, una planilla o certificado de pago debidamente firmado, con los respaldos técnicos que el </w:t>
      </w:r>
      <w:r w:rsidRPr="005C4736">
        <w:rPr>
          <w:rFonts w:cstheme="minorHAnsi"/>
          <w:b/>
        </w:rPr>
        <w:t>SUPERVISOR</w:t>
      </w:r>
      <w:r w:rsidRPr="005C4736">
        <w:rPr>
          <w:rFonts w:cstheme="minorHAnsi"/>
        </w:rPr>
        <w:t xml:space="preserve"> requiera, con fecha y firmado por el </w:t>
      </w:r>
      <w:r w:rsidR="005B1228">
        <w:rPr>
          <w:rFonts w:cstheme="minorHAnsi"/>
          <w:b/>
          <w:bCs/>
          <w:i/>
          <w:iCs/>
          <w:color w:val="1F4E79"/>
        </w:rPr>
        <w:t>Representante legal o Ge</w:t>
      </w:r>
      <w:r w:rsidRPr="00561FD4">
        <w:rPr>
          <w:rFonts w:cstheme="minorHAnsi"/>
          <w:b/>
          <w:bCs/>
          <w:i/>
          <w:iCs/>
          <w:color w:val="1F4E79"/>
        </w:rPr>
        <w:t>rente de Proyecto</w:t>
      </w:r>
      <w:r w:rsidRPr="005C4736">
        <w:rPr>
          <w:rFonts w:cstheme="minorHAnsi"/>
        </w:rPr>
        <w:t xml:space="preserve">, documento que consignará todos los trabajos ejecutados a los precios unitarios establecidos, de acuerdo a la medición efectuada en forma conjunta por el </w:t>
      </w:r>
      <w:r w:rsidRPr="005C4736">
        <w:rPr>
          <w:rFonts w:cstheme="minorHAnsi"/>
          <w:b/>
          <w:bCs/>
        </w:rPr>
        <w:t>SUPERVISOR</w:t>
      </w:r>
      <w:r w:rsidRPr="005C4736">
        <w:rPr>
          <w:rFonts w:cstheme="minorHAnsi"/>
        </w:rPr>
        <w:t xml:space="preserve"> y el </w:t>
      </w:r>
      <w:r w:rsidRPr="005C4736">
        <w:rPr>
          <w:rFonts w:cstheme="minorHAnsi"/>
          <w:b/>
          <w:bCs/>
        </w:rPr>
        <w:t>CONTRATISTA</w:t>
      </w:r>
      <w:r w:rsidRPr="005C4736">
        <w:rPr>
          <w:rFonts w:cstheme="minorHAnsi"/>
        </w:rPr>
        <w:t>.</w:t>
      </w:r>
    </w:p>
    <w:p w14:paraId="469DE7A6" w14:textId="77777777" w:rsidR="005A4E30" w:rsidRPr="005C4736" w:rsidRDefault="005A4E30" w:rsidP="005A4E30">
      <w:pPr>
        <w:spacing w:after="0" w:line="240" w:lineRule="auto"/>
        <w:jc w:val="both"/>
        <w:rPr>
          <w:rFonts w:cstheme="minorHAnsi"/>
        </w:rPr>
      </w:pPr>
    </w:p>
    <w:p w14:paraId="2F8E830F" w14:textId="77777777" w:rsidR="005B1228" w:rsidRPr="005C4736" w:rsidRDefault="005B1228" w:rsidP="005A4E30">
      <w:pPr>
        <w:spacing w:after="0" w:line="240" w:lineRule="auto"/>
        <w:jc w:val="both"/>
        <w:rPr>
          <w:rFonts w:cstheme="minorHAnsi"/>
        </w:rPr>
      </w:pPr>
    </w:p>
    <w:p w14:paraId="6DC066F1" w14:textId="439839B8"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dentro de los </w:t>
      </w:r>
      <w:r w:rsidR="005B1228">
        <w:rPr>
          <w:rFonts w:cstheme="minorHAnsi"/>
        </w:rPr>
        <w:t>cinco</w:t>
      </w:r>
      <w:r w:rsidRPr="005C4736">
        <w:rPr>
          <w:rFonts w:cstheme="minorHAnsi"/>
        </w:rPr>
        <w:t xml:space="preserve"> (</w:t>
      </w:r>
      <w:r w:rsidR="005B1228">
        <w:rPr>
          <w:rFonts w:cstheme="minorHAnsi"/>
        </w:rPr>
        <w:t>5</w:t>
      </w:r>
      <w:r w:rsidRPr="005C4736">
        <w:rPr>
          <w:rFonts w:cstheme="minorHAnsi"/>
        </w:rPr>
        <w:t xml:space="preserve">) días hábiles siguientes, después de recibir en versión definitiva el certificado o planilla de pago indicará por escrito su aprobación o devolverá el certificado para que se enmienden los motivos de rechazo, debiendo el </w:t>
      </w:r>
      <w:r w:rsidRPr="005C4736">
        <w:rPr>
          <w:rFonts w:cstheme="minorHAnsi"/>
          <w:b/>
          <w:bCs/>
        </w:rPr>
        <w:t>CONTRATISTA</w:t>
      </w:r>
      <w:r w:rsidRPr="005C4736">
        <w:rPr>
          <w:rFonts w:cstheme="minorHAnsi"/>
        </w:rPr>
        <w:t>, en este último caso, realizar las correcciones necesarias y volver a presentar el certificado, con la nueva fecha.</w:t>
      </w:r>
    </w:p>
    <w:p w14:paraId="093A1CEC" w14:textId="77777777" w:rsidR="005A4E30" w:rsidRPr="005C4736" w:rsidRDefault="005A4E30" w:rsidP="005A4E30">
      <w:pPr>
        <w:spacing w:after="0" w:line="240" w:lineRule="auto"/>
        <w:jc w:val="both"/>
        <w:rPr>
          <w:rFonts w:cstheme="minorHAnsi"/>
        </w:rPr>
      </w:pPr>
    </w:p>
    <w:p w14:paraId="15743678" w14:textId="14335128" w:rsidR="005A4E30" w:rsidRPr="005C4736" w:rsidRDefault="005A4E30" w:rsidP="005A4E30">
      <w:pPr>
        <w:spacing w:after="0" w:line="240" w:lineRule="auto"/>
        <w:jc w:val="both"/>
        <w:rPr>
          <w:rFonts w:cstheme="minorHAnsi"/>
        </w:rPr>
      </w:pPr>
      <w:r w:rsidRPr="005C4736">
        <w:rPr>
          <w:rFonts w:cstheme="minorHAnsi"/>
        </w:rPr>
        <w:t xml:space="preserve">El certificado aprobado por el </w:t>
      </w:r>
      <w:r w:rsidRPr="005C4736">
        <w:rPr>
          <w:rFonts w:cstheme="minorHAnsi"/>
          <w:b/>
          <w:bCs/>
        </w:rPr>
        <w:t>SUPERVISOR</w:t>
      </w:r>
      <w:r w:rsidRPr="005C4736">
        <w:rPr>
          <w:rFonts w:cstheme="minorHAnsi"/>
        </w:rPr>
        <w:t xml:space="preserve">, con la fecha de aprobación, será remitido al </w:t>
      </w:r>
      <w:r w:rsidRPr="005C4736">
        <w:rPr>
          <w:rFonts w:cstheme="minorHAnsi"/>
          <w:b/>
          <w:bCs/>
        </w:rPr>
        <w:t>FISCAL</w:t>
      </w:r>
      <w:r w:rsidR="006513A6">
        <w:rPr>
          <w:rFonts w:cstheme="minorHAnsi"/>
          <w:b/>
          <w:bCs/>
        </w:rPr>
        <w:t xml:space="preserve"> </w:t>
      </w:r>
      <w:r w:rsidRPr="005C4736">
        <w:rPr>
          <w:rFonts w:cstheme="minorHAnsi"/>
          <w:b/>
        </w:rPr>
        <w:t>DE OBRA</w:t>
      </w:r>
      <w:r w:rsidRPr="005C4736">
        <w:rPr>
          <w:rFonts w:cstheme="minorHAnsi"/>
        </w:rPr>
        <w:t xml:space="preserve">, quien luego de tomar conocimiento del mismo, dentro del término de </w:t>
      </w:r>
      <w:r w:rsidR="006513A6">
        <w:rPr>
          <w:rFonts w:cstheme="minorHAnsi"/>
        </w:rPr>
        <w:t>cinco</w:t>
      </w:r>
      <w:r w:rsidRPr="005C4736">
        <w:rPr>
          <w:rFonts w:cstheme="minorHAnsi"/>
        </w:rPr>
        <w:t xml:space="preserve"> (</w:t>
      </w:r>
      <w:r w:rsidR="006513A6">
        <w:rPr>
          <w:rFonts w:cstheme="minorHAnsi"/>
        </w:rPr>
        <w:t>5</w:t>
      </w:r>
      <w:r w:rsidRPr="005C4736">
        <w:rPr>
          <w:rFonts w:cstheme="minorHAnsi"/>
        </w:rPr>
        <w:t xml:space="preserve">) días hábiles subsiguientes a su recepción lo devolverá al </w:t>
      </w:r>
      <w:r w:rsidRPr="005C4736">
        <w:rPr>
          <w:rFonts w:cstheme="minorHAnsi"/>
          <w:b/>
          <w:bCs/>
        </w:rPr>
        <w:t>SUPERVISOR</w:t>
      </w:r>
      <w:r w:rsidRPr="005C4736">
        <w:rPr>
          <w:rFonts w:cstheme="minorHAnsi"/>
        </w:rPr>
        <w:t xml:space="preserve"> si requiere aclaraciones o lo enviará a la dependencia pertinente del </w:t>
      </w:r>
      <w:r w:rsidRPr="005C4736">
        <w:rPr>
          <w:rFonts w:cstheme="minorHAnsi"/>
          <w:b/>
        </w:rPr>
        <w:t>CONTRATANTE</w:t>
      </w:r>
      <w:r w:rsidRPr="005C4736">
        <w:rPr>
          <w:rFonts w:cstheme="minorHAnsi"/>
        </w:rPr>
        <w:t xml:space="preserve"> para el pago, con la firma y fecha respectivas. En dicha dependencia se expedirá la orden de pago dentro del plazo máximo de cinco (5) días hábiles computables desde su recepción.</w:t>
      </w:r>
    </w:p>
    <w:p w14:paraId="265A5DEE" w14:textId="77777777" w:rsidR="005A4E30" w:rsidRPr="005C4736" w:rsidRDefault="005A4E30" w:rsidP="005A4E30">
      <w:pPr>
        <w:spacing w:after="0" w:line="240" w:lineRule="auto"/>
        <w:jc w:val="both"/>
        <w:rPr>
          <w:rFonts w:cstheme="minorHAnsi"/>
        </w:rPr>
      </w:pPr>
    </w:p>
    <w:p w14:paraId="73D2401C" w14:textId="77777777" w:rsidR="005A4E30" w:rsidRDefault="005A4E30" w:rsidP="005A4E30">
      <w:pPr>
        <w:spacing w:after="0" w:line="240" w:lineRule="auto"/>
        <w:jc w:val="both"/>
        <w:rPr>
          <w:rFonts w:cstheme="minorHAnsi"/>
        </w:rPr>
      </w:pPr>
      <w:r w:rsidRPr="005C4736">
        <w:rPr>
          <w:rFonts w:cstheme="minorHAnsi"/>
        </w:rPr>
        <w:t xml:space="preserve">En caso que el certificado de pago fuese devuelto al </w:t>
      </w:r>
      <w:r w:rsidRPr="005C4736">
        <w:rPr>
          <w:rFonts w:cstheme="minorHAnsi"/>
          <w:b/>
          <w:bCs/>
        </w:rPr>
        <w:t>SUPERVISOR</w:t>
      </w:r>
      <w:r w:rsidRPr="005C4736">
        <w:rPr>
          <w:rFonts w:cstheme="minorHAnsi"/>
        </w:rPr>
        <w:t xml:space="preserve">, para correcciones o aclaraciones, el </w:t>
      </w:r>
      <w:r w:rsidRPr="005C4736">
        <w:rPr>
          <w:rFonts w:cstheme="minorHAnsi"/>
          <w:b/>
          <w:bCs/>
        </w:rPr>
        <w:t>CONTRATISTA</w:t>
      </w:r>
      <w:r w:rsidRPr="005C4736">
        <w:rPr>
          <w:rFonts w:cstheme="minorHAnsi"/>
        </w:rPr>
        <w:t xml:space="preserve"> dispondrá de hasta cinco (5) días hábiles para efectuarlas y con la nueva fecha remitir los documentos nuevamente al </w:t>
      </w:r>
      <w:r w:rsidRPr="005C4736">
        <w:rPr>
          <w:rFonts w:cstheme="minorHAnsi"/>
          <w:b/>
          <w:bCs/>
        </w:rPr>
        <w:t>SUPERVISOR</w:t>
      </w:r>
      <w:r w:rsidRPr="005C4736">
        <w:rPr>
          <w:rFonts w:cstheme="minorHAnsi"/>
        </w:rPr>
        <w:t xml:space="preserve"> y este al </w:t>
      </w:r>
      <w:r w:rsidRPr="005C4736">
        <w:rPr>
          <w:rFonts w:cstheme="minorHAnsi"/>
          <w:b/>
          <w:bCs/>
        </w:rPr>
        <w:t>FISCAL</w:t>
      </w:r>
      <w:r w:rsidRPr="005C4736">
        <w:rPr>
          <w:rFonts w:cstheme="minorHAnsi"/>
          <w:b/>
        </w:rPr>
        <w:t>DE OBRA</w:t>
      </w:r>
      <w:r w:rsidRPr="005C4736">
        <w:rPr>
          <w:rFonts w:cstheme="minorHAnsi"/>
        </w:rPr>
        <w:t>.</w:t>
      </w:r>
    </w:p>
    <w:p w14:paraId="23587EA5" w14:textId="77777777" w:rsidR="00BC2A69" w:rsidRPr="005C4736" w:rsidRDefault="00BC2A69" w:rsidP="005A4E30">
      <w:pPr>
        <w:spacing w:after="0" w:line="240" w:lineRule="auto"/>
        <w:jc w:val="both"/>
        <w:rPr>
          <w:rFonts w:cstheme="minorHAnsi"/>
        </w:rPr>
      </w:pPr>
    </w:p>
    <w:p w14:paraId="63F26B67" w14:textId="7036C3F6" w:rsidR="005A4E30" w:rsidRPr="005C4736" w:rsidRDefault="005A4E30" w:rsidP="005A4E30">
      <w:pPr>
        <w:spacing w:after="0" w:line="240" w:lineRule="auto"/>
        <w:jc w:val="both"/>
        <w:rPr>
          <w:rFonts w:cstheme="minorHAnsi"/>
        </w:rPr>
      </w:pPr>
      <w:r w:rsidRPr="005C4736">
        <w:rPr>
          <w:rFonts w:cstheme="minorHAnsi"/>
        </w:rPr>
        <w:t xml:space="preserve">El pago de cada certificado o planilla de avance de obra se realizará dentro de los treinta (30) días hábiles siguientes a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para el pago. El </w:t>
      </w:r>
      <w:r w:rsidRPr="005C4736">
        <w:rPr>
          <w:rFonts w:cstheme="minorHAnsi"/>
          <w:b/>
          <w:bCs/>
        </w:rPr>
        <w:t>CONTRATISTA</w:t>
      </w:r>
      <w:r w:rsidRPr="005C4736">
        <w:rPr>
          <w:rFonts w:cstheme="minorHAnsi"/>
        </w:rPr>
        <w:t>, recibirá el pago del monto certificado menos las deducciones que correspondiesen.</w:t>
      </w:r>
    </w:p>
    <w:p w14:paraId="660F4AB9" w14:textId="77777777" w:rsidR="005A4E30" w:rsidRPr="005C4736" w:rsidRDefault="005A4E30" w:rsidP="005A4E30">
      <w:pPr>
        <w:spacing w:after="0" w:line="240" w:lineRule="auto"/>
        <w:jc w:val="both"/>
        <w:rPr>
          <w:rFonts w:cstheme="minorHAnsi"/>
        </w:rPr>
      </w:pPr>
    </w:p>
    <w:p w14:paraId="73B28228" w14:textId="5D11B6FA" w:rsidR="005A4E30" w:rsidRPr="005C4736" w:rsidRDefault="005A4E30" w:rsidP="005A4E30">
      <w:pPr>
        <w:spacing w:after="0" w:line="240" w:lineRule="auto"/>
        <w:jc w:val="both"/>
        <w:rPr>
          <w:rFonts w:cstheme="minorHAnsi"/>
        </w:rPr>
      </w:pPr>
      <w:r w:rsidRPr="005C4736">
        <w:rPr>
          <w:rFonts w:cstheme="minorHAnsi"/>
        </w:rPr>
        <w:t xml:space="preserve">Si el pago del certificado o planilla de avance de obra no se realizara dentro de los cuarenta y cinco (45) días calendario computables a partir de la fecha de remisión del </w:t>
      </w:r>
      <w:r w:rsidRPr="005C4736">
        <w:rPr>
          <w:rFonts w:cstheme="minorHAnsi"/>
          <w:b/>
        </w:rPr>
        <w:t>FISCAL DE OBRA</w:t>
      </w:r>
      <w:r w:rsidRPr="005C4736">
        <w:rPr>
          <w:rFonts w:cstheme="minorHAnsi"/>
        </w:rPr>
        <w:t xml:space="preserve"> a la dependencia prevista del </w:t>
      </w:r>
      <w:r w:rsidRPr="005C4736">
        <w:rPr>
          <w:rFonts w:cstheme="minorHAnsi"/>
          <w:b/>
          <w:bCs/>
        </w:rPr>
        <w:t>CONTRATANTE</w:t>
      </w:r>
      <w:r w:rsidRPr="005C4736">
        <w:rPr>
          <w:rFonts w:cstheme="minorHAnsi"/>
        </w:rPr>
        <w:t xml:space="preserve">, para el pago; el </w:t>
      </w:r>
      <w:r w:rsidRPr="005C4736">
        <w:rPr>
          <w:rFonts w:cstheme="minorHAnsi"/>
          <w:b/>
          <w:bCs/>
        </w:rPr>
        <w:t>CONTRATISTA</w:t>
      </w:r>
      <w:r w:rsidRPr="005C4736">
        <w:rPr>
          <w:rFonts w:cstheme="minorHAnsi"/>
        </w:rPr>
        <w:t xml:space="preserve"> tendrá derecho a reclamar por el lapso transcurrido desde el día cuarenta y seis (46) hasta el día en que se haga efectivo el pago, la ampliación de plazo por día de atraso.</w:t>
      </w:r>
    </w:p>
    <w:p w14:paraId="22382867" w14:textId="77777777" w:rsidR="005A4E30" w:rsidRPr="005C4736" w:rsidRDefault="005A4E30" w:rsidP="005A4E30">
      <w:pPr>
        <w:spacing w:after="0" w:line="240" w:lineRule="auto"/>
        <w:jc w:val="both"/>
        <w:rPr>
          <w:rFonts w:cstheme="minorHAnsi"/>
        </w:rPr>
      </w:pPr>
    </w:p>
    <w:p w14:paraId="5F72B23C" w14:textId="77777777" w:rsidR="005A4E30" w:rsidRPr="005C4736" w:rsidRDefault="005A4E30" w:rsidP="005A4E30">
      <w:pPr>
        <w:spacing w:after="0" w:line="240" w:lineRule="auto"/>
        <w:jc w:val="both"/>
        <w:rPr>
          <w:rFonts w:cstheme="minorHAnsi"/>
        </w:rPr>
      </w:pPr>
      <w:r w:rsidRPr="005C4736">
        <w:rPr>
          <w:rFonts w:cstheme="minorHAnsi"/>
        </w:rPr>
        <w:t xml:space="preserve">Si en ese lapso, el pago que se realiza es parcial, el </w:t>
      </w:r>
      <w:r w:rsidRPr="005C4736">
        <w:rPr>
          <w:rFonts w:cstheme="minorHAnsi"/>
          <w:b/>
          <w:bCs/>
        </w:rPr>
        <w:t>CONTRATISTA</w:t>
      </w:r>
      <w:r w:rsidRPr="005C4736">
        <w:rPr>
          <w:rFonts w:cstheme="minorHAnsi"/>
        </w:rPr>
        <w:t xml:space="preserve"> podrá reclamar la compensación en tiempo por similar porcentaje a la falta de pago.</w:t>
      </w:r>
    </w:p>
    <w:p w14:paraId="4E2C9830" w14:textId="77777777" w:rsidR="005A4E30" w:rsidRPr="005C4736" w:rsidRDefault="005A4E30" w:rsidP="005A4E30">
      <w:pPr>
        <w:spacing w:after="0" w:line="240" w:lineRule="auto"/>
        <w:jc w:val="both"/>
        <w:rPr>
          <w:rFonts w:cstheme="minorHAnsi"/>
        </w:rPr>
      </w:pPr>
    </w:p>
    <w:p w14:paraId="1FD754F6" w14:textId="65EB1697" w:rsidR="005A4E30" w:rsidRPr="005C4736" w:rsidRDefault="005A4E30" w:rsidP="005A4E30">
      <w:pPr>
        <w:spacing w:after="0" w:line="240" w:lineRule="auto"/>
        <w:jc w:val="both"/>
        <w:rPr>
          <w:rFonts w:cstheme="minorHAnsi"/>
        </w:rPr>
      </w:pPr>
      <w:r w:rsidRPr="005C4736">
        <w:rPr>
          <w:rFonts w:cstheme="minorHAnsi"/>
        </w:rPr>
        <w:t xml:space="preserve">Si la demora de pago parcial o total, supera los sesenta (60) </w:t>
      </w:r>
      <w:r w:rsidR="00131861">
        <w:rPr>
          <w:rFonts w:cstheme="minorHAnsi"/>
        </w:rPr>
        <w:t xml:space="preserve">días </w:t>
      </w:r>
      <w:r w:rsidRPr="005C4736">
        <w:rPr>
          <w:rFonts w:cstheme="minorHAnsi"/>
        </w:rPr>
        <w:t xml:space="preserve">calendario, computables a partir de la fecha de remisión del </w:t>
      </w:r>
      <w:r w:rsidRPr="005C4736">
        <w:rPr>
          <w:rFonts w:cstheme="minorHAnsi"/>
          <w:b/>
        </w:rPr>
        <w:t>FISCALDE OBRA</w:t>
      </w:r>
      <w:r w:rsidRPr="005C4736">
        <w:rPr>
          <w:rFonts w:cstheme="minorHAnsi"/>
        </w:rPr>
        <w:t xml:space="preserve"> a la dependencia prevista del </w:t>
      </w:r>
      <w:r w:rsidRPr="005C4736">
        <w:rPr>
          <w:rFonts w:cstheme="minorHAnsi"/>
          <w:b/>
        </w:rPr>
        <w:t>CONTRATANTE</w:t>
      </w:r>
      <w:r w:rsidRPr="005C4736">
        <w:rPr>
          <w:rFonts w:cstheme="minorHAnsi"/>
        </w:rPr>
        <w:t xml:space="preserve">, el </w:t>
      </w:r>
      <w:r w:rsidRPr="005C4736">
        <w:rPr>
          <w:rFonts w:cstheme="minorHAnsi"/>
          <w:b/>
          <w:bCs/>
        </w:rPr>
        <w:t>CONTRATISTA</w:t>
      </w:r>
      <w:r w:rsidRPr="005C4736">
        <w:rPr>
          <w:rFonts w:cstheme="minorHAnsi"/>
        </w:rPr>
        <w:t xml:space="preserve"> tiene el derecho de reclamar el pago de un interés equivalente a la tasa promedio pasiva anual del sistema bancario, por el monto no pagado, valor que será calculado dividiendo dicha tasa entre 365 </w:t>
      </w:r>
      <w:r w:rsidRPr="005C4736">
        <w:rPr>
          <w:rFonts w:cstheme="minorHAnsi"/>
        </w:rPr>
        <w:lastRenderedPageBreak/>
        <w:t xml:space="preserve">días y multiplicándola por el número de días de retraso que incurra el </w:t>
      </w:r>
      <w:r w:rsidRPr="005C4736">
        <w:rPr>
          <w:rFonts w:cstheme="minorHAnsi"/>
          <w:b/>
        </w:rPr>
        <w:t>CONTRATANTE</w:t>
      </w:r>
      <w:r w:rsidRPr="005C4736">
        <w:rPr>
          <w:rFonts w:cstheme="minorHAnsi"/>
        </w:rPr>
        <w:t>, como compensación económica, independiente del plazo.</w:t>
      </w:r>
    </w:p>
    <w:p w14:paraId="22E32DF2" w14:textId="77777777" w:rsidR="005A4E30" w:rsidRPr="005C4736" w:rsidRDefault="005A4E30" w:rsidP="005A4E30">
      <w:pPr>
        <w:spacing w:after="0" w:line="240" w:lineRule="auto"/>
        <w:jc w:val="both"/>
        <w:rPr>
          <w:rFonts w:cstheme="minorHAnsi"/>
        </w:rPr>
      </w:pPr>
    </w:p>
    <w:p w14:paraId="006668D2" w14:textId="77777777" w:rsidR="005A4E30" w:rsidRPr="005C4736" w:rsidRDefault="005A4E30" w:rsidP="005A4E30">
      <w:pPr>
        <w:spacing w:after="0" w:line="240" w:lineRule="auto"/>
        <w:jc w:val="both"/>
        <w:rPr>
          <w:rFonts w:cstheme="minorHAnsi"/>
        </w:rPr>
      </w:pPr>
      <w:r w:rsidRPr="005C4736">
        <w:rPr>
          <w:rFonts w:cstheme="minorHAnsi"/>
        </w:rPr>
        <w:t>En caso de que se hubiese pagado parcialmente la planilla o certificado de avance de obra, el reclamo corresponderá al porcentaje que resta por ser pagado.</w:t>
      </w:r>
    </w:p>
    <w:p w14:paraId="73CFF3D6" w14:textId="77777777" w:rsidR="005A4E30" w:rsidRPr="005C4736" w:rsidRDefault="005A4E30" w:rsidP="005A4E30">
      <w:pPr>
        <w:spacing w:after="0" w:line="240" w:lineRule="auto"/>
        <w:jc w:val="both"/>
        <w:rPr>
          <w:rFonts w:cstheme="minorHAnsi"/>
        </w:rPr>
      </w:pPr>
    </w:p>
    <w:p w14:paraId="0BCA57C0" w14:textId="77777777" w:rsidR="005A4E30" w:rsidRPr="005C4736" w:rsidRDefault="005A4E30" w:rsidP="005A4E30">
      <w:pPr>
        <w:spacing w:after="0" w:line="240" w:lineRule="auto"/>
        <w:jc w:val="both"/>
        <w:rPr>
          <w:rFonts w:cstheme="minorHAnsi"/>
        </w:rPr>
      </w:pPr>
      <w:r w:rsidRPr="005C4736">
        <w:rPr>
          <w:rFonts w:cstheme="minorHAnsi"/>
        </w:rPr>
        <w:t xml:space="preserve">A este fin el </w:t>
      </w:r>
      <w:r w:rsidRPr="005C4736">
        <w:rPr>
          <w:rFonts w:cstheme="minorHAnsi"/>
          <w:b/>
          <w:bCs/>
        </w:rPr>
        <w:t>CONTRATISTA</w:t>
      </w:r>
      <w:r w:rsidRPr="005C4736">
        <w:rPr>
          <w:rFonts w:cstheme="minorHAnsi"/>
        </w:rPr>
        <w:t xml:space="preserve"> deberá hacer conocer al </w:t>
      </w:r>
      <w:r w:rsidRPr="005C4736">
        <w:rPr>
          <w:rFonts w:cstheme="minorHAnsi"/>
          <w:b/>
        </w:rPr>
        <w:t xml:space="preserve">CONTRATANTE </w:t>
      </w:r>
      <w:r w:rsidRPr="005C4736">
        <w:rPr>
          <w:rFonts w:cstheme="minorHAnsi"/>
        </w:rPr>
        <w:t xml:space="preserve">la demora en el pago, mediante nota dirigida al </w:t>
      </w:r>
      <w:r w:rsidRPr="005C4736">
        <w:rPr>
          <w:rFonts w:cstheme="minorHAnsi"/>
          <w:b/>
          <w:bCs/>
        </w:rPr>
        <w:t>SUPERVISOR</w:t>
      </w:r>
      <w:r w:rsidRPr="005C4736">
        <w:rPr>
          <w:rFonts w:cstheme="minorHAnsi"/>
        </w:rPr>
        <w:t xml:space="preserve"> dentro de los cinco (5) días hábiles subsiguientes a la fecha de haberse hecho efectivo el pago parcial o total de la planilla, quien pondrá de inmediato a conocimiento del </w:t>
      </w:r>
      <w:r w:rsidRPr="005C4736">
        <w:rPr>
          <w:rFonts w:cstheme="minorHAnsi"/>
          <w:b/>
        </w:rPr>
        <w:t>CONTRATANTE</w:t>
      </w:r>
      <w:r w:rsidRPr="005C4736">
        <w:rPr>
          <w:rFonts w:cstheme="minorHAnsi"/>
        </w:rPr>
        <w:t>, para que disponga el pago del monto resultante de esta demora y establezca las causas para que asuma los ajustes correspondientes a los efectos de las responsabilidades administrativa y/o civil que emerjan.</w:t>
      </w:r>
    </w:p>
    <w:p w14:paraId="6C951E1D" w14:textId="77777777" w:rsidR="005A4E30" w:rsidRPr="005C4736" w:rsidRDefault="005A4E30" w:rsidP="005A4E30">
      <w:pPr>
        <w:spacing w:after="0" w:line="240" w:lineRule="auto"/>
        <w:jc w:val="both"/>
        <w:rPr>
          <w:rFonts w:cstheme="minorHAnsi"/>
        </w:rPr>
      </w:pPr>
    </w:p>
    <w:p w14:paraId="2FB135AC" w14:textId="77777777" w:rsidR="005A4E30" w:rsidRPr="005C4736" w:rsidRDefault="005A4E30" w:rsidP="005A4E30">
      <w:pPr>
        <w:spacing w:after="0" w:line="240" w:lineRule="auto"/>
        <w:jc w:val="both"/>
        <w:rPr>
          <w:rFonts w:cstheme="minorHAnsi"/>
        </w:rPr>
      </w:pPr>
      <w:r w:rsidRPr="005C4736">
        <w:rPr>
          <w:rFonts w:cstheme="minorHAnsi"/>
        </w:rPr>
        <w:t xml:space="preserve">En cada caso, el Informe del </w:t>
      </w:r>
      <w:r w:rsidRPr="005C4736">
        <w:rPr>
          <w:rFonts w:cstheme="minorHAnsi"/>
          <w:b/>
          <w:bCs/>
        </w:rPr>
        <w:t>SUPERVISOR</w:t>
      </w:r>
      <w:r w:rsidRPr="005C4736">
        <w:rPr>
          <w:rFonts w:cstheme="minorHAnsi"/>
        </w:rPr>
        <w:t xml:space="preserve"> consignará también la deducción de los días de demora en la presentación de la planilla en que en su caso hubiese incurrido el </w:t>
      </w:r>
      <w:r w:rsidRPr="005C4736">
        <w:rPr>
          <w:rFonts w:cstheme="minorHAnsi"/>
          <w:b/>
          <w:bCs/>
        </w:rPr>
        <w:t>CONTRATISTA</w:t>
      </w:r>
      <w:r w:rsidRPr="005C4736">
        <w:rPr>
          <w:rFonts w:cstheme="minorHAnsi"/>
        </w:rPr>
        <w:t>.</w:t>
      </w:r>
    </w:p>
    <w:p w14:paraId="1CE9088A" w14:textId="77777777" w:rsidR="005A4E30" w:rsidRPr="005C4736" w:rsidRDefault="005A4E30" w:rsidP="005A4E30">
      <w:pPr>
        <w:spacing w:after="0" w:line="240" w:lineRule="auto"/>
        <w:jc w:val="both"/>
        <w:rPr>
          <w:rFonts w:cstheme="minorHAnsi"/>
          <w:b/>
        </w:rPr>
      </w:pPr>
    </w:p>
    <w:p w14:paraId="32F966C2"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 (FACTURACIÓN) </w:t>
      </w:r>
    </w:p>
    <w:p w14:paraId="24E7E50A"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emitirá la factura correspondiente a favor del </w:t>
      </w:r>
      <w:r w:rsidRPr="005C4736">
        <w:rPr>
          <w:rFonts w:cstheme="minorHAnsi"/>
          <w:b/>
        </w:rPr>
        <w:t>CONTRATANTE</w:t>
      </w:r>
      <w:r w:rsidRPr="005C4736">
        <w:rPr>
          <w:rFonts w:cstheme="minorHAnsi"/>
        </w:rPr>
        <w:t xml:space="preserve"> una vez que cada planilla de avance de obra haya sido aprobada por el </w:t>
      </w:r>
      <w:r w:rsidRPr="005C4736">
        <w:rPr>
          <w:rFonts w:cstheme="minorHAnsi"/>
          <w:b/>
          <w:bCs/>
        </w:rPr>
        <w:t>SUPERVISOR</w:t>
      </w:r>
      <w:r w:rsidRPr="005C4736">
        <w:rPr>
          <w:rFonts w:cstheme="minorHAnsi"/>
        </w:rPr>
        <w:t xml:space="preserve">. En caso de que no sea emitida la factura respectiva, el </w:t>
      </w:r>
      <w:r w:rsidRPr="005C4736">
        <w:rPr>
          <w:rFonts w:cstheme="minorHAnsi"/>
          <w:b/>
        </w:rPr>
        <w:t xml:space="preserve">CONTRATANTE </w:t>
      </w:r>
      <w:r w:rsidRPr="005C4736">
        <w:rPr>
          <w:rFonts w:cstheme="minorHAnsi"/>
        </w:rPr>
        <w:t>no hará efectivo el pago de la planilla.</w:t>
      </w:r>
    </w:p>
    <w:p w14:paraId="6F4A6BD3" w14:textId="77777777" w:rsidR="005A4E30" w:rsidRPr="005C4736" w:rsidRDefault="005A4E30" w:rsidP="005A4E30">
      <w:pPr>
        <w:spacing w:after="0" w:line="240" w:lineRule="auto"/>
        <w:jc w:val="both"/>
        <w:rPr>
          <w:rFonts w:cstheme="minorHAnsi"/>
        </w:rPr>
      </w:pPr>
    </w:p>
    <w:p w14:paraId="15176A87" w14:textId="77777777" w:rsidR="005A4E30" w:rsidRPr="005C4736" w:rsidRDefault="005A4E30" w:rsidP="005A4E30">
      <w:pPr>
        <w:spacing w:after="0" w:line="240" w:lineRule="auto"/>
        <w:ind w:left="567" w:hanging="567"/>
        <w:jc w:val="both"/>
        <w:rPr>
          <w:rFonts w:cstheme="minorHAnsi"/>
        </w:rPr>
      </w:pPr>
      <w:r w:rsidRPr="005C4736">
        <w:rPr>
          <w:rFonts w:cstheme="minorHAnsi"/>
          <w:b/>
        </w:rPr>
        <w:t>TRIGÉSIMA PRIMERA. - (MODIFICACIÓN DE LAS OBRAS)</w:t>
      </w:r>
    </w:p>
    <w:p w14:paraId="3E5E6DAC"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modificación de obras objeto del presente Contrato podrá efectuarse siempre que se sujete a la aplicación del Artículo 89 del Decreto Supremo </w:t>
      </w:r>
      <w:proofErr w:type="spellStart"/>
      <w:r w:rsidRPr="005C4736">
        <w:rPr>
          <w:rFonts w:asciiTheme="minorHAnsi" w:hAnsiTheme="minorHAnsi" w:cstheme="minorHAnsi"/>
          <w:sz w:val="22"/>
          <w:szCs w:val="22"/>
        </w:rPr>
        <w:t>Nº</w:t>
      </w:r>
      <w:proofErr w:type="spellEnd"/>
      <w:r w:rsidRPr="005C4736">
        <w:rPr>
          <w:rFonts w:asciiTheme="minorHAnsi" w:hAnsiTheme="minorHAnsi" w:cstheme="minorHAnsi"/>
          <w:sz w:val="22"/>
          <w:szCs w:val="22"/>
        </w:rPr>
        <w:t xml:space="preserve"> 0181, de 28 de junio de 2009, de las Normas Básicas del Sistema de Administración de Bienes y Servicios y cuando no afecten la esencia del presente Contrato.</w:t>
      </w:r>
    </w:p>
    <w:p w14:paraId="47A234E7" w14:textId="77777777" w:rsidR="005A4E30" w:rsidRPr="005C4736" w:rsidRDefault="005A4E30" w:rsidP="005A4E30">
      <w:pPr>
        <w:pStyle w:val="Prrafodelista"/>
        <w:ind w:left="567" w:hanging="567"/>
        <w:jc w:val="both"/>
        <w:rPr>
          <w:rFonts w:asciiTheme="minorHAnsi" w:hAnsiTheme="minorHAnsi" w:cstheme="minorHAnsi"/>
          <w:sz w:val="22"/>
          <w:szCs w:val="22"/>
        </w:rPr>
      </w:pPr>
    </w:p>
    <w:p w14:paraId="34D45E75"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En el marco legal citado precedentemente, queda establecido que, de forma excepcional, por causas plenamente justificadas (técnica, legal y financiera), 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xml:space="preserve">, con la autorización expresa del </w:t>
      </w:r>
      <w:r w:rsidRPr="005C4736">
        <w:rPr>
          <w:rFonts w:asciiTheme="minorHAnsi" w:hAnsiTheme="minorHAnsi" w:cstheme="minorHAnsi"/>
          <w:b/>
          <w:sz w:val="22"/>
          <w:szCs w:val="22"/>
        </w:rPr>
        <w:t>CONTRATANTE</w:t>
      </w:r>
      <w:r w:rsidRPr="005C4736">
        <w:rPr>
          <w:rFonts w:asciiTheme="minorHAnsi" w:hAnsiTheme="minorHAnsi" w:cstheme="minorHAnsi"/>
          <w:sz w:val="22"/>
          <w:szCs w:val="22"/>
        </w:rPr>
        <w:t>, durante el período de ejecución de la obra, podrá efectuar modificaciones y/o ajustes necesarios al diseño de la obra, (que modifiquen el plazo o el monto de la obra), a efectos que la misma cumpla con el fin previsto.</w:t>
      </w:r>
    </w:p>
    <w:p w14:paraId="52386E7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F3B642"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SUPERVISOR</w:t>
      </w:r>
      <w:r w:rsidRPr="005C4736">
        <w:rPr>
          <w:rFonts w:cstheme="minorHAnsi"/>
        </w:rPr>
        <w:t xml:space="preserve">, previo el trámite respectivo de aprobación podrá introducir modificaciones que consideren estrictamente necesarias y con tal propósito, tendrá la facultad para ordenar por escrito al </w:t>
      </w:r>
      <w:r w:rsidRPr="005C4736">
        <w:rPr>
          <w:rFonts w:cstheme="minorHAnsi"/>
          <w:b/>
          <w:bCs/>
        </w:rPr>
        <w:t>CONTRATISTA</w:t>
      </w:r>
      <w:r w:rsidRPr="005C4736">
        <w:rPr>
          <w:rFonts w:cstheme="minorHAnsi"/>
        </w:rPr>
        <w:t xml:space="preserve"> y éste deberá cumplir con cualquiera de las siguientes instrucciones:</w:t>
      </w:r>
    </w:p>
    <w:p w14:paraId="75A3DDB0" w14:textId="77777777" w:rsidR="005A4E30" w:rsidRPr="005C4736" w:rsidRDefault="005A4E30" w:rsidP="005A4E30">
      <w:pPr>
        <w:tabs>
          <w:tab w:val="num" w:pos="567"/>
        </w:tabs>
        <w:spacing w:after="0" w:line="240" w:lineRule="auto"/>
        <w:ind w:left="567" w:hanging="567"/>
        <w:jc w:val="both"/>
        <w:rPr>
          <w:rFonts w:cstheme="minorHAnsi"/>
        </w:rPr>
      </w:pPr>
    </w:p>
    <w:p w14:paraId="2A7C8F5E"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Efectuar ajustes de rutina o especiales en el desarrollo cotidiano de la obra.</w:t>
      </w:r>
    </w:p>
    <w:p w14:paraId="0794C851"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Incrementar o disminuir cualquier parte de la obra prevista en el Contrato.</w:t>
      </w:r>
    </w:p>
    <w:p w14:paraId="71D5839F" w14:textId="77777777" w:rsidR="005A4E30" w:rsidRPr="005C4736" w:rsidRDefault="005A4E30" w:rsidP="005A4E30">
      <w:pPr>
        <w:numPr>
          <w:ilvl w:val="0"/>
          <w:numId w:val="47"/>
        </w:numPr>
        <w:tabs>
          <w:tab w:val="clear" w:pos="1068"/>
          <w:tab w:val="num" w:pos="1134"/>
        </w:tabs>
        <w:spacing w:after="0" w:line="240" w:lineRule="auto"/>
        <w:ind w:left="1134" w:hanging="567"/>
        <w:jc w:val="both"/>
        <w:rPr>
          <w:rFonts w:cstheme="minorHAnsi"/>
        </w:rPr>
      </w:pPr>
      <w:r w:rsidRPr="005C4736">
        <w:rPr>
          <w:rFonts w:cstheme="minorHAnsi"/>
        </w:rPr>
        <w:t>Ejecutar trabajos adicionales inherentes a la misma obra, que sean absolutamente necesarios, aunque no cuenten con precios unitarios establecidos en el Contrato.</w:t>
      </w:r>
    </w:p>
    <w:p w14:paraId="27274D72" w14:textId="77777777" w:rsidR="005A4E30" w:rsidRPr="005C4736" w:rsidRDefault="005A4E30" w:rsidP="005A4E30">
      <w:pPr>
        <w:tabs>
          <w:tab w:val="num" w:pos="567"/>
        </w:tabs>
        <w:spacing w:after="0" w:line="240" w:lineRule="auto"/>
        <w:ind w:left="567" w:hanging="567"/>
        <w:jc w:val="both"/>
        <w:rPr>
          <w:rFonts w:cstheme="minorHAnsi"/>
        </w:rPr>
      </w:pPr>
    </w:p>
    <w:p w14:paraId="29D2CA6F" w14:textId="77777777" w:rsidR="005A4E30" w:rsidRPr="005C4736" w:rsidRDefault="005A4E30" w:rsidP="005A4E30">
      <w:pPr>
        <w:pStyle w:val="Prrafodelista"/>
        <w:numPr>
          <w:ilvl w:val="1"/>
          <w:numId w:val="103"/>
        </w:numPr>
        <w:tabs>
          <w:tab w:val="num" w:pos="780"/>
        </w:tabs>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 xml:space="preserve">SUPERVISOR </w:t>
      </w:r>
      <w:r w:rsidRPr="005C4736">
        <w:rPr>
          <w:rFonts w:asciiTheme="minorHAnsi" w:hAnsiTheme="minorHAnsi" w:cstheme="minorHAnsi"/>
          <w:bCs/>
          <w:sz w:val="22"/>
          <w:szCs w:val="22"/>
        </w:rPr>
        <w:t xml:space="preserve">con conocimiento del </w:t>
      </w:r>
      <w:r w:rsidRPr="005C4736">
        <w:rPr>
          <w:rFonts w:asciiTheme="minorHAnsi" w:hAnsiTheme="minorHAnsi" w:cstheme="minorHAnsi"/>
          <w:b/>
          <w:bCs/>
          <w:sz w:val="22"/>
          <w:szCs w:val="22"/>
        </w:rPr>
        <w:t xml:space="preserve">CONTRATANTE, </w:t>
      </w:r>
      <w:r w:rsidRPr="005C4736">
        <w:rPr>
          <w:rFonts w:asciiTheme="minorHAnsi" w:hAnsiTheme="minorHAnsi" w:cstheme="minorHAnsi"/>
          <w:sz w:val="22"/>
          <w:szCs w:val="22"/>
        </w:rPr>
        <w:t>puede ordenar las modificaciones a través de los siguientes instrumentos:</w:t>
      </w:r>
    </w:p>
    <w:p w14:paraId="16ACCAC2" w14:textId="77777777" w:rsidR="005A4E30" w:rsidRPr="005C4736" w:rsidRDefault="005A4E30" w:rsidP="005A4E30">
      <w:pPr>
        <w:spacing w:after="0" w:line="240" w:lineRule="auto"/>
        <w:ind w:left="780"/>
        <w:jc w:val="both"/>
        <w:rPr>
          <w:rFonts w:cstheme="minorHAnsi"/>
        </w:rPr>
      </w:pPr>
    </w:p>
    <w:p w14:paraId="7DEB446C"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una Orden de Trabajo: Cuando la modificación esté referida a un ajuste o redistribución de cantidades de obra, sin que ello signifique cambio sustancial en el diseño de la obra, en las condiciones o en el monto del Contrato. Estas órdenes serán emitidas </w:t>
      </w:r>
      <w:r w:rsidRPr="005C4736">
        <w:rPr>
          <w:rFonts w:cstheme="minorHAnsi"/>
        </w:rPr>
        <w:lastRenderedPageBreak/>
        <w:t xml:space="preserve">por el </w:t>
      </w:r>
      <w:r w:rsidRPr="005C4736">
        <w:rPr>
          <w:rFonts w:cstheme="minorHAnsi"/>
          <w:b/>
          <w:bCs/>
        </w:rPr>
        <w:t>SUPERVISOR</w:t>
      </w:r>
      <w:r w:rsidRPr="005C4736">
        <w:rPr>
          <w:rFonts w:cstheme="minorHAnsi"/>
        </w:rPr>
        <w:t>, mediante carta expresa, o en el Libro de Órdenes, siempre en procura de un eficiente desarrollo y ejecución de la obra. La emisión de Órdenes de Trabajo, no deberán dar lugar a la emisión posterior de Orden de Cambio para el mismo objeto.</w:t>
      </w:r>
    </w:p>
    <w:p w14:paraId="45ACDC2B" w14:textId="77777777" w:rsidR="005A4E30" w:rsidRPr="005C4736" w:rsidRDefault="005A4E30" w:rsidP="005A4E30">
      <w:pPr>
        <w:spacing w:after="0" w:line="240" w:lineRule="auto"/>
        <w:ind w:left="1134"/>
        <w:jc w:val="both"/>
        <w:rPr>
          <w:rFonts w:cstheme="minorHAnsi"/>
        </w:rPr>
      </w:pPr>
    </w:p>
    <w:p w14:paraId="13873E0F" w14:textId="238B0694"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b/>
        </w:rPr>
      </w:pPr>
      <w:r w:rsidRPr="005C4736">
        <w:rPr>
          <w:rFonts w:cstheme="minorHAnsi"/>
        </w:rPr>
        <w:t xml:space="preserve">Mediante Orden de Cambio: La orden de cambio se aplicará cuando la modificación a ser introducida implique una modificación del precio del Contrato o plazos del mismo, donde se pueden introducir modificación de volúmenes o cantidades de obra (no considerados en la licitación),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5C4736">
        <w:rPr>
          <w:rFonts w:cstheme="minorHAnsi"/>
          <w:b/>
          <w:bCs/>
        </w:rPr>
        <w:t>SUPERVISOR</w:t>
      </w:r>
      <w:r w:rsidRPr="005C4736">
        <w:rPr>
          <w:rFonts w:cstheme="minorHAnsi"/>
        </w:rPr>
        <w:t xml:space="preserve"> y será puesto a conocimiento y consideración del </w:t>
      </w:r>
      <w:r w:rsidRPr="005C4736">
        <w:rPr>
          <w:rFonts w:cstheme="minorHAnsi"/>
          <w:b/>
        </w:rPr>
        <w:t>FISCAL DE OBRA</w:t>
      </w:r>
      <w:r w:rsidRPr="005C4736">
        <w:rPr>
          <w:rFonts w:cstheme="minorHAnsi"/>
        </w:rPr>
        <w:t xml:space="preserve">, quien con su recomendación enviará </w:t>
      </w:r>
      <w:r>
        <w:rPr>
          <w:rFonts w:cstheme="minorHAnsi"/>
        </w:rPr>
        <w:t xml:space="preserve">al </w:t>
      </w:r>
      <w:r w:rsidR="0040723D">
        <w:rPr>
          <w:rFonts w:cs="Calibri"/>
          <w:color w:val="0070C0"/>
          <w:lang w:val="es-ES"/>
        </w:rPr>
        <w:t>Coordinador técnico</w:t>
      </w:r>
      <w:r w:rsidRPr="00561FD4">
        <w:rPr>
          <w:rFonts w:cstheme="minorHAnsi"/>
          <w:i/>
        </w:rPr>
        <w:t>,</w:t>
      </w:r>
      <w:r w:rsidRPr="005C4736">
        <w:rPr>
          <w:rFonts w:cstheme="minorHAnsi"/>
          <w:i/>
        </w:rPr>
        <w:t xml:space="preserve"> </w:t>
      </w:r>
      <w:r w:rsidRPr="005C4736">
        <w:rPr>
          <w:rFonts w:cstheme="minorHAnsi"/>
        </w:rPr>
        <w:t xml:space="preserve">para el procesamiento de su emisión. La Orden de Cambio será firmada por la misma autoridad que firmó el Contrato original. Una vez formulada la Orden de Cambio por el </w:t>
      </w:r>
      <w:r w:rsidRPr="005C4736">
        <w:rPr>
          <w:rFonts w:cstheme="minorHAnsi"/>
          <w:b/>
          <w:bCs/>
        </w:rPr>
        <w:t>SUPERVISOR</w:t>
      </w:r>
      <w:r w:rsidRPr="005C4736">
        <w:rPr>
          <w:rFonts w:cstheme="minorHAnsi"/>
        </w:rPr>
        <w:t>, el proceso de aprobación y suscripción de la misma debe durar como máximo quince (15) días calendario.</w:t>
      </w:r>
    </w:p>
    <w:p w14:paraId="46647029" w14:textId="77777777" w:rsidR="005A4E30" w:rsidRPr="005C4736" w:rsidRDefault="005A4E30" w:rsidP="005A4E30">
      <w:pPr>
        <w:tabs>
          <w:tab w:val="num" w:pos="1134"/>
        </w:tabs>
        <w:spacing w:after="0" w:line="240" w:lineRule="auto"/>
        <w:ind w:left="1134" w:hanging="567"/>
        <w:jc w:val="both"/>
        <w:rPr>
          <w:rFonts w:cstheme="minorHAnsi"/>
          <w:b/>
        </w:rPr>
      </w:pPr>
    </w:p>
    <w:p w14:paraId="162F9CE7"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En el caso de suspensión de los trabajos, el </w:t>
      </w:r>
      <w:r w:rsidRPr="005C4736">
        <w:rPr>
          <w:rFonts w:cstheme="minorHAnsi"/>
          <w:b/>
        </w:rPr>
        <w:t>SUPERVISOR</w:t>
      </w:r>
      <w:r w:rsidRPr="005C4736">
        <w:rPr>
          <w:rFonts w:cstheme="minorHAnsi"/>
        </w:rPr>
        <w:t xml:space="preserve"> elaborará una Orden de Cambio de acuerdo con el procedimiento establecido en la cláusula TRIGÉSIMA SÉPTIMA del presente Contrato, en este caso, no se considerará el monto por suspensión como parte del cinco por ciento (5%) establecido en el presente inciso.</w:t>
      </w:r>
    </w:p>
    <w:p w14:paraId="3BA312C0" w14:textId="77777777" w:rsidR="005A4E30" w:rsidRPr="005C4736" w:rsidRDefault="005A4E30" w:rsidP="005A4E30">
      <w:pPr>
        <w:tabs>
          <w:tab w:val="num" w:pos="1134"/>
        </w:tabs>
        <w:spacing w:after="0" w:line="240" w:lineRule="auto"/>
        <w:ind w:left="1134" w:hanging="567"/>
        <w:jc w:val="both"/>
        <w:rPr>
          <w:rFonts w:cstheme="minorHAnsi"/>
        </w:rPr>
      </w:pPr>
    </w:p>
    <w:p w14:paraId="7A131881" w14:textId="77777777" w:rsidR="005A4E30" w:rsidRPr="005C4736" w:rsidRDefault="005A4E30" w:rsidP="005A4E30">
      <w:pPr>
        <w:numPr>
          <w:ilvl w:val="0"/>
          <w:numId w:val="48"/>
        </w:numPr>
        <w:tabs>
          <w:tab w:val="clear" w:pos="1080"/>
          <w:tab w:val="num" w:pos="1134"/>
        </w:tabs>
        <w:spacing w:after="0" w:line="240" w:lineRule="auto"/>
        <w:ind w:left="1134" w:hanging="567"/>
        <w:jc w:val="both"/>
        <w:rPr>
          <w:rFonts w:cstheme="minorHAnsi"/>
        </w:rPr>
      </w:pPr>
      <w:r w:rsidRPr="005C4736">
        <w:rPr>
          <w:rFonts w:cstheme="minorHAnsi"/>
        </w:rPr>
        <w:t xml:space="preserve">Mediante Contrato Modificatorio: 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5C4736">
        <w:rPr>
          <w:rFonts w:cstheme="minorHAnsi"/>
          <w:b/>
          <w:bCs/>
        </w:rPr>
        <w:t>SUPERVISOR</w:t>
      </w:r>
      <w:r w:rsidRPr="005C4736">
        <w:rPr>
          <w:rFonts w:cstheme="minorHAnsi"/>
        </w:rPr>
        <w:t xml:space="preserve"> podrá formular el documento de sustento técnico-financiero que establezca las causas y razones por las cuales debiera ser suscrito este documento.</w:t>
      </w:r>
    </w:p>
    <w:p w14:paraId="499FF503" w14:textId="77777777" w:rsidR="005A4E30" w:rsidRPr="005C4736" w:rsidRDefault="005A4E30" w:rsidP="005A4E30">
      <w:pPr>
        <w:tabs>
          <w:tab w:val="num" w:pos="1134"/>
        </w:tabs>
        <w:spacing w:after="0" w:line="240" w:lineRule="auto"/>
        <w:ind w:left="1134"/>
        <w:jc w:val="both"/>
        <w:rPr>
          <w:rFonts w:cstheme="minorHAnsi"/>
        </w:rPr>
      </w:pPr>
    </w:p>
    <w:p w14:paraId="18876084" w14:textId="77777777"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Esta modalidad de modificación de la obra sólo es admisible hasta el diez por ciento (10%) del monto original del Contrato e independiente de la emisión de Orden(es) de Cambio. Los precios unitarios producto de creación de nuevos ítems deberán ser consensuados entre el </w:t>
      </w:r>
      <w:r w:rsidRPr="005C4736">
        <w:rPr>
          <w:rFonts w:cstheme="minorHAnsi"/>
          <w:b/>
        </w:rPr>
        <w:t>CONTRATANTE</w:t>
      </w:r>
      <w:r w:rsidRPr="005C4736">
        <w:rPr>
          <w:rFonts w:cstheme="minorHAnsi"/>
        </w:rPr>
        <w:t xml:space="preserve"> y el </w:t>
      </w:r>
      <w:r w:rsidRPr="005C4736">
        <w:rPr>
          <w:rFonts w:cstheme="minorHAnsi"/>
          <w:b/>
          <w:bCs/>
        </w:rPr>
        <w:t xml:space="preserve">CONTRATISTA, </w:t>
      </w:r>
      <w:r w:rsidRPr="005C4736">
        <w:rPr>
          <w:rFonts w:cstheme="minorHAnsi"/>
        </w:rPr>
        <w:t xml:space="preserve">no se podrán incrementar los porcentajes en lo referido a Costos Indirectos. En el caso que signifique una disminución en la obra, deberá concertarse previamente con el </w:t>
      </w:r>
      <w:r w:rsidRPr="005C4736">
        <w:rPr>
          <w:rFonts w:cstheme="minorHAnsi"/>
          <w:b/>
          <w:bCs/>
        </w:rPr>
        <w:t>CONTRATISTA</w:t>
      </w:r>
      <w:r w:rsidRPr="005C4736">
        <w:rPr>
          <w:rFonts w:cstheme="minorHAnsi"/>
        </w:rPr>
        <w:t xml:space="preserve">, a efectos de evitar reclamos posteriores. El </w:t>
      </w:r>
      <w:r w:rsidRPr="005C4736">
        <w:rPr>
          <w:rFonts w:cstheme="minorHAnsi"/>
          <w:b/>
        </w:rPr>
        <w:t>SUPERVISOR</w:t>
      </w:r>
      <w:r w:rsidRPr="005C4736">
        <w:rPr>
          <w:rFonts w:cstheme="minorHAnsi"/>
        </w:rPr>
        <w:t xml:space="preserve">, será responsable por la elaboración de las Especificaciones Técnicas de los nuevos ítems creados. </w:t>
      </w:r>
    </w:p>
    <w:p w14:paraId="1C8E5510" w14:textId="77777777" w:rsidR="005A4E30" w:rsidRPr="005C4736" w:rsidRDefault="005A4E30" w:rsidP="005A4E30">
      <w:pPr>
        <w:tabs>
          <w:tab w:val="num" w:pos="1134"/>
        </w:tabs>
        <w:spacing w:after="0" w:line="240" w:lineRule="auto"/>
        <w:ind w:left="1134" w:hanging="567"/>
        <w:jc w:val="both"/>
        <w:rPr>
          <w:rFonts w:cstheme="minorHAnsi"/>
        </w:rPr>
      </w:pPr>
    </w:p>
    <w:p w14:paraId="1B6207A1" w14:textId="39E3DF6E" w:rsidR="005A4E30" w:rsidRPr="005C4736" w:rsidRDefault="005A4E30" w:rsidP="005A4E30">
      <w:pPr>
        <w:tabs>
          <w:tab w:val="num" w:pos="1134"/>
        </w:tabs>
        <w:spacing w:after="0" w:line="240" w:lineRule="auto"/>
        <w:ind w:left="1134" w:hanging="567"/>
        <w:jc w:val="both"/>
        <w:rPr>
          <w:rFonts w:cstheme="minorHAnsi"/>
        </w:rPr>
      </w:pPr>
      <w:r w:rsidRPr="005C4736">
        <w:rPr>
          <w:rFonts w:cstheme="minorHAnsi"/>
        </w:rPr>
        <w:tab/>
        <w:t xml:space="preserve">El informe de recomendación y antecedentes deberán ser cursados por el </w:t>
      </w:r>
      <w:r w:rsidRPr="005C4736">
        <w:rPr>
          <w:rFonts w:cstheme="minorHAnsi"/>
          <w:b/>
          <w:bCs/>
        </w:rPr>
        <w:t>SUPERVISOR</w:t>
      </w:r>
      <w:r w:rsidRPr="005C4736">
        <w:rPr>
          <w:rFonts w:cstheme="minorHAnsi"/>
        </w:rPr>
        <w:t xml:space="preserve"> al </w:t>
      </w:r>
      <w:r w:rsidRPr="005C4736">
        <w:rPr>
          <w:rFonts w:cstheme="minorHAnsi"/>
          <w:b/>
          <w:bCs/>
        </w:rPr>
        <w:t>FISCAL</w:t>
      </w:r>
      <w:r w:rsidRPr="005C4736">
        <w:rPr>
          <w:rFonts w:cstheme="minorHAnsi"/>
          <w:b/>
        </w:rPr>
        <w:t>DE OBRA</w:t>
      </w:r>
      <w:r w:rsidRPr="005C4736">
        <w:rPr>
          <w:rFonts w:cstheme="minorHAnsi"/>
        </w:rPr>
        <w:t>, quien luego de su análisis y con su recomendación enviará dicha documentación</w:t>
      </w:r>
      <w:r>
        <w:rPr>
          <w:rFonts w:cstheme="minorHAnsi"/>
        </w:rPr>
        <w:t xml:space="preserve"> al </w:t>
      </w:r>
      <w:r w:rsidR="0040723D">
        <w:rPr>
          <w:rFonts w:cs="Calibri"/>
          <w:color w:val="0070C0"/>
          <w:lang w:val="es-ES"/>
        </w:rPr>
        <w:t>Coordinador técnico</w:t>
      </w:r>
      <w:r w:rsidRPr="005C4736">
        <w:rPr>
          <w:rFonts w:cstheme="minorHAnsi"/>
          <w:i/>
        </w:rPr>
        <w:t xml:space="preserve">, </w:t>
      </w:r>
      <w:r w:rsidRPr="005C4736">
        <w:rPr>
          <w:rFonts w:cstheme="minorHAnsi"/>
        </w:rPr>
        <w:t xml:space="preserve">para el procesamiento de su informe técnico y posterior remisión para la emisión del informe legal y formulación del Contrato, antes de su suscripción, considerando lo establecido en el Artículo 89 de las NB-SABS. Recibida la recomendación e informe la MAE podrá instruir la conformación de una comisión técnica que analizará el informe y emitirá recomendación, considerando aspectos técnicos, </w:t>
      </w:r>
      <w:r w:rsidRPr="005C4736">
        <w:rPr>
          <w:rFonts w:cstheme="minorHAnsi"/>
        </w:rPr>
        <w:lastRenderedPageBreak/>
        <w:t>financieros y de aprobación del Sistema Nacional de Inversión Pública. Aprobado el mismo, la MAE instruirá el procesamiento de su emisión. El Contrato Modificatorio será firmado por la misma autoridad que firmó el Contrato original.</w:t>
      </w:r>
    </w:p>
    <w:p w14:paraId="1ACB638A" w14:textId="77777777" w:rsidR="005A4E30" w:rsidRPr="005C4736" w:rsidRDefault="005A4E30" w:rsidP="005A4E30">
      <w:pPr>
        <w:spacing w:after="0" w:line="240" w:lineRule="auto"/>
        <w:ind w:left="720"/>
        <w:jc w:val="both"/>
        <w:rPr>
          <w:rFonts w:cstheme="minorHAnsi"/>
        </w:rPr>
      </w:pPr>
    </w:p>
    <w:p w14:paraId="07B65384" w14:textId="77777777" w:rsidR="005A4E30" w:rsidRPr="005C4736" w:rsidRDefault="005A4E30" w:rsidP="005A4E30">
      <w:pPr>
        <w:pStyle w:val="Prrafodelista"/>
        <w:numPr>
          <w:ilvl w:val="1"/>
          <w:numId w:val="103"/>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La Orden de Trabajo, Orden de Cambio o Contrato Modificatorio, deben ser emitidos y suscritos de forma previa a la ejecución de los trabajos por parte del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en ninguno de los casos constituye un documento regularizador de procedimiento de ejecución de obra, excepto en casos de emergencia declarada para el lugar de emplazamiento de la obra. </w:t>
      </w:r>
    </w:p>
    <w:p w14:paraId="78AEB322" w14:textId="77777777" w:rsidR="005A4E30" w:rsidRPr="005C4736" w:rsidRDefault="005A4E30" w:rsidP="005A4E30">
      <w:pPr>
        <w:tabs>
          <w:tab w:val="num" w:pos="567"/>
        </w:tabs>
        <w:spacing w:after="0" w:line="240" w:lineRule="auto"/>
        <w:ind w:left="567" w:hanging="567"/>
        <w:jc w:val="both"/>
        <w:rPr>
          <w:rFonts w:cstheme="minorHAnsi"/>
        </w:rPr>
      </w:pPr>
    </w:p>
    <w:p w14:paraId="611B2ACB"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Una vez formulado el Contrato Modificatorio, el proceso de aprobación y suscripción del mismo debe durar como máximo veinte (20) días calendario.</w:t>
      </w:r>
    </w:p>
    <w:p w14:paraId="6A4588EE"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8A314D7"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En todos los casos son responsables por los resultados de la aplicación de los instrumentos de modificación descritos, el </w:t>
      </w:r>
      <w:r w:rsidRPr="005C4736">
        <w:rPr>
          <w:rFonts w:cstheme="minorHAnsi"/>
          <w:b/>
        </w:rPr>
        <w:t>FISCAL DE OBRA</w:t>
      </w:r>
      <w:r w:rsidRPr="005C4736">
        <w:rPr>
          <w:rFonts w:cstheme="minorHAnsi"/>
        </w:rPr>
        <w:t xml:space="preserve">, </w:t>
      </w:r>
      <w:r w:rsidRPr="005C4736">
        <w:rPr>
          <w:rFonts w:cstheme="minorHAnsi"/>
          <w:b/>
        </w:rPr>
        <w:t>SUPERVISOR</w:t>
      </w:r>
      <w:r w:rsidRPr="005C4736">
        <w:rPr>
          <w:rFonts w:cstheme="minorHAnsi"/>
        </w:rPr>
        <w:t xml:space="preserve"> y </w:t>
      </w:r>
      <w:r w:rsidRPr="005C4736">
        <w:rPr>
          <w:rFonts w:cstheme="minorHAnsi"/>
          <w:b/>
        </w:rPr>
        <w:t>CONTRATISTA.</w:t>
      </w:r>
    </w:p>
    <w:p w14:paraId="736331AD" w14:textId="77777777" w:rsidR="005A4E30" w:rsidRPr="005C4736" w:rsidRDefault="005A4E30" w:rsidP="005A4E30">
      <w:pPr>
        <w:pStyle w:val="Prrafodelista"/>
        <w:ind w:left="567" w:hanging="567"/>
        <w:rPr>
          <w:rFonts w:asciiTheme="minorHAnsi" w:hAnsiTheme="minorHAnsi" w:cstheme="minorHAnsi"/>
          <w:sz w:val="22"/>
          <w:szCs w:val="22"/>
          <w:lang w:val="es-BO"/>
        </w:rPr>
      </w:pPr>
    </w:p>
    <w:p w14:paraId="3F75B52E" w14:textId="77777777" w:rsidR="005A4E30" w:rsidRPr="005C4736" w:rsidRDefault="005A4E30" w:rsidP="005A4E30">
      <w:pPr>
        <w:numPr>
          <w:ilvl w:val="1"/>
          <w:numId w:val="103"/>
        </w:numPr>
        <w:spacing w:after="0" w:line="240" w:lineRule="auto"/>
        <w:ind w:left="567" w:hanging="567"/>
        <w:jc w:val="both"/>
        <w:rPr>
          <w:rFonts w:cstheme="minorHAnsi"/>
        </w:rPr>
      </w:pPr>
      <w:r w:rsidRPr="005C4736">
        <w:rPr>
          <w:rFonts w:cstheme="minorHAnsi"/>
        </w:rPr>
        <w:t xml:space="preserve">El </w:t>
      </w:r>
      <w:r w:rsidRPr="005C4736">
        <w:rPr>
          <w:rFonts w:cstheme="minorHAnsi"/>
          <w:b/>
        </w:rPr>
        <w:t xml:space="preserve">CONTRATISTA </w:t>
      </w:r>
      <w:r w:rsidRPr="005C4736">
        <w:rPr>
          <w:rFonts w:cstheme="minorHAnsi"/>
        </w:rPr>
        <w:t>deberá proporcionar información sobre cualquier riesgo ASSS y su impacto en alguna modificación.</w:t>
      </w:r>
    </w:p>
    <w:p w14:paraId="21B47EF4" w14:textId="77777777" w:rsidR="005A4E30" w:rsidRPr="005C4736" w:rsidRDefault="005A4E30" w:rsidP="005A4E30">
      <w:pPr>
        <w:spacing w:after="0" w:line="240" w:lineRule="auto"/>
        <w:ind w:left="720" w:hanging="720"/>
        <w:jc w:val="both"/>
        <w:rPr>
          <w:rFonts w:cstheme="minorHAnsi"/>
        </w:rPr>
      </w:pPr>
      <w:r w:rsidRPr="005C4736">
        <w:rPr>
          <w:rFonts w:cstheme="minorHAnsi"/>
        </w:rPr>
        <w:t> </w:t>
      </w:r>
    </w:p>
    <w:p w14:paraId="247716EE" w14:textId="77777777" w:rsidR="005A4E30" w:rsidRPr="005C4736" w:rsidRDefault="005A4E30" w:rsidP="005A4E30">
      <w:pPr>
        <w:spacing w:after="0" w:line="240" w:lineRule="auto"/>
        <w:jc w:val="both"/>
        <w:rPr>
          <w:rFonts w:cstheme="minorHAnsi"/>
          <w:b/>
        </w:rPr>
      </w:pPr>
      <w:r w:rsidRPr="005C4736">
        <w:rPr>
          <w:rFonts w:cstheme="minorHAnsi"/>
          <w:b/>
        </w:rPr>
        <w:t>TRIGÉSIMA SEGUNDA. - (PAGO DE TRABAJOS ADICIONALES)</w:t>
      </w:r>
    </w:p>
    <w:p w14:paraId="07B77C76" w14:textId="77777777" w:rsidR="005A4E30" w:rsidRPr="005C4736" w:rsidRDefault="005A4E30" w:rsidP="005A4E30">
      <w:pPr>
        <w:spacing w:after="0" w:line="240" w:lineRule="auto"/>
        <w:jc w:val="both"/>
        <w:rPr>
          <w:rFonts w:cstheme="minorHAnsi"/>
        </w:rPr>
      </w:pPr>
      <w:r w:rsidRPr="005C4736">
        <w:rPr>
          <w:rFonts w:cstheme="minorHAnsi"/>
        </w:rPr>
        <w:t>Los trabajos adicionales ordenados conforme a una de las modalidades descritas en la cláusula TRIGÉSIMA PRIMERA, serán pagados según los precios unitarios de la oferta aceptada y adjudicada, o de acuerdo con lo expresamente establecido en el Contrato Modificatorio, cuando se traten de ítems de nueva creación.</w:t>
      </w:r>
    </w:p>
    <w:p w14:paraId="252E5FBC" w14:textId="77777777" w:rsidR="005A4E30" w:rsidRPr="005C4736" w:rsidRDefault="005A4E30" w:rsidP="005A4E30">
      <w:pPr>
        <w:spacing w:after="0" w:line="240" w:lineRule="auto"/>
        <w:jc w:val="both"/>
        <w:rPr>
          <w:rFonts w:cstheme="minorHAnsi"/>
        </w:rPr>
      </w:pPr>
    </w:p>
    <w:p w14:paraId="7F1B70DB" w14:textId="2B10AF09" w:rsidR="005A4E30" w:rsidRPr="005C4736" w:rsidRDefault="008E2267" w:rsidP="005A4E30">
      <w:pPr>
        <w:spacing w:after="0" w:line="240" w:lineRule="auto"/>
        <w:jc w:val="both"/>
        <w:rPr>
          <w:rFonts w:cstheme="minorHAnsi"/>
        </w:rPr>
      </w:pPr>
      <w:r>
        <w:rPr>
          <w:rFonts w:cstheme="minorHAnsi"/>
        </w:rPr>
        <w:t>E</w:t>
      </w:r>
      <w:r w:rsidR="005A4E30" w:rsidRPr="005C4736">
        <w:rPr>
          <w:rFonts w:cstheme="minorHAnsi"/>
        </w:rPr>
        <w:t xml:space="preserve">l </w:t>
      </w:r>
      <w:r w:rsidR="005A4E30" w:rsidRPr="005C4736">
        <w:rPr>
          <w:rFonts w:cstheme="minorHAnsi"/>
          <w:b/>
          <w:bCs/>
        </w:rPr>
        <w:t>CONTRATISTA</w:t>
      </w:r>
      <w:r w:rsidR="005A4E30" w:rsidRPr="005C4736">
        <w:rPr>
          <w:rFonts w:cstheme="minorHAnsi"/>
        </w:rPr>
        <w:t xml:space="preserve"> consignará los volúmenes ejecutados en el certificado o planilla de pago por avance de obra.</w:t>
      </w:r>
    </w:p>
    <w:p w14:paraId="5AC57F49" w14:textId="77777777" w:rsidR="005A4E30" w:rsidRPr="005C4736" w:rsidRDefault="005A4E30" w:rsidP="005A4E30">
      <w:pPr>
        <w:widowControl w:val="0"/>
        <w:spacing w:after="0" w:line="240" w:lineRule="auto"/>
        <w:jc w:val="both"/>
        <w:rPr>
          <w:rFonts w:cstheme="minorHAnsi"/>
          <w:i/>
          <w:color w:val="808080" w:themeColor="background1" w:themeShade="80"/>
        </w:rPr>
      </w:pPr>
    </w:p>
    <w:p w14:paraId="54237F54" w14:textId="77777777" w:rsidR="005A4E30" w:rsidRPr="005C4736" w:rsidRDefault="005A4E30" w:rsidP="005A4E30">
      <w:pPr>
        <w:widowControl w:val="0"/>
        <w:spacing w:after="0" w:line="240" w:lineRule="auto"/>
        <w:jc w:val="both"/>
        <w:rPr>
          <w:rFonts w:cstheme="minorHAnsi"/>
        </w:rPr>
      </w:pPr>
      <w:r w:rsidRPr="005C4736">
        <w:rPr>
          <w:rStyle w:val="Textoennegrita"/>
          <w:rFonts w:cstheme="minorHAnsi"/>
        </w:rPr>
        <w:t>TRIGÉSIMA TERCERA. - (MOROSIDAD Y SUS PENALIDADES)</w:t>
      </w:r>
    </w:p>
    <w:p w14:paraId="70D8997F"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Queda convenido entre las partes </w:t>
      </w:r>
      <w:r w:rsidRPr="005C4736">
        <w:rPr>
          <w:rFonts w:cstheme="minorHAnsi"/>
          <w:b/>
          <w:bCs/>
        </w:rPr>
        <w:t>CONTRATANTES</w:t>
      </w:r>
      <w:r w:rsidRPr="005C4736">
        <w:rPr>
          <w:rFonts w:cstheme="minorHAnsi"/>
        </w:rPr>
        <w:t xml:space="preserve"> que, una vez suscrito el presente Contrato, el Cronograma de ejecución de obra propuesto será ajustado en función a la fecha establecida de emisión de la Orden de Proceder, dentro de los quince (15) días calendario subsiguientes a la emisión de la Orden de Proceder y será presentado para su aprobación al </w:t>
      </w:r>
      <w:r w:rsidRPr="005C4736">
        <w:rPr>
          <w:rFonts w:cstheme="minorHAnsi"/>
          <w:b/>
          <w:bCs/>
        </w:rPr>
        <w:t>SUPERVISOR</w:t>
      </w:r>
      <w:r w:rsidRPr="005C4736">
        <w:rPr>
          <w:rFonts w:cstheme="minorHAnsi"/>
        </w:rPr>
        <w:t xml:space="preserve">. En caso que el </w:t>
      </w:r>
      <w:r w:rsidRPr="005C4736">
        <w:rPr>
          <w:rFonts w:cstheme="minorHAnsi"/>
          <w:b/>
        </w:rPr>
        <w:t>CONTRATISTA</w:t>
      </w:r>
      <w:r w:rsidRPr="005C4736">
        <w:rPr>
          <w:rFonts w:cstheme="minorHAnsi"/>
        </w:rPr>
        <w:t xml:space="preserve"> no cumpla con la presentación en el plazo determinado, el </w:t>
      </w:r>
      <w:r w:rsidRPr="005C4736">
        <w:rPr>
          <w:rFonts w:cstheme="minorHAnsi"/>
          <w:b/>
        </w:rPr>
        <w:t>SUPERVISOR</w:t>
      </w:r>
      <w:r w:rsidRPr="005C4736">
        <w:rPr>
          <w:rFonts w:cstheme="minorHAnsi"/>
        </w:rPr>
        <w:t xml:space="preserve"> en un plazo de cinco (5) días calendario actualizará el Cronograma de Ejecución de Obra en base al de la oferta adjudicada.</w:t>
      </w:r>
    </w:p>
    <w:p w14:paraId="40859120" w14:textId="77777777" w:rsidR="005A4E30" w:rsidRPr="005C4736" w:rsidRDefault="005A4E30" w:rsidP="005A4E30">
      <w:pPr>
        <w:widowControl w:val="0"/>
        <w:spacing w:after="0" w:line="240" w:lineRule="auto"/>
        <w:jc w:val="both"/>
        <w:rPr>
          <w:rFonts w:cstheme="minorHAnsi"/>
        </w:rPr>
      </w:pPr>
    </w:p>
    <w:p w14:paraId="5F1D595B"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Una vez actualizado y aprobado el Cronograma de Ejecución de Obra por el </w:t>
      </w:r>
      <w:r w:rsidRPr="005C4736">
        <w:rPr>
          <w:rFonts w:cstheme="minorHAnsi"/>
          <w:b/>
          <w:bCs/>
        </w:rPr>
        <w:t>SUPERVISOR</w:t>
      </w:r>
      <w:r w:rsidRPr="005C4736">
        <w:rPr>
          <w:rFonts w:cstheme="minorHAnsi"/>
        </w:rPr>
        <w:t xml:space="preserve"> y aceptada por el </w:t>
      </w:r>
      <w:r w:rsidRPr="005C4736">
        <w:rPr>
          <w:rFonts w:cstheme="minorHAnsi"/>
          <w:b/>
        </w:rPr>
        <w:t>CONTRATANTE</w:t>
      </w:r>
      <w:r w:rsidRPr="005C4736">
        <w:rPr>
          <w:rFonts w:cstheme="minorHAnsi"/>
        </w:rPr>
        <w:t>, constituye un documento fundamental del presente Contrato a los fines del control mensual del avance de la obra, así como de control del plazo total y cuando corresponda la aplicación de multas.</w:t>
      </w:r>
    </w:p>
    <w:p w14:paraId="03F9E502" w14:textId="77777777" w:rsidR="005A4E30" w:rsidRPr="005C4736" w:rsidRDefault="005A4E30" w:rsidP="005A4E30">
      <w:pPr>
        <w:widowControl w:val="0"/>
        <w:spacing w:after="0" w:line="240" w:lineRule="auto"/>
        <w:jc w:val="both"/>
        <w:rPr>
          <w:rFonts w:cstheme="minorHAnsi"/>
        </w:rPr>
      </w:pPr>
    </w:p>
    <w:p w14:paraId="24D33540"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A los efectos de aplicarse morosidad en la ejecución de la obra, el </w:t>
      </w:r>
      <w:r w:rsidRPr="005C4736">
        <w:rPr>
          <w:rFonts w:cstheme="minorHAnsi"/>
          <w:b/>
          <w:bCs/>
        </w:rPr>
        <w:t>CONTRATISTA</w:t>
      </w:r>
      <w:r w:rsidRPr="005C4736">
        <w:rPr>
          <w:rFonts w:cstheme="minorHAnsi"/>
        </w:rPr>
        <w:t xml:space="preserve"> y el </w:t>
      </w:r>
      <w:r w:rsidRPr="005C4736">
        <w:rPr>
          <w:rFonts w:cstheme="minorHAnsi"/>
          <w:b/>
          <w:bCs/>
        </w:rPr>
        <w:t>SUPERVISOR</w:t>
      </w:r>
      <w:r w:rsidRPr="005C4736">
        <w:rPr>
          <w:rFonts w:cstheme="minorHAnsi"/>
        </w:rPr>
        <w:t xml:space="preserve"> deberán tener muy en cuenta el plazo estipulado en el Cronograma de Ejecución de la Obra para cada actividad, por cuanto si el plazo previsto para la ejecución de algún hito verificable fenece sin que se haya concluido el mismo en su integridad y en forma satisfactoria, el </w:t>
      </w:r>
      <w:r w:rsidRPr="005C4736">
        <w:rPr>
          <w:rFonts w:cstheme="minorHAnsi"/>
          <w:b/>
          <w:bCs/>
        </w:rPr>
        <w:t>CONTRATISTA</w:t>
      </w:r>
      <w:r w:rsidRPr="005C4736">
        <w:rPr>
          <w:rFonts w:cstheme="minorHAnsi"/>
        </w:rPr>
        <w:t xml:space="preserve"> se constituirá en mora sin necesidad de ningún previo requerimiento del </w:t>
      </w:r>
      <w:r w:rsidRPr="005C4736">
        <w:rPr>
          <w:rFonts w:cstheme="minorHAnsi"/>
          <w:b/>
          <w:bCs/>
        </w:rPr>
        <w:t>CONTRATANTE</w:t>
      </w:r>
      <w:r w:rsidRPr="005C4736">
        <w:rPr>
          <w:rFonts w:cstheme="minorHAnsi"/>
        </w:rPr>
        <w:t xml:space="preserve"> obligándose a ésta última, aplicar una multa por cada día calendario de retraso de acuerdo a la siguiente fórmula:</w:t>
      </w:r>
    </w:p>
    <w:p w14:paraId="55AEA294" w14:textId="77777777" w:rsidR="005A4E30" w:rsidRPr="005C4736" w:rsidRDefault="00EC72FC"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m:rPr>
              <m:sty m:val="bi"/>
            </m:rP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2</m:t>
              </m:r>
            </m:num>
            <m:den>
              <m:r>
                <m:rPr>
                  <m:sty m:val="bi"/>
                </m:rPr>
                <w:rPr>
                  <w:rFonts w:ascii="Cambria Math" w:hAnsi="Cambria Math" w:cstheme="minorHAnsi"/>
                </w:rPr>
                <m:t>3</m:t>
              </m:r>
            </m:den>
          </m:f>
          <m:r>
            <m:rPr>
              <m:sty m:val="bi"/>
            </m:rPr>
            <w:rPr>
              <w:rFonts w:ascii="Cambria Math" w:hAnsi="Cambria Math" w:cstheme="minorHAnsi"/>
            </w:rPr>
            <m:t>*</m:t>
          </m:r>
          <m:f>
            <m:fPr>
              <m:ctrlPr>
                <w:rPr>
                  <w:rFonts w:ascii="Cambria Math" w:hAnsi="Cambria Math" w:cstheme="minorHAnsi"/>
                  <w:b/>
                  <w:i/>
                </w:rPr>
              </m:ctrlPr>
            </m:fPr>
            <m:num>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num>
            <m:den>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den>
          </m:f>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oMath>
      </m:oMathPara>
    </w:p>
    <w:p w14:paraId="279FE8CD" w14:textId="77777777" w:rsidR="005A4E30" w:rsidRPr="005C4736" w:rsidRDefault="005A4E30" w:rsidP="005A4E30">
      <w:pPr>
        <w:widowControl w:val="0"/>
        <w:spacing w:after="0" w:line="240" w:lineRule="auto"/>
        <w:jc w:val="both"/>
        <w:rPr>
          <w:rFonts w:cstheme="minorHAnsi"/>
        </w:rPr>
      </w:pPr>
      <w:r w:rsidRPr="005C4736">
        <w:rPr>
          <w:rFonts w:cstheme="minorHAnsi"/>
        </w:rPr>
        <w:lastRenderedPageBreak/>
        <w:t>Donde:</w:t>
      </w:r>
    </w:p>
    <w:p w14:paraId="3CB2BC91" w14:textId="77777777" w:rsidR="005A4E30" w:rsidRPr="005C4736" w:rsidRDefault="00EC72FC"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i</m:t>
              </m:r>
            </m:sub>
          </m:sSub>
          <m:r>
            <w:rPr>
              <w:rFonts w:ascii="Cambria Math" w:hAnsi="Cambria Math" w:cstheme="minorHAnsi"/>
            </w:rPr>
            <m:t>=multa aplicada por incumplimiento del plazo en el Hito i</m:t>
          </m:r>
        </m:oMath>
      </m:oMathPara>
    </w:p>
    <w:p w14:paraId="2FF8D414" w14:textId="77777777" w:rsidR="005A4E30" w:rsidRPr="005C4736" w:rsidRDefault="00EC72FC"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DM</m:t>
              </m:r>
            </m:e>
            <m:sub>
              <m:r>
                <m:rPr>
                  <m:sty m:val="bi"/>
                </m:rPr>
                <w:rPr>
                  <w:rFonts w:ascii="Cambria Math" w:hAnsi="Cambria Math" w:cstheme="minorHAnsi"/>
                </w:rPr>
                <m:t>i</m:t>
              </m:r>
            </m:sub>
          </m:sSub>
          <m:r>
            <w:rPr>
              <w:rFonts w:ascii="Cambria Math" w:hAnsi="Cambria Math" w:cstheme="minorHAnsi"/>
            </w:rPr>
            <m:t>=# dias de mora correspondiene al Hito i</m:t>
          </m:r>
        </m:oMath>
      </m:oMathPara>
    </w:p>
    <w:p w14:paraId="77ECCF17" w14:textId="77777777" w:rsidR="005A4E30" w:rsidRPr="005C4736" w:rsidRDefault="00EC72FC"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n</m:t>
              </m:r>
            </m:e>
            <m:sub>
              <m:r>
                <m:rPr>
                  <m:sty m:val="bi"/>
                </m:rPr>
                <w:rPr>
                  <w:rFonts w:ascii="Cambria Math" w:hAnsi="Cambria Math" w:cstheme="minorHAnsi"/>
                </w:rPr>
                <m:t>i</m:t>
              </m:r>
            </m:sub>
          </m:sSub>
          <m:r>
            <w:rPr>
              <w:rFonts w:ascii="Cambria Math" w:hAnsi="Cambria Math" w:cstheme="minorHAnsi"/>
            </w:rPr>
            <m:t>=# de días pactado para la ejecucion del Hito i</m:t>
          </m:r>
        </m:oMath>
      </m:oMathPara>
    </w:p>
    <w:p w14:paraId="52D19EAA" w14:textId="77777777" w:rsidR="005A4E30" w:rsidRPr="005C4736" w:rsidRDefault="00EC72FC" w:rsidP="005A4E30">
      <w:pPr>
        <w:widowControl w:val="0"/>
        <w:spacing w:after="0" w:line="240" w:lineRule="auto"/>
        <w:rPr>
          <w:rFonts w:cstheme="minorHAnsi"/>
        </w:rPr>
      </w:pPr>
      <m:oMathPara>
        <m:oMathParaPr>
          <m:jc m:val="left"/>
        </m:oMathParaPr>
        <m:oMath>
          <m:sSub>
            <m:sSubPr>
              <m:ctrlPr>
                <w:rPr>
                  <w:rFonts w:ascii="Cambria Math" w:hAnsi="Cambria Math" w:cstheme="minorHAnsi"/>
                  <w:b/>
                  <w:i/>
                </w:rPr>
              </m:ctrlPr>
            </m:sSubPr>
            <m:e>
              <m:r>
                <m:rPr>
                  <m:sty m:val="bi"/>
                </m:rPr>
                <w:rPr>
                  <w:rFonts w:ascii="Cambria Math" w:hAnsi="Cambria Math" w:cstheme="minorHAnsi"/>
                </w:rPr>
                <m:t>MH</m:t>
              </m:r>
            </m:e>
            <m:sub>
              <m:r>
                <m:rPr>
                  <m:sty m:val="bi"/>
                </m:rPr>
                <w:rPr>
                  <w:rFonts w:ascii="Cambria Math" w:hAnsi="Cambria Math" w:cstheme="minorHAnsi"/>
                </w:rPr>
                <m:t>i</m:t>
              </m:r>
            </m:sub>
          </m:sSub>
          <m:r>
            <w:rPr>
              <w:rFonts w:ascii="Cambria Math" w:hAnsi="Cambria Math" w:cstheme="minorHAnsi"/>
            </w:rPr>
            <m:t>=Monto correspondiente al Hito i</m:t>
          </m:r>
        </m:oMath>
      </m:oMathPara>
    </w:p>
    <w:p w14:paraId="4EC0BC98" w14:textId="77777777" w:rsidR="005A4E30" w:rsidRPr="005C4736" w:rsidRDefault="005A4E30" w:rsidP="005A4E30">
      <w:pPr>
        <w:widowControl w:val="0"/>
        <w:spacing w:after="0" w:line="240" w:lineRule="auto"/>
        <w:jc w:val="both"/>
        <w:rPr>
          <w:rFonts w:cstheme="minorHAnsi"/>
        </w:rPr>
      </w:pPr>
      <m:oMathPara>
        <m:oMathParaPr>
          <m:jc m:val="left"/>
        </m:oMathParaPr>
        <m:oMath>
          <m:r>
            <w:rPr>
              <w:rFonts w:ascii="Cambria Math" w:hAnsi="Cambria Math" w:cstheme="minorHAnsi"/>
            </w:rPr>
            <m:t>i=1,2,3…,k (k Hitos)</m:t>
          </m:r>
        </m:oMath>
      </m:oMathPara>
    </w:p>
    <w:p w14:paraId="530FEF14" w14:textId="77777777" w:rsidR="005A4E30" w:rsidRPr="005C4736" w:rsidRDefault="005A4E30" w:rsidP="005A4E30">
      <w:pPr>
        <w:widowControl w:val="0"/>
        <w:spacing w:after="0" w:line="240" w:lineRule="auto"/>
        <w:jc w:val="both"/>
        <w:rPr>
          <w:rFonts w:cstheme="minorHAnsi"/>
          <w:bCs/>
        </w:rPr>
      </w:pPr>
      <w:r w:rsidRPr="005C4736">
        <w:rPr>
          <w:rFonts w:cstheme="minorHAnsi"/>
        </w:rPr>
        <w:t xml:space="preserve">El </w:t>
      </w:r>
      <w:r w:rsidRPr="005C4736">
        <w:rPr>
          <w:rFonts w:cstheme="minorHAnsi"/>
          <w:b/>
          <w:bCs/>
        </w:rPr>
        <w:t xml:space="preserve">SUPERVISOR </w:t>
      </w:r>
      <w:r w:rsidRPr="005C4736">
        <w:rPr>
          <w:rFonts w:cstheme="minorHAnsi"/>
          <w:bCs/>
        </w:rPr>
        <w:t xml:space="preserve">para efectos de control contabilizará la multa acumulada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bCs/>
        </w:rPr>
        <w:t xml:space="preserve"> sumando las multas establecidas por cada Hito verificable incumplido, de acuerdo a la siguiente fórmula:</w:t>
      </w:r>
    </w:p>
    <w:p w14:paraId="2553C6A2" w14:textId="77777777" w:rsidR="005A4E30" w:rsidRPr="005C4736" w:rsidRDefault="005A4E30" w:rsidP="005A4E30">
      <w:pPr>
        <w:widowControl w:val="0"/>
        <w:spacing w:after="0" w:line="240" w:lineRule="auto"/>
        <w:jc w:val="both"/>
        <w:rPr>
          <w:rFonts w:cstheme="minorHAnsi"/>
          <w:bCs/>
        </w:rPr>
      </w:pPr>
    </w:p>
    <w:p w14:paraId="19F7EBB4" w14:textId="77777777" w:rsidR="005A4E30" w:rsidRPr="005C4736" w:rsidRDefault="00EC72FC" w:rsidP="005A4E30">
      <w:pPr>
        <w:widowControl w:val="0"/>
        <w:spacing w:after="0" w:line="240" w:lineRule="auto"/>
        <w:jc w:val="both"/>
        <w:rPr>
          <w:rFonts w:cstheme="minorHAnsi"/>
          <w:b/>
        </w:rPr>
      </w:pPr>
      <m:oMathPara>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1</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2</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3</m:t>
              </m:r>
            </m:sub>
          </m:sSub>
          <m:r>
            <m:rPr>
              <m:sty m:val="bi"/>
            </m:rPr>
            <w:rPr>
              <w:rFonts w:ascii="Cambria Math" w:hAnsi="Cambria Math" w:cstheme="minorHAnsi"/>
            </w:rPr>
            <m:t>+…+</m:t>
          </m:r>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k</m:t>
              </m:r>
            </m:sub>
          </m:sSub>
        </m:oMath>
      </m:oMathPara>
    </w:p>
    <w:p w14:paraId="571A0A5E" w14:textId="77777777" w:rsidR="005A4E30" w:rsidRPr="005C4736" w:rsidRDefault="005A4E30" w:rsidP="005A4E30">
      <w:pPr>
        <w:widowControl w:val="0"/>
        <w:spacing w:after="0" w:line="240" w:lineRule="auto"/>
        <w:jc w:val="both"/>
        <w:rPr>
          <w:rFonts w:cstheme="minorHAnsi"/>
        </w:rPr>
      </w:pPr>
    </w:p>
    <w:p w14:paraId="1D0C97E9"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De establecer el </w:t>
      </w:r>
      <w:r w:rsidRPr="005C4736">
        <w:rPr>
          <w:rFonts w:cstheme="minorHAnsi"/>
          <w:b/>
          <w:bCs/>
        </w:rPr>
        <w:t>SUPERVISOR</w:t>
      </w:r>
      <w:r w:rsidRPr="005C4736">
        <w:rPr>
          <w:rFonts w:cstheme="minorHAnsi"/>
        </w:rPr>
        <w:t xml:space="preserve"> que la multa acumulada por mora </w:t>
      </w:r>
      <m:oMath>
        <m:sSub>
          <m:sSubPr>
            <m:ctrlPr>
              <w:rPr>
                <w:rFonts w:ascii="Cambria Math" w:hAnsi="Cambria Math" w:cstheme="minorHAnsi"/>
                <w:b/>
                <w:i/>
              </w:rPr>
            </m:ctrlPr>
          </m:sSubPr>
          <m:e>
            <m:r>
              <m:rPr>
                <m:sty m:val="bi"/>
              </m:rPr>
              <w:rPr>
                <w:rFonts w:ascii="Cambria Math" w:hAnsi="Cambria Math" w:cstheme="minorHAnsi"/>
              </w:rPr>
              <m:t>M</m:t>
            </m:r>
          </m:e>
          <m:sub>
            <m:r>
              <m:rPr>
                <m:sty m:val="bi"/>
              </m:rPr>
              <w:rPr>
                <w:rFonts w:ascii="Cambria Math" w:hAnsi="Cambria Math" w:cstheme="minorHAnsi"/>
              </w:rPr>
              <m:t>a</m:t>
            </m:r>
          </m:sub>
        </m:sSub>
      </m:oMath>
      <w:r w:rsidRPr="005C4736">
        <w:rPr>
          <w:rFonts w:cstheme="minorHAnsi"/>
        </w:rPr>
        <w:t xml:space="preserve">es del diez por ciento (10%) o del veinte por ciento (20%) del monto total del Contrato, comunicará oficialmente esta situación al </w:t>
      </w:r>
      <w:r w:rsidRPr="005C4736">
        <w:rPr>
          <w:rFonts w:cstheme="minorHAnsi"/>
          <w:b/>
        </w:rPr>
        <w:t>CONTRATANTE</w:t>
      </w:r>
      <w:r w:rsidRPr="005C4736">
        <w:rPr>
          <w:rFonts w:cstheme="minorHAnsi"/>
        </w:rPr>
        <w:t xml:space="preserve"> a efectos del procesamiento de la resolución del Contrato, si corresponde, conforme a lo estipulado en los incisos i) y j) de la </w:t>
      </w:r>
      <w:proofErr w:type="spellStart"/>
      <w:r w:rsidRPr="005C4736">
        <w:rPr>
          <w:rFonts w:cstheme="minorHAnsi"/>
        </w:rPr>
        <w:t>subcláusula</w:t>
      </w:r>
      <w:proofErr w:type="spellEnd"/>
      <w:r w:rsidRPr="005C4736">
        <w:rPr>
          <w:rFonts w:cstheme="minorHAnsi"/>
        </w:rPr>
        <w:t xml:space="preserve"> 22.2.1 de la cláusula VIGÉSIMA SEGUNDA.</w:t>
      </w:r>
    </w:p>
    <w:p w14:paraId="072C7E5E" w14:textId="77777777" w:rsidR="005A4E30" w:rsidRPr="005C4736" w:rsidRDefault="005A4E30" w:rsidP="005A4E30">
      <w:pPr>
        <w:widowControl w:val="0"/>
        <w:spacing w:after="0" w:line="240" w:lineRule="auto"/>
        <w:jc w:val="both"/>
        <w:rPr>
          <w:rFonts w:cstheme="minorHAnsi"/>
        </w:rPr>
      </w:pPr>
    </w:p>
    <w:p w14:paraId="50F8A2E1" w14:textId="77777777" w:rsidR="005A4E30" w:rsidRPr="005C4736" w:rsidRDefault="005A4E30" w:rsidP="005A4E30">
      <w:pPr>
        <w:spacing w:after="0" w:line="240" w:lineRule="auto"/>
        <w:jc w:val="both"/>
        <w:rPr>
          <w:rFonts w:cstheme="minorHAnsi"/>
        </w:rPr>
      </w:pPr>
      <w:r w:rsidRPr="005C4736">
        <w:rPr>
          <w:rFonts w:cstheme="minorHAnsi"/>
        </w:rPr>
        <w:t xml:space="preserve">En todos los casos de resolución de Contrato por causas atribuibles al </w:t>
      </w:r>
      <w:r w:rsidRPr="005C4736">
        <w:rPr>
          <w:rFonts w:cstheme="minorHAnsi"/>
          <w:b/>
        </w:rPr>
        <w:t>CONTRATISTA</w:t>
      </w:r>
      <w:r w:rsidRPr="005C4736">
        <w:rPr>
          <w:rFonts w:cstheme="minorHAnsi"/>
        </w:rPr>
        <w:t xml:space="preserve">, el </w:t>
      </w:r>
      <w:r w:rsidRPr="005C4736">
        <w:rPr>
          <w:rFonts w:cstheme="minorHAnsi"/>
          <w:b/>
        </w:rPr>
        <w:t>CONTRATANTE</w:t>
      </w:r>
      <w:r w:rsidRPr="005C4736">
        <w:rPr>
          <w:rFonts w:cstheme="minorHAnsi"/>
        </w:rPr>
        <w:t xml:space="preserve"> no podrá cobrar multas que excedan el veinte por ciento (20%) del monto total del Contrato.</w:t>
      </w:r>
    </w:p>
    <w:p w14:paraId="6D8D7D8F" w14:textId="77777777" w:rsidR="005A4E30" w:rsidRPr="005C4736" w:rsidRDefault="005A4E30" w:rsidP="005A4E30">
      <w:pPr>
        <w:spacing w:after="0" w:line="240" w:lineRule="auto"/>
        <w:jc w:val="both"/>
        <w:rPr>
          <w:rFonts w:cstheme="minorHAnsi"/>
        </w:rPr>
      </w:pPr>
    </w:p>
    <w:p w14:paraId="6816BF66" w14:textId="77777777" w:rsidR="005A4E30" w:rsidRPr="005C4736" w:rsidRDefault="005A4E30" w:rsidP="005A4E30">
      <w:pPr>
        <w:widowControl w:val="0"/>
        <w:spacing w:after="0" w:line="240" w:lineRule="auto"/>
        <w:jc w:val="both"/>
        <w:rPr>
          <w:rFonts w:cstheme="minorHAnsi"/>
        </w:rPr>
      </w:pPr>
      <w:r w:rsidRPr="005C4736">
        <w:rPr>
          <w:rFonts w:cstheme="minorHAnsi"/>
        </w:rPr>
        <w:t xml:space="preserve">Las multas serán cobradas mediante descuentos establecidos expresamente por el </w:t>
      </w:r>
      <w:r w:rsidRPr="005C4736">
        <w:rPr>
          <w:rFonts w:cstheme="minorHAnsi"/>
          <w:b/>
          <w:bCs/>
        </w:rPr>
        <w:t>SUPERVISOR</w:t>
      </w:r>
      <w:r w:rsidRPr="005C4736">
        <w:rPr>
          <w:rFonts w:cstheme="minorHAnsi"/>
        </w:rPr>
        <w:t xml:space="preserve">, bajo su directa responsabilidad, en la Liquidación Final del Contrato, sin perjuicio de que el </w:t>
      </w:r>
      <w:r w:rsidRPr="005C4736">
        <w:rPr>
          <w:rFonts w:cstheme="minorHAnsi"/>
          <w:b/>
        </w:rPr>
        <w:t>CONTRATANTE</w:t>
      </w:r>
      <w:r w:rsidRPr="005C4736">
        <w:rPr>
          <w:rFonts w:cstheme="minorHAnsi"/>
        </w:rPr>
        <w:t xml:space="preserve"> ejecute la garantía de Cumplimiento de Contrato y/o proceda al resarcimiento de daños y perjuicios por medio de la acción coactiva fiscal por la naturaleza del Contrato, conforme lo establecido en el Art. 47 de la Ley 1178.</w:t>
      </w:r>
    </w:p>
    <w:p w14:paraId="1CFA084D" w14:textId="77777777" w:rsidR="005A4E30" w:rsidRPr="005C4736" w:rsidRDefault="005A4E30" w:rsidP="00AF5FE0">
      <w:pPr>
        <w:widowControl w:val="0"/>
        <w:spacing w:after="0" w:line="240" w:lineRule="auto"/>
        <w:jc w:val="both"/>
        <w:rPr>
          <w:rFonts w:cstheme="minorHAnsi"/>
        </w:rPr>
      </w:pPr>
    </w:p>
    <w:p w14:paraId="601AD171" w14:textId="77777777" w:rsidR="005A4E30" w:rsidRPr="005C4736" w:rsidRDefault="005A4E30" w:rsidP="005A4E30">
      <w:pPr>
        <w:widowControl w:val="0"/>
        <w:spacing w:after="0" w:line="240" w:lineRule="auto"/>
        <w:jc w:val="both"/>
        <w:rPr>
          <w:rFonts w:cstheme="minorHAnsi"/>
        </w:rPr>
      </w:pPr>
      <w:r w:rsidRPr="005C4736">
        <w:rPr>
          <w:rStyle w:val="nfasis"/>
          <w:rFonts w:cstheme="minorHAnsi"/>
          <w:i w:val="0"/>
          <w:iCs w:val="0"/>
        </w:rPr>
        <w:t xml:space="preserve">De establecer el </w:t>
      </w:r>
      <w:r w:rsidRPr="005C4736">
        <w:rPr>
          <w:rStyle w:val="nfasis"/>
          <w:rFonts w:cstheme="minorHAnsi"/>
          <w:b/>
          <w:i w:val="0"/>
          <w:iCs w:val="0"/>
        </w:rPr>
        <w:t>SUPERVISOR</w:t>
      </w:r>
      <w:r w:rsidRPr="005C4736">
        <w:rPr>
          <w:rStyle w:val="nfasis"/>
          <w:rFonts w:cstheme="minorHAnsi"/>
          <w:i w:val="0"/>
          <w:iCs w:val="0"/>
        </w:rPr>
        <w:t xml:space="preserve"> incumplimiento por parte del </w:t>
      </w:r>
      <w:r w:rsidRPr="005C4736">
        <w:rPr>
          <w:rStyle w:val="nfasis"/>
          <w:rFonts w:cstheme="minorHAnsi"/>
          <w:b/>
          <w:i w:val="0"/>
          <w:iCs w:val="0"/>
        </w:rPr>
        <w:t xml:space="preserve">CONTRATISTA </w:t>
      </w:r>
      <w:r w:rsidRPr="005C4736">
        <w:rPr>
          <w:rStyle w:val="nfasis"/>
          <w:rFonts w:cstheme="minorHAnsi"/>
          <w:i w:val="0"/>
          <w:iCs w:val="0"/>
        </w:rPr>
        <w:t>también se aplicarán las siguientes multas:</w:t>
      </w:r>
    </w:p>
    <w:p w14:paraId="450507E9" w14:textId="77777777" w:rsidR="005A4E30" w:rsidRPr="005C4736" w:rsidRDefault="005A4E30" w:rsidP="007A3028">
      <w:pPr>
        <w:widowControl w:val="0"/>
        <w:spacing w:after="0" w:line="240" w:lineRule="auto"/>
        <w:jc w:val="both"/>
        <w:rPr>
          <w:rFonts w:cstheme="minorHAnsi"/>
        </w:rPr>
      </w:pPr>
    </w:p>
    <w:p w14:paraId="6D0D563A" w14:textId="77777777" w:rsidR="005A4E30" w:rsidRPr="005C4736" w:rsidRDefault="005A4E30" w:rsidP="005A4E30">
      <w:pPr>
        <w:pStyle w:val="Prrafodelista"/>
        <w:widowControl w:val="0"/>
        <w:numPr>
          <w:ilvl w:val="0"/>
          <w:numId w:val="52"/>
        </w:numPr>
        <w:ind w:left="567" w:hanging="567"/>
        <w:contextualSpacing/>
        <w:jc w:val="both"/>
        <w:rPr>
          <w:rFonts w:asciiTheme="minorHAnsi" w:hAnsiTheme="minorHAnsi" w:cstheme="minorHAnsi"/>
          <w:sz w:val="22"/>
          <w:szCs w:val="22"/>
          <w:lang w:val="es-BO"/>
        </w:rPr>
      </w:pPr>
      <w:r w:rsidRPr="005C4736">
        <w:rPr>
          <w:rStyle w:val="nfasis"/>
          <w:rFonts w:asciiTheme="minorHAnsi" w:hAnsiTheme="minorHAnsi" w:cstheme="minorHAnsi"/>
          <w:i w:val="0"/>
          <w:iCs w:val="0"/>
          <w:sz w:val="22"/>
          <w:szCs w:val="22"/>
          <w:lang w:val="es-BO"/>
        </w:rPr>
        <w:t>Multa por llamada de atención.</w:t>
      </w:r>
    </w:p>
    <w:p w14:paraId="33B1CE15" w14:textId="1055FF06" w:rsidR="005A4E30" w:rsidRPr="005C4736" w:rsidRDefault="005A4E30" w:rsidP="005A4E30">
      <w:pPr>
        <w:widowControl w:val="0"/>
        <w:spacing w:after="0" w:line="240" w:lineRule="auto"/>
        <w:ind w:left="567"/>
        <w:jc w:val="both"/>
        <w:rPr>
          <w:rFonts w:cstheme="minorHAnsi"/>
        </w:rPr>
      </w:pPr>
      <w:r w:rsidRPr="005C4736">
        <w:rPr>
          <w:rStyle w:val="nfasis"/>
          <w:rFonts w:cstheme="minorHAnsi"/>
          <w:i w:val="0"/>
          <w:iCs w:val="0"/>
        </w:rPr>
        <w:t xml:space="preserve">El </w:t>
      </w:r>
      <w:r w:rsidRPr="005C4736">
        <w:rPr>
          <w:rStyle w:val="nfasis"/>
          <w:rFonts w:cstheme="minorHAnsi"/>
          <w:b/>
          <w:i w:val="0"/>
          <w:iCs w:val="0"/>
        </w:rPr>
        <w:t xml:space="preserve">CONTRATISTA </w:t>
      </w:r>
      <w:r w:rsidRPr="005C4736">
        <w:rPr>
          <w:rStyle w:val="nfasis"/>
          <w:rFonts w:cstheme="minorHAnsi"/>
          <w:i w:val="0"/>
          <w:iCs w:val="0"/>
        </w:rPr>
        <w:t xml:space="preserve">se hará pasible a la </w:t>
      </w:r>
      <w:r w:rsidRPr="009C1D16">
        <w:rPr>
          <w:rStyle w:val="nfasis"/>
          <w:rFonts w:cstheme="minorHAnsi"/>
          <w:i w:val="0"/>
          <w:iCs w:val="0"/>
        </w:rPr>
        <w:t xml:space="preserve">multa </w:t>
      </w:r>
      <w:r w:rsidRPr="00260FA6">
        <w:rPr>
          <w:rStyle w:val="nfasis"/>
          <w:rFonts w:cs="Calibri"/>
          <w:i w:val="0"/>
          <w:iCs w:val="0"/>
          <w:color w:val="1F4E79" w:themeColor="accent5" w:themeShade="80"/>
          <w:lang w:val="es-ES"/>
        </w:rPr>
        <w:t>de 0.01% del monto total del Contrato</w:t>
      </w:r>
      <w:r w:rsidRPr="009C1D16">
        <w:rPr>
          <w:rStyle w:val="nfasis"/>
          <w:rFonts w:cstheme="minorHAnsi"/>
          <w:i w:val="0"/>
          <w:iCs w:val="0"/>
        </w:rPr>
        <w:t>, toda</w:t>
      </w:r>
      <w:r w:rsidRPr="005C4736">
        <w:rPr>
          <w:rStyle w:val="nfasis"/>
          <w:rFonts w:cstheme="minorHAnsi"/>
          <w:i w:val="0"/>
          <w:iCs w:val="0"/>
        </w:rPr>
        <w:t xml:space="preserve"> vez que el </w:t>
      </w:r>
      <w:r w:rsidRPr="005C4736">
        <w:rPr>
          <w:rStyle w:val="nfasis"/>
          <w:rFonts w:cstheme="minorHAnsi"/>
          <w:b/>
          <w:i w:val="0"/>
          <w:iCs w:val="0"/>
        </w:rPr>
        <w:t>CONTRATANTE</w:t>
      </w:r>
      <w:r w:rsidRPr="005C4736">
        <w:rPr>
          <w:rStyle w:val="nfasis"/>
          <w:rFonts w:cstheme="minorHAnsi"/>
          <w:i w:val="0"/>
          <w:iCs w:val="0"/>
        </w:rPr>
        <w:t xml:space="preserve">, haga conocer su tercera llamada de Atención mediante la </w:t>
      </w:r>
      <w:r w:rsidRPr="005C4736">
        <w:rPr>
          <w:rStyle w:val="nfasis"/>
          <w:rFonts w:cstheme="minorHAnsi"/>
          <w:b/>
          <w:i w:val="0"/>
          <w:iCs w:val="0"/>
        </w:rPr>
        <w:t>SUPERVISIÓN</w:t>
      </w:r>
      <w:r w:rsidRPr="005C4736">
        <w:rPr>
          <w:rStyle w:val="nfasis"/>
          <w:rFonts w:cstheme="minorHAnsi"/>
          <w:i w:val="0"/>
          <w:iCs w:val="0"/>
        </w:rPr>
        <w:t xml:space="preserve"> o la unidad que administra el Contrato.</w:t>
      </w:r>
    </w:p>
    <w:p w14:paraId="473BBB65" w14:textId="77777777" w:rsidR="005A4E30" w:rsidRPr="005C4736" w:rsidRDefault="005A4E30" w:rsidP="005A4E30">
      <w:pPr>
        <w:widowControl w:val="0"/>
        <w:spacing w:after="0" w:line="240" w:lineRule="auto"/>
        <w:ind w:left="567"/>
        <w:jc w:val="both"/>
        <w:rPr>
          <w:rStyle w:val="nfasis"/>
          <w:rFonts w:cstheme="minorHAnsi"/>
          <w:i w:val="0"/>
          <w:iCs w:val="0"/>
        </w:rPr>
      </w:pPr>
    </w:p>
    <w:p w14:paraId="5990DB45" w14:textId="77777777" w:rsidR="005A4E30" w:rsidRPr="005C4736" w:rsidRDefault="005A4E30" w:rsidP="005A4E30">
      <w:pPr>
        <w:widowControl w:val="0"/>
        <w:spacing w:after="0" w:line="240" w:lineRule="auto"/>
        <w:ind w:left="567"/>
        <w:jc w:val="both"/>
        <w:rPr>
          <w:rStyle w:val="nfasis"/>
          <w:rFonts w:cstheme="minorHAnsi"/>
          <w:i w:val="0"/>
          <w:iCs w:val="0"/>
        </w:rPr>
      </w:pPr>
      <w:r w:rsidRPr="005C4736">
        <w:rPr>
          <w:rStyle w:val="nfasis"/>
          <w:rFonts w:cstheme="minorHAnsi"/>
          <w:i w:val="0"/>
          <w:iCs w:val="0"/>
        </w:rPr>
        <w:t xml:space="preserve">El </w:t>
      </w:r>
      <w:r w:rsidRPr="005C4736">
        <w:rPr>
          <w:rStyle w:val="nfasis"/>
          <w:rFonts w:cstheme="minorHAnsi"/>
          <w:b/>
          <w:i w:val="0"/>
          <w:iCs w:val="0"/>
        </w:rPr>
        <w:t>SUPERVISOR</w:t>
      </w:r>
      <w:r w:rsidRPr="005C4736">
        <w:rPr>
          <w:rStyle w:val="nfasis"/>
          <w:rFonts w:cstheme="minorHAnsi"/>
          <w:i w:val="0"/>
          <w:iCs w:val="0"/>
        </w:rPr>
        <w:t xml:space="preserve"> podrá emitir llamada de atención al </w:t>
      </w:r>
      <w:r w:rsidRPr="005C4736">
        <w:rPr>
          <w:rStyle w:val="nfasis"/>
          <w:rFonts w:cstheme="minorHAnsi"/>
          <w:b/>
          <w:i w:val="0"/>
          <w:iCs w:val="0"/>
        </w:rPr>
        <w:t>CONTRATISTA</w:t>
      </w:r>
      <w:r w:rsidRPr="005C4736">
        <w:rPr>
          <w:rStyle w:val="nfasis"/>
          <w:rFonts w:cstheme="minorHAnsi"/>
          <w:i w:val="0"/>
          <w:iCs w:val="0"/>
        </w:rPr>
        <w:t xml:space="preserve"> por incumplimiento en:</w:t>
      </w:r>
    </w:p>
    <w:p w14:paraId="2538CE25" w14:textId="77777777" w:rsidR="005A4E30" w:rsidRPr="005C4736" w:rsidRDefault="005A4E30" w:rsidP="005A4E30">
      <w:pPr>
        <w:widowControl w:val="0"/>
        <w:spacing w:after="0" w:line="240" w:lineRule="auto"/>
        <w:ind w:left="708"/>
        <w:jc w:val="both"/>
        <w:rPr>
          <w:rFonts w:cstheme="minorHAnsi"/>
        </w:rPr>
      </w:pPr>
    </w:p>
    <w:p w14:paraId="6511C1A8" w14:textId="77777777" w:rsidR="005A4E30" w:rsidRPr="005C4736" w:rsidRDefault="005A4E30" w:rsidP="005A4E30">
      <w:pPr>
        <w:pStyle w:val="Prrafodelista"/>
        <w:widowControl w:val="0"/>
        <w:numPr>
          <w:ilvl w:val="0"/>
          <w:numId w:val="53"/>
        </w:numPr>
        <w:jc w:val="both"/>
        <w:rPr>
          <w:rStyle w:val="Textoennegrita"/>
          <w:rFonts w:asciiTheme="minorHAnsi" w:hAnsiTheme="minorHAnsi" w:cstheme="minorHAnsi"/>
          <w:b w:val="0"/>
          <w:bCs w:val="0"/>
          <w:sz w:val="22"/>
          <w:szCs w:val="22"/>
          <w:lang w:val="es-BO"/>
        </w:rPr>
      </w:pPr>
      <w:r w:rsidRPr="005C4736">
        <w:rPr>
          <w:rStyle w:val="nfasis"/>
          <w:rFonts w:asciiTheme="minorHAnsi" w:hAnsiTheme="minorHAnsi" w:cstheme="minorHAnsi"/>
          <w:i w:val="0"/>
          <w:iCs w:val="0"/>
          <w:sz w:val="22"/>
          <w:szCs w:val="22"/>
          <w:lang w:val="es-BO"/>
        </w:rPr>
        <w:t xml:space="preserve">Incumplimiento a las instrucciones impartidas por la </w:t>
      </w:r>
      <w:r w:rsidRPr="005C4736">
        <w:rPr>
          <w:rStyle w:val="Textoennegrita"/>
          <w:rFonts w:asciiTheme="minorHAnsi" w:hAnsiTheme="minorHAnsi" w:cstheme="minorHAnsi"/>
          <w:sz w:val="22"/>
          <w:szCs w:val="22"/>
          <w:lang w:val="es-BO"/>
        </w:rPr>
        <w:t>SUPERVISIÓN.</w:t>
      </w:r>
    </w:p>
    <w:p w14:paraId="753F2B36" w14:textId="77777777" w:rsidR="005A4E30" w:rsidRPr="005C4736" w:rsidRDefault="005A4E30" w:rsidP="005A4E30">
      <w:pPr>
        <w:widowControl w:val="0"/>
        <w:spacing w:after="0" w:line="240" w:lineRule="auto"/>
        <w:jc w:val="both"/>
        <w:rPr>
          <w:rStyle w:val="nfasis"/>
          <w:rFonts w:cstheme="minorHAnsi"/>
          <w:b/>
          <w:color w:val="FF0000"/>
        </w:rPr>
      </w:pPr>
    </w:p>
    <w:p w14:paraId="1369A703" w14:textId="77777777" w:rsidR="005A4E30" w:rsidRPr="005C4736" w:rsidRDefault="005A4E30" w:rsidP="005A4E30">
      <w:pPr>
        <w:spacing w:after="0" w:line="240" w:lineRule="auto"/>
        <w:jc w:val="both"/>
        <w:rPr>
          <w:rFonts w:cstheme="minorHAnsi"/>
          <w:b/>
        </w:rPr>
      </w:pPr>
      <w:r w:rsidRPr="005C4736">
        <w:rPr>
          <w:rFonts w:cstheme="minorHAnsi"/>
          <w:b/>
        </w:rPr>
        <w:t xml:space="preserve">TRIGÉSIMA CUARTA. - (RESPONSABILIDAD Y OBLIGACIONES DEL </w:t>
      </w:r>
      <w:r w:rsidRPr="005C4736">
        <w:rPr>
          <w:rFonts w:cstheme="minorHAnsi"/>
          <w:b/>
          <w:bCs/>
        </w:rPr>
        <w:t>CONTRATISTA</w:t>
      </w:r>
      <w:r w:rsidRPr="005C4736">
        <w:rPr>
          <w:rFonts w:cstheme="minorHAnsi"/>
          <w:b/>
        </w:rPr>
        <w:t>)</w:t>
      </w:r>
    </w:p>
    <w:p w14:paraId="5738E33F"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y su representante en la obra están obligados a conocer minuciosamente los planos, instrucciones, especificaciones técnicas y demás documentos de la obra que le fueron proporcionados.</w:t>
      </w:r>
    </w:p>
    <w:p w14:paraId="3C72DAD4" w14:textId="77777777" w:rsidR="005A4E30" w:rsidRPr="005C4736" w:rsidRDefault="005A4E30" w:rsidP="005A4E30">
      <w:pPr>
        <w:tabs>
          <w:tab w:val="num" w:pos="567"/>
        </w:tabs>
        <w:spacing w:after="0" w:line="240" w:lineRule="auto"/>
        <w:ind w:left="567" w:hanging="567"/>
        <w:jc w:val="both"/>
        <w:rPr>
          <w:rFonts w:cstheme="minorHAnsi"/>
        </w:rPr>
      </w:pPr>
    </w:p>
    <w:p w14:paraId="1D41C2E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existir dudas, hará inmediata y oportunamente una consulta al </w:t>
      </w:r>
      <w:r w:rsidRPr="005C4736">
        <w:rPr>
          <w:rFonts w:cstheme="minorHAnsi"/>
          <w:b/>
          <w:bCs/>
        </w:rPr>
        <w:t>SUPERVISOR</w:t>
      </w:r>
      <w:r w:rsidRPr="005C4736">
        <w:rPr>
          <w:rFonts w:cstheme="minorHAnsi"/>
        </w:rPr>
        <w:t>, quién responderá dentro de los cinco (5) días hábiles siguientes a la recepción de la solicitud. Esta consulta si es necesaria, se hará antes de proceder a la ejecución de cualquier trabajo.</w:t>
      </w:r>
    </w:p>
    <w:p w14:paraId="7EDF8B48"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60EF482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En caso de no actuar en la forma indicada anteriormente, correrán por cuenta del </w:t>
      </w:r>
      <w:r w:rsidRPr="005C4736">
        <w:rPr>
          <w:rFonts w:cstheme="minorHAnsi"/>
          <w:b/>
          <w:bCs/>
        </w:rPr>
        <w:t>CONTRATISTA</w:t>
      </w:r>
      <w:r w:rsidRPr="005C4736">
        <w:rPr>
          <w:rFonts w:cstheme="minorHAnsi"/>
        </w:rPr>
        <w:t xml:space="preserve"> todos los gastos necesarios para subsanar los inconvenientes ocasionados.</w:t>
      </w:r>
    </w:p>
    <w:p w14:paraId="56B0223D" w14:textId="77777777" w:rsidR="005A4E30" w:rsidRPr="005C4736" w:rsidRDefault="005A4E30" w:rsidP="005A4E30">
      <w:pPr>
        <w:pStyle w:val="Prrafodelista"/>
        <w:numPr>
          <w:ilvl w:val="1"/>
          <w:numId w:val="104"/>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lastRenderedPageBreak/>
        <w:t xml:space="preserve">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no podrá entregar obra defectuosa o mal ejecutada aduciendo errores, defectos y omisiones en los planos y especificaciones técnicas, debiendo el trabajo erróneo o defectuoso ser subsanado y enmendado por su exclusiva cuenta.</w:t>
      </w:r>
    </w:p>
    <w:p w14:paraId="3E1E53BB" w14:textId="77777777" w:rsidR="005A4E30" w:rsidRPr="005C4736" w:rsidRDefault="005A4E30" w:rsidP="005A4E30">
      <w:pPr>
        <w:spacing w:after="0" w:line="240" w:lineRule="auto"/>
        <w:ind w:left="567"/>
        <w:jc w:val="both"/>
        <w:rPr>
          <w:rFonts w:cstheme="minorHAnsi"/>
        </w:rPr>
      </w:pPr>
    </w:p>
    <w:p w14:paraId="2C7EF1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Cuando el </w:t>
      </w:r>
      <w:r w:rsidRPr="005C4736">
        <w:rPr>
          <w:rFonts w:cstheme="minorHAnsi"/>
          <w:b/>
          <w:bCs/>
        </w:rPr>
        <w:t>CONTRATISTA</w:t>
      </w:r>
      <w:r w:rsidRPr="005C4736">
        <w:rPr>
          <w:rFonts w:cstheme="minorHAnsi"/>
        </w:rPr>
        <w:t xml:space="preserve"> incurra en negligencia durante la ejecución de los trabajos o no efectúe la corrección de los mismos dentro del tercer día calendario de recibida la orden correspondiente, el </w:t>
      </w:r>
      <w:r w:rsidRPr="005C4736">
        <w:rPr>
          <w:rFonts w:cstheme="minorHAnsi"/>
          <w:b/>
          <w:bCs/>
        </w:rPr>
        <w:t>SUPERVISOR</w:t>
      </w:r>
      <w:r w:rsidRPr="005C4736">
        <w:rPr>
          <w:rFonts w:cstheme="minorHAnsi"/>
        </w:rPr>
        <w:t xml:space="preserve"> podrá proceder a hacer subsanar las deficiencias observadas con cargo y a cuenta del </w:t>
      </w:r>
      <w:r w:rsidRPr="005C4736">
        <w:rPr>
          <w:rFonts w:cstheme="minorHAnsi"/>
          <w:b/>
          <w:bCs/>
        </w:rPr>
        <w:t>CONTRATISTA</w:t>
      </w:r>
      <w:r w:rsidRPr="005C4736">
        <w:rPr>
          <w:rFonts w:cstheme="minorHAnsi"/>
        </w:rPr>
        <w:t>, deduciendo su costo del importe de los certificados de avance de obra o la liquidación final, según corresponda.</w:t>
      </w:r>
    </w:p>
    <w:p w14:paraId="1CF2111C"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D87180C"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Queda también establecido que el </w:t>
      </w:r>
      <w:r w:rsidRPr="005C4736">
        <w:rPr>
          <w:rFonts w:cstheme="minorHAnsi"/>
          <w:b/>
        </w:rPr>
        <w:t>CONTRATANTE</w:t>
      </w:r>
      <w:r w:rsidRPr="005C4736">
        <w:rPr>
          <w:rFonts w:cstheme="minorHAnsi"/>
        </w:rPr>
        <w:t xml:space="preserve"> podrá retener el total o parte del importe de las planillas por avance de obra para protegerse contra posibles perjuicios por trabajos defectuosos de la obra y no corregidos oportunamente pese a las instrucciones del </w:t>
      </w:r>
      <w:r w:rsidRPr="005C4736">
        <w:rPr>
          <w:rFonts w:cstheme="minorHAnsi"/>
          <w:b/>
          <w:bCs/>
        </w:rPr>
        <w:t>SUPERVISOR</w:t>
      </w:r>
      <w:r w:rsidRPr="005C4736">
        <w:rPr>
          <w:rFonts w:cstheme="minorHAnsi"/>
        </w:rPr>
        <w:t xml:space="preserve">. Desaparecidas las causales anteriores, el </w:t>
      </w:r>
      <w:r w:rsidRPr="005C4736">
        <w:rPr>
          <w:rFonts w:cstheme="minorHAnsi"/>
          <w:b/>
        </w:rPr>
        <w:t>CONTRATANTE</w:t>
      </w:r>
      <w:r w:rsidRPr="005C4736">
        <w:rPr>
          <w:rFonts w:cstheme="minorHAnsi"/>
        </w:rPr>
        <w:t xml:space="preserve"> procederá al pago de las sumas retenidas siempre que, para la solución de ellas no se haya empleado parte o el total de dichos fondos.</w:t>
      </w:r>
    </w:p>
    <w:p w14:paraId="12B232A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94E8756"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Esta retención no creará derechos en favor del </w:t>
      </w:r>
      <w:r w:rsidRPr="005C4736">
        <w:rPr>
          <w:rFonts w:cstheme="minorHAnsi"/>
          <w:b/>
          <w:bCs/>
        </w:rPr>
        <w:t>CONTRATISTA</w:t>
      </w:r>
      <w:r w:rsidRPr="005C4736">
        <w:rPr>
          <w:rFonts w:cstheme="minorHAnsi"/>
        </w:rPr>
        <w:t xml:space="preserve"> para solicitar ampliación de plazo, ni intereses.</w:t>
      </w:r>
    </w:p>
    <w:p w14:paraId="34AAD771" w14:textId="77777777" w:rsidR="005A4E30" w:rsidRPr="005C4736" w:rsidRDefault="005A4E30" w:rsidP="005A4E30">
      <w:pPr>
        <w:tabs>
          <w:tab w:val="num" w:pos="567"/>
        </w:tabs>
        <w:spacing w:after="0" w:line="240" w:lineRule="auto"/>
        <w:ind w:left="567" w:hanging="567"/>
        <w:jc w:val="both"/>
        <w:rPr>
          <w:rFonts w:cstheme="minorHAnsi"/>
        </w:rPr>
      </w:pPr>
    </w:p>
    <w:p w14:paraId="1917E4CB" w14:textId="77777777" w:rsidR="005A4E30" w:rsidRPr="00561FD4"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Durante el tiempo que demanda la ejecución de la obra el </w:t>
      </w:r>
      <w:r w:rsidRPr="005C4736">
        <w:rPr>
          <w:rFonts w:cstheme="minorHAnsi"/>
          <w:b/>
          <w:bCs/>
        </w:rPr>
        <w:t>CONTRATISTA</w:t>
      </w:r>
      <w:r w:rsidRPr="005C4736">
        <w:rPr>
          <w:rFonts w:cstheme="minorHAnsi"/>
        </w:rPr>
        <w:t xml:space="preserve"> deberá mantener en el sitio de la misma al </w:t>
      </w:r>
      <w:r w:rsidRPr="00561FD4">
        <w:rPr>
          <w:rFonts w:cstheme="minorHAnsi"/>
          <w:b/>
          <w:bCs/>
          <w:i/>
          <w:iCs/>
          <w:color w:val="1F4E79"/>
        </w:rPr>
        <w:t>Residente de obra</w:t>
      </w:r>
      <w:r w:rsidRPr="00561FD4">
        <w:rPr>
          <w:rFonts w:cstheme="minorHAnsi"/>
          <w:bCs/>
          <w:iCs/>
        </w:rPr>
        <w:t>,</w:t>
      </w:r>
      <w:r w:rsidRPr="00561FD4">
        <w:rPr>
          <w:rFonts w:cstheme="minorHAnsi"/>
        </w:rPr>
        <w:t xml:space="preserve"> el personal técnico y la mano de obra necesaria de acuerdo a su oferta, con aprobación del </w:t>
      </w:r>
      <w:r w:rsidRPr="00561FD4">
        <w:rPr>
          <w:rFonts w:cstheme="minorHAnsi"/>
          <w:b/>
          <w:bCs/>
        </w:rPr>
        <w:t>SUPERVISOR</w:t>
      </w:r>
      <w:r w:rsidRPr="00561FD4">
        <w:rPr>
          <w:rFonts w:cstheme="minorHAnsi"/>
        </w:rPr>
        <w:t>.</w:t>
      </w:r>
    </w:p>
    <w:p w14:paraId="44B0F1F3" w14:textId="77777777" w:rsidR="005A4E30" w:rsidRPr="00561FD4" w:rsidRDefault="005A4E30" w:rsidP="005A4E30">
      <w:pPr>
        <w:pStyle w:val="Prrafodelista"/>
        <w:tabs>
          <w:tab w:val="num" w:pos="567"/>
        </w:tabs>
        <w:ind w:left="567" w:hanging="567"/>
        <w:rPr>
          <w:rFonts w:asciiTheme="minorHAnsi" w:hAnsiTheme="minorHAnsi" w:cstheme="minorHAnsi"/>
          <w:sz w:val="22"/>
          <w:szCs w:val="22"/>
          <w:lang w:val="es-BO"/>
        </w:rPr>
      </w:pPr>
    </w:p>
    <w:p w14:paraId="533EC594" w14:textId="594B9B6A" w:rsidR="005A4E30" w:rsidRPr="005C4736" w:rsidRDefault="005A4E30" w:rsidP="005A4E30">
      <w:pPr>
        <w:numPr>
          <w:ilvl w:val="1"/>
          <w:numId w:val="104"/>
        </w:numPr>
        <w:spacing w:after="0" w:line="240" w:lineRule="auto"/>
        <w:ind w:left="567" w:hanging="567"/>
        <w:jc w:val="both"/>
        <w:rPr>
          <w:rFonts w:cstheme="minorHAnsi"/>
        </w:rPr>
      </w:pPr>
      <w:r w:rsidRPr="00AF5FE0">
        <w:rPr>
          <w:rFonts w:cstheme="minorHAnsi"/>
        </w:rPr>
        <w:t xml:space="preserve">El </w:t>
      </w:r>
      <w:r w:rsidRPr="00AF5FE0">
        <w:rPr>
          <w:rFonts w:cstheme="minorHAnsi"/>
          <w:b/>
          <w:bCs/>
          <w:i/>
          <w:iCs/>
          <w:color w:val="1F4E79"/>
        </w:rPr>
        <w:t>Gerente de Proyecto</w:t>
      </w:r>
      <w:r w:rsidRPr="005C4736">
        <w:rPr>
          <w:rFonts w:cstheme="minorHAnsi"/>
        </w:rPr>
        <w:t xml:space="preserve"> deberá ser necesariamente el profesional, calificado en la oferta, con experiencia en ejecución de obras similares a las previstas en el presente Contrato y representará al </w:t>
      </w:r>
      <w:r w:rsidRPr="005C4736">
        <w:rPr>
          <w:rFonts w:cstheme="minorHAnsi"/>
          <w:b/>
          <w:bCs/>
        </w:rPr>
        <w:t>CONTRATISTA</w:t>
      </w:r>
      <w:r w:rsidRPr="005C4736">
        <w:rPr>
          <w:rFonts w:cstheme="minorHAnsi"/>
        </w:rPr>
        <w:t xml:space="preserve"> </w:t>
      </w:r>
      <w:r w:rsidR="00AF5FE0">
        <w:rPr>
          <w:rFonts w:cstheme="minorHAnsi"/>
        </w:rPr>
        <w:t xml:space="preserve">durante la </w:t>
      </w:r>
      <w:r w:rsidRPr="005C4736">
        <w:rPr>
          <w:rFonts w:cstheme="minorHAnsi"/>
        </w:rPr>
        <w:t>ejecución de la obra.</w:t>
      </w:r>
    </w:p>
    <w:p w14:paraId="2A2E917D"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57903044"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Sin embargo, esta previsión de ningún modo relevará al </w:t>
      </w:r>
      <w:r w:rsidRPr="005C4736">
        <w:rPr>
          <w:rFonts w:cstheme="minorHAnsi"/>
          <w:b/>
          <w:bCs/>
        </w:rPr>
        <w:t>CONTRATISTA</w:t>
      </w:r>
      <w:r w:rsidRPr="005C4736">
        <w:rPr>
          <w:rFonts w:cstheme="minorHAnsi"/>
        </w:rPr>
        <w:t xml:space="preserve"> de sus responsabilidades contractuales específicas y generales bajo el presente </w:t>
      </w:r>
      <w:r w:rsidRPr="005C4736">
        <w:rPr>
          <w:rFonts w:cstheme="minorHAnsi"/>
          <w:b/>
        </w:rPr>
        <w:t>CONTRATO</w:t>
      </w:r>
      <w:r w:rsidRPr="005C4736">
        <w:rPr>
          <w:rFonts w:cstheme="minorHAnsi"/>
        </w:rPr>
        <w:t>.</w:t>
      </w:r>
    </w:p>
    <w:p w14:paraId="519881F6" w14:textId="77777777" w:rsidR="005A4E30" w:rsidRPr="005C4736" w:rsidRDefault="005A4E30" w:rsidP="005A4E30">
      <w:pPr>
        <w:tabs>
          <w:tab w:val="num" w:pos="567"/>
        </w:tabs>
        <w:spacing w:after="0" w:line="240" w:lineRule="auto"/>
        <w:ind w:left="567" w:hanging="567"/>
        <w:jc w:val="both"/>
        <w:rPr>
          <w:rFonts w:cstheme="minorHAnsi"/>
        </w:rPr>
      </w:pPr>
    </w:p>
    <w:p w14:paraId="62BE8B5D"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Personal. - El </w:t>
      </w:r>
      <w:r w:rsidRPr="005C4736">
        <w:rPr>
          <w:rFonts w:cstheme="minorHAnsi"/>
          <w:b/>
          <w:bCs/>
        </w:rPr>
        <w:t>CONTRATISTA</w:t>
      </w:r>
      <w:r w:rsidRPr="005C4736">
        <w:rPr>
          <w:rFonts w:cstheme="minorHAnsi"/>
        </w:rPr>
        <w:t xml:space="preserve"> deberá emplear el personal técnico clave mencionado en su oferta, para llevar a cabo las funciones especificadas. El </w:t>
      </w:r>
      <w:r w:rsidRPr="005C4736">
        <w:rPr>
          <w:rFonts w:cstheme="minorHAnsi"/>
          <w:b/>
          <w:bCs/>
        </w:rPr>
        <w:t xml:space="preserve">FISCAL </w:t>
      </w:r>
      <w:r w:rsidRPr="005C4736">
        <w:rPr>
          <w:rFonts w:cstheme="minorHAnsi"/>
          <w:b/>
        </w:rPr>
        <w:t>DE OBRA</w:t>
      </w:r>
      <w:r w:rsidRPr="005C4736">
        <w:rPr>
          <w:rFonts w:cstheme="minorHAnsi"/>
        </w:rPr>
        <w:t xml:space="preserve"> aprobará el reemplazo del personal clave sólo cuando la calificación, capacidad y experiencia de ellos sean iguales o superiores a las del personal propuesto en la oferta del </w:t>
      </w:r>
      <w:r w:rsidRPr="005C4736">
        <w:rPr>
          <w:rFonts w:cstheme="minorHAnsi"/>
          <w:b/>
          <w:bCs/>
        </w:rPr>
        <w:t>CONTRATISTA</w:t>
      </w:r>
      <w:r w:rsidRPr="005C4736">
        <w:rPr>
          <w:rFonts w:cstheme="minorHAnsi"/>
        </w:rPr>
        <w:t xml:space="preserve">. </w:t>
      </w:r>
    </w:p>
    <w:p w14:paraId="42F55630" w14:textId="77777777" w:rsidR="005A4E30" w:rsidRPr="005C4736" w:rsidRDefault="005A4E30" w:rsidP="005A4E30">
      <w:pPr>
        <w:spacing w:after="0" w:line="240" w:lineRule="auto"/>
        <w:ind w:left="567"/>
        <w:jc w:val="both"/>
        <w:rPr>
          <w:rFonts w:cstheme="minorHAnsi"/>
        </w:rPr>
      </w:pPr>
    </w:p>
    <w:p w14:paraId="58F83C63"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SUPERVISOR</w:t>
      </w:r>
      <w:r w:rsidRPr="005C4736">
        <w:rPr>
          <w:rFonts w:cstheme="minorHAnsi"/>
        </w:rPr>
        <w:t xml:space="preserve"> solicita la remoción de un miembro del personal o integrante de la fuerza laboral del </w:t>
      </w:r>
      <w:r w:rsidRPr="005C4736">
        <w:rPr>
          <w:rFonts w:cstheme="minorHAnsi"/>
          <w:b/>
          <w:bCs/>
        </w:rPr>
        <w:t>CONTRATISTA</w:t>
      </w:r>
      <w:r w:rsidRPr="005C4736">
        <w:rPr>
          <w:rFonts w:cstheme="minorHAnsi"/>
        </w:rPr>
        <w:t xml:space="preserve">, indicando las causas que motivan el pedido, el </w:t>
      </w:r>
      <w:r w:rsidRPr="005C4736">
        <w:rPr>
          <w:rFonts w:cstheme="minorHAnsi"/>
          <w:b/>
          <w:bCs/>
        </w:rPr>
        <w:t>CONTRATISTA</w:t>
      </w:r>
      <w:r w:rsidRPr="005C4736">
        <w:rPr>
          <w:rFonts w:cstheme="minorHAnsi"/>
        </w:rPr>
        <w:t xml:space="preserve"> se ocupará de que dicha persona se retire de la Zona de Obras dentro de siete (7) días calendario y no tenga ninguna otra participación en los trabajos relacionados con el Contrato.</w:t>
      </w:r>
    </w:p>
    <w:p w14:paraId="463190B5" w14:textId="77777777" w:rsidR="005A4E30" w:rsidRPr="005C4736" w:rsidRDefault="005A4E30" w:rsidP="005A4E30">
      <w:pPr>
        <w:tabs>
          <w:tab w:val="num" w:pos="567"/>
        </w:tabs>
        <w:spacing w:after="0" w:line="240" w:lineRule="auto"/>
        <w:ind w:left="567"/>
        <w:jc w:val="both"/>
        <w:rPr>
          <w:rFonts w:cstheme="minorHAnsi"/>
        </w:rPr>
      </w:pPr>
    </w:p>
    <w:p w14:paraId="76895B6C" w14:textId="77777777" w:rsidR="005A4E30" w:rsidRPr="005C4736" w:rsidRDefault="005A4E30" w:rsidP="005A4E30">
      <w:pPr>
        <w:spacing w:after="0" w:line="240" w:lineRule="auto"/>
        <w:ind w:left="567"/>
        <w:jc w:val="both"/>
        <w:rPr>
          <w:rFonts w:cstheme="minorHAnsi"/>
        </w:rPr>
      </w:pPr>
      <w:r w:rsidRPr="005C4736">
        <w:rPr>
          <w:rFonts w:cstheme="minorHAnsi"/>
        </w:rPr>
        <w:t>Las razones para destituir a una persona incluyen, comportamiento que desacata las Normas de Conducta ASSS (tales como propagación de enfermedades contagiosas, acoso sexual, violencia de género (VBG), explotación y abusos sexuales (EAS), actividades ilegales o criminales).</w:t>
      </w:r>
    </w:p>
    <w:p w14:paraId="0E853F1D" w14:textId="77777777" w:rsidR="005A4E30" w:rsidRPr="005C4736" w:rsidRDefault="005A4E30" w:rsidP="005A4E30">
      <w:pPr>
        <w:tabs>
          <w:tab w:val="num" w:pos="567"/>
        </w:tabs>
        <w:spacing w:after="0" w:line="240" w:lineRule="auto"/>
        <w:ind w:left="567" w:hanging="567"/>
        <w:jc w:val="both"/>
        <w:rPr>
          <w:rFonts w:cstheme="minorHAnsi"/>
        </w:rPr>
      </w:pPr>
    </w:p>
    <w:p w14:paraId="28D2FF3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Otros </w:t>
      </w:r>
      <w:r w:rsidRPr="005C4736">
        <w:rPr>
          <w:rFonts w:cstheme="minorHAnsi"/>
          <w:bCs/>
        </w:rPr>
        <w:t>CONTRATISTAS</w:t>
      </w:r>
      <w:r w:rsidRPr="005C4736">
        <w:rPr>
          <w:rFonts w:cstheme="minorHAnsi"/>
        </w:rPr>
        <w:t xml:space="preserve">. - El </w:t>
      </w:r>
      <w:r w:rsidRPr="005C4736">
        <w:rPr>
          <w:rFonts w:cstheme="minorHAnsi"/>
          <w:b/>
          <w:bCs/>
        </w:rPr>
        <w:t>CONTRATISTA</w:t>
      </w:r>
      <w:r w:rsidRPr="005C4736">
        <w:rPr>
          <w:rFonts w:cstheme="minorHAnsi"/>
        </w:rPr>
        <w:t xml:space="preserve"> deberá cooperar y compartir la zona de obras con otros </w:t>
      </w:r>
      <w:r w:rsidRPr="005C4736">
        <w:rPr>
          <w:rFonts w:cstheme="minorHAnsi"/>
          <w:b/>
          <w:bCs/>
        </w:rPr>
        <w:t>CONTRATISTAS</w:t>
      </w:r>
      <w:r w:rsidRPr="005C4736">
        <w:rPr>
          <w:rFonts w:cstheme="minorHAnsi"/>
        </w:rPr>
        <w:t xml:space="preserve">, autoridades públicas, empresas de servicios y con el </w:t>
      </w:r>
      <w:r w:rsidRPr="005C4736">
        <w:rPr>
          <w:rFonts w:cstheme="minorHAnsi"/>
          <w:b/>
        </w:rPr>
        <w:t>CONTRATANTE</w:t>
      </w:r>
      <w:r w:rsidRPr="005C4736">
        <w:rPr>
          <w:rFonts w:cstheme="minorHAnsi"/>
        </w:rPr>
        <w:t xml:space="preserve"> en los </w:t>
      </w:r>
      <w:r w:rsidRPr="005C4736">
        <w:rPr>
          <w:rFonts w:cstheme="minorHAnsi"/>
        </w:rPr>
        <w:lastRenderedPageBreak/>
        <w:t xml:space="preserve">periodos especificados en la lista de otros </w:t>
      </w:r>
      <w:r w:rsidRPr="005C4736">
        <w:rPr>
          <w:rFonts w:cstheme="minorHAnsi"/>
          <w:b/>
          <w:bCs/>
        </w:rPr>
        <w:t>CONTRATISTAS</w:t>
      </w:r>
      <w:r w:rsidRPr="005C4736">
        <w:rPr>
          <w:rFonts w:cstheme="minorHAnsi"/>
        </w:rPr>
        <w:t xml:space="preserve">. El </w:t>
      </w:r>
      <w:r w:rsidRPr="005C4736">
        <w:rPr>
          <w:rFonts w:cstheme="minorHAnsi"/>
          <w:b/>
        </w:rPr>
        <w:t>CONTRATANTE</w:t>
      </w:r>
      <w:r w:rsidRPr="005C4736">
        <w:rPr>
          <w:rFonts w:cstheme="minorHAnsi"/>
        </w:rPr>
        <w:t xml:space="preserve"> podrá modificar la lista de Otros </w:t>
      </w:r>
      <w:r w:rsidRPr="005C4736">
        <w:rPr>
          <w:rFonts w:cstheme="minorHAnsi"/>
          <w:b/>
          <w:bCs/>
        </w:rPr>
        <w:t>CONTRATISTAS</w:t>
      </w:r>
      <w:r w:rsidRPr="005C4736">
        <w:rPr>
          <w:rFonts w:cstheme="minorHAnsi"/>
        </w:rPr>
        <w:t xml:space="preserve">, y notificará al </w:t>
      </w:r>
      <w:r w:rsidRPr="005C4736">
        <w:rPr>
          <w:rFonts w:cstheme="minorHAnsi"/>
          <w:b/>
          <w:bCs/>
        </w:rPr>
        <w:t>CONTRATISTA</w:t>
      </w:r>
      <w:r w:rsidRPr="005C4736">
        <w:rPr>
          <w:rFonts w:cstheme="minorHAnsi"/>
        </w:rPr>
        <w:t>.</w:t>
      </w:r>
    </w:p>
    <w:p w14:paraId="4194FBD4"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0B8DC59E" w14:textId="77777777" w:rsidR="005A4E30" w:rsidRPr="005C4736" w:rsidRDefault="005A4E30" w:rsidP="005A4E30">
      <w:pPr>
        <w:numPr>
          <w:ilvl w:val="1"/>
          <w:numId w:val="104"/>
        </w:num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instalar uno o dos letreros en la obra (según corresponda). En el letrero se registrará que la obra es realizada por el </w:t>
      </w:r>
      <w:r w:rsidRPr="005C4736">
        <w:rPr>
          <w:rFonts w:cstheme="minorHAnsi"/>
          <w:b/>
        </w:rPr>
        <w:t xml:space="preserve">CONTRATANTE </w:t>
      </w:r>
      <w:proofErr w:type="gramStart"/>
      <w:r w:rsidRPr="00561FD4">
        <w:rPr>
          <w:rFonts w:cstheme="minorHAnsi"/>
          <w:b/>
          <w:bCs/>
          <w:i/>
          <w:iCs/>
          <w:color w:val="1F4E79"/>
        </w:rPr>
        <w:t>ENDE  y</w:t>
      </w:r>
      <w:proofErr w:type="gramEnd"/>
      <w:r w:rsidRPr="00561FD4">
        <w:rPr>
          <w:rFonts w:cstheme="minorHAnsi"/>
          <w:b/>
          <w:bCs/>
          <w:i/>
          <w:iCs/>
          <w:color w:val="1F4E79"/>
        </w:rPr>
        <w:t xml:space="preserve"> el origen de los recursos  que financia la obra es  atreves de Contrato de Préstamo </w:t>
      </w:r>
      <w:proofErr w:type="spellStart"/>
      <w:r w:rsidRPr="00561FD4">
        <w:rPr>
          <w:rFonts w:cstheme="minorHAnsi"/>
          <w:b/>
          <w:bCs/>
          <w:i/>
          <w:iCs/>
          <w:color w:val="1F4E79"/>
        </w:rPr>
        <w:t>N°</w:t>
      </w:r>
      <w:proofErr w:type="spellEnd"/>
      <w:r w:rsidRPr="00561FD4">
        <w:rPr>
          <w:rFonts w:cstheme="minorHAnsi"/>
          <w:b/>
          <w:bCs/>
          <w:i/>
          <w:iCs/>
          <w:color w:val="1F4E79"/>
        </w:rPr>
        <w:t xml:space="preserve"> 4633/BL-BO</w:t>
      </w:r>
      <w:r w:rsidRPr="00561FD4">
        <w:rPr>
          <w:rFonts w:cstheme="minorHAnsi"/>
          <w:i/>
        </w:rPr>
        <w:t xml:space="preserve">, </w:t>
      </w:r>
      <w:r w:rsidRPr="00561FD4">
        <w:rPr>
          <w:rFonts w:cstheme="minorHAnsi"/>
        </w:rPr>
        <w:t>tendrá</w:t>
      </w:r>
      <w:r w:rsidRPr="005C4736">
        <w:rPr>
          <w:rFonts w:cstheme="minorHAnsi"/>
        </w:rPr>
        <w:t xml:space="preserve"> las dimensiones y características de acuerdo al modelo proporcionado por el </w:t>
      </w:r>
      <w:r w:rsidRPr="005C4736">
        <w:rPr>
          <w:rFonts w:cstheme="minorHAnsi"/>
          <w:b/>
        </w:rPr>
        <w:t>CONTRATANTE</w:t>
      </w:r>
      <w:r w:rsidRPr="005C4736">
        <w:rPr>
          <w:rFonts w:cstheme="minorHAnsi"/>
        </w:rPr>
        <w:t xml:space="preserve"> a través del </w:t>
      </w:r>
      <w:r w:rsidRPr="005C4736">
        <w:rPr>
          <w:rFonts w:cstheme="minorHAnsi"/>
          <w:b/>
          <w:bCs/>
        </w:rPr>
        <w:t>SUPERVISOR</w:t>
      </w:r>
      <w:r w:rsidRPr="005C4736">
        <w:rPr>
          <w:rFonts w:cstheme="minorHAnsi"/>
        </w:rPr>
        <w:t>.</w:t>
      </w:r>
    </w:p>
    <w:p w14:paraId="58E2EA75"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4495CDA"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custodiará todos los materiales, equipo y todo trabajo ejecutado, hasta la Recepción Definitiva de la obra, por el </w:t>
      </w:r>
      <w:r w:rsidRPr="005C4736">
        <w:rPr>
          <w:rFonts w:cstheme="minorHAnsi"/>
          <w:b/>
        </w:rPr>
        <w:t>CONTRATANTE</w:t>
      </w:r>
      <w:r w:rsidRPr="005C4736">
        <w:rPr>
          <w:rFonts w:cstheme="minorHAnsi"/>
        </w:rPr>
        <w:t>.</w:t>
      </w:r>
    </w:p>
    <w:p w14:paraId="5D7BE292"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74AFF0E6"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permanentemente barreras, letreros, luces y señalización adecuada y en general todo medio de seguridad en el lugar de la obra, que prevenga a terceros del riesgo de accidentes. Dichos elementos serán retirados por el </w:t>
      </w:r>
      <w:r w:rsidRPr="005C4736">
        <w:rPr>
          <w:rFonts w:cstheme="minorHAnsi"/>
          <w:b/>
          <w:bCs/>
        </w:rPr>
        <w:t>CONTRATISTA</w:t>
      </w:r>
      <w:r w:rsidRPr="005C4736">
        <w:rPr>
          <w:rFonts w:cstheme="minorHAnsi"/>
        </w:rPr>
        <w:t>, a la terminación de la obra.</w:t>
      </w:r>
    </w:p>
    <w:p w14:paraId="1CB99D0B" w14:textId="77777777" w:rsidR="005A4E30" w:rsidRPr="005C4736" w:rsidRDefault="005A4E30" w:rsidP="005A4E30">
      <w:pPr>
        <w:pStyle w:val="Prrafodelista"/>
        <w:tabs>
          <w:tab w:val="num" w:pos="567"/>
        </w:tabs>
        <w:ind w:left="567" w:hanging="567"/>
        <w:rPr>
          <w:rFonts w:asciiTheme="minorHAnsi" w:hAnsiTheme="minorHAnsi" w:cstheme="minorHAnsi"/>
          <w:sz w:val="22"/>
          <w:szCs w:val="22"/>
          <w:lang w:val="es-BO"/>
        </w:rPr>
      </w:pPr>
    </w:p>
    <w:p w14:paraId="17CA81A5" w14:textId="77777777" w:rsidR="005A4E30" w:rsidRPr="005C4736" w:rsidRDefault="005A4E30" w:rsidP="005A4E30">
      <w:pPr>
        <w:numPr>
          <w:ilvl w:val="1"/>
          <w:numId w:val="104"/>
        </w:numPr>
        <w:tabs>
          <w:tab w:val="num" w:pos="567"/>
        </w:tabs>
        <w:spacing w:after="0" w:line="240" w:lineRule="auto"/>
        <w:ind w:left="567" w:hanging="567"/>
        <w:jc w:val="both"/>
        <w:rPr>
          <w:rFonts w:cstheme="minorHAnsi"/>
          <w:b/>
        </w:rPr>
      </w:pPr>
      <w:r w:rsidRPr="005C4736">
        <w:rPr>
          <w:rFonts w:cstheme="minorHAnsi"/>
          <w:i/>
          <w:color w:val="808080" w:themeColor="background1" w:themeShade="80"/>
        </w:rPr>
        <w:t>[Cuando corresponda por el tipo de obra se podrá insertar el presente numeral.]</w:t>
      </w:r>
    </w:p>
    <w:p w14:paraId="4EDC57D4" w14:textId="77777777" w:rsidR="005A4E30" w:rsidRPr="005C4736" w:rsidRDefault="005A4E30" w:rsidP="005A4E30">
      <w:pPr>
        <w:tabs>
          <w:tab w:val="num" w:pos="567"/>
        </w:tabs>
        <w:spacing w:after="0" w:line="240" w:lineRule="auto"/>
        <w:ind w:left="567"/>
        <w:jc w:val="both"/>
        <w:rPr>
          <w:rFonts w:cstheme="minorHAnsi"/>
          <w:b/>
        </w:rPr>
      </w:pPr>
      <w:r w:rsidRPr="005C4736">
        <w:rPr>
          <w:rFonts w:cstheme="minorHAnsi"/>
        </w:rPr>
        <w:t xml:space="preserve">El </w:t>
      </w:r>
      <w:r w:rsidRPr="005C4736">
        <w:rPr>
          <w:rFonts w:cstheme="minorHAnsi"/>
          <w:b/>
          <w:bCs/>
        </w:rPr>
        <w:t>CONTRATISTA</w:t>
      </w:r>
      <w:r w:rsidRPr="005C4736">
        <w:rPr>
          <w:rFonts w:cstheme="minorHAnsi"/>
        </w:rPr>
        <w:t xml:space="preserve"> protegerá de posibles daños a las propiedades adyacentes a la obra. En caso de que éstos se produzcan deberán ser resarcidos bajo su exclusiva responsabilidad, debiendo indemnizar por daños causados por las obras del </w:t>
      </w:r>
      <w:r w:rsidRPr="005C4736">
        <w:rPr>
          <w:rFonts w:cstheme="minorHAnsi"/>
          <w:b/>
          <w:bCs/>
        </w:rPr>
        <w:t>CONTRATISTA</w:t>
      </w:r>
      <w:r w:rsidRPr="005C4736">
        <w:rPr>
          <w:rFonts w:cstheme="minorHAnsi"/>
        </w:rPr>
        <w:t xml:space="preserve"> a los propietarios vecinos de la obra y de toda lesión causada a terceras personas como resultado de sus trabajos.</w:t>
      </w:r>
    </w:p>
    <w:p w14:paraId="76224564" w14:textId="77777777" w:rsidR="005A4E30" w:rsidRPr="005C4736" w:rsidRDefault="005A4E30" w:rsidP="005A4E30">
      <w:pPr>
        <w:pStyle w:val="Prrafodelista"/>
        <w:tabs>
          <w:tab w:val="num" w:pos="567"/>
        </w:tabs>
        <w:ind w:left="567" w:hanging="567"/>
        <w:rPr>
          <w:rFonts w:asciiTheme="minorHAnsi" w:hAnsiTheme="minorHAnsi" w:cstheme="minorHAnsi"/>
          <w:b/>
          <w:sz w:val="22"/>
          <w:szCs w:val="22"/>
          <w:lang w:val="es-BO"/>
        </w:rPr>
      </w:pPr>
    </w:p>
    <w:p w14:paraId="1BCD0451"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i/>
          <w:color w:val="808080" w:themeColor="background1" w:themeShade="80"/>
        </w:rPr>
        <w:t>[Cuando corresponda por el tipo de obra se podrá insertar el presente numeral.]</w:t>
      </w:r>
    </w:p>
    <w:p w14:paraId="232B5BFD" w14:textId="77777777" w:rsidR="005A4E30" w:rsidRPr="005C4736" w:rsidRDefault="005A4E30" w:rsidP="005A4E30">
      <w:pPr>
        <w:tabs>
          <w:tab w:val="num" w:pos="567"/>
        </w:tabs>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precautelará de daños a cañerías, árboles, conductores, torres y cables de instalación eléctrica, debiendo reparar cualquier daño o desperfecto ocasionado por su propia cuenta y riesgo.</w:t>
      </w:r>
    </w:p>
    <w:p w14:paraId="5174B41A" w14:textId="77777777" w:rsidR="005A4E30" w:rsidRPr="005C4736" w:rsidRDefault="005A4E30" w:rsidP="005A4E30">
      <w:pPr>
        <w:spacing w:after="0" w:line="240" w:lineRule="auto"/>
        <w:ind w:left="567"/>
        <w:jc w:val="both"/>
        <w:rPr>
          <w:rFonts w:cstheme="minorHAnsi"/>
        </w:rPr>
      </w:pPr>
    </w:p>
    <w:p w14:paraId="052E3652"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mantendrá el área de trabajo libre de obstáculos y desperdicios; a la terminación de la obra removerá todos los obstáculos y materiales dejando la obra en estado de limpieza y esmero, a satisfacción del </w:t>
      </w:r>
      <w:r w:rsidRPr="005C4736">
        <w:rPr>
          <w:rFonts w:cstheme="minorHAnsi"/>
          <w:b/>
          <w:bCs/>
        </w:rPr>
        <w:t>SUPERVISOR</w:t>
      </w:r>
      <w:r w:rsidRPr="005C4736">
        <w:rPr>
          <w:rFonts w:cstheme="minorHAnsi"/>
        </w:rPr>
        <w:t xml:space="preserve"> y del </w:t>
      </w:r>
      <w:r w:rsidRPr="005C4736">
        <w:rPr>
          <w:rFonts w:cstheme="minorHAnsi"/>
          <w:b/>
        </w:rPr>
        <w:t>CONTRATANTE</w:t>
      </w:r>
      <w:r w:rsidRPr="005C4736">
        <w:rPr>
          <w:rFonts w:cstheme="minorHAnsi"/>
        </w:rPr>
        <w:t>.</w:t>
      </w:r>
    </w:p>
    <w:p w14:paraId="58E69857" w14:textId="77777777" w:rsidR="005A4E30" w:rsidRPr="005C4736" w:rsidRDefault="005A4E30" w:rsidP="005A4E30">
      <w:pPr>
        <w:spacing w:after="0" w:line="240" w:lineRule="auto"/>
        <w:ind w:left="567"/>
        <w:jc w:val="both"/>
        <w:rPr>
          <w:rFonts w:cstheme="minorHAnsi"/>
        </w:rPr>
      </w:pPr>
    </w:p>
    <w:p w14:paraId="216F366C" w14:textId="77777777" w:rsidR="005A4E30" w:rsidRPr="005C4736" w:rsidRDefault="005A4E30" w:rsidP="005A4E30">
      <w:pPr>
        <w:numPr>
          <w:ilvl w:val="1"/>
          <w:numId w:val="104"/>
        </w:numPr>
        <w:tabs>
          <w:tab w:val="num" w:pos="567"/>
        </w:tabs>
        <w:spacing w:after="0" w:line="240" w:lineRule="auto"/>
        <w:ind w:left="567" w:hanging="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está obligado a dar cumplimiento a las obligaciones emergentes del pago de las cargas sociales y tributarias contempladas en su oferta, en el marco de las leyes vigentes, y presentar a requerimiento del </w:t>
      </w:r>
      <w:r w:rsidRPr="005C4736">
        <w:rPr>
          <w:rFonts w:cstheme="minorHAnsi"/>
          <w:b/>
          <w:bCs/>
        </w:rPr>
        <w:t>CONTRATANTE</w:t>
      </w:r>
      <w:r w:rsidRPr="005C4736">
        <w:rPr>
          <w:rFonts w:cstheme="minorHAnsi"/>
        </w:rPr>
        <w:t>, el respaldo correspondiente.</w:t>
      </w:r>
    </w:p>
    <w:p w14:paraId="42878787" w14:textId="77777777" w:rsidR="005A4E30" w:rsidRPr="005C4736" w:rsidRDefault="005A4E30" w:rsidP="005A4E30">
      <w:pPr>
        <w:pStyle w:val="Prrafodelista"/>
        <w:rPr>
          <w:rFonts w:asciiTheme="minorHAnsi" w:hAnsiTheme="minorHAnsi" w:cstheme="minorHAnsi"/>
          <w:sz w:val="22"/>
          <w:szCs w:val="22"/>
          <w:lang w:val="es-BO"/>
        </w:rPr>
      </w:pPr>
    </w:p>
    <w:p w14:paraId="64672C05" w14:textId="77777777" w:rsidR="005A4E30" w:rsidRPr="005C4736" w:rsidRDefault="005A4E30" w:rsidP="005A4E30">
      <w:pPr>
        <w:numPr>
          <w:ilvl w:val="1"/>
          <w:numId w:val="104"/>
        </w:numPr>
        <w:spacing w:after="0" w:line="240" w:lineRule="auto"/>
        <w:ind w:left="567" w:hanging="567"/>
        <w:jc w:val="both"/>
        <w:rPr>
          <w:rFonts w:cstheme="minorHAnsi"/>
        </w:rPr>
      </w:pPr>
      <w:r w:rsidRPr="005C4736">
        <w:rPr>
          <w:rFonts w:cstheme="minorHAnsi"/>
        </w:rPr>
        <w:t xml:space="preserve">El </w:t>
      </w:r>
      <w:r w:rsidRPr="005C4736">
        <w:rPr>
          <w:rFonts w:cstheme="minorHAnsi"/>
          <w:b/>
        </w:rPr>
        <w:t>CONTRATISTA</w:t>
      </w:r>
      <w:r w:rsidRPr="005C4736">
        <w:rPr>
          <w:rFonts w:cstheme="minorHAnsi"/>
        </w:rPr>
        <w:t xml:space="preserve"> no podrá ejecutar las obras, incluyendo la movilización y/o las actividades previas a la construcción (tales como limpieza de los caminos de acarreo de materiales, acceso a los sitios de los trabajos, realizar investigaciones geológicas o investigaciones para escoger lugares accesorios a las obras, tales como canteras o áreas de préstamos de materiales) a menos que el </w:t>
      </w:r>
      <w:r w:rsidRPr="005C4736">
        <w:rPr>
          <w:rFonts w:cstheme="minorHAnsi"/>
          <w:b/>
        </w:rPr>
        <w:t xml:space="preserve">SUPERVISOR </w:t>
      </w:r>
      <w:r w:rsidRPr="005C4736">
        <w:rPr>
          <w:rFonts w:cstheme="minorHAnsi"/>
        </w:rPr>
        <w:t xml:space="preserve">exprese satisfacción sobre la adopción de las medidas para reducir los riesgos e impactos en materia ambiental, social, y en seguridad y salud en el trabajo. Para el inicio de esas actividades preliminares, como mínimo, el </w:t>
      </w:r>
      <w:r w:rsidRPr="005C4736">
        <w:rPr>
          <w:rFonts w:cstheme="minorHAnsi"/>
          <w:b/>
        </w:rPr>
        <w:t>CONTRATISTA</w:t>
      </w:r>
      <w:r w:rsidRPr="005C4736">
        <w:rPr>
          <w:rFonts w:cstheme="minorHAnsi"/>
        </w:rPr>
        <w:t xml:space="preserve"> debe estar aplicando las Estrategias de Gestión, el Plan de Implementación y las Normas de Conducta ASSS, que fueron presentados en la oferta y acordados como parte del Contrato. El </w:t>
      </w:r>
      <w:r w:rsidRPr="005C4736">
        <w:rPr>
          <w:rFonts w:cstheme="minorHAnsi"/>
          <w:b/>
        </w:rPr>
        <w:t>CONTRATISTA</w:t>
      </w:r>
      <w:r w:rsidRPr="005C4736">
        <w:rPr>
          <w:rFonts w:cstheme="minorHAnsi"/>
        </w:rPr>
        <w:t xml:space="preserve"> debe presentar en forma constante, para aprobación previa del </w:t>
      </w:r>
      <w:r w:rsidRPr="005C4736">
        <w:rPr>
          <w:rFonts w:cstheme="minorHAnsi"/>
          <w:b/>
        </w:rPr>
        <w:t>SUPERVISOR</w:t>
      </w:r>
      <w:r w:rsidRPr="005C4736">
        <w:rPr>
          <w:rFonts w:cstheme="minorHAnsi"/>
        </w:rPr>
        <w:t xml:space="preserve"> cualquier Estrategia de Gestión y Planes de Implementación suplementarios que sean necesarios en la gestión de los riesgos e impactos de la materia de ASSS durante la ejecución de las obras. Estas estrategias y planes en </w:t>
      </w:r>
      <w:r w:rsidRPr="005C4736">
        <w:rPr>
          <w:rFonts w:cstheme="minorHAnsi"/>
        </w:rPr>
        <w:lastRenderedPageBreak/>
        <w:t xml:space="preserve">conjunto constituyen el Plan de Gestión Social y Ambiental (PGAS del </w:t>
      </w:r>
      <w:r w:rsidRPr="005C4736">
        <w:rPr>
          <w:rFonts w:cstheme="minorHAnsi"/>
          <w:b/>
          <w:bCs/>
        </w:rPr>
        <w:t>CONTRATISTA</w:t>
      </w:r>
      <w:r w:rsidRPr="005C4736">
        <w:rPr>
          <w:rFonts w:cstheme="minorHAnsi"/>
        </w:rPr>
        <w:t xml:space="preserve">). El PGAS del </w:t>
      </w:r>
      <w:r w:rsidRPr="005C4736">
        <w:rPr>
          <w:rFonts w:cstheme="minorHAnsi"/>
          <w:b/>
        </w:rPr>
        <w:t>CONTRATISTA</w:t>
      </w:r>
      <w:r w:rsidRPr="005C4736">
        <w:rPr>
          <w:rFonts w:cstheme="minorHAnsi"/>
        </w:rPr>
        <w:t xml:space="preserve"> debe ser aprobado antes del inicio de las actividades de construcción (tales como excavaciones, corte y relleno, puentes y estructuras, desvíos de caminos y vías de agua, extracción de materiales, producción de concretos y de asfalto). El PGAS del </w:t>
      </w:r>
      <w:r w:rsidRPr="005C4736">
        <w:rPr>
          <w:rFonts w:cstheme="minorHAnsi"/>
          <w:b/>
        </w:rPr>
        <w:t>CONTRATISTA</w:t>
      </w:r>
      <w:r w:rsidRPr="005C4736">
        <w:rPr>
          <w:rFonts w:cstheme="minorHAnsi"/>
        </w:rPr>
        <w:t xml:space="preserve"> aprobado debe ser revisado por el </w:t>
      </w:r>
      <w:r w:rsidRPr="005C4736">
        <w:rPr>
          <w:rFonts w:cstheme="minorHAnsi"/>
          <w:b/>
        </w:rPr>
        <w:t>CONTRATISTA</w:t>
      </w:r>
      <w:r w:rsidRPr="005C4736">
        <w:rPr>
          <w:rFonts w:cstheme="minorHAnsi"/>
        </w:rPr>
        <w:t xml:space="preserve"> periódicamente (al menos cada seis meses) y actualizado en forma oportuna cuando necesario a efecto de asegurar que el PGAS del </w:t>
      </w:r>
      <w:r w:rsidRPr="005C4736">
        <w:rPr>
          <w:rFonts w:cstheme="minorHAnsi"/>
          <w:b/>
        </w:rPr>
        <w:t>CONTRATISTA</w:t>
      </w:r>
      <w:r w:rsidRPr="005C4736">
        <w:rPr>
          <w:rFonts w:cstheme="minorHAnsi"/>
        </w:rPr>
        <w:t xml:space="preserve"> contiene las disposiciones apropiadas para las actividades de las obras que se están ejecutando. La actualización del PGAS del </w:t>
      </w:r>
      <w:r w:rsidRPr="005C4736">
        <w:rPr>
          <w:rFonts w:cstheme="minorHAnsi"/>
          <w:b/>
        </w:rPr>
        <w:t>CONTRATISTA</w:t>
      </w:r>
      <w:r w:rsidRPr="005C4736">
        <w:rPr>
          <w:rFonts w:cstheme="minorHAnsi"/>
        </w:rPr>
        <w:t xml:space="preserve"> debe ser previamente aprobado por el </w:t>
      </w:r>
      <w:r w:rsidRPr="005C4736">
        <w:rPr>
          <w:rFonts w:cstheme="minorHAnsi"/>
          <w:b/>
        </w:rPr>
        <w:t>SUPERVISOR.</w:t>
      </w:r>
    </w:p>
    <w:p w14:paraId="65109DD2" w14:textId="77777777" w:rsidR="005A4E30" w:rsidRPr="005C4736" w:rsidRDefault="005A4E30" w:rsidP="005A4E30">
      <w:pPr>
        <w:pStyle w:val="Prrafodelista"/>
        <w:rPr>
          <w:rFonts w:asciiTheme="minorHAnsi" w:hAnsiTheme="minorHAnsi" w:cstheme="minorHAnsi"/>
          <w:sz w:val="22"/>
          <w:szCs w:val="22"/>
          <w:lang w:val="es-BO"/>
        </w:rPr>
      </w:pPr>
    </w:p>
    <w:p w14:paraId="4983719B" w14:textId="77777777" w:rsidR="005A4E30" w:rsidRPr="005C4736" w:rsidRDefault="005A4E30" w:rsidP="005A4E30">
      <w:pPr>
        <w:numPr>
          <w:ilvl w:val="1"/>
          <w:numId w:val="104"/>
        </w:numPr>
        <w:spacing w:after="0" w:line="240" w:lineRule="auto"/>
        <w:ind w:left="567" w:hanging="567"/>
        <w:jc w:val="both"/>
        <w:rPr>
          <w:rFonts w:cstheme="minorHAnsi"/>
        </w:rPr>
      </w:pPr>
      <w:proofErr w:type="gramStart"/>
      <w:r w:rsidRPr="005C4736">
        <w:rPr>
          <w:rFonts w:cstheme="minorHAnsi"/>
        </w:rPr>
        <w:t>ASSS.-</w:t>
      </w:r>
      <w:proofErr w:type="gramEnd"/>
      <w:r w:rsidRPr="005C4736">
        <w:rPr>
          <w:rFonts w:cstheme="minorHAnsi"/>
        </w:rPr>
        <w:t xml:space="preserve"> El </w:t>
      </w:r>
      <w:r w:rsidRPr="005C4736">
        <w:rPr>
          <w:rFonts w:cstheme="minorHAnsi"/>
          <w:b/>
          <w:bCs/>
        </w:rPr>
        <w:t>CONTRATISTA</w:t>
      </w:r>
      <w:r w:rsidRPr="005C4736">
        <w:rPr>
          <w:rFonts w:cstheme="minorHAnsi"/>
        </w:rPr>
        <w:t xml:space="preserve"> será responsable por todas las obligaciones relativas al ambiente, sociales, y de seguridad y salud en el trabajo en ASSS (incluyendo explotación y abuso sexual y violencia de género) de todas las actividades en el Sitio de las Obras, de conformidad con las regulaciones del país del </w:t>
      </w:r>
      <w:r w:rsidRPr="005C4736">
        <w:rPr>
          <w:rFonts w:cstheme="minorHAnsi"/>
          <w:b/>
          <w:bCs/>
        </w:rPr>
        <w:t>CONTRATANTE</w:t>
      </w:r>
      <w:r w:rsidRPr="005C4736">
        <w:rPr>
          <w:rFonts w:cstheme="minorHAnsi"/>
        </w:rPr>
        <w:t>, y si no existieran, de conformidad con las estipulaciones de las condiciones contractuales y las Especificaciones y Condiciones de Cumplimiento.</w:t>
      </w:r>
    </w:p>
    <w:p w14:paraId="52AA2BDD" w14:textId="77777777" w:rsidR="005A4E30" w:rsidRPr="005C4736" w:rsidRDefault="005A4E30" w:rsidP="005A4E30">
      <w:pPr>
        <w:spacing w:after="0" w:line="240" w:lineRule="auto"/>
        <w:ind w:left="810"/>
        <w:jc w:val="both"/>
        <w:rPr>
          <w:rFonts w:cstheme="minorHAnsi"/>
        </w:rPr>
      </w:pPr>
    </w:p>
    <w:p w14:paraId="65618DFB" w14:textId="77777777" w:rsidR="005A4E30" w:rsidRPr="005C4736" w:rsidRDefault="005A4E30" w:rsidP="005A4E30">
      <w:pPr>
        <w:spacing w:after="0" w:line="240" w:lineRule="auto"/>
        <w:jc w:val="both"/>
        <w:rPr>
          <w:rFonts w:cstheme="minorHAnsi"/>
          <w:b/>
        </w:rPr>
      </w:pPr>
      <w:r w:rsidRPr="005C4736">
        <w:rPr>
          <w:rFonts w:cstheme="minorHAnsi"/>
          <w:b/>
        </w:rPr>
        <w:t>TRIGÉSIMA QUINTA. - (SEGUROS)</w:t>
      </w:r>
    </w:p>
    <w:p w14:paraId="6A90C813" w14:textId="77777777" w:rsidR="005A4E30" w:rsidRPr="005C4736" w:rsidRDefault="005A4E30" w:rsidP="005A4E30">
      <w:pPr>
        <w:spacing w:after="0" w:line="240" w:lineRule="auto"/>
        <w:jc w:val="both"/>
        <w:rPr>
          <w:rFonts w:cstheme="minorHAnsi"/>
        </w:rPr>
      </w:pPr>
      <w:r w:rsidRPr="005C4736">
        <w:rPr>
          <w:rFonts w:cstheme="minorHAnsi"/>
          <w:bCs/>
        </w:rPr>
        <w:t>S</w:t>
      </w:r>
      <w:r w:rsidRPr="005C4736">
        <w:rPr>
          <w:rFonts w:cstheme="minorHAnsi"/>
        </w:rPr>
        <w:t xml:space="preserve">erán riesgos del </w:t>
      </w:r>
      <w:r w:rsidRPr="005C4736">
        <w:rPr>
          <w:rFonts w:cstheme="minorHAnsi"/>
          <w:b/>
          <w:bCs/>
        </w:rPr>
        <w:t>CONTRATISTA</w:t>
      </w:r>
      <w:r w:rsidRPr="005C4736">
        <w:rPr>
          <w:rFonts w:cstheme="minorHAnsi"/>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4F585E56" w14:textId="77777777" w:rsidR="005A4E30" w:rsidRPr="005C4736" w:rsidRDefault="005A4E30" w:rsidP="005A4E30">
      <w:pPr>
        <w:spacing w:after="0" w:line="240" w:lineRule="auto"/>
        <w:jc w:val="both"/>
        <w:rPr>
          <w:rFonts w:cstheme="minorHAnsi"/>
        </w:rPr>
      </w:pPr>
    </w:p>
    <w:p w14:paraId="0C27F67E" w14:textId="77777777" w:rsidR="005A4E30" w:rsidRPr="005C4736" w:rsidRDefault="005A4E30" w:rsidP="005A4E30">
      <w:pPr>
        <w:spacing w:after="0" w:line="240" w:lineRule="auto"/>
        <w:jc w:val="both"/>
        <w:rPr>
          <w:rFonts w:cstheme="minorHAnsi"/>
        </w:rPr>
      </w:pPr>
      <w:r w:rsidRPr="005C4736">
        <w:rPr>
          <w:rFonts w:cstheme="minorHAnsi"/>
        </w:rPr>
        <w:t xml:space="preserve">Son riesgos del </w:t>
      </w:r>
      <w:r w:rsidRPr="005C4736">
        <w:rPr>
          <w:rFonts w:cstheme="minorHAnsi"/>
          <w:b/>
        </w:rPr>
        <w:t>CONTRATISTA</w:t>
      </w:r>
      <w:r w:rsidRPr="005C4736">
        <w:rPr>
          <w:rFonts w:cstheme="minorHAnsi"/>
        </w:rPr>
        <w:t xml:space="preserve"> el incumplimiento de las obligaciones ambientales, sociales y de seguridad y salud en el trabajo (ASSS) (incluyendo explotación y abuso sexual y violencia de género) establecidas en la ley aplicable y en las Especificaciones y Condiciones de Cumplimiento.</w:t>
      </w:r>
    </w:p>
    <w:p w14:paraId="7427ECCD" w14:textId="77777777" w:rsidR="005A4E30" w:rsidRPr="005C4736" w:rsidRDefault="005A4E30" w:rsidP="005A4E30">
      <w:pPr>
        <w:spacing w:after="0" w:line="240" w:lineRule="auto"/>
        <w:jc w:val="both"/>
        <w:rPr>
          <w:rFonts w:cstheme="minorHAnsi"/>
        </w:rPr>
      </w:pPr>
    </w:p>
    <w:p w14:paraId="3AB47B0B"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contratar seguros a nombre conjunto del </w:t>
      </w:r>
      <w:r w:rsidRPr="005C4736">
        <w:rPr>
          <w:rFonts w:cstheme="minorHAnsi"/>
          <w:b/>
          <w:bCs/>
        </w:rPr>
        <w:t>CONTRATISTA</w:t>
      </w:r>
      <w:r w:rsidRPr="005C4736">
        <w:rPr>
          <w:rFonts w:cstheme="minorHAnsi"/>
        </w:rPr>
        <w:t xml:space="preserve"> y del </w:t>
      </w:r>
      <w:r w:rsidRPr="005C4736">
        <w:rPr>
          <w:rFonts w:cstheme="minorHAnsi"/>
          <w:b/>
        </w:rPr>
        <w:t xml:space="preserve">CONTRATANTE </w:t>
      </w:r>
      <w:r w:rsidRPr="005C4736">
        <w:rPr>
          <w:rFonts w:cstheme="minorHAnsi"/>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5C4736">
        <w:rPr>
          <w:rFonts w:cstheme="minorHAnsi"/>
          <w:b/>
          <w:bCs/>
        </w:rPr>
        <w:t>CONTRATISTA</w:t>
      </w:r>
      <w:r w:rsidRPr="005C4736">
        <w:rPr>
          <w:rFonts w:cstheme="minorHAnsi"/>
        </w:rPr>
        <w:t>:</w:t>
      </w:r>
    </w:p>
    <w:p w14:paraId="38E13787" w14:textId="77777777" w:rsidR="005A4E30" w:rsidRPr="005C4736" w:rsidRDefault="005A4E30" w:rsidP="005A4E30">
      <w:pPr>
        <w:spacing w:after="0" w:line="240" w:lineRule="auto"/>
        <w:jc w:val="both"/>
        <w:rPr>
          <w:rFonts w:cstheme="minorHAnsi"/>
        </w:rPr>
      </w:pPr>
    </w:p>
    <w:p w14:paraId="331C0A6A"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 xml:space="preserve">Seguro de la obra: Durante la ejecución de la obra, el </w:t>
      </w:r>
      <w:r w:rsidRPr="005C4736">
        <w:rPr>
          <w:rFonts w:asciiTheme="minorHAnsi" w:hAnsiTheme="minorHAnsi" w:cstheme="minorHAnsi"/>
          <w:b/>
          <w:bCs/>
          <w:sz w:val="22"/>
          <w:szCs w:val="22"/>
        </w:rPr>
        <w:t>CONTRATISTA</w:t>
      </w:r>
      <w:r w:rsidRPr="005C4736">
        <w:rPr>
          <w:rFonts w:asciiTheme="minorHAnsi" w:hAnsiTheme="minorHAnsi" w:cstheme="minorHAnsi"/>
          <w:sz w:val="22"/>
          <w:szCs w:val="22"/>
        </w:rPr>
        <w:t xml:space="preserve"> deberá mantener por su cuenta y cargo una Póliza de Seguro adecuada, para asegurar contra todo riesgo, las obras en ejecución, materiales, instalaciones del </w:t>
      </w:r>
      <w:r w:rsidRPr="005C4736">
        <w:rPr>
          <w:rFonts w:asciiTheme="minorHAnsi" w:hAnsiTheme="minorHAnsi" w:cstheme="minorHAnsi"/>
          <w:b/>
          <w:bCs/>
          <w:sz w:val="22"/>
          <w:szCs w:val="22"/>
        </w:rPr>
        <w:t>SUPERVISOR</w:t>
      </w:r>
      <w:r w:rsidRPr="005C4736">
        <w:rPr>
          <w:rFonts w:asciiTheme="minorHAnsi" w:hAnsiTheme="minorHAnsi" w:cstheme="minorHAnsi"/>
          <w:sz w:val="22"/>
          <w:szCs w:val="22"/>
        </w:rPr>
        <w:t>, equipos que estime convenientes, vehículos, etc.</w:t>
      </w:r>
    </w:p>
    <w:p w14:paraId="55C84C37" w14:textId="77777777" w:rsidR="005A4E30" w:rsidRPr="005C4736" w:rsidRDefault="005A4E30" w:rsidP="005A4E30">
      <w:pPr>
        <w:pStyle w:val="Prrafodelista"/>
        <w:ind w:left="567" w:hanging="567"/>
        <w:jc w:val="both"/>
        <w:rPr>
          <w:rFonts w:asciiTheme="minorHAnsi" w:hAnsiTheme="minorHAnsi" w:cstheme="minorHAnsi"/>
          <w:sz w:val="22"/>
          <w:szCs w:val="22"/>
          <w:lang w:val="es-BO"/>
        </w:rPr>
      </w:pPr>
    </w:p>
    <w:p w14:paraId="0020AD4E"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contra accidentes personales: Los empleados y trabajadores del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00A53C37" w14:textId="77777777" w:rsidR="005A4E30" w:rsidRPr="005C4736" w:rsidRDefault="005A4E30" w:rsidP="005A4E30">
      <w:pPr>
        <w:pStyle w:val="Prrafodelista"/>
        <w:rPr>
          <w:rFonts w:asciiTheme="minorHAnsi" w:hAnsiTheme="minorHAnsi" w:cstheme="minorHAnsi"/>
          <w:sz w:val="22"/>
          <w:szCs w:val="22"/>
          <w:lang w:val="es-BO"/>
        </w:rPr>
      </w:pPr>
    </w:p>
    <w:p w14:paraId="5E03CA45" w14:textId="77777777" w:rsidR="005A4E30" w:rsidRPr="005C4736" w:rsidRDefault="005A4E30" w:rsidP="005A4E30">
      <w:pPr>
        <w:pStyle w:val="Prrafodelista"/>
        <w:numPr>
          <w:ilvl w:val="1"/>
          <w:numId w:val="105"/>
        </w:numPr>
        <w:ind w:left="567" w:hanging="567"/>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Seguro de responsabilidad civil: El </w:t>
      </w:r>
      <w:r w:rsidRPr="005C4736">
        <w:rPr>
          <w:rFonts w:asciiTheme="minorHAnsi" w:hAnsiTheme="minorHAnsi" w:cstheme="minorHAnsi"/>
          <w:b/>
          <w:bCs/>
          <w:sz w:val="22"/>
          <w:szCs w:val="22"/>
          <w:lang w:val="es-BO"/>
        </w:rPr>
        <w:t>CONTRATISTA</w:t>
      </w:r>
      <w:r w:rsidRPr="005C4736">
        <w:rPr>
          <w:rFonts w:asciiTheme="minorHAnsi" w:hAnsiTheme="minorHAnsi" w:cstheme="minorHAnsi"/>
          <w:sz w:val="22"/>
          <w:szCs w:val="22"/>
          <w:lang w:val="es-BO"/>
        </w:rPr>
        <w:t>, antes de iniciar la ejecución de la obra, deberá sin que esto limite sus obligaciones y responsabilidad obtener a su propio costo, coberturas de seguro sobre daños a terceros.</w:t>
      </w:r>
    </w:p>
    <w:p w14:paraId="52739B6F" w14:textId="77777777" w:rsidR="005A4E30" w:rsidRPr="005C4736" w:rsidRDefault="005A4E30" w:rsidP="005A4E30">
      <w:pPr>
        <w:spacing w:after="0" w:line="240" w:lineRule="auto"/>
        <w:ind w:left="720" w:hanging="720"/>
        <w:jc w:val="both"/>
        <w:rPr>
          <w:rFonts w:cstheme="minorHAnsi"/>
        </w:rPr>
      </w:pPr>
    </w:p>
    <w:p w14:paraId="381ED2BB" w14:textId="77777777" w:rsidR="005A4E30" w:rsidRPr="005C4736" w:rsidRDefault="005A4E30" w:rsidP="005A4E30">
      <w:pPr>
        <w:spacing w:after="0" w:line="240" w:lineRule="auto"/>
        <w:ind w:left="567"/>
        <w:jc w:val="both"/>
        <w:rPr>
          <w:rFonts w:cstheme="minorHAnsi"/>
        </w:rPr>
      </w:pPr>
      <w:r w:rsidRPr="005C4736">
        <w:rPr>
          <w:rFonts w:cstheme="minorHAnsi"/>
        </w:rPr>
        <w:lastRenderedPageBreak/>
        <w:t xml:space="preserve">Dicho seguro deberá ser obtenido bajo los términos establecidos en este Contrato para ser aprobados por el </w:t>
      </w:r>
      <w:r w:rsidRPr="005C4736">
        <w:rPr>
          <w:rFonts w:cstheme="minorHAnsi"/>
          <w:b/>
          <w:bCs/>
        </w:rPr>
        <w:t>SUPERVISOR</w:t>
      </w:r>
      <w:r w:rsidRPr="005C4736">
        <w:rPr>
          <w:rFonts w:cstheme="minorHAnsi"/>
        </w:rPr>
        <w:t>, por un valor no inferior al uno por ciento (1%) del monto total del Contrato.</w:t>
      </w:r>
    </w:p>
    <w:p w14:paraId="11872EDF" w14:textId="77777777" w:rsidR="005A4E30" w:rsidRPr="005C4736" w:rsidRDefault="005A4E30" w:rsidP="005A4E30">
      <w:pPr>
        <w:spacing w:after="0" w:line="240" w:lineRule="auto"/>
        <w:ind w:left="567"/>
        <w:jc w:val="both"/>
        <w:rPr>
          <w:rFonts w:cstheme="minorHAnsi"/>
        </w:rPr>
      </w:pPr>
    </w:p>
    <w:p w14:paraId="0A1DD9D0" w14:textId="77777777" w:rsidR="005A4E30" w:rsidRPr="005C4736" w:rsidRDefault="005A4E30" w:rsidP="005A4E30">
      <w:pPr>
        <w:spacing w:after="0" w:line="240" w:lineRule="auto"/>
        <w:ind w:left="567"/>
        <w:jc w:val="both"/>
        <w:rPr>
          <w:rFonts w:cstheme="minorHAnsi"/>
        </w:rPr>
      </w:pPr>
      <w:r w:rsidRPr="005C4736">
        <w:rPr>
          <w:rFonts w:cstheme="minorHAnsi"/>
        </w:rPr>
        <w:t xml:space="preserve">El </w:t>
      </w:r>
      <w:r w:rsidRPr="005C4736">
        <w:rPr>
          <w:rFonts w:cstheme="minorHAnsi"/>
          <w:b/>
          <w:bCs/>
        </w:rPr>
        <w:t>CONTRATISTA</w:t>
      </w:r>
      <w:r w:rsidRPr="005C4736">
        <w:rPr>
          <w:rFonts w:cstheme="minorHAnsi"/>
        </w:rPr>
        <w:t xml:space="preserve"> deberá entregar al </w:t>
      </w:r>
      <w:r w:rsidRPr="005C4736">
        <w:rPr>
          <w:rFonts w:cstheme="minorHAnsi"/>
          <w:b/>
          <w:bCs/>
        </w:rPr>
        <w:t>SUPERVISOR</w:t>
      </w:r>
      <w:r w:rsidRPr="005C4736">
        <w:rPr>
          <w:rFonts w:cstheme="minorHAnsi"/>
        </w:rPr>
        <w:t xml:space="preserve"> o al </w:t>
      </w:r>
      <w:r w:rsidRPr="005C4736">
        <w:rPr>
          <w:rFonts w:cstheme="minorHAnsi"/>
          <w:b/>
          <w:bCs/>
        </w:rPr>
        <w:t xml:space="preserve">FISCAL </w:t>
      </w:r>
      <w:r w:rsidRPr="005C4736">
        <w:rPr>
          <w:rFonts w:cstheme="minorHAnsi"/>
          <w:b/>
        </w:rPr>
        <w:t>DE OBRA</w:t>
      </w:r>
      <w:r w:rsidRPr="005C4736">
        <w:rPr>
          <w:rFonts w:cstheme="minorHAnsi"/>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3639A7E7" w14:textId="77777777" w:rsidR="005A4E30" w:rsidRPr="005C4736" w:rsidRDefault="005A4E30" w:rsidP="005A4E30">
      <w:pPr>
        <w:spacing w:after="0" w:line="240" w:lineRule="auto"/>
        <w:ind w:left="567"/>
        <w:jc w:val="both"/>
        <w:rPr>
          <w:rFonts w:cstheme="minorHAnsi"/>
        </w:rPr>
      </w:pPr>
    </w:p>
    <w:p w14:paraId="5CEB0A41" w14:textId="77777777" w:rsidR="005A4E30" w:rsidRPr="005C4736" w:rsidRDefault="005A4E30" w:rsidP="005A4E30">
      <w:pPr>
        <w:spacing w:after="0" w:line="240" w:lineRule="auto"/>
        <w:ind w:left="567"/>
        <w:jc w:val="both"/>
        <w:rPr>
          <w:rFonts w:cstheme="minorHAnsi"/>
        </w:rPr>
      </w:pPr>
      <w:r w:rsidRPr="005C4736">
        <w:rPr>
          <w:rFonts w:cstheme="minorHAnsi"/>
        </w:rPr>
        <w:t xml:space="preserve">Si el </w:t>
      </w:r>
      <w:r w:rsidRPr="005C4736">
        <w:rPr>
          <w:rFonts w:cstheme="minorHAnsi"/>
          <w:b/>
          <w:bCs/>
        </w:rPr>
        <w:t>CONTRATISTA</w:t>
      </w:r>
      <w:r w:rsidRPr="005C4736">
        <w:rPr>
          <w:rFonts w:cstheme="minorHAnsi"/>
        </w:rPr>
        <w:t xml:space="preserve"> no proporciona las pólizas y los certificados exigidos, el </w:t>
      </w:r>
      <w:r w:rsidRPr="005C4736">
        <w:rPr>
          <w:rFonts w:cstheme="minorHAnsi"/>
          <w:b/>
        </w:rPr>
        <w:t xml:space="preserve">CONTRATANTE </w:t>
      </w:r>
      <w:r w:rsidRPr="005C4736">
        <w:rPr>
          <w:rFonts w:cstheme="minorHAnsi"/>
        </w:rPr>
        <w:t xml:space="preserve">podrá contratar los seguros referidos y recuperar las primas pagadas de los pagos que se adeuden al </w:t>
      </w:r>
      <w:r w:rsidRPr="005C4736">
        <w:rPr>
          <w:rFonts w:cstheme="minorHAnsi"/>
          <w:b/>
          <w:bCs/>
        </w:rPr>
        <w:t>CONTRATISTA</w:t>
      </w:r>
      <w:r w:rsidRPr="005C4736">
        <w:rPr>
          <w:rFonts w:cstheme="minorHAnsi"/>
        </w:rPr>
        <w:t xml:space="preserve">, o bien, si no se le adeudara nada, considerarlas una deuda del </w:t>
      </w:r>
      <w:r w:rsidRPr="005C4736">
        <w:rPr>
          <w:rFonts w:cstheme="minorHAnsi"/>
          <w:b/>
          <w:bCs/>
        </w:rPr>
        <w:t>CONTRATISTA</w:t>
      </w:r>
      <w:r w:rsidRPr="005C4736">
        <w:rPr>
          <w:rFonts w:cstheme="minorHAnsi"/>
        </w:rPr>
        <w:t>.</w:t>
      </w:r>
    </w:p>
    <w:p w14:paraId="3FF54870" w14:textId="77777777" w:rsidR="005A4E30" w:rsidRPr="005C4736" w:rsidRDefault="005A4E30" w:rsidP="005A4E30">
      <w:pPr>
        <w:spacing w:after="0" w:line="240" w:lineRule="auto"/>
        <w:ind w:left="709"/>
        <w:jc w:val="both"/>
        <w:rPr>
          <w:rFonts w:cstheme="minorHAnsi"/>
        </w:rPr>
      </w:pPr>
    </w:p>
    <w:p w14:paraId="3FE8CEF3"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 xml:space="preserve">Las pólizas de seguro no podrán modificarse sin la aprobación del </w:t>
      </w:r>
      <w:r w:rsidRPr="005C4736">
        <w:rPr>
          <w:rFonts w:cstheme="minorHAnsi"/>
          <w:b/>
          <w:bCs/>
        </w:rPr>
        <w:t>SUPERVISOR</w:t>
      </w:r>
      <w:r w:rsidRPr="005C4736">
        <w:rPr>
          <w:rFonts w:cstheme="minorHAnsi"/>
        </w:rPr>
        <w:t xml:space="preserve"> o el </w:t>
      </w:r>
      <w:r w:rsidRPr="005C4736">
        <w:rPr>
          <w:rFonts w:cstheme="minorHAnsi"/>
          <w:b/>
          <w:bCs/>
        </w:rPr>
        <w:t xml:space="preserve">FISCAL </w:t>
      </w:r>
      <w:r w:rsidRPr="005C4736">
        <w:rPr>
          <w:rFonts w:cstheme="minorHAnsi"/>
          <w:b/>
        </w:rPr>
        <w:t>DE OBRA</w:t>
      </w:r>
      <w:r w:rsidRPr="005C4736">
        <w:rPr>
          <w:rFonts w:cstheme="minorHAnsi"/>
        </w:rPr>
        <w:t>.</w:t>
      </w:r>
    </w:p>
    <w:p w14:paraId="61580715" w14:textId="77777777" w:rsidR="005A4E30" w:rsidRPr="005C4736" w:rsidRDefault="005A4E30" w:rsidP="005A4E30">
      <w:pPr>
        <w:numPr>
          <w:ilvl w:val="0"/>
          <w:numId w:val="39"/>
        </w:numPr>
        <w:tabs>
          <w:tab w:val="clear" w:pos="1418"/>
          <w:tab w:val="num" w:pos="1134"/>
        </w:tabs>
        <w:spacing w:after="0" w:line="240" w:lineRule="auto"/>
        <w:ind w:left="1134" w:hanging="567"/>
        <w:jc w:val="both"/>
        <w:rPr>
          <w:rFonts w:cstheme="minorHAnsi"/>
        </w:rPr>
      </w:pPr>
      <w:r w:rsidRPr="005C4736">
        <w:rPr>
          <w:rFonts w:cstheme="minorHAnsi"/>
        </w:rPr>
        <w:t>Ambas partes deberán cumplir con las condiciones de las pólizas de seguro.</w:t>
      </w:r>
    </w:p>
    <w:p w14:paraId="0914A36C" w14:textId="77777777" w:rsidR="005A4E30" w:rsidRPr="005C4736" w:rsidRDefault="005A4E30" w:rsidP="005A4E30">
      <w:pPr>
        <w:spacing w:after="0" w:line="240" w:lineRule="auto"/>
        <w:jc w:val="both"/>
        <w:rPr>
          <w:rFonts w:cstheme="minorHAnsi"/>
        </w:rPr>
      </w:pPr>
      <w:r w:rsidRPr="005C4736">
        <w:rPr>
          <w:rFonts w:cstheme="minorHAnsi"/>
        </w:rPr>
        <w:t> </w:t>
      </w:r>
    </w:p>
    <w:p w14:paraId="77CE2432" w14:textId="77777777" w:rsidR="005A4E30" w:rsidRPr="005C4736" w:rsidRDefault="005A4E30" w:rsidP="005A4E30">
      <w:pPr>
        <w:spacing w:after="0" w:line="240" w:lineRule="auto"/>
        <w:jc w:val="both"/>
        <w:rPr>
          <w:rFonts w:cstheme="minorHAnsi"/>
          <w:b/>
        </w:rPr>
      </w:pPr>
      <w:r w:rsidRPr="005C4736">
        <w:rPr>
          <w:rFonts w:cstheme="minorHAnsi"/>
          <w:b/>
        </w:rPr>
        <w:t>TRIGÉSIMA SEXTA. - (INSPECCIONES)</w:t>
      </w:r>
    </w:p>
    <w:p w14:paraId="3A4F9AAF" w14:textId="77777777" w:rsidR="005A4E30" w:rsidRPr="005C4736" w:rsidRDefault="005A4E30" w:rsidP="005A4E30">
      <w:pPr>
        <w:pStyle w:val="Prrafodelista"/>
        <w:numPr>
          <w:ilvl w:val="1"/>
          <w:numId w:val="106"/>
        </w:numPr>
        <w:ind w:left="567" w:hanging="567"/>
        <w:jc w:val="both"/>
        <w:rPr>
          <w:rFonts w:ascii="Calibri" w:hAnsi="Calibri" w:cs="Calibri"/>
          <w:sz w:val="22"/>
          <w:szCs w:val="22"/>
        </w:rPr>
      </w:pPr>
      <w:r w:rsidRPr="005C4736">
        <w:rPr>
          <w:rFonts w:ascii="Calibri" w:hAnsi="Calibri" w:cs="Calibri"/>
          <w:sz w:val="22"/>
          <w:szCs w:val="22"/>
        </w:rPr>
        <w:t xml:space="preserve">El </w:t>
      </w:r>
      <w:r w:rsidRPr="005C4736">
        <w:rPr>
          <w:rFonts w:ascii="Calibri" w:hAnsi="Calibri" w:cs="Calibri"/>
          <w:b/>
          <w:bCs/>
          <w:sz w:val="22"/>
          <w:szCs w:val="22"/>
        </w:rPr>
        <w:t>CONTRATISTA</w:t>
      </w:r>
      <w:r w:rsidRPr="005C4736">
        <w:rPr>
          <w:rFonts w:ascii="Calibri" w:hAnsi="Calibri" w:cs="Calibri"/>
          <w:sz w:val="22"/>
          <w:szCs w:val="22"/>
        </w:rPr>
        <w:t xml:space="preserve"> deberá permitir al </w:t>
      </w:r>
      <w:r w:rsidRPr="005C4736">
        <w:rPr>
          <w:rFonts w:ascii="Calibri" w:hAnsi="Calibri" w:cs="Calibri"/>
          <w:b/>
          <w:bCs/>
          <w:sz w:val="22"/>
          <w:szCs w:val="22"/>
        </w:rPr>
        <w:t>SUPERVISOR</w:t>
      </w:r>
      <w:r w:rsidRPr="005C4736">
        <w:rPr>
          <w:rFonts w:ascii="Calibri" w:hAnsi="Calibri" w:cs="Calibri"/>
          <w:sz w:val="22"/>
          <w:szCs w:val="22"/>
        </w:rPr>
        <w:t xml:space="preserve">, al </w:t>
      </w:r>
      <w:r w:rsidRPr="005C4736">
        <w:rPr>
          <w:rFonts w:ascii="Calibri" w:hAnsi="Calibri" w:cs="Calibri"/>
          <w:b/>
          <w:bCs/>
          <w:sz w:val="22"/>
          <w:szCs w:val="22"/>
        </w:rPr>
        <w:t xml:space="preserve">FISCAL </w:t>
      </w:r>
      <w:r w:rsidRPr="005C4736">
        <w:rPr>
          <w:rFonts w:ascii="Calibri" w:hAnsi="Calibri" w:cs="Calibri"/>
          <w:b/>
          <w:sz w:val="22"/>
          <w:szCs w:val="22"/>
        </w:rPr>
        <w:t xml:space="preserve">DE OBRA </w:t>
      </w:r>
      <w:r w:rsidRPr="005C4736">
        <w:rPr>
          <w:rFonts w:ascii="Calibri" w:hAnsi="Calibri" w:cs="Calibri"/>
          <w:sz w:val="22"/>
          <w:szCs w:val="22"/>
        </w:rPr>
        <w:t xml:space="preserve">y al personal técnico del </w:t>
      </w:r>
      <w:r w:rsidRPr="005C4736">
        <w:rPr>
          <w:rFonts w:ascii="Calibri" w:hAnsi="Calibri" w:cs="Calibri"/>
          <w:b/>
          <w:sz w:val="22"/>
          <w:szCs w:val="22"/>
        </w:rPr>
        <w:t xml:space="preserve">CONTRATANTE </w:t>
      </w:r>
      <w:r w:rsidRPr="005C4736">
        <w:rPr>
          <w:rFonts w:ascii="Calibri" w:hAnsi="Calibri" w:cs="Calibri"/>
          <w:sz w:val="22"/>
          <w:szCs w:val="22"/>
        </w:rPr>
        <w:t>o financiador, y a cualquier persona autorizada por éste, el acceso a la zona de obras y a todo lugar donde se estén realizando o se prevea realizar trabajos relacionados con el Contrato.</w:t>
      </w:r>
    </w:p>
    <w:p w14:paraId="1AEE039E" w14:textId="77777777" w:rsidR="005A4E30" w:rsidRPr="005C4736" w:rsidRDefault="005A4E30" w:rsidP="005A4E30">
      <w:pPr>
        <w:spacing w:after="0" w:line="240" w:lineRule="auto"/>
        <w:ind w:left="567" w:hanging="567"/>
        <w:jc w:val="both"/>
        <w:rPr>
          <w:rFonts w:ascii="Calibri" w:hAnsi="Calibri" w:cs="Calibri"/>
        </w:rPr>
      </w:pPr>
    </w:p>
    <w:p w14:paraId="380D8849" w14:textId="77777777" w:rsidR="005A4E30" w:rsidRPr="005C4736" w:rsidRDefault="005A4E30" w:rsidP="005A4E30">
      <w:pPr>
        <w:spacing w:after="0" w:line="240" w:lineRule="auto"/>
        <w:ind w:left="567"/>
        <w:jc w:val="both"/>
        <w:rPr>
          <w:rFonts w:ascii="Calibri" w:hAnsi="Calibri" w:cs="Calibri"/>
          <w:spacing w:val="-3"/>
        </w:rPr>
      </w:pPr>
      <w:r w:rsidRPr="005C4736">
        <w:rPr>
          <w:rFonts w:ascii="Calibri" w:hAnsi="Calibri" w:cs="Calibri"/>
        </w:rPr>
        <w:t xml:space="preserve">El </w:t>
      </w:r>
      <w:r w:rsidRPr="005C4736">
        <w:rPr>
          <w:rFonts w:ascii="Calibri" w:hAnsi="Calibri" w:cs="Calibri"/>
          <w:b/>
        </w:rPr>
        <w:t xml:space="preserve">CONTRATANTE </w:t>
      </w:r>
      <w:r w:rsidRPr="005C4736">
        <w:rPr>
          <w:rFonts w:ascii="Calibri" w:hAnsi="Calibri" w:cs="Calibri"/>
        </w:rPr>
        <w:t xml:space="preserve">entregará al </w:t>
      </w:r>
      <w:r w:rsidRPr="005C4736">
        <w:rPr>
          <w:rFonts w:ascii="Calibri" w:hAnsi="Calibri" w:cs="Calibri"/>
          <w:b/>
          <w:bCs/>
        </w:rPr>
        <w:t>CONTRATISTA</w:t>
      </w:r>
      <w:r w:rsidRPr="005C4736">
        <w:rPr>
          <w:rFonts w:ascii="Calibri" w:hAnsi="Calibri" w:cs="Calibri"/>
        </w:rPr>
        <w:t xml:space="preserve"> la posesión de la totalidad de la zona de obras. Si no se entregara la posesión de alguna parte en la fecha del desembolso del anticipo, se considerará que el </w:t>
      </w:r>
      <w:r w:rsidRPr="005C4736">
        <w:rPr>
          <w:rFonts w:ascii="Calibri" w:hAnsi="Calibri" w:cs="Calibri"/>
          <w:b/>
        </w:rPr>
        <w:t xml:space="preserve">CONTRATANTE </w:t>
      </w:r>
      <w:r w:rsidRPr="005C4736">
        <w:rPr>
          <w:rFonts w:ascii="Calibri" w:hAnsi="Calibri" w:cs="Calibri"/>
        </w:rPr>
        <w:t>ha demorado el inicio de las actividades pertinentes y que ello constituye un evento compensable</w:t>
      </w:r>
      <w:r w:rsidRPr="005C4736">
        <w:rPr>
          <w:rFonts w:ascii="Calibri" w:hAnsi="Calibri" w:cs="Calibri"/>
          <w:spacing w:val="-3"/>
        </w:rPr>
        <w:t>.</w:t>
      </w:r>
    </w:p>
    <w:p w14:paraId="7A3221B9" w14:textId="77777777" w:rsidR="005A4E30" w:rsidRPr="005C4736" w:rsidRDefault="005A4E30" w:rsidP="005A4E30">
      <w:pPr>
        <w:spacing w:after="0" w:line="240" w:lineRule="auto"/>
        <w:ind w:left="567" w:hanging="567"/>
        <w:jc w:val="both"/>
        <w:rPr>
          <w:rFonts w:ascii="Calibri" w:hAnsi="Calibri" w:cs="Calibri"/>
          <w:spacing w:val="-3"/>
        </w:rPr>
      </w:pPr>
    </w:p>
    <w:p w14:paraId="7044A1CD" w14:textId="77777777" w:rsidR="005A4E30" w:rsidRPr="005C4736" w:rsidRDefault="005A4E30" w:rsidP="005A4E30">
      <w:pPr>
        <w:pStyle w:val="Prrafodelista"/>
        <w:numPr>
          <w:ilvl w:val="1"/>
          <w:numId w:val="106"/>
        </w:numPr>
        <w:ind w:left="567" w:hanging="567"/>
        <w:jc w:val="both"/>
        <w:rPr>
          <w:rFonts w:ascii="Calibri" w:hAnsi="Calibri" w:cs="Calibri"/>
          <w:spacing w:val="-3"/>
          <w:sz w:val="22"/>
          <w:szCs w:val="22"/>
          <w:lang w:val="es-BO"/>
        </w:rPr>
      </w:pPr>
      <w:r w:rsidRPr="005C4736">
        <w:rPr>
          <w:rFonts w:ascii="Calibri" w:hAnsi="Calibri" w:cs="Calibri"/>
          <w:spacing w:val="-3"/>
          <w:sz w:val="22"/>
          <w:szCs w:val="22"/>
        </w:rPr>
        <w:t xml:space="preserve">El </w:t>
      </w:r>
      <w:r w:rsidRPr="005C4736">
        <w:rPr>
          <w:rFonts w:ascii="Calibri" w:hAnsi="Calibri" w:cs="Calibri"/>
          <w:b/>
          <w:spacing w:val="-3"/>
          <w:sz w:val="22"/>
          <w:szCs w:val="22"/>
        </w:rPr>
        <w:t>CONTRATISTA</w:t>
      </w:r>
      <w:r w:rsidRPr="005C4736">
        <w:rPr>
          <w:rFonts w:ascii="Calibri" w:hAnsi="Calibri" w:cs="Calibri"/>
          <w:spacing w:val="-3"/>
          <w:sz w:val="22"/>
          <w:szCs w:val="22"/>
        </w:rPr>
        <w:t xml:space="preserve"> permitirá que el Banco inspeccione </w:t>
      </w:r>
      <w:r w:rsidRPr="005C4736">
        <w:rPr>
          <w:rFonts w:ascii="Calibri" w:hAnsi="Calibri" w:cs="Calibri"/>
          <w:sz w:val="22"/>
          <w:szCs w:val="22"/>
        </w:rPr>
        <w:t xml:space="preserve">las cuentas, registros contables y archivos del </w:t>
      </w:r>
      <w:r w:rsidRPr="005C4736">
        <w:rPr>
          <w:rFonts w:ascii="Calibri" w:hAnsi="Calibri" w:cs="Calibri"/>
          <w:b/>
          <w:sz w:val="22"/>
          <w:szCs w:val="22"/>
        </w:rPr>
        <w:t xml:space="preserve">CONTRATISTA </w:t>
      </w:r>
      <w:r w:rsidRPr="005C4736">
        <w:rPr>
          <w:rFonts w:ascii="Calibri" w:hAnsi="Calibri" w:cs="Calibri"/>
          <w:spacing w:val="-3"/>
          <w:sz w:val="22"/>
          <w:szCs w:val="22"/>
        </w:rPr>
        <w:t>relacionados con la presentación de ofertas y la ejecución del Contrato y realice auditorías por medio de auditores designados por el Banco, si así lo requiere el Banco</w:t>
      </w:r>
      <w:r w:rsidRPr="005C4736">
        <w:rPr>
          <w:rFonts w:ascii="Calibri" w:hAnsi="Calibri" w:cs="Calibri"/>
          <w:sz w:val="22"/>
          <w:szCs w:val="22"/>
        </w:rPr>
        <w:t xml:space="preserve">. Para estos efectos, el </w:t>
      </w:r>
      <w:r w:rsidRPr="005C4736">
        <w:rPr>
          <w:rFonts w:ascii="Calibri" w:hAnsi="Calibri" w:cs="Calibri"/>
          <w:b/>
          <w:sz w:val="22"/>
          <w:szCs w:val="22"/>
        </w:rPr>
        <w:t>CONTRATISTA</w:t>
      </w:r>
      <w:r w:rsidRPr="005C4736">
        <w:rPr>
          <w:rFonts w:ascii="Calibri" w:hAnsi="Calibri" w:cs="Calibri"/>
          <w:sz w:val="22"/>
          <w:szCs w:val="22"/>
        </w:rPr>
        <w:t xml:space="preserve"> deberá conservan todos los documentos y registros relacionados con el proyecto financiado por el Banco, por un período de siete (7) años luego de terminado el trabajo. Igualmente, entregará al Banco todo documento necesario para la investigación pertinente sobre denuncias de prácticas prohibidas y ordenará a los individuos, empleados o agentes del</w:t>
      </w:r>
      <w:r w:rsidRPr="005C4736">
        <w:rPr>
          <w:rFonts w:ascii="Calibri" w:hAnsi="Calibri" w:cs="Calibri"/>
          <w:b/>
          <w:sz w:val="22"/>
          <w:szCs w:val="22"/>
        </w:rPr>
        <w:t xml:space="preserve"> CONTRATISTA</w:t>
      </w:r>
      <w:r w:rsidRPr="005C4736">
        <w:rPr>
          <w:rFonts w:ascii="Calibri" w:hAnsi="Calibri" w:cs="Calibri"/>
          <w:sz w:val="22"/>
          <w:szCs w:val="22"/>
        </w:rPr>
        <w:t xml:space="preserve"> que tengan conocimiento del proyecto financiado por el Banco a responder a las consultas provenientes de personal del Banco</w:t>
      </w:r>
      <w:r w:rsidRPr="005C4736">
        <w:rPr>
          <w:rFonts w:ascii="Calibri" w:hAnsi="Calibri" w:cs="Calibri"/>
          <w:bCs/>
          <w:spacing w:val="-3"/>
          <w:sz w:val="22"/>
          <w:szCs w:val="22"/>
        </w:rPr>
        <w:t>.</w:t>
      </w:r>
    </w:p>
    <w:p w14:paraId="14002F62" w14:textId="77777777" w:rsidR="005A4E30" w:rsidRPr="005C4736" w:rsidRDefault="005A4E30" w:rsidP="005A4E30">
      <w:pPr>
        <w:pStyle w:val="Prrafodelista"/>
        <w:ind w:left="567"/>
        <w:jc w:val="both"/>
        <w:rPr>
          <w:rFonts w:asciiTheme="minorHAnsi" w:hAnsiTheme="minorHAnsi" w:cstheme="minorHAnsi"/>
          <w:spacing w:val="-3"/>
          <w:sz w:val="22"/>
          <w:szCs w:val="22"/>
          <w:lang w:val="es-BO"/>
        </w:rPr>
      </w:pPr>
    </w:p>
    <w:p w14:paraId="66268A75" w14:textId="77777777" w:rsidR="005A4E30" w:rsidRPr="005C4736" w:rsidRDefault="005A4E30" w:rsidP="005A4E30">
      <w:pPr>
        <w:spacing w:after="0" w:line="240" w:lineRule="auto"/>
        <w:jc w:val="both"/>
        <w:rPr>
          <w:rFonts w:cstheme="minorHAnsi"/>
        </w:rPr>
      </w:pPr>
      <w:r w:rsidRPr="005C4736">
        <w:rPr>
          <w:rFonts w:cstheme="minorHAnsi"/>
          <w:b/>
        </w:rPr>
        <w:t>TRIGÉSIMA SÉPTIMA. - (SUSPENSIÓN DE LOS TRABAJOS)</w:t>
      </w:r>
    </w:p>
    <w:p w14:paraId="6F9A8BC2" w14:textId="77777777" w:rsidR="005A4E30" w:rsidRPr="005C4736" w:rsidRDefault="005A4E30" w:rsidP="005A4E30">
      <w:pPr>
        <w:spacing w:after="0" w:line="240" w:lineRule="auto"/>
        <w:jc w:val="both"/>
        <w:rPr>
          <w:rFonts w:cstheme="minorHAnsi"/>
        </w:rPr>
      </w:pPr>
      <w:r w:rsidRPr="005C4736">
        <w:rPr>
          <w:rFonts w:cstheme="minorHAnsi"/>
        </w:rPr>
        <w:t xml:space="preserve">El </w:t>
      </w:r>
      <w:r w:rsidRPr="005C4736">
        <w:rPr>
          <w:rFonts w:cstheme="minorHAnsi"/>
          <w:b/>
        </w:rPr>
        <w:t>CONTRATANTE</w:t>
      </w:r>
      <w:r w:rsidRPr="005C4736">
        <w:rPr>
          <w:rFonts w:cstheme="minorHAnsi"/>
        </w:rPr>
        <w:t xml:space="preserve"> está facultado para suspender temporalmente los trabajos en la obra en cualquier momento, por motivos de fuerza mayor, caso fortuito y/o convenientes a los intereses del Estado, para lo cual notificará al </w:t>
      </w:r>
      <w:r w:rsidRPr="005C4736">
        <w:rPr>
          <w:rFonts w:cstheme="minorHAnsi"/>
          <w:b/>
          <w:bCs/>
        </w:rPr>
        <w:t>CONTRATISTA</w:t>
      </w:r>
      <w:r w:rsidRPr="005C4736">
        <w:rPr>
          <w:rFonts w:cstheme="minorHAnsi"/>
        </w:rPr>
        <w:t xml:space="preserve"> por escrito, por intermedio del </w:t>
      </w:r>
      <w:r w:rsidRPr="005C4736">
        <w:rPr>
          <w:rFonts w:cstheme="minorHAnsi"/>
          <w:b/>
          <w:bCs/>
        </w:rPr>
        <w:t>SUPERVISOR</w:t>
      </w:r>
      <w:r w:rsidRPr="005C4736">
        <w:rPr>
          <w:rFonts w:cstheme="minorHAnsi"/>
        </w:rPr>
        <w:t>, con una anticipación de cinco (5) días calendario, excepto en los casos de urgencia por alguna emergencia imponderable. Esta suspensión puede ser parcial o total.</w:t>
      </w:r>
    </w:p>
    <w:p w14:paraId="16F088D7" w14:textId="77777777" w:rsidR="005A4E30" w:rsidRPr="005C4736" w:rsidRDefault="005A4E30" w:rsidP="005A4E30">
      <w:pPr>
        <w:spacing w:after="0" w:line="240" w:lineRule="auto"/>
        <w:jc w:val="both"/>
        <w:rPr>
          <w:rFonts w:cstheme="minorHAnsi"/>
        </w:rPr>
      </w:pPr>
      <w:r w:rsidRPr="005C4736">
        <w:rPr>
          <w:rFonts w:cstheme="minorHAnsi"/>
        </w:rPr>
        <w:t xml:space="preserve">En este caso el </w:t>
      </w:r>
      <w:r w:rsidRPr="005C4736">
        <w:rPr>
          <w:rFonts w:cstheme="minorHAnsi"/>
          <w:b/>
        </w:rPr>
        <w:t xml:space="preserve">CONTRATANTE </w:t>
      </w:r>
      <w:r w:rsidRPr="005C4736">
        <w:rPr>
          <w:rFonts w:cstheme="minorHAnsi"/>
        </w:rPr>
        <w:t xml:space="preserve">reconocerá en favor del </w:t>
      </w:r>
      <w:r w:rsidRPr="005C4736">
        <w:rPr>
          <w:rFonts w:cstheme="minorHAnsi"/>
          <w:b/>
          <w:bCs/>
        </w:rPr>
        <w:t>CONTRATISTA</w:t>
      </w:r>
      <w:r w:rsidRPr="005C4736">
        <w:rPr>
          <w:rFonts w:cstheme="minorHAnsi"/>
        </w:rPr>
        <w:t xml:space="preserve"> los gastos en que éste incurriera por conservación y mantenimiento de la obra, cuando el lapso de la suspensión sea mayor a los veinte (20) días calendario. A efectos del pago de estos gastos el </w:t>
      </w:r>
      <w:r w:rsidRPr="005C4736">
        <w:rPr>
          <w:rFonts w:cstheme="minorHAnsi"/>
          <w:b/>
          <w:bCs/>
        </w:rPr>
        <w:t>SUPERVISOR</w:t>
      </w:r>
      <w:r w:rsidRPr="005C4736">
        <w:rPr>
          <w:rFonts w:cstheme="minorHAnsi"/>
        </w:rPr>
        <w:t xml:space="preserve"> llevará el control respectivo de personal y equipo paralizado, del que realice labores administrativas y elaborará la respectiva Orden </w:t>
      </w:r>
      <w:r w:rsidRPr="005C4736">
        <w:rPr>
          <w:rFonts w:cstheme="minorHAnsi"/>
        </w:rPr>
        <w:lastRenderedPageBreak/>
        <w:t>de Cambio conteniendo el importe y plazo que en su caso corresponda, para que se sustente el pago y la ampliación del plazo.</w:t>
      </w:r>
    </w:p>
    <w:p w14:paraId="24BE6138" w14:textId="77777777" w:rsidR="005A4E30" w:rsidRPr="005C4736" w:rsidRDefault="005A4E30" w:rsidP="005A4E30">
      <w:pPr>
        <w:spacing w:after="0" w:line="240" w:lineRule="auto"/>
        <w:jc w:val="both"/>
        <w:rPr>
          <w:rFonts w:cstheme="minorHAnsi"/>
        </w:rPr>
      </w:pPr>
    </w:p>
    <w:p w14:paraId="36A47544" w14:textId="77777777" w:rsidR="005A4E30" w:rsidRPr="005C4736" w:rsidRDefault="005A4E30" w:rsidP="005A4E30">
      <w:pPr>
        <w:spacing w:after="0" w:line="240" w:lineRule="auto"/>
        <w:jc w:val="both"/>
        <w:rPr>
          <w:rFonts w:cstheme="minorHAnsi"/>
        </w:rPr>
      </w:pPr>
      <w:r w:rsidRPr="005C4736">
        <w:rPr>
          <w:rFonts w:cstheme="minorHAnsi"/>
        </w:rPr>
        <w:t xml:space="preserve">Así mismo, el </w:t>
      </w:r>
      <w:r w:rsidRPr="005C4736">
        <w:rPr>
          <w:rFonts w:cstheme="minorHAnsi"/>
          <w:b/>
          <w:bCs/>
        </w:rPr>
        <w:t>SUPERVISOR</w:t>
      </w:r>
      <w:r w:rsidRPr="005C4736">
        <w:rPr>
          <w:rFonts w:cstheme="minorHAnsi"/>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5C4736">
        <w:rPr>
          <w:rFonts w:cstheme="minorHAnsi"/>
          <w:b/>
        </w:rPr>
        <w:t>CONTRATO</w:t>
      </w:r>
      <w:r w:rsidRPr="005C4736">
        <w:rPr>
          <w:rFonts w:cstheme="minorHAnsi"/>
        </w:rPr>
        <w:t xml:space="preserve">, a cuyo efecto el </w:t>
      </w:r>
      <w:r w:rsidRPr="005C4736">
        <w:rPr>
          <w:rFonts w:cstheme="minorHAnsi"/>
          <w:b/>
          <w:bCs/>
        </w:rPr>
        <w:t>SUPERVISOR</w:t>
      </w:r>
      <w:r w:rsidRPr="005C4736">
        <w:rPr>
          <w:rFonts w:cstheme="minorHAnsi"/>
        </w:rPr>
        <w:t xml:space="preserve"> preparará la respectiva Orden de Cambio.</w:t>
      </w:r>
    </w:p>
    <w:p w14:paraId="5E3375F6" w14:textId="77777777" w:rsidR="005A4E30" w:rsidRPr="005C4736" w:rsidRDefault="005A4E30" w:rsidP="005A4E30">
      <w:pPr>
        <w:spacing w:after="0" w:line="240" w:lineRule="auto"/>
        <w:jc w:val="both"/>
        <w:rPr>
          <w:rFonts w:cstheme="minorHAnsi"/>
        </w:rPr>
      </w:pPr>
    </w:p>
    <w:p w14:paraId="77414A69" w14:textId="77777777" w:rsidR="005A4E30" w:rsidRPr="005C4736" w:rsidRDefault="005A4E30" w:rsidP="005A4E30">
      <w:pPr>
        <w:spacing w:after="0" w:line="240" w:lineRule="auto"/>
        <w:jc w:val="both"/>
        <w:rPr>
          <w:rFonts w:cstheme="minorHAnsi"/>
        </w:rPr>
      </w:pPr>
      <w:r w:rsidRPr="005C4736">
        <w:rPr>
          <w:rFonts w:cstheme="minorHAnsi"/>
        </w:rPr>
        <w:t>Para efectos de la elaboración de la Orden de Cambio, se computarán los costos a partir de transcurridos los quince (15) días calendario establecidos para el efecto.</w:t>
      </w:r>
    </w:p>
    <w:p w14:paraId="1ED09B80" w14:textId="77777777" w:rsidR="005A4E30" w:rsidRPr="005C4736" w:rsidRDefault="005A4E30" w:rsidP="005A4E30">
      <w:pPr>
        <w:spacing w:after="0" w:line="240" w:lineRule="auto"/>
        <w:jc w:val="both"/>
        <w:rPr>
          <w:rFonts w:cstheme="minorHAnsi"/>
        </w:rPr>
      </w:pPr>
    </w:p>
    <w:p w14:paraId="43EA52FE" w14:textId="77777777" w:rsidR="005A4E30" w:rsidRPr="005C4736" w:rsidRDefault="005A4E30" w:rsidP="005A4E30">
      <w:pPr>
        <w:spacing w:after="0" w:line="240" w:lineRule="auto"/>
        <w:jc w:val="both"/>
        <w:rPr>
          <w:rFonts w:cstheme="minorHAnsi"/>
        </w:rPr>
      </w:pPr>
      <w:r w:rsidRPr="005C4736">
        <w:rPr>
          <w:rFonts w:cstheme="minorHAnsi"/>
        </w:rPr>
        <w:t xml:space="preserve">También el </w:t>
      </w:r>
      <w:r w:rsidRPr="005C4736">
        <w:rPr>
          <w:rFonts w:cstheme="minorHAnsi"/>
          <w:b/>
          <w:bCs/>
        </w:rPr>
        <w:t>CONTRATISTA</w:t>
      </w:r>
      <w:r w:rsidRPr="005C4736">
        <w:rPr>
          <w:rFonts w:cstheme="minorHAnsi"/>
        </w:rPr>
        <w:t xml:space="preserve"> puede comunicar al </w:t>
      </w:r>
      <w:r w:rsidRPr="005C4736">
        <w:rPr>
          <w:rFonts w:cstheme="minorHAnsi"/>
          <w:b/>
          <w:bCs/>
        </w:rPr>
        <w:t>SUPERVISOR</w:t>
      </w:r>
      <w:r w:rsidRPr="005C4736">
        <w:rPr>
          <w:rFonts w:cstheme="minorHAnsi"/>
        </w:rPr>
        <w:t xml:space="preserve"> o al </w:t>
      </w:r>
      <w:r w:rsidRPr="005C4736">
        <w:rPr>
          <w:rFonts w:cstheme="minorHAnsi"/>
          <w:b/>
        </w:rPr>
        <w:t>CONTRATANTE</w:t>
      </w:r>
      <w:r w:rsidRPr="005C4736">
        <w:rPr>
          <w:rFonts w:cstheme="minorHAnsi"/>
          <w:bCs/>
        </w:rPr>
        <w:t>,</w:t>
      </w:r>
      <w:r w:rsidRPr="005C4736">
        <w:rPr>
          <w:rFonts w:cstheme="minorHAnsi"/>
        </w:rPr>
        <w:t xml:space="preserve"> la suspensión o paralización temporal de los trabajos en la obra, por causas atribuibles al </w:t>
      </w:r>
      <w:r w:rsidRPr="005C4736">
        <w:rPr>
          <w:rFonts w:cstheme="minorHAnsi"/>
          <w:b/>
        </w:rPr>
        <w:t xml:space="preserve">CONTRATANTE </w:t>
      </w:r>
      <w:r w:rsidRPr="005C4736">
        <w:rPr>
          <w:rFonts w:cstheme="minorHAnsi"/>
        </w:rPr>
        <w:t xml:space="preserve">que afecten al </w:t>
      </w:r>
      <w:r w:rsidRPr="005C4736">
        <w:rPr>
          <w:rFonts w:cstheme="minorHAnsi"/>
          <w:b/>
          <w:bCs/>
        </w:rPr>
        <w:t>CONTRATISTA</w:t>
      </w:r>
      <w:r w:rsidRPr="005C4736">
        <w:rPr>
          <w:rFonts w:cstheme="minorHAnsi"/>
        </w:rPr>
        <w:t xml:space="preserve"> en la ejecución de la obra.</w:t>
      </w:r>
    </w:p>
    <w:p w14:paraId="0F7EBDC8" w14:textId="77777777" w:rsidR="005A4E30" w:rsidRPr="005C4736" w:rsidRDefault="005A4E30" w:rsidP="005A4E30">
      <w:pPr>
        <w:spacing w:after="0" w:line="240" w:lineRule="auto"/>
        <w:jc w:val="both"/>
        <w:rPr>
          <w:rFonts w:cstheme="minorHAnsi"/>
        </w:rPr>
      </w:pPr>
    </w:p>
    <w:p w14:paraId="0C435D87" w14:textId="77777777" w:rsidR="005A4E30" w:rsidRPr="005C4736" w:rsidRDefault="005A4E30" w:rsidP="005A4E30">
      <w:pPr>
        <w:spacing w:after="0" w:line="240" w:lineRule="auto"/>
        <w:jc w:val="both"/>
        <w:rPr>
          <w:rFonts w:cstheme="minorHAnsi"/>
        </w:rPr>
      </w:pPr>
      <w:r w:rsidRPr="005C4736">
        <w:rPr>
          <w:rFonts w:cstheme="minorHAnsi"/>
        </w:rPr>
        <w:t xml:space="preserve">Si los trabajos se suspenden parcial o totalmente por negligencia del </w:t>
      </w:r>
      <w:r w:rsidRPr="005C4736">
        <w:rPr>
          <w:rFonts w:cstheme="minorHAnsi"/>
          <w:b/>
          <w:bCs/>
        </w:rPr>
        <w:t>CONTRATISTA</w:t>
      </w:r>
      <w:r w:rsidRPr="005C4736">
        <w:rPr>
          <w:rFonts w:cstheme="minorHAnsi"/>
        </w:rPr>
        <w:t xml:space="preserve"> en observar y cumplir correctamente condiciones de seguridad para el personal o para terceros o por incumplimiento de las órdenes impartidas por el </w:t>
      </w:r>
      <w:r w:rsidRPr="005C4736">
        <w:rPr>
          <w:rFonts w:cstheme="minorHAnsi"/>
          <w:b/>
          <w:bCs/>
        </w:rPr>
        <w:t>SUPERVISOR</w:t>
      </w:r>
      <w:r w:rsidRPr="005C4736">
        <w:rPr>
          <w:rFonts w:cstheme="minorHAnsi"/>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0F67BC8B" w14:textId="77777777" w:rsidR="005A4E30" w:rsidRPr="005C4736" w:rsidRDefault="005A4E30" w:rsidP="005A4E30">
      <w:pPr>
        <w:spacing w:after="0" w:line="240" w:lineRule="auto"/>
        <w:jc w:val="both"/>
        <w:rPr>
          <w:rFonts w:cstheme="minorHAnsi"/>
        </w:rPr>
      </w:pPr>
    </w:p>
    <w:p w14:paraId="19B8D253" w14:textId="77777777" w:rsidR="005A4E30" w:rsidRPr="005C4736" w:rsidRDefault="005A4E30" w:rsidP="005A4E30">
      <w:pPr>
        <w:spacing w:after="0" w:line="240" w:lineRule="auto"/>
        <w:jc w:val="both"/>
        <w:rPr>
          <w:rFonts w:cstheme="minorHAnsi"/>
          <w:b/>
          <w:spacing w:val="-3"/>
        </w:rPr>
      </w:pPr>
      <w:r w:rsidRPr="005C4736">
        <w:rPr>
          <w:rFonts w:cstheme="minorHAnsi"/>
          <w:b/>
        </w:rPr>
        <w:t>TRIGÉSIMA OCTAVA. - (</w:t>
      </w:r>
      <w:r w:rsidRPr="005C4736">
        <w:rPr>
          <w:rFonts w:cstheme="minorHAnsi"/>
          <w:b/>
          <w:spacing w:val="-3"/>
        </w:rPr>
        <w:t xml:space="preserve">COMISIÓN DE RECEPCIÓN) </w:t>
      </w:r>
    </w:p>
    <w:p w14:paraId="62698BF9" w14:textId="77777777" w:rsidR="005A4E30" w:rsidRPr="005C4736" w:rsidRDefault="005A4E30" w:rsidP="005A4E30">
      <w:pPr>
        <w:spacing w:after="0" w:line="240" w:lineRule="auto"/>
        <w:jc w:val="both"/>
        <w:rPr>
          <w:rFonts w:cstheme="minorHAnsi"/>
        </w:rPr>
      </w:pPr>
      <w:r w:rsidRPr="005C4736">
        <w:rPr>
          <w:rFonts w:cstheme="minorHAnsi"/>
        </w:rPr>
        <w:t>Una Comisión de Recepción, tendrá actuación obligatoria en todos los procesos de recepción de obras, designada en razón de la naturaleza de la contratación y la especialidad técnica requerida por los miembros que la constituyan.</w:t>
      </w:r>
    </w:p>
    <w:p w14:paraId="062BB6C9" w14:textId="77777777" w:rsidR="005A4E30" w:rsidRPr="005C4736" w:rsidRDefault="005A4E30" w:rsidP="005A4E30">
      <w:pPr>
        <w:spacing w:after="0" w:line="240" w:lineRule="auto"/>
        <w:jc w:val="both"/>
        <w:rPr>
          <w:rFonts w:cstheme="minorHAnsi"/>
        </w:rPr>
      </w:pPr>
    </w:p>
    <w:p w14:paraId="56100300" w14:textId="77777777" w:rsidR="005A4E30" w:rsidRPr="005C4736" w:rsidRDefault="005A4E30" w:rsidP="005A4E30">
      <w:pPr>
        <w:spacing w:after="0" w:line="240" w:lineRule="auto"/>
        <w:jc w:val="both"/>
        <w:rPr>
          <w:rFonts w:cstheme="minorHAnsi"/>
        </w:rPr>
      </w:pPr>
      <w:r w:rsidRPr="005C4736">
        <w:rPr>
          <w:rFonts w:cstheme="minorHAnsi"/>
        </w:rPr>
        <w:t xml:space="preserve">La Comisión de Recepción designada por la MAE (o la autoridad delegada para el efecto), estará conformada por personal de línea del </w:t>
      </w:r>
      <w:r w:rsidRPr="005C4736">
        <w:rPr>
          <w:rFonts w:cstheme="minorHAnsi"/>
          <w:b/>
          <w:bCs/>
        </w:rPr>
        <w:t>CONTRATANTE</w:t>
      </w:r>
      <w:r w:rsidRPr="005C4736">
        <w:rPr>
          <w:rFonts w:cstheme="minorHAnsi"/>
        </w:rPr>
        <w:t xml:space="preserve"> y según su propósito estará integrada por:</w:t>
      </w:r>
    </w:p>
    <w:p w14:paraId="3F5009DE" w14:textId="77777777" w:rsidR="005A4E30" w:rsidRPr="005C4736" w:rsidRDefault="005A4E30" w:rsidP="005A4E30">
      <w:pPr>
        <w:spacing w:after="0" w:line="240" w:lineRule="auto"/>
        <w:jc w:val="both"/>
        <w:rPr>
          <w:rFonts w:cstheme="minorHAnsi"/>
        </w:rPr>
      </w:pPr>
    </w:p>
    <w:p w14:paraId="7C974E94"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El fiscal asignado a la obra.</w:t>
      </w:r>
    </w:p>
    <w:p w14:paraId="53AE882A"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del Unidad Administrativa</w:t>
      </w:r>
    </w:p>
    <w:p w14:paraId="69AA8B99"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 representante técnico de la Unidad Solicitante.</w:t>
      </w:r>
    </w:p>
    <w:p w14:paraId="4EBA4C57" w14:textId="77777777" w:rsidR="005A4E30" w:rsidRPr="005C4736" w:rsidRDefault="005A4E30" w:rsidP="005A4E30">
      <w:pPr>
        <w:numPr>
          <w:ilvl w:val="0"/>
          <w:numId w:val="40"/>
        </w:numPr>
        <w:tabs>
          <w:tab w:val="clear" w:pos="1418"/>
          <w:tab w:val="num" w:pos="567"/>
        </w:tabs>
        <w:spacing w:after="0" w:line="240" w:lineRule="auto"/>
        <w:ind w:left="567" w:hanging="567"/>
        <w:jc w:val="both"/>
        <w:rPr>
          <w:rFonts w:cstheme="minorHAnsi"/>
        </w:rPr>
      </w:pPr>
      <w:r w:rsidRPr="005C4736">
        <w:rPr>
          <w:rFonts w:cstheme="minorHAnsi"/>
        </w:rPr>
        <w:t>Uno o más servidores públicos que la MAE considere necesarios.</w:t>
      </w:r>
    </w:p>
    <w:p w14:paraId="5C0F84B0" w14:textId="77777777" w:rsidR="005A4E30" w:rsidRPr="005C4736" w:rsidRDefault="005A4E30" w:rsidP="005A4E30">
      <w:pPr>
        <w:spacing w:after="0" w:line="240" w:lineRule="auto"/>
        <w:jc w:val="both"/>
        <w:rPr>
          <w:rFonts w:cstheme="minorHAnsi"/>
        </w:rPr>
      </w:pPr>
    </w:p>
    <w:p w14:paraId="5A624108" w14:textId="77777777" w:rsidR="005A4E30" w:rsidRPr="005C4736" w:rsidRDefault="005A4E30" w:rsidP="005A4E30">
      <w:pPr>
        <w:spacing w:after="0" w:line="240" w:lineRule="auto"/>
        <w:jc w:val="both"/>
        <w:rPr>
          <w:rFonts w:cstheme="minorHAnsi"/>
        </w:rPr>
      </w:pPr>
      <w:r w:rsidRPr="005C4736">
        <w:rPr>
          <w:rFonts w:cstheme="minorHAnsi"/>
        </w:rPr>
        <w:t>La Comisión de Recepción tiene la responsabilidad de efectuar la recepción, provisional y/o definitiva de las obras contratadas, debiendo dar su conformidad luego de verificar también el cumplimiento de las especificaciones, términos y condiciones del Contrato.</w:t>
      </w:r>
    </w:p>
    <w:p w14:paraId="0665BBBB" w14:textId="77777777" w:rsidR="005A4E30" w:rsidRPr="005C4736" w:rsidRDefault="005A4E30" w:rsidP="005A4E30">
      <w:pPr>
        <w:spacing w:after="0" w:line="240" w:lineRule="auto"/>
        <w:jc w:val="both"/>
        <w:rPr>
          <w:rFonts w:cstheme="minorHAnsi"/>
          <w:b/>
        </w:rPr>
      </w:pPr>
      <w:r w:rsidRPr="005C4736">
        <w:rPr>
          <w:rFonts w:cstheme="minorHAnsi"/>
          <w:b/>
        </w:rPr>
        <w:t> </w:t>
      </w:r>
    </w:p>
    <w:p w14:paraId="07DFB706" w14:textId="77777777" w:rsidR="005A4E30" w:rsidRPr="005C4736" w:rsidRDefault="005A4E30" w:rsidP="005A4E30">
      <w:pPr>
        <w:spacing w:after="0" w:line="240" w:lineRule="auto"/>
        <w:jc w:val="both"/>
        <w:rPr>
          <w:rFonts w:cstheme="minorHAnsi"/>
          <w:b/>
          <w:spacing w:val="-3"/>
        </w:rPr>
      </w:pPr>
      <w:r w:rsidRPr="005C4736">
        <w:rPr>
          <w:rFonts w:cstheme="minorHAnsi"/>
          <w:b/>
        </w:rPr>
        <w:t>TRIGÉSIMA NOVENA. - (</w:t>
      </w:r>
      <w:r w:rsidRPr="005C4736">
        <w:rPr>
          <w:rFonts w:cstheme="minorHAnsi"/>
          <w:b/>
          <w:spacing w:val="-3"/>
        </w:rPr>
        <w:t xml:space="preserve">RECEPCIÓN DE OBRA) </w:t>
      </w:r>
    </w:p>
    <w:p w14:paraId="2C7D1C99" w14:textId="77777777" w:rsidR="005A4E30" w:rsidRPr="005C4736" w:rsidRDefault="005A4E30" w:rsidP="005A4E30">
      <w:pPr>
        <w:spacing w:after="0" w:line="240" w:lineRule="auto"/>
        <w:jc w:val="both"/>
        <w:rPr>
          <w:rFonts w:cstheme="minorHAnsi"/>
        </w:rPr>
      </w:pPr>
      <w:r w:rsidRPr="005C4736">
        <w:rPr>
          <w:rFonts w:cstheme="minorHAnsi"/>
        </w:rPr>
        <w:t xml:space="preserve">A la conclusión de la obra, el </w:t>
      </w:r>
      <w:r w:rsidRPr="005C4736">
        <w:rPr>
          <w:rFonts w:cstheme="minorHAnsi"/>
          <w:b/>
          <w:bCs/>
        </w:rPr>
        <w:t>CONTRATISTA</w:t>
      </w:r>
      <w:r w:rsidRPr="005C4736">
        <w:rPr>
          <w:rFonts w:cstheme="minorHAnsi"/>
        </w:rPr>
        <w:t xml:space="preserve"> solicitará a la </w:t>
      </w:r>
      <w:r w:rsidRPr="005C4736">
        <w:rPr>
          <w:rFonts w:cstheme="minorHAnsi"/>
          <w:b/>
          <w:bCs/>
        </w:rPr>
        <w:t>SUPERVISIÓN</w:t>
      </w:r>
      <w:r w:rsidRPr="005C4736">
        <w:rPr>
          <w:rFonts w:cstheme="minorHAnsi"/>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56BEF4FE" w14:textId="77777777" w:rsidR="005A4E30" w:rsidRPr="005C4736" w:rsidRDefault="005A4E30" w:rsidP="005A4E30">
      <w:pPr>
        <w:spacing w:after="0" w:line="240" w:lineRule="auto"/>
        <w:jc w:val="both"/>
        <w:rPr>
          <w:rFonts w:cstheme="minorHAnsi"/>
        </w:rPr>
      </w:pPr>
    </w:p>
    <w:p w14:paraId="76C9A530" w14:textId="77777777" w:rsidR="005A4E30" w:rsidRPr="005C4736" w:rsidRDefault="005A4E30" w:rsidP="005A4E30">
      <w:pPr>
        <w:spacing w:after="0" w:line="240" w:lineRule="auto"/>
        <w:jc w:val="both"/>
        <w:rPr>
          <w:rFonts w:cstheme="minorHAnsi"/>
        </w:rPr>
      </w:pPr>
      <w:r w:rsidRPr="005C4736">
        <w:rPr>
          <w:rFonts w:cstheme="minorHAnsi"/>
        </w:rPr>
        <w:lastRenderedPageBreak/>
        <w:t xml:space="preserve">El </w:t>
      </w:r>
      <w:r w:rsidRPr="005C4736">
        <w:rPr>
          <w:rFonts w:cstheme="minorHAnsi"/>
          <w:b/>
          <w:bCs/>
        </w:rPr>
        <w:t>CONTRATISTA</w:t>
      </w:r>
      <w:r w:rsidRPr="005C4736">
        <w:rPr>
          <w:rFonts w:cstheme="minorHAnsi"/>
        </w:rPr>
        <w:t xml:space="preserve"> en el plazo de cinco (5) días hábiles antes de que fenezca el plazo de ejecución de la obra, o antes, mediante el Libro de órdenes solicitará al </w:t>
      </w:r>
      <w:r w:rsidRPr="005C4736">
        <w:rPr>
          <w:rFonts w:cstheme="minorHAnsi"/>
          <w:b/>
          <w:bCs/>
        </w:rPr>
        <w:t>SUPERVISOR</w:t>
      </w:r>
      <w:r w:rsidRPr="005C4736">
        <w:rPr>
          <w:rFonts w:cstheme="minorHAnsi"/>
        </w:rPr>
        <w:t xml:space="preserve"> señale día y hora para la realización del Acto de Recepción Provisional de la Obra.</w:t>
      </w:r>
    </w:p>
    <w:p w14:paraId="375C1B26" w14:textId="77777777" w:rsidR="00843A94" w:rsidRDefault="00843A94" w:rsidP="005A4E30">
      <w:pPr>
        <w:pStyle w:val="Sangra2detindependiente"/>
        <w:spacing w:after="0" w:line="240" w:lineRule="auto"/>
        <w:ind w:left="0"/>
        <w:jc w:val="both"/>
        <w:rPr>
          <w:rFonts w:asciiTheme="minorHAnsi" w:hAnsiTheme="minorHAnsi" w:cstheme="minorHAnsi"/>
          <w:sz w:val="22"/>
          <w:szCs w:val="22"/>
          <w:lang w:val="es-BO"/>
        </w:rPr>
      </w:pPr>
    </w:p>
    <w:p w14:paraId="2C309663" w14:textId="6FA3A13F" w:rsidR="00843A94" w:rsidRDefault="00843A94" w:rsidP="00843A94">
      <w:pPr>
        <w:pStyle w:val="Sangra2detindependiente"/>
        <w:spacing w:after="0" w:line="240" w:lineRule="auto"/>
        <w:ind w:left="0"/>
        <w:jc w:val="both"/>
        <w:rPr>
          <w:rFonts w:asciiTheme="minorHAnsi" w:hAnsiTheme="minorHAnsi" w:cstheme="minorHAnsi"/>
          <w:sz w:val="22"/>
          <w:szCs w:val="22"/>
          <w:lang w:val="es-BO"/>
        </w:rPr>
      </w:pPr>
      <w:r w:rsidRPr="005C4736">
        <w:rPr>
          <w:rFonts w:asciiTheme="minorHAnsi" w:hAnsiTheme="minorHAnsi" w:cstheme="minorHAnsi"/>
          <w:sz w:val="22"/>
          <w:szCs w:val="22"/>
          <w:lang w:val="es-BO"/>
        </w:rPr>
        <w:t xml:space="preserve">Si la obra, a juicio técnico del </w:t>
      </w:r>
      <w:r w:rsidRPr="005C4736">
        <w:rPr>
          <w:rFonts w:asciiTheme="minorHAnsi" w:hAnsiTheme="minorHAnsi" w:cstheme="minorHAnsi"/>
          <w:b/>
          <w:bCs/>
          <w:sz w:val="22"/>
          <w:szCs w:val="22"/>
          <w:lang w:val="es-BO"/>
        </w:rPr>
        <w:t>SUPERVISOR</w:t>
      </w:r>
      <w:r w:rsidRPr="005C4736">
        <w:rPr>
          <w:rFonts w:asciiTheme="minorHAnsi" w:hAnsiTheme="minorHAnsi" w:cstheme="minorHAnsi"/>
          <w:sz w:val="22"/>
          <w:szCs w:val="22"/>
          <w:lang w:val="es-BO"/>
        </w:rPr>
        <w:t xml:space="preserve"> se halla correctamente ejecutada, conforme a los planos, documentos del </w:t>
      </w:r>
      <w:r w:rsidRPr="005C4736">
        <w:rPr>
          <w:rFonts w:asciiTheme="minorHAnsi" w:hAnsiTheme="minorHAnsi" w:cstheme="minorHAnsi"/>
          <w:b/>
          <w:bCs/>
          <w:sz w:val="22"/>
          <w:szCs w:val="22"/>
          <w:lang w:val="es-BO"/>
        </w:rPr>
        <w:t>CONTRATO</w:t>
      </w:r>
      <w:r w:rsidRPr="005C4736">
        <w:rPr>
          <w:rFonts w:asciiTheme="minorHAnsi" w:hAnsiTheme="minorHAnsi" w:cstheme="minorHAnsi"/>
          <w:sz w:val="22"/>
          <w:szCs w:val="22"/>
          <w:lang w:val="es-BO"/>
        </w:rPr>
        <w:t xml:space="preserve">, mediante el </w:t>
      </w:r>
      <w:r w:rsidRPr="005C4736">
        <w:rPr>
          <w:rFonts w:asciiTheme="minorHAnsi" w:hAnsiTheme="minorHAnsi" w:cstheme="minorHAnsi"/>
          <w:b/>
          <w:bCs/>
          <w:sz w:val="22"/>
          <w:szCs w:val="22"/>
          <w:lang w:val="es-BO"/>
        </w:rPr>
        <w:t>FISCAL</w:t>
      </w:r>
      <w:r>
        <w:rPr>
          <w:rFonts w:asciiTheme="minorHAnsi" w:hAnsiTheme="minorHAnsi" w:cstheme="minorHAnsi"/>
          <w:b/>
          <w:bCs/>
          <w:sz w:val="22"/>
          <w:szCs w:val="22"/>
          <w:lang w:val="es-BO"/>
        </w:rPr>
        <w:t xml:space="preserve"> </w:t>
      </w:r>
      <w:r w:rsidRPr="005C4736">
        <w:rPr>
          <w:rFonts w:asciiTheme="minorHAnsi" w:hAnsiTheme="minorHAnsi" w:cstheme="minorHAnsi"/>
          <w:b/>
          <w:sz w:val="22"/>
          <w:szCs w:val="22"/>
          <w:lang w:val="es-BO"/>
        </w:rPr>
        <w:t xml:space="preserve">DE OBRA </w:t>
      </w:r>
      <w:r w:rsidRPr="005C4736">
        <w:rPr>
          <w:rFonts w:asciiTheme="minorHAnsi" w:hAnsiTheme="minorHAnsi" w:cstheme="minorHAnsi"/>
          <w:sz w:val="22"/>
          <w:szCs w:val="22"/>
          <w:lang w:val="es-BO"/>
        </w:rPr>
        <w:t xml:space="preserve">hará conocer al </w:t>
      </w:r>
      <w:r w:rsidRPr="005C4736">
        <w:rPr>
          <w:rFonts w:asciiTheme="minorHAnsi" w:hAnsiTheme="minorHAnsi" w:cstheme="minorHAnsi"/>
          <w:b/>
          <w:sz w:val="22"/>
          <w:szCs w:val="22"/>
          <w:lang w:val="es-BO"/>
        </w:rPr>
        <w:t xml:space="preserve">CONTRATANTE </w:t>
      </w:r>
      <w:r w:rsidRPr="005C4736">
        <w:rPr>
          <w:rFonts w:asciiTheme="minorHAnsi" w:hAnsiTheme="minorHAnsi" w:cstheme="minorHAnsi"/>
          <w:sz w:val="22"/>
          <w:szCs w:val="22"/>
          <w:lang w:val="es-BO"/>
        </w:rPr>
        <w:t>su intención de proceder a la recepción provisional; este proceso</w:t>
      </w:r>
      <w:r>
        <w:rPr>
          <w:rFonts w:asciiTheme="minorHAnsi" w:hAnsiTheme="minorHAnsi" w:cstheme="minorHAnsi"/>
          <w:sz w:val="22"/>
          <w:szCs w:val="22"/>
          <w:lang w:val="es-BO"/>
        </w:rPr>
        <w:t xml:space="preserve"> para </w:t>
      </w:r>
      <w:r w:rsidR="00327E8E">
        <w:rPr>
          <w:rFonts w:asciiTheme="minorHAnsi" w:hAnsiTheme="minorHAnsi" w:cstheme="minorHAnsi"/>
          <w:sz w:val="22"/>
          <w:szCs w:val="22"/>
          <w:lang w:val="es-BO"/>
        </w:rPr>
        <w:t xml:space="preserve">comunicar </w:t>
      </w:r>
      <w:r>
        <w:rPr>
          <w:rFonts w:asciiTheme="minorHAnsi" w:hAnsiTheme="minorHAnsi" w:cstheme="minorHAnsi"/>
          <w:sz w:val="22"/>
          <w:szCs w:val="22"/>
          <w:lang w:val="es-BO"/>
        </w:rPr>
        <w:t>al CONTRATANTE la fecha y hora para realizar la recepción provisional</w:t>
      </w:r>
      <w:r w:rsidR="00F627D9">
        <w:rPr>
          <w:rFonts w:asciiTheme="minorHAnsi" w:hAnsiTheme="minorHAnsi" w:cstheme="minorHAnsi"/>
          <w:sz w:val="22"/>
          <w:szCs w:val="22"/>
          <w:lang w:val="es-BO"/>
        </w:rPr>
        <w:t>,</w:t>
      </w:r>
      <w:r w:rsidRPr="005C4736">
        <w:rPr>
          <w:rFonts w:asciiTheme="minorHAnsi" w:hAnsiTheme="minorHAnsi" w:cstheme="minorHAnsi"/>
          <w:sz w:val="22"/>
          <w:szCs w:val="22"/>
          <w:lang w:val="es-BO"/>
        </w:rPr>
        <w:t xml:space="preserve"> no deberá exceder el plazo de tres (3) días hábiles.</w:t>
      </w:r>
    </w:p>
    <w:p w14:paraId="2D5AF11E" w14:textId="7E03F851" w:rsidR="005A4E30" w:rsidRPr="005C4736" w:rsidRDefault="00445E50" w:rsidP="005A4E30">
      <w:pPr>
        <w:pStyle w:val="Sangra2detindependiente"/>
        <w:spacing w:after="0" w:line="240" w:lineRule="auto"/>
        <w:ind w:left="0"/>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              </w:t>
      </w:r>
    </w:p>
    <w:p w14:paraId="14E0E85D" w14:textId="77777777" w:rsidR="005A4E30" w:rsidRPr="005C4736" w:rsidRDefault="005A4E30" w:rsidP="005A4E30">
      <w:pPr>
        <w:spacing w:after="0" w:line="240" w:lineRule="auto"/>
        <w:jc w:val="both"/>
        <w:rPr>
          <w:rFonts w:cstheme="minorHAnsi"/>
          <w:b/>
        </w:rPr>
      </w:pPr>
      <w:r w:rsidRPr="005C4736">
        <w:rPr>
          <w:rFonts w:cstheme="minorHAnsi"/>
          <w:spacing w:val="-3"/>
        </w:rPr>
        <w:t>L</w:t>
      </w:r>
      <w:r w:rsidRPr="005C4736">
        <w:rPr>
          <w:rFonts w:cstheme="minorHAnsi"/>
        </w:rPr>
        <w:t>a Recepción de la Obra será realizada en dos etapas que se detallan a continuación:</w:t>
      </w:r>
      <w:r w:rsidRPr="005C4736">
        <w:rPr>
          <w:rFonts w:cstheme="minorHAnsi"/>
          <w:b/>
        </w:rPr>
        <w:t> </w:t>
      </w:r>
    </w:p>
    <w:p w14:paraId="133EF0CF" w14:textId="77777777" w:rsidR="005A4E30" w:rsidRPr="005C4736" w:rsidRDefault="005A4E30" w:rsidP="005A4E30">
      <w:pPr>
        <w:spacing w:after="0" w:line="240" w:lineRule="auto"/>
        <w:jc w:val="both"/>
        <w:rPr>
          <w:rFonts w:cstheme="minorHAnsi"/>
          <w:b/>
        </w:rPr>
      </w:pPr>
    </w:p>
    <w:p w14:paraId="70A8F170" w14:textId="77777777" w:rsidR="005A4E30" w:rsidRPr="005C4736" w:rsidRDefault="005A4E30" w:rsidP="005A4E30">
      <w:pPr>
        <w:pStyle w:val="Prrafodelista"/>
        <w:numPr>
          <w:ilvl w:val="1"/>
          <w:numId w:val="107"/>
        </w:numPr>
        <w:ind w:left="567" w:hanging="567"/>
        <w:jc w:val="both"/>
        <w:rPr>
          <w:rFonts w:asciiTheme="minorHAnsi" w:hAnsiTheme="minorHAnsi" w:cstheme="minorHAnsi"/>
          <w:b/>
          <w:sz w:val="22"/>
          <w:szCs w:val="22"/>
        </w:rPr>
      </w:pPr>
      <w:r w:rsidRPr="005C4736">
        <w:rPr>
          <w:rFonts w:asciiTheme="minorHAnsi" w:hAnsiTheme="minorHAnsi" w:cstheme="minorHAnsi"/>
          <w:sz w:val="22"/>
          <w:szCs w:val="22"/>
        </w:rPr>
        <w:t xml:space="preserve">Recepción Provisional. </w:t>
      </w:r>
      <w:r w:rsidRPr="005C4736">
        <w:rPr>
          <w:rFonts w:asciiTheme="minorHAnsi" w:hAnsiTheme="minorHAnsi" w:cstheme="minorHAnsi"/>
          <w:bCs/>
          <w:sz w:val="22"/>
          <w:szCs w:val="22"/>
        </w:rPr>
        <w:t>Esta etapa contempla:</w:t>
      </w:r>
    </w:p>
    <w:p w14:paraId="1C435764" w14:textId="77777777" w:rsidR="005A4E30" w:rsidRPr="005C4736" w:rsidRDefault="005A4E30" w:rsidP="005A4E30">
      <w:pPr>
        <w:tabs>
          <w:tab w:val="num" w:pos="567"/>
        </w:tabs>
        <w:spacing w:after="0" w:line="240" w:lineRule="auto"/>
        <w:ind w:left="567" w:hanging="567"/>
        <w:jc w:val="both"/>
        <w:rPr>
          <w:rFonts w:cstheme="minorHAnsi"/>
          <w:b/>
        </w:rPr>
      </w:pPr>
      <w:r w:rsidRPr="005C4736">
        <w:rPr>
          <w:rFonts w:cstheme="minorHAnsi"/>
          <w:b/>
          <w:bCs/>
        </w:rPr>
        <w:tab/>
      </w:r>
      <w:r w:rsidRPr="005C4736">
        <w:rPr>
          <w:rFonts w:cstheme="minorHAnsi"/>
          <w:bCs/>
        </w:rPr>
        <w:t xml:space="preserve">La </w:t>
      </w:r>
      <w:r w:rsidRPr="005C4736">
        <w:rPr>
          <w:rFonts w:cstheme="minorHAnsi"/>
          <w:spacing w:val="-3"/>
        </w:rPr>
        <w:t xml:space="preserve">Limpieza final de la Obra. </w:t>
      </w:r>
      <w:r w:rsidRPr="005C4736">
        <w:rPr>
          <w:rFonts w:cstheme="minorHAnsi"/>
        </w:rPr>
        <w:t xml:space="preserve">Para la entrega provisional de la obra, el </w:t>
      </w:r>
      <w:r w:rsidRPr="005C4736">
        <w:rPr>
          <w:rFonts w:cstheme="minorHAnsi"/>
          <w:b/>
          <w:bCs/>
        </w:rPr>
        <w:t>CONTRATISTA</w:t>
      </w:r>
      <w:r w:rsidRPr="005C4736">
        <w:rPr>
          <w:rFonts w:cstheme="minorHAnsi"/>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5C4736">
        <w:rPr>
          <w:rFonts w:cstheme="minorHAnsi"/>
          <w:b/>
          <w:bCs/>
        </w:rPr>
        <w:t>SUPERVISIÓN</w:t>
      </w:r>
      <w:r w:rsidRPr="005C4736">
        <w:rPr>
          <w:rFonts w:cstheme="minorHAnsi"/>
        </w:rPr>
        <w:t xml:space="preserve">. Este trabajo será considerado como indispensable para la recepción provisional y el cumplimiento del Contrato. Si esta actividad no fue incluida de manera independiente en el presupuesto, no será sujeto de pago directo, debiendo el </w:t>
      </w:r>
      <w:r w:rsidRPr="005C4736">
        <w:rPr>
          <w:rFonts w:cstheme="minorHAnsi"/>
          <w:b/>
          <w:bCs/>
        </w:rPr>
        <w:t>CONTRATISTA</w:t>
      </w:r>
      <w:r w:rsidRPr="005C4736">
        <w:rPr>
          <w:rFonts w:cstheme="minorHAnsi"/>
        </w:rPr>
        <w:t xml:space="preserve"> incluir su incidencia en el componente de Gastos Generales.</w:t>
      </w:r>
    </w:p>
    <w:p w14:paraId="5E7C5AFD" w14:textId="77777777" w:rsidR="005A4E30" w:rsidRPr="005C4736" w:rsidRDefault="005A4E30" w:rsidP="005A4E30">
      <w:pPr>
        <w:tabs>
          <w:tab w:val="num" w:pos="567"/>
        </w:tabs>
        <w:spacing w:after="0" w:line="240" w:lineRule="auto"/>
        <w:ind w:left="567" w:hanging="567"/>
        <w:jc w:val="both"/>
        <w:rPr>
          <w:rFonts w:cstheme="minorHAnsi"/>
        </w:rPr>
      </w:pPr>
    </w:p>
    <w:p w14:paraId="63BB7692" w14:textId="6684F1B2"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La Recepción Provisional se iniciará cuando el </w:t>
      </w:r>
      <w:r w:rsidRPr="005C4736">
        <w:rPr>
          <w:rFonts w:cstheme="minorHAnsi"/>
          <w:b/>
          <w:bCs/>
        </w:rPr>
        <w:t>SUPERVISOR</w:t>
      </w:r>
      <w:r w:rsidRPr="005C4736">
        <w:rPr>
          <w:rFonts w:cstheme="minorHAnsi"/>
        </w:rPr>
        <w:t xml:space="preserve"> reciba la carta de aceptación del </w:t>
      </w:r>
      <w:r w:rsidRPr="005C4736">
        <w:rPr>
          <w:rFonts w:cstheme="minorHAnsi"/>
          <w:b/>
        </w:rPr>
        <w:t>CONTRATANTE</w:t>
      </w:r>
      <w:r w:rsidRPr="005C4736">
        <w:rPr>
          <w:rFonts w:cstheme="minorHAnsi"/>
        </w:rPr>
        <w:t xml:space="preserve">, </w:t>
      </w:r>
      <w:r w:rsidR="00843A94">
        <w:rPr>
          <w:rFonts w:cstheme="minorHAnsi"/>
        </w:rPr>
        <w:t xml:space="preserve"> en la que se fija la fecha y hora</w:t>
      </w:r>
      <w:r w:rsidRPr="005C4736">
        <w:rPr>
          <w:rFonts w:cstheme="minorHAnsi"/>
        </w:rPr>
        <w:t xml:space="preserve">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5C4736">
        <w:rPr>
          <w:rFonts w:cstheme="minorHAnsi"/>
          <w:b/>
          <w:bCs/>
        </w:rPr>
        <w:t>CONTRATISTA</w:t>
      </w:r>
      <w:r w:rsidRPr="005C4736">
        <w:rPr>
          <w:rFonts w:cstheme="minorHAnsi"/>
        </w:rPr>
        <w:t xml:space="preserve"> dentro del periodo de corrección de defectos, computables a partir de la fecha de dicha Recepción Provisional. </w:t>
      </w:r>
    </w:p>
    <w:p w14:paraId="29C0B700" w14:textId="77777777" w:rsidR="005A4E30" w:rsidRPr="005C4736" w:rsidRDefault="005A4E30" w:rsidP="005A4E30">
      <w:pPr>
        <w:tabs>
          <w:tab w:val="num" w:pos="567"/>
        </w:tabs>
        <w:spacing w:after="0" w:line="240" w:lineRule="auto"/>
        <w:ind w:left="567" w:hanging="567"/>
        <w:jc w:val="both"/>
        <w:rPr>
          <w:rFonts w:cstheme="minorHAnsi"/>
        </w:rPr>
      </w:pPr>
    </w:p>
    <w:p w14:paraId="61394D6B" w14:textId="67E4850E"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deberá establecer de forma racional en función al tipo de obra el plazo máximo para la realización de la Recepción Definitiva, mismo que no podrá exceder de </w:t>
      </w:r>
      <w:r w:rsidR="00AF5FE0">
        <w:rPr>
          <w:rFonts w:cstheme="minorHAnsi"/>
        </w:rPr>
        <w:t>sesenta</w:t>
      </w:r>
      <w:r w:rsidRPr="005C4736">
        <w:rPr>
          <w:rFonts w:cstheme="minorHAnsi"/>
        </w:rPr>
        <w:t xml:space="preserve"> (</w:t>
      </w:r>
      <w:r w:rsidR="00445E50">
        <w:rPr>
          <w:rFonts w:cstheme="minorHAnsi"/>
        </w:rPr>
        <w:t>60</w:t>
      </w:r>
      <w:r w:rsidRPr="005C4736">
        <w:rPr>
          <w:rFonts w:cstheme="minorHAnsi"/>
        </w:rPr>
        <w:t xml:space="preserve">) días calendario. La fecha de esta recepción servirá para efectos del cómputo final del plazo de ejecución de la obra. Si a juicio del </w:t>
      </w:r>
      <w:r w:rsidRPr="005C4736">
        <w:rPr>
          <w:rFonts w:cstheme="minorHAnsi"/>
          <w:b/>
          <w:bCs/>
        </w:rPr>
        <w:t>SUPERVISOR</w:t>
      </w:r>
      <w:r w:rsidRPr="005C4736">
        <w:rPr>
          <w:rFonts w:cstheme="minorHAnsi"/>
        </w:rPr>
        <w:t xml:space="preserve">, las deficiencias y observaciones anotadas no son de magnitud y el tipo de obra lo permite, podrá autorizar que dicha obra sea utilizada. Empero las anomalías fueran mayores, el </w:t>
      </w:r>
      <w:r w:rsidRPr="005C4736">
        <w:rPr>
          <w:rFonts w:cstheme="minorHAnsi"/>
          <w:b/>
          <w:bCs/>
        </w:rPr>
        <w:t>SUPERVISOR</w:t>
      </w:r>
      <w:r w:rsidRPr="005C4736">
        <w:rPr>
          <w:rFonts w:cstheme="minorHAnsi"/>
        </w:rPr>
        <w:t xml:space="preserve"> tendrá la facultad de rechazar la recepción provisional y consiguientemente, correrán las multas y sanciones al </w:t>
      </w:r>
      <w:r w:rsidRPr="005C4736">
        <w:rPr>
          <w:rFonts w:cstheme="minorHAnsi"/>
          <w:b/>
          <w:bCs/>
        </w:rPr>
        <w:t>CONTRATISTA</w:t>
      </w:r>
      <w:r w:rsidRPr="005C4736">
        <w:rPr>
          <w:rFonts w:cstheme="minorHAnsi"/>
        </w:rPr>
        <w:t xml:space="preserve"> hasta que la obra sea entregada en forma satisfactoria.</w:t>
      </w:r>
    </w:p>
    <w:p w14:paraId="6E5BFA94" w14:textId="77777777" w:rsidR="005A4E30" w:rsidRPr="005C4736" w:rsidRDefault="005A4E30" w:rsidP="005A4E30">
      <w:pPr>
        <w:tabs>
          <w:tab w:val="num" w:pos="567"/>
        </w:tabs>
        <w:spacing w:after="0" w:line="240" w:lineRule="auto"/>
        <w:ind w:left="567" w:hanging="567"/>
        <w:jc w:val="both"/>
        <w:rPr>
          <w:rFonts w:cstheme="minorHAnsi"/>
        </w:rPr>
      </w:pPr>
    </w:p>
    <w:p w14:paraId="59A8F181" w14:textId="636ED31D"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b/>
        </w:rPr>
        <w:tab/>
      </w:r>
      <w:r w:rsidRPr="005C4736">
        <w:rPr>
          <w:rFonts w:cstheme="minorHAnsi"/>
        </w:rPr>
        <w:t xml:space="preserve">Liquidación de saldos (PLANILLA DE LIQUIDACIÓN FINAL).Dentro de los diez (10) días calendario siguientes a la fecha de Recepción Provisional, el </w:t>
      </w:r>
      <w:r w:rsidRPr="005C4736">
        <w:rPr>
          <w:rFonts w:cstheme="minorHAnsi"/>
          <w:b/>
          <w:bCs/>
        </w:rPr>
        <w:t>SUPERVISOR</w:t>
      </w:r>
      <w:r w:rsidRPr="005C4736">
        <w:rPr>
          <w:rFonts w:cstheme="minorHAnsi"/>
        </w:rPr>
        <w:t xml:space="preserve"> elaborará una planilla de cantidades finales de obra, con base a la obra efectiva y realmente ejecutada, dicha planilla será cursada al </w:t>
      </w:r>
      <w:r w:rsidRPr="005C4736">
        <w:rPr>
          <w:rFonts w:cstheme="minorHAnsi"/>
          <w:b/>
          <w:bCs/>
        </w:rPr>
        <w:t>CONTRATISTA</w:t>
      </w:r>
      <w:r w:rsidRPr="005C4736">
        <w:rPr>
          <w:rFonts w:cstheme="minorHAnsi"/>
        </w:rPr>
        <w:t xml:space="preserve"> para que el mismo dentro del plazo de diez (10) días calendario subsiguientes elabore la planilla o Certificado de Liquidación Final conjuntamente con los planos “</w:t>
      </w:r>
      <w:r w:rsidRPr="005C4736">
        <w:rPr>
          <w:rFonts w:cstheme="minorHAnsi"/>
          <w:b/>
        </w:rPr>
        <w:t>AS BUILT</w:t>
      </w:r>
      <w:r w:rsidRPr="005C4736">
        <w:rPr>
          <w:rFonts w:cstheme="minorHAnsi"/>
        </w:rPr>
        <w:t xml:space="preserve">” y la presente al </w:t>
      </w:r>
      <w:r w:rsidRPr="005C4736">
        <w:rPr>
          <w:rFonts w:cstheme="minorHAnsi"/>
          <w:b/>
          <w:bCs/>
        </w:rPr>
        <w:t>SUPERVISOR</w:t>
      </w:r>
      <w:r w:rsidRPr="005C4736">
        <w:rPr>
          <w:rFonts w:cstheme="minorHAnsi"/>
        </w:rPr>
        <w:t xml:space="preserve"> en versión definitiva con fecha y firma del</w:t>
      </w:r>
      <w:r w:rsidR="00AF5FE0">
        <w:rPr>
          <w:rFonts w:cstheme="minorHAnsi"/>
        </w:rPr>
        <w:t xml:space="preserve"> </w:t>
      </w:r>
      <w:r w:rsidR="00AF5FE0" w:rsidRPr="005C4736">
        <w:rPr>
          <w:rFonts w:cstheme="minorHAnsi"/>
          <w:b/>
          <w:bCs/>
          <w:i/>
          <w:iCs/>
          <w:color w:val="1F4E79"/>
        </w:rPr>
        <w:fldChar w:fldCharType="begin">
          <w:ffData>
            <w:name w:val=""/>
            <w:enabled/>
            <w:calcOnExit w:val="0"/>
            <w:textInput>
              <w:default w:val="[Indicar la denominación del responsable por parte del CONTRATISTA]"/>
            </w:textInput>
          </w:ffData>
        </w:fldChar>
      </w:r>
      <w:r w:rsidR="00AF5FE0" w:rsidRPr="005C4736">
        <w:rPr>
          <w:rFonts w:cstheme="minorHAnsi"/>
          <w:b/>
          <w:bCs/>
          <w:i/>
          <w:iCs/>
          <w:color w:val="1F4E79"/>
        </w:rPr>
        <w:instrText xml:space="preserve"> FORMTEXT </w:instrText>
      </w:r>
      <w:r w:rsidR="00AF5FE0" w:rsidRPr="005C4736">
        <w:rPr>
          <w:rFonts w:cstheme="minorHAnsi"/>
          <w:b/>
          <w:bCs/>
          <w:i/>
          <w:iCs/>
          <w:color w:val="1F4E79"/>
        </w:rPr>
      </w:r>
      <w:r w:rsidR="00AF5FE0" w:rsidRPr="005C4736">
        <w:rPr>
          <w:rFonts w:cstheme="minorHAnsi"/>
          <w:b/>
          <w:bCs/>
          <w:i/>
          <w:iCs/>
          <w:color w:val="1F4E79"/>
        </w:rPr>
        <w:fldChar w:fldCharType="separate"/>
      </w:r>
      <w:r w:rsidR="00AF5FE0">
        <w:rPr>
          <w:rFonts w:cstheme="minorHAnsi"/>
          <w:b/>
          <w:bCs/>
          <w:i/>
          <w:iCs/>
          <w:noProof/>
          <w:color w:val="1F4E79"/>
        </w:rPr>
        <w:t>Representante legal o Gerente del Proyecto</w:t>
      </w:r>
      <w:r w:rsidR="00AF5FE0" w:rsidRPr="005C4736">
        <w:rPr>
          <w:rFonts w:cstheme="minorHAnsi"/>
          <w:b/>
          <w:bCs/>
          <w:i/>
          <w:iCs/>
          <w:color w:val="1F4E79"/>
        </w:rPr>
        <w:fldChar w:fldCharType="end"/>
      </w:r>
      <w:r w:rsidRPr="005C4736">
        <w:rPr>
          <w:rFonts w:cstheme="minorHAnsi"/>
          <w:bCs/>
          <w:i/>
        </w:rPr>
        <w:t>.</w:t>
      </w:r>
    </w:p>
    <w:p w14:paraId="4145D7E0" w14:textId="77777777" w:rsidR="005A4E30" w:rsidRPr="005C4736" w:rsidRDefault="005A4E30" w:rsidP="005A4E30">
      <w:pPr>
        <w:tabs>
          <w:tab w:val="num" w:pos="567"/>
        </w:tabs>
        <w:spacing w:after="0" w:line="240" w:lineRule="auto"/>
        <w:ind w:left="567" w:hanging="567"/>
        <w:jc w:val="both"/>
        <w:rPr>
          <w:rFonts w:cstheme="minorHAnsi"/>
          <w:b/>
          <w:i/>
        </w:rPr>
      </w:pPr>
    </w:p>
    <w:p w14:paraId="2F778970" w14:textId="77777777" w:rsidR="005A4E30" w:rsidRPr="005C4736" w:rsidRDefault="005A4E30" w:rsidP="005A4E30">
      <w:pPr>
        <w:tabs>
          <w:tab w:val="num" w:pos="567"/>
        </w:tabs>
        <w:spacing w:after="0" w:line="240" w:lineRule="auto"/>
        <w:ind w:left="567" w:hanging="567"/>
        <w:jc w:val="both"/>
        <w:rPr>
          <w:rFonts w:cstheme="minorHAnsi"/>
          <w:b/>
          <w:i/>
        </w:rPr>
      </w:pPr>
      <w:r w:rsidRPr="005C4736">
        <w:rPr>
          <w:rFonts w:cstheme="minorHAnsi"/>
        </w:rPr>
        <w:tab/>
        <w:t xml:space="preserve">Así mismo, el </w:t>
      </w:r>
      <w:r w:rsidRPr="005C4736">
        <w:rPr>
          <w:rFonts w:cstheme="minorHAnsi"/>
          <w:b/>
          <w:bCs/>
        </w:rPr>
        <w:t>CONTRATISTA</w:t>
      </w:r>
      <w:r w:rsidRPr="005C4736">
        <w:rPr>
          <w:rFonts w:cstheme="minorHAnsi"/>
        </w:rPr>
        <w:t xml:space="preserve"> podrá establecer el importe de los pagos a los cuales considere tener derecho, que hubiesen sido reclamados sustentada y oportunamente (dentro de los treinta (30) </w:t>
      </w:r>
      <w:r w:rsidRPr="005C4736">
        <w:rPr>
          <w:rFonts w:cstheme="minorHAnsi"/>
        </w:rPr>
        <w:lastRenderedPageBreak/>
        <w:t>días de sucedido el hecho que originó el reclamo) y que no hubiese sido pagado por el</w:t>
      </w:r>
      <w:r w:rsidRPr="005C4736">
        <w:rPr>
          <w:rFonts w:cstheme="minorHAnsi"/>
          <w:b/>
        </w:rPr>
        <w:t xml:space="preserve"> CONTRATANTE</w:t>
      </w:r>
      <w:r w:rsidRPr="005C4736">
        <w:rPr>
          <w:rFonts w:cstheme="minorHAnsi"/>
        </w:rPr>
        <w:t>.</w:t>
      </w:r>
    </w:p>
    <w:p w14:paraId="17E05818" w14:textId="77777777" w:rsidR="005A4E30" w:rsidRPr="005C4736" w:rsidRDefault="005A4E30" w:rsidP="005A4E30">
      <w:pPr>
        <w:tabs>
          <w:tab w:val="num" w:pos="567"/>
        </w:tabs>
        <w:spacing w:after="0" w:line="240" w:lineRule="auto"/>
        <w:ind w:left="567" w:hanging="567"/>
        <w:jc w:val="both"/>
        <w:rPr>
          <w:rFonts w:cstheme="minorHAnsi"/>
          <w:b/>
          <w:i/>
        </w:rPr>
      </w:pPr>
    </w:p>
    <w:p w14:paraId="14A0525C"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el </w:t>
      </w:r>
      <w:r w:rsidRPr="005C4736">
        <w:rPr>
          <w:rFonts w:cstheme="minorHAnsi"/>
          <w:b/>
        </w:rPr>
        <w:t xml:space="preserve">CONTRATISTA </w:t>
      </w:r>
      <w:r w:rsidRPr="005C4736">
        <w:rPr>
          <w:rFonts w:cstheme="minorHAnsi"/>
        </w:rPr>
        <w:t xml:space="preserve">no elaborara la planilla o Certificado de Liquidación Final en el plazo establecido, el </w:t>
      </w:r>
      <w:r w:rsidRPr="005C4736">
        <w:rPr>
          <w:rFonts w:cstheme="minorHAnsi"/>
          <w:b/>
        </w:rPr>
        <w:t>SUPERVISOR</w:t>
      </w:r>
      <w:r w:rsidRPr="005C4736">
        <w:rPr>
          <w:rFonts w:cstheme="minorHAnsi"/>
        </w:rPr>
        <w:t xml:space="preserve"> en el plazo de cinco (5) días calendario procederá a la elaboración de la planilla o Certificado de Liquidación Final, que será aprobada por el </w:t>
      </w:r>
      <w:r w:rsidRPr="005C4736">
        <w:rPr>
          <w:rFonts w:cstheme="minorHAnsi"/>
          <w:b/>
        </w:rPr>
        <w:t>FISCAL DE OBRA</w:t>
      </w:r>
      <w:r w:rsidRPr="005C4736">
        <w:rPr>
          <w:rFonts w:cstheme="minorHAnsi"/>
        </w:rPr>
        <w:t xml:space="preserve">, dicha planilla no podrá ser motivo de reclamo por parte del </w:t>
      </w:r>
      <w:r w:rsidRPr="005C4736">
        <w:rPr>
          <w:rFonts w:cstheme="minorHAnsi"/>
          <w:b/>
        </w:rPr>
        <w:t>CONTRATISTA.</w:t>
      </w:r>
    </w:p>
    <w:p w14:paraId="65844B64" w14:textId="77777777" w:rsidR="005A4E30" w:rsidRPr="005C4736" w:rsidRDefault="005A4E30" w:rsidP="005A4E30">
      <w:pPr>
        <w:tabs>
          <w:tab w:val="num" w:pos="567"/>
        </w:tabs>
        <w:spacing w:after="0" w:line="240" w:lineRule="auto"/>
        <w:ind w:left="567" w:hanging="567"/>
        <w:jc w:val="both"/>
        <w:rPr>
          <w:rFonts w:cstheme="minorHAnsi"/>
        </w:rPr>
      </w:pPr>
    </w:p>
    <w:p w14:paraId="1F4D2F78"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Con la planilla o Certificado de Liquidación Final se procederá a la Liquidación de Saldos para establecer si el </w:t>
      </w:r>
      <w:r w:rsidRPr="005C4736">
        <w:rPr>
          <w:rFonts w:cstheme="minorHAnsi"/>
          <w:b/>
          <w:bCs/>
        </w:rPr>
        <w:t>CONTRATISTA</w:t>
      </w:r>
      <w:r w:rsidRPr="005C4736">
        <w:rPr>
          <w:rFonts w:cstheme="minorHAnsi"/>
        </w:rPr>
        <w:t xml:space="preserve"> tiene saldos a favor o en contra a efectos de proceder si corresponde a la devolución de Garantías.</w:t>
      </w:r>
    </w:p>
    <w:p w14:paraId="6F22D6E6" w14:textId="77777777" w:rsidR="005A4E30" w:rsidRPr="005C4736" w:rsidRDefault="005A4E30" w:rsidP="005A4E30">
      <w:pPr>
        <w:tabs>
          <w:tab w:val="num" w:pos="567"/>
        </w:tabs>
        <w:spacing w:after="0" w:line="240" w:lineRule="auto"/>
        <w:ind w:left="567" w:hanging="567"/>
        <w:jc w:val="both"/>
        <w:rPr>
          <w:rFonts w:cstheme="minorHAnsi"/>
        </w:rPr>
      </w:pPr>
    </w:p>
    <w:p w14:paraId="269B1A43" w14:textId="77777777" w:rsidR="005A4E30" w:rsidRPr="005C4736" w:rsidRDefault="005A4E30" w:rsidP="005A4E30">
      <w:pPr>
        <w:tabs>
          <w:tab w:val="num" w:pos="567"/>
        </w:tabs>
        <w:spacing w:after="0" w:line="240" w:lineRule="auto"/>
        <w:ind w:left="567" w:hanging="567"/>
        <w:jc w:val="both"/>
        <w:rPr>
          <w:rFonts w:cstheme="minorHAnsi"/>
        </w:rPr>
      </w:pPr>
      <w:r w:rsidRPr="005C4736">
        <w:rPr>
          <w:rFonts w:cstheme="minorHAnsi"/>
        </w:rPr>
        <w:tab/>
        <w:t xml:space="preserve">Si efectuada la Liquidación de Saldos se estableciera saldos en contra del </w:t>
      </w:r>
      <w:r w:rsidRPr="005C4736">
        <w:rPr>
          <w:rFonts w:cstheme="minorHAnsi"/>
          <w:b/>
        </w:rPr>
        <w:t>CONTRATISTA,</w:t>
      </w:r>
      <w:r w:rsidRPr="005C4736">
        <w:rPr>
          <w:rFonts w:cstheme="minorHAnsi"/>
        </w:rPr>
        <w:t xml:space="preserve"> el</w:t>
      </w:r>
      <w:r w:rsidRPr="005C4736">
        <w:rPr>
          <w:rFonts w:cstheme="minorHAnsi"/>
          <w:b/>
        </w:rPr>
        <w:t xml:space="preserve"> CONTRATANTE </w:t>
      </w:r>
      <w:r w:rsidRPr="005C4736">
        <w:rPr>
          <w:rFonts w:cstheme="minorHAnsi"/>
        </w:rPr>
        <w:t xml:space="preserve">procederá al cobro del monto establecido, mismo que deberá ser depositado por el </w:t>
      </w:r>
      <w:r w:rsidRPr="005C4736">
        <w:rPr>
          <w:rFonts w:cstheme="minorHAnsi"/>
          <w:b/>
        </w:rPr>
        <w:t>CONTRATISTA</w:t>
      </w:r>
      <w:r w:rsidRPr="005C4736">
        <w:rPr>
          <w:rFonts w:cstheme="minorHAnsi"/>
        </w:rPr>
        <w:t xml:space="preserve"> en las cuentas fiscales del </w:t>
      </w:r>
      <w:r w:rsidRPr="005C4736">
        <w:rPr>
          <w:rFonts w:cstheme="minorHAnsi"/>
          <w:b/>
        </w:rPr>
        <w:t>CONTRATANTE</w:t>
      </w:r>
      <w:r w:rsidRPr="005C4736">
        <w:rPr>
          <w:rFonts w:cstheme="minorHAnsi"/>
        </w:rPr>
        <w:t xml:space="preserve"> en el plazo de diez (10) días calendario computables a partir del día siguiente de efectuada la Liquidación de Saldos, de incumplir el </w:t>
      </w:r>
      <w:r w:rsidRPr="005C4736">
        <w:rPr>
          <w:rFonts w:cstheme="minorHAnsi"/>
          <w:b/>
        </w:rPr>
        <w:t>CONTRATISTA</w:t>
      </w:r>
      <w:r w:rsidRPr="005C4736">
        <w:rPr>
          <w:rFonts w:cstheme="minorHAnsi"/>
        </w:rPr>
        <w:t xml:space="preserve"> con el depósito señalado, el </w:t>
      </w:r>
      <w:r w:rsidRPr="005C4736">
        <w:rPr>
          <w:rFonts w:cstheme="minorHAnsi"/>
          <w:b/>
        </w:rPr>
        <w:t>CONTRATANTE</w:t>
      </w:r>
      <w:r w:rsidRPr="005C4736">
        <w:rPr>
          <w:rFonts w:cstheme="minorHAnsi"/>
        </w:rPr>
        <w:t xml:space="preserve"> podrá recurrir a la ejecución de garantías; asimismo, podrá recurrir a la vía coactiva fiscal, por la naturaleza administrativa del Contrato.</w:t>
      </w:r>
    </w:p>
    <w:p w14:paraId="274B349D" w14:textId="77777777" w:rsidR="005A4E30" w:rsidRPr="005C4736" w:rsidRDefault="005A4E30" w:rsidP="005A4E30">
      <w:pPr>
        <w:spacing w:after="0" w:line="240" w:lineRule="auto"/>
        <w:ind w:left="705"/>
        <w:jc w:val="both"/>
        <w:rPr>
          <w:rFonts w:cstheme="minorHAnsi"/>
        </w:rPr>
      </w:pPr>
    </w:p>
    <w:p w14:paraId="0B2E2E53" w14:textId="77777777" w:rsidR="005A4E30" w:rsidRPr="005C4736" w:rsidRDefault="005A4E30" w:rsidP="005A4E30">
      <w:pPr>
        <w:pStyle w:val="Prrafodelista"/>
        <w:numPr>
          <w:ilvl w:val="1"/>
          <w:numId w:val="107"/>
        </w:numPr>
        <w:ind w:left="567" w:hanging="567"/>
        <w:jc w:val="both"/>
        <w:rPr>
          <w:rFonts w:asciiTheme="minorHAnsi" w:hAnsiTheme="minorHAnsi" w:cstheme="minorHAnsi"/>
          <w:sz w:val="22"/>
          <w:szCs w:val="22"/>
        </w:rPr>
      </w:pPr>
      <w:r w:rsidRPr="005C4736">
        <w:rPr>
          <w:rFonts w:asciiTheme="minorHAnsi" w:hAnsiTheme="minorHAnsi" w:cstheme="minorHAnsi"/>
          <w:sz w:val="22"/>
          <w:szCs w:val="22"/>
        </w:rPr>
        <w:t>Recepción Definitiva. Se realiza de acuerdo al siguiente procedimiento:</w:t>
      </w:r>
    </w:p>
    <w:p w14:paraId="05B3DDF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Cinco (5) días hábiles antes de que concluya el plazo previsto para la recepción definitiva, posterior a la entrega provisional, el </w:t>
      </w:r>
      <w:r w:rsidRPr="005C4736">
        <w:rPr>
          <w:rFonts w:cstheme="minorHAnsi"/>
          <w:b/>
          <w:bCs/>
        </w:rPr>
        <w:t>CONTRATISTA</w:t>
      </w:r>
      <w:r w:rsidRPr="005C4736">
        <w:rPr>
          <w:rFonts w:cstheme="minorHAnsi"/>
        </w:rPr>
        <w:t xml:space="preserve"> mediante carta expresa o en el Libro de Órdenes, solicitará al </w:t>
      </w:r>
      <w:r w:rsidRPr="005C4736">
        <w:rPr>
          <w:rFonts w:cstheme="minorHAnsi"/>
          <w:b/>
          <w:bCs/>
        </w:rPr>
        <w:t>SUPERVISOR</w:t>
      </w:r>
      <w:r w:rsidRPr="005C4736">
        <w:rPr>
          <w:rFonts w:cstheme="minorHAnsi"/>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60577FA8"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7C946F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El </w:t>
      </w:r>
      <w:r w:rsidRPr="005C4736">
        <w:rPr>
          <w:rFonts w:cstheme="minorHAnsi"/>
          <w:b/>
          <w:bCs/>
        </w:rPr>
        <w:t>SUPERVISOR</w:t>
      </w:r>
      <w:r w:rsidRPr="005C4736">
        <w:rPr>
          <w:rFonts w:cstheme="minorHAnsi"/>
        </w:rPr>
        <w:t xml:space="preserve"> señalará la fecha y hora para el acto de Recepción Definitiva y pondrá en conocimiento del</w:t>
      </w:r>
      <w:r w:rsidRPr="005C4736">
        <w:rPr>
          <w:rFonts w:cstheme="minorHAnsi"/>
          <w:b/>
        </w:rPr>
        <w:t xml:space="preserve"> CONTRATANTE</w:t>
      </w:r>
      <w:r w:rsidRPr="005C4736">
        <w:rPr>
          <w:rFonts w:cstheme="minorHAnsi"/>
          <w:b/>
          <w:bCs/>
        </w:rPr>
        <w:t xml:space="preserve">, </w:t>
      </w:r>
      <w:r w:rsidRPr="005C4736">
        <w:rPr>
          <w:rFonts w:cstheme="minorHAnsi"/>
          <w:bCs/>
        </w:rPr>
        <w:t>en un</w:t>
      </w:r>
      <w:r w:rsidRPr="005C4736">
        <w:rPr>
          <w:rFonts w:cstheme="minorHAnsi"/>
        </w:rPr>
        <w:t xml:space="preserve"> plazo máximo de tres (3) días hábiles computables desde la solicitud del </w:t>
      </w:r>
      <w:r w:rsidRPr="005C4736">
        <w:rPr>
          <w:rFonts w:cstheme="minorHAnsi"/>
          <w:b/>
        </w:rPr>
        <w:t xml:space="preserve">CONTRATISTA. </w:t>
      </w:r>
      <w:r w:rsidRPr="005C4736">
        <w:rPr>
          <w:rFonts w:cstheme="minorHAnsi"/>
        </w:rPr>
        <w:t xml:space="preserve">Vencido dicho plazo el </w:t>
      </w:r>
      <w:r w:rsidRPr="005C4736">
        <w:rPr>
          <w:rFonts w:cstheme="minorHAnsi"/>
          <w:b/>
        </w:rPr>
        <w:t>CONTRATISTA</w:t>
      </w:r>
      <w:r w:rsidRPr="005C4736">
        <w:rPr>
          <w:rFonts w:cstheme="minorHAnsi"/>
        </w:rPr>
        <w:t xml:space="preserve"> podrá dirigir su solicitud directamente al </w:t>
      </w:r>
      <w:r w:rsidRPr="005C4736">
        <w:rPr>
          <w:rFonts w:cstheme="minorHAnsi"/>
          <w:b/>
        </w:rPr>
        <w:t>FISCAL DE OBRA</w:t>
      </w:r>
      <w:r w:rsidRPr="005C4736">
        <w:rPr>
          <w:rFonts w:cstheme="minorHAnsi"/>
        </w:rPr>
        <w:t xml:space="preserve"> a efectos de que la Comisión de Recepción realice la Recepción Definitiva de la obra.</w:t>
      </w:r>
    </w:p>
    <w:p w14:paraId="1FB36F8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41C98D8B"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La Comisión de Recepción realizará un recorrido e inspección técnica total de la </w:t>
      </w:r>
      <w:r w:rsidRPr="005C4736">
        <w:rPr>
          <w:rFonts w:cstheme="minorHAnsi"/>
          <w:b/>
        </w:rPr>
        <w:t>OBRA</w:t>
      </w:r>
      <w:r w:rsidRPr="005C4736">
        <w:rPr>
          <w:rFonts w:cstheme="minorHAnsi"/>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5C4736">
        <w:rPr>
          <w:rFonts w:cstheme="minorHAnsi"/>
          <w:b/>
        </w:rPr>
        <w:t>OBRA</w:t>
      </w:r>
      <w:r w:rsidRPr="005C4736">
        <w:rPr>
          <w:rFonts w:cstheme="minorHAnsi"/>
        </w:rPr>
        <w:t xml:space="preserve">, en la que conste que la </w:t>
      </w:r>
      <w:r w:rsidRPr="005C4736">
        <w:rPr>
          <w:rFonts w:cstheme="minorHAnsi"/>
          <w:b/>
        </w:rPr>
        <w:t>OBRA</w:t>
      </w:r>
      <w:r w:rsidRPr="005C4736">
        <w:rPr>
          <w:rFonts w:cstheme="minorHAnsi"/>
        </w:rPr>
        <w:t xml:space="preserve"> ha sido concluida a entera satisfacción del</w:t>
      </w:r>
      <w:r w:rsidRPr="005C4736">
        <w:rPr>
          <w:rFonts w:cstheme="minorHAnsi"/>
          <w:b/>
        </w:rPr>
        <w:t xml:space="preserve"> CONTRATANTE</w:t>
      </w:r>
      <w:r w:rsidRPr="005C4736">
        <w:rPr>
          <w:rFonts w:cstheme="minorHAnsi"/>
        </w:rPr>
        <w:t xml:space="preserve">, y entregada a esta institución. </w:t>
      </w:r>
    </w:p>
    <w:p w14:paraId="6C47D3A0"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1A8EA1EE"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tab/>
        <w:t xml:space="preserve">Si en la inspección se establece que no se subsanaron o corrigieron las deficiencias observadas, no se procederá a la Recepción Definitiva hasta que la </w:t>
      </w:r>
      <w:r w:rsidRPr="005C4736">
        <w:rPr>
          <w:rFonts w:cstheme="minorHAnsi"/>
          <w:b/>
        </w:rPr>
        <w:t>OBRA</w:t>
      </w:r>
      <w:r w:rsidRPr="005C4736">
        <w:rPr>
          <w:rFonts w:cstheme="minorHAnsi"/>
        </w:rPr>
        <w:t xml:space="preserve"> esté concluida a satisfacción y en el lapso que medie desde el día en que debió hacerse efectiva la entrega hasta la fecha en que se realice efectivamente, correrá la multa pertinente, aplicándose lo previsto en la cláusula TRIGÉSIMA TERCERA del presente Contrato. Dicha multa deberá ser cobrada de la última planilla de pago adeudada.</w:t>
      </w:r>
    </w:p>
    <w:p w14:paraId="6CE6E43A" w14:textId="77777777" w:rsidR="005A4E30" w:rsidRPr="005C4736" w:rsidRDefault="005A4E30" w:rsidP="005A4E30">
      <w:pPr>
        <w:pStyle w:val="Textoindependiente"/>
        <w:tabs>
          <w:tab w:val="num" w:pos="567"/>
        </w:tabs>
        <w:spacing w:after="0" w:line="240" w:lineRule="auto"/>
        <w:ind w:left="567" w:hanging="567"/>
        <w:jc w:val="both"/>
        <w:rPr>
          <w:rFonts w:cstheme="minorHAnsi"/>
        </w:rPr>
      </w:pPr>
    </w:p>
    <w:p w14:paraId="70CE6AD2" w14:textId="77777777" w:rsidR="005A4E30" w:rsidRPr="005C4736" w:rsidRDefault="005A4E30" w:rsidP="005A4E30">
      <w:pPr>
        <w:pStyle w:val="Textoindependiente"/>
        <w:tabs>
          <w:tab w:val="num" w:pos="567"/>
        </w:tabs>
        <w:spacing w:after="0" w:line="240" w:lineRule="auto"/>
        <w:ind w:left="567" w:hanging="567"/>
        <w:jc w:val="both"/>
        <w:rPr>
          <w:rFonts w:cstheme="minorHAnsi"/>
        </w:rPr>
      </w:pPr>
      <w:r w:rsidRPr="005C4736">
        <w:rPr>
          <w:rFonts w:cstheme="minorHAnsi"/>
        </w:rPr>
        <w:lastRenderedPageBreak/>
        <w:tab/>
        <w:t xml:space="preserve">En el caso que la Comisión de Recepción no realizará el acto de Recepción de la Obra en los treinta (30) días calendario, posteriores a la notificación del </w:t>
      </w:r>
      <w:r w:rsidRPr="005C4736">
        <w:rPr>
          <w:rFonts w:cstheme="minorHAnsi"/>
          <w:b/>
          <w:bCs/>
        </w:rPr>
        <w:t>CONTRATISTA</w:t>
      </w:r>
      <w:r w:rsidRPr="005C4736">
        <w:rPr>
          <w:rFonts w:cstheme="minorHAnsi"/>
        </w:rPr>
        <w:t>, se aplicará el silencio administrativo positivo y se entenderá que dicha recepción ha sido realizada sin ninguna observación, debiendo el</w:t>
      </w:r>
      <w:r w:rsidRPr="005C4736">
        <w:rPr>
          <w:rFonts w:cstheme="minorHAnsi"/>
          <w:b/>
        </w:rPr>
        <w:t xml:space="preserve"> CONTRATANTE</w:t>
      </w:r>
      <w:r w:rsidRPr="005C4736">
        <w:rPr>
          <w:rFonts w:cstheme="minorHAnsi"/>
        </w:rPr>
        <w:t xml:space="preserve"> emitir el Acta de Recepción Definitiva a requerimiento del </w:t>
      </w:r>
      <w:r w:rsidRPr="005C4736">
        <w:rPr>
          <w:rFonts w:cstheme="minorHAnsi"/>
          <w:b/>
          <w:bCs/>
        </w:rPr>
        <w:t>CONTRATISTA</w:t>
      </w:r>
      <w:r w:rsidRPr="005C4736">
        <w:rPr>
          <w:rFonts w:cstheme="minorHAnsi"/>
        </w:rPr>
        <w:t>. Si el</w:t>
      </w:r>
      <w:r w:rsidRPr="005C4736">
        <w:rPr>
          <w:rFonts w:cstheme="minorHAnsi"/>
          <w:b/>
        </w:rPr>
        <w:t xml:space="preserve"> CONTRATANTE</w:t>
      </w:r>
      <w:r w:rsidRPr="005C4736">
        <w:rPr>
          <w:rFonts w:cstheme="minorHAnsi"/>
        </w:rPr>
        <w:t xml:space="preserve"> no elaborase el mencionado documento, la notificación presentada por el </w:t>
      </w:r>
      <w:r w:rsidRPr="005C4736">
        <w:rPr>
          <w:rFonts w:cstheme="minorHAnsi"/>
          <w:b/>
          <w:bCs/>
        </w:rPr>
        <w:t>CONTRATISTA</w:t>
      </w:r>
      <w:r w:rsidRPr="005C4736">
        <w:rPr>
          <w:rFonts w:cstheme="minorHAnsi"/>
        </w:rPr>
        <w:t xml:space="preserve"> será el instrumento legal que dará por concluida la relación contractual.</w:t>
      </w:r>
    </w:p>
    <w:p w14:paraId="39E4EDE7" w14:textId="77777777" w:rsidR="005A4E30" w:rsidRPr="005C4736" w:rsidRDefault="005A4E30" w:rsidP="005A4E30">
      <w:pPr>
        <w:pStyle w:val="Textoindependiente"/>
        <w:spacing w:after="0" w:line="240" w:lineRule="auto"/>
        <w:ind w:left="708"/>
        <w:jc w:val="both"/>
        <w:rPr>
          <w:rFonts w:cstheme="minorHAnsi"/>
        </w:rPr>
      </w:pPr>
    </w:p>
    <w:p w14:paraId="1E879B40" w14:textId="77777777" w:rsidR="005A4E30" w:rsidRPr="005C4736" w:rsidRDefault="005A4E30" w:rsidP="005A4E30">
      <w:pPr>
        <w:numPr>
          <w:ilvl w:val="1"/>
          <w:numId w:val="107"/>
        </w:numPr>
        <w:spacing w:after="0" w:line="240" w:lineRule="auto"/>
        <w:ind w:left="567" w:hanging="567"/>
        <w:jc w:val="both"/>
        <w:rPr>
          <w:rFonts w:cstheme="minorHAnsi"/>
        </w:rPr>
      </w:pPr>
      <w:r w:rsidRPr="005C4736">
        <w:rPr>
          <w:rFonts w:cstheme="minorHAnsi"/>
        </w:rPr>
        <w:t>Devolución de la garantía</w:t>
      </w:r>
      <w:r w:rsidRPr="005C4736">
        <w:rPr>
          <w:rFonts w:cstheme="minorHAnsi"/>
          <w:spacing w:val="-3"/>
        </w:rPr>
        <w:t>:</w:t>
      </w:r>
      <w:r w:rsidRPr="005C4736">
        <w:rPr>
          <w:rFonts w:cstheme="minorHAnsi"/>
        </w:rPr>
        <w:t xml:space="preserve"> Una vez que se haya emitido el Acta de Recepción Definitiva, el</w:t>
      </w:r>
      <w:r w:rsidRPr="005C4736">
        <w:rPr>
          <w:rFonts w:cstheme="minorHAnsi"/>
          <w:b/>
        </w:rPr>
        <w:t xml:space="preserve"> CONTRATANTE</w:t>
      </w:r>
      <w:r w:rsidRPr="005C4736">
        <w:rPr>
          <w:rFonts w:cstheme="minorHAnsi"/>
        </w:rPr>
        <w:t xml:space="preserve"> en el plazo de diez (10) días calendario, procederá a la devolución de la(s) garantía(s) si es que el resultado de la Liquidación de Saldos fue a favor del </w:t>
      </w:r>
      <w:r w:rsidRPr="005C4736">
        <w:rPr>
          <w:rFonts w:cstheme="minorHAnsi"/>
          <w:b/>
        </w:rPr>
        <w:t>CONTRATISTA</w:t>
      </w:r>
      <w:r w:rsidRPr="005C4736">
        <w:rPr>
          <w:rFonts w:cstheme="minorHAnsi"/>
        </w:rPr>
        <w:t>.</w:t>
      </w:r>
    </w:p>
    <w:p w14:paraId="535BA20B" w14:textId="77777777" w:rsidR="005A4E30" w:rsidRPr="005C4736" w:rsidRDefault="005A4E30" w:rsidP="005A4E30">
      <w:pPr>
        <w:spacing w:after="0" w:line="240" w:lineRule="auto"/>
        <w:jc w:val="both"/>
        <w:rPr>
          <w:rFonts w:cstheme="minorHAnsi"/>
        </w:rPr>
      </w:pPr>
    </w:p>
    <w:p w14:paraId="7D6457E2" w14:textId="77777777" w:rsidR="005A4E30" w:rsidRPr="005C4736" w:rsidRDefault="005A4E30" w:rsidP="005A4E30">
      <w:pPr>
        <w:spacing w:after="0" w:line="240" w:lineRule="auto"/>
        <w:jc w:val="both"/>
        <w:rPr>
          <w:rFonts w:cstheme="minorHAnsi"/>
          <w:b/>
        </w:rPr>
      </w:pPr>
      <w:r w:rsidRPr="005C4736">
        <w:rPr>
          <w:rFonts w:cstheme="minorHAnsi"/>
          <w:b/>
        </w:rPr>
        <w:t>CUADRAGÉSIMA. - (CIERRE DE CONTRATO)</w:t>
      </w:r>
    </w:p>
    <w:p w14:paraId="0D8C7BC8" w14:textId="77777777" w:rsidR="005A4E30" w:rsidRPr="005C4736" w:rsidRDefault="005A4E30" w:rsidP="005A4E30">
      <w:pPr>
        <w:spacing w:after="0" w:line="240" w:lineRule="auto"/>
        <w:jc w:val="both"/>
        <w:rPr>
          <w:rFonts w:cstheme="minorHAnsi"/>
          <w:b/>
        </w:rPr>
      </w:pPr>
      <w:r w:rsidRPr="005C4736">
        <w:rPr>
          <w:rFonts w:cstheme="minorHAnsi"/>
        </w:rPr>
        <w:t>El cierre de Contrato deberá ser acreditado con un CERTIFICADO DE CUMPLIMIENTO DE CONTRATO, otorgado por el</w:t>
      </w:r>
      <w:r w:rsidRPr="005C4736">
        <w:rPr>
          <w:rFonts w:cstheme="minorHAnsi"/>
          <w:b/>
        </w:rPr>
        <w:t xml:space="preserve"> CONTRATANTE</w:t>
      </w:r>
      <w:r w:rsidRPr="005C4736">
        <w:rPr>
          <w:rFonts w:cstheme="minorHAnsi"/>
        </w:rPr>
        <w:t>, luego de la recepción definitiva y de concluido el trámite precedentemente especificado.</w:t>
      </w:r>
    </w:p>
    <w:p w14:paraId="617552BD" w14:textId="77777777" w:rsidR="005A4E30" w:rsidRPr="005C4736" w:rsidRDefault="005A4E30" w:rsidP="005A4E30">
      <w:pPr>
        <w:spacing w:after="0" w:line="240" w:lineRule="auto"/>
        <w:jc w:val="both"/>
        <w:rPr>
          <w:rFonts w:cstheme="minorHAnsi"/>
        </w:rPr>
      </w:pPr>
      <w:r w:rsidRPr="005C4736">
        <w:rPr>
          <w:rFonts w:cstheme="minorHAnsi"/>
        </w:rPr>
        <w:t> </w:t>
      </w:r>
    </w:p>
    <w:p w14:paraId="6CF40781"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PRIMERA. - (PROCEDIMIENTO DE PAGO DE LA PLANILLA O CERTIFICADO DE LIQUIDACIÓN FINAL) </w:t>
      </w:r>
    </w:p>
    <w:p w14:paraId="304D7CA1" w14:textId="71C5243E" w:rsidR="005A4E30" w:rsidRPr="005C4736" w:rsidRDefault="005A4E30" w:rsidP="005A4E30">
      <w:pPr>
        <w:spacing w:after="0" w:line="240" w:lineRule="auto"/>
        <w:jc w:val="both"/>
        <w:rPr>
          <w:rFonts w:cstheme="minorHAnsi"/>
        </w:rPr>
      </w:pPr>
      <w:r w:rsidRPr="005C4736">
        <w:rPr>
          <w:rFonts w:cstheme="minorHAnsi"/>
        </w:rPr>
        <w:t>Se debe tener presente que deberá descontarse del importe del Certificado Final los siguientes conceptos:</w:t>
      </w:r>
    </w:p>
    <w:p w14:paraId="27B30A00"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Sumas anteriores ya pagadas en los certificados o planillas de avance de obra.</w:t>
      </w:r>
    </w:p>
    <w:p w14:paraId="1A936FDA"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Reposición de daños, si hubiere.</w:t>
      </w:r>
    </w:p>
    <w:p w14:paraId="2536CD79"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El porcentaje correspondiente a la recuperación del anticipo si hubiera saldos pendientes.</w:t>
      </w:r>
    </w:p>
    <w:p w14:paraId="4275552D" w14:textId="77777777" w:rsidR="005A4E30" w:rsidRPr="005C4736" w:rsidRDefault="005A4E30" w:rsidP="005A4E30">
      <w:pPr>
        <w:numPr>
          <w:ilvl w:val="0"/>
          <w:numId w:val="49"/>
        </w:numPr>
        <w:spacing w:after="0" w:line="240" w:lineRule="auto"/>
        <w:ind w:left="567" w:hanging="567"/>
        <w:jc w:val="both"/>
        <w:rPr>
          <w:rFonts w:cstheme="minorHAnsi"/>
        </w:rPr>
      </w:pPr>
      <w:r w:rsidRPr="005C4736">
        <w:rPr>
          <w:rFonts w:cstheme="minorHAnsi"/>
        </w:rPr>
        <w:t>Las multas y penalidades, si hubiere.</w:t>
      </w:r>
    </w:p>
    <w:p w14:paraId="2A517E5C" w14:textId="77777777" w:rsidR="005A4E30" w:rsidRPr="005C4736" w:rsidRDefault="005A4E30" w:rsidP="005A4E30">
      <w:pPr>
        <w:spacing w:after="0" w:line="240" w:lineRule="auto"/>
        <w:jc w:val="both"/>
        <w:rPr>
          <w:rFonts w:cstheme="minorHAnsi"/>
        </w:rPr>
      </w:pPr>
    </w:p>
    <w:p w14:paraId="13694F30" w14:textId="77777777" w:rsidR="005A4E30" w:rsidRPr="005C4736" w:rsidRDefault="005A4E30" w:rsidP="005A4E30">
      <w:pPr>
        <w:spacing w:after="0" w:line="240" w:lineRule="auto"/>
        <w:jc w:val="both"/>
        <w:rPr>
          <w:rFonts w:cstheme="minorHAnsi"/>
        </w:rPr>
      </w:pPr>
      <w:r w:rsidRPr="005C4736">
        <w:rPr>
          <w:rFonts w:cstheme="minorHAnsi"/>
        </w:rPr>
        <w:t xml:space="preserve">Preparado así el certificado final y debidamente aprobado por el </w:t>
      </w:r>
      <w:r w:rsidRPr="005C4736">
        <w:rPr>
          <w:rFonts w:cstheme="minorHAnsi"/>
          <w:b/>
          <w:bCs/>
        </w:rPr>
        <w:t xml:space="preserve">SUPERVISOR </w:t>
      </w:r>
      <w:r w:rsidRPr="005C4736">
        <w:rPr>
          <w:rFonts w:cstheme="minorHAnsi"/>
          <w:bCs/>
        </w:rPr>
        <w:t>en el plazo máximo de treinta (30) días calendario</w:t>
      </w:r>
      <w:r w:rsidRPr="005C4736">
        <w:rPr>
          <w:rFonts w:cstheme="minorHAnsi"/>
        </w:rPr>
        <w:t xml:space="preserve">, éste lo remitirá al </w:t>
      </w:r>
      <w:r w:rsidRPr="005C4736">
        <w:rPr>
          <w:rFonts w:cstheme="minorHAnsi"/>
          <w:b/>
          <w:bCs/>
        </w:rPr>
        <w:t>FISCAL</w:t>
      </w:r>
      <w:r w:rsidRPr="005C4736">
        <w:rPr>
          <w:rFonts w:cstheme="minorHAnsi"/>
          <w:b/>
        </w:rPr>
        <w:t>DE OBRA</w:t>
      </w:r>
      <w:r w:rsidRPr="005C4736">
        <w:rPr>
          <w:rFonts w:cstheme="minorHAnsi"/>
        </w:rPr>
        <w:t>, para su aprobación y conocimiento, quien en su caso requerirá las aclaraciones que considere pertinentes; caso contrario lo remitirá a la dependencia establecida por el</w:t>
      </w:r>
      <w:r w:rsidRPr="005C4736">
        <w:rPr>
          <w:rFonts w:cstheme="minorHAnsi"/>
          <w:b/>
        </w:rPr>
        <w:t xml:space="preserve"> CONTRATANTE</w:t>
      </w:r>
      <w:r w:rsidRPr="005C4736">
        <w:rPr>
          <w:rFonts w:cstheme="minorHAnsi"/>
        </w:rPr>
        <w:t>, para el procesamiento del pago correspondiente.</w:t>
      </w:r>
    </w:p>
    <w:p w14:paraId="4A0FAE04" w14:textId="77777777" w:rsidR="005A4E30" w:rsidRPr="005C4736" w:rsidRDefault="005A4E30" w:rsidP="005A4E30">
      <w:pPr>
        <w:spacing w:after="0" w:line="240" w:lineRule="auto"/>
        <w:jc w:val="both"/>
        <w:rPr>
          <w:rFonts w:cstheme="minorHAnsi"/>
        </w:rPr>
      </w:pPr>
    </w:p>
    <w:p w14:paraId="5693B787" w14:textId="77777777" w:rsidR="005A4E30" w:rsidRPr="005C4736" w:rsidRDefault="005A4E30" w:rsidP="005A4E30">
      <w:pPr>
        <w:spacing w:after="0" w:line="240" w:lineRule="auto"/>
        <w:jc w:val="both"/>
        <w:rPr>
          <w:rFonts w:cstheme="minorHAnsi"/>
          <w:b/>
        </w:rPr>
      </w:pPr>
      <w:r w:rsidRPr="005C4736">
        <w:rPr>
          <w:rFonts w:cstheme="minorHAnsi"/>
          <w:b/>
        </w:rPr>
        <w:t xml:space="preserve">CUADRAGÉSIMA SEGUNDA. - (CONFORMIDAD) </w:t>
      </w:r>
    </w:p>
    <w:p w14:paraId="7BF49B58" w14:textId="77777777" w:rsidR="005A4E30" w:rsidRPr="005C4736" w:rsidRDefault="005A4E30" w:rsidP="005A4E30">
      <w:pPr>
        <w:spacing w:after="0" w:line="240" w:lineRule="auto"/>
        <w:jc w:val="both"/>
        <w:rPr>
          <w:rFonts w:cstheme="minorHAnsi"/>
        </w:rPr>
      </w:pPr>
      <w:r w:rsidRPr="005C4736">
        <w:rPr>
          <w:rFonts w:cstheme="minorHAnsi"/>
        </w:rPr>
        <w:t xml:space="preserve">En señal de conformidad y para su fiel y estricto cumplimiento firman el presente </w:t>
      </w:r>
      <w:r w:rsidRPr="005C4736">
        <w:rPr>
          <w:rFonts w:cstheme="minorHAnsi"/>
          <w:b/>
        </w:rPr>
        <w:t>CONTRATO</w:t>
      </w:r>
      <w:r w:rsidRPr="005C4736">
        <w:rPr>
          <w:rFonts w:cstheme="minorHAnsi"/>
        </w:rPr>
        <w:t xml:space="preserve"> en cuatro ejemplares de un mismo tenor y validez el</w:t>
      </w:r>
      <w:r w:rsidRPr="005C4736">
        <w:rPr>
          <w:rFonts w:cstheme="minorHAnsi"/>
          <w:b/>
          <w:bCs/>
          <w:i/>
          <w:iCs/>
          <w:color w:val="1F4E79"/>
        </w:rPr>
        <w:fldChar w:fldCharType="begin">
          <w:ffData>
            <w:name w:val=""/>
            <w:enabled/>
            <w:calcOnExit w:val="0"/>
            <w:textInput>
              <w:default w:val="[Registrar el nombre y cargo del servidor público o servidores públicos competente (s) habilitado (s) para suscribir 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y cargo del servidor público o servidores públicos competente (s) habilitado (s) para suscribir el Contrato]</w:t>
      </w:r>
      <w:r w:rsidRPr="005C4736">
        <w:rPr>
          <w:rFonts w:cstheme="minorHAnsi"/>
          <w:b/>
          <w:bCs/>
          <w:i/>
          <w:iCs/>
          <w:color w:val="1F4E79"/>
        </w:rPr>
        <w:fldChar w:fldCharType="end"/>
      </w:r>
      <w:r w:rsidRPr="005C4736">
        <w:rPr>
          <w:rFonts w:cstheme="minorHAnsi"/>
        </w:rPr>
        <w:t xml:space="preserve">, en representación legal del </w:t>
      </w:r>
      <w:r w:rsidRPr="005C4736">
        <w:rPr>
          <w:rFonts w:cstheme="minorHAnsi"/>
          <w:b/>
        </w:rPr>
        <w:t>CONTRATANTE</w:t>
      </w:r>
      <w:r w:rsidRPr="005C4736">
        <w:rPr>
          <w:rFonts w:cstheme="minorHAnsi"/>
        </w:rPr>
        <w:t>, y el</w:t>
      </w:r>
      <w:r w:rsidRPr="005C4736">
        <w:rPr>
          <w:rFonts w:cstheme="minorHAnsi"/>
          <w:b/>
          <w:bCs/>
          <w:i/>
          <w:iCs/>
          <w:color w:val="1F4E79"/>
        </w:rPr>
        <w:fldChar w:fldCharType="begin">
          <w:ffData>
            <w:name w:val=""/>
            <w:enabled/>
            <w:calcOnExit w:val="0"/>
            <w:textInput>
              <w:default w:val="[Registrar el nombre del apoderado legal del CONTRATISTA, habilitado para la firma del Contrato]"/>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el nombre del apoderado legal del CONTRATISTA, habilitado para la firma del Contrato]</w:t>
      </w:r>
      <w:r w:rsidRPr="005C4736">
        <w:rPr>
          <w:rFonts w:cstheme="minorHAnsi"/>
          <w:b/>
          <w:bCs/>
          <w:i/>
          <w:iCs/>
          <w:color w:val="1F4E79"/>
        </w:rPr>
        <w:fldChar w:fldCharType="end"/>
      </w:r>
      <w:r w:rsidRPr="005C4736">
        <w:rPr>
          <w:rFonts w:cstheme="minorHAnsi"/>
        </w:rPr>
        <w:t xml:space="preserve">en representación legal del </w:t>
      </w:r>
      <w:r w:rsidRPr="005C4736">
        <w:rPr>
          <w:rFonts w:cstheme="minorHAnsi"/>
          <w:b/>
          <w:bCs/>
        </w:rPr>
        <w:t>CONTRATISTA</w:t>
      </w:r>
      <w:r w:rsidRPr="005C4736">
        <w:rPr>
          <w:rFonts w:cstheme="minorHAnsi"/>
        </w:rPr>
        <w:t>.</w:t>
      </w:r>
    </w:p>
    <w:p w14:paraId="71F86EFC" w14:textId="77777777" w:rsidR="005A4E30" w:rsidRPr="005C4736" w:rsidRDefault="005A4E30" w:rsidP="005A4E30">
      <w:pPr>
        <w:spacing w:after="0" w:line="240" w:lineRule="auto"/>
        <w:jc w:val="both"/>
        <w:rPr>
          <w:rFonts w:cstheme="minorHAnsi"/>
        </w:rPr>
      </w:pPr>
    </w:p>
    <w:p w14:paraId="62C6A8AA" w14:textId="77777777" w:rsidR="005A4E30" w:rsidRPr="005C4736" w:rsidRDefault="005A4E30" w:rsidP="005A4E30">
      <w:pPr>
        <w:spacing w:after="0" w:line="240" w:lineRule="auto"/>
        <w:jc w:val="both"/>
        <w:rPr>
          <w:rFonts w:cstheme="minorHAnsi"/>
        </w:rPr>
      </w:pPr>
      <w:r w:rsidRPr="005C4736">
        <w:rPr>
          <w:rFonts w:cstheme="minorHAnsi"/>
        </w:rPr>
        <w:t>Este documento, conforme a disposiciones legales de control fiscal vigentes, será registrado ante la Contraloría General del Estado.</w:t>
      </w:r>
    </w:p>
    <w:p w14:paraId="7A4169FB" w14:textId="77777777" w:rsidR="005A4E30" w:rsidRPr="005C4736" w:rsidRDefault="005A4E30" w:rsidP="005A4E30">
      <w:pPr>
        <w:spacing w:after="0" w:line="240" w:lineRule="auto"/>
        <w:jc w:val="both"/>
        <w:rPr>
          <w:rFonts w:cstheme="minorHAnsi"/>
        </w:rPr>
      </w:pPr>
    </w:p>
    <w:p w14:paraId="6F7A9DD9" w14:textId="42FCC2ED" w:rsidR="00785EEC" w:rsidRPr="005C4736" w:rsidRDefault="005A4E30" w:rsidP="00AF5FE0">
      <w:pPr>
        <w:pStyle w:val="Textoindependiente"/>
        <w:jc w:val="center"/>
      </w:pPr>
      <w:r w:rsidRPr="005C4736">
        <w:rPr>
          <w:rFonts w:cstheme="minorHAnsi"/>
        </w:rPr>
        <w:t>Usted Señor Notario se servirá insertar todas las demás cláusulas que fuesen de estilo y seguridad.</w:t>
      </w:r>
      <w:r w:rsidRPr="002A3099">
        <w:rPr>
          <w:rFonts w:cs="Calibri"/>
          <w:color w:val="FF0000"/>
          <w:lang w:val="es-ES"/>
        </w:rPr>
        <w:t xml:space="preserve"> </w:t>
      </w:r>
      <w:r w:rsidRPr="00D24D6B">
        <w:rPr>
          <w:rFonts w:cs="Calibri"/>
          <w:color w:val="1F3864" w:themeColor="accent1" w:themeShade="80"/>
          <w:lang w:val="es-ES"/>
        </w:rPr>
        <w:t xml:space="preserve">Cochabamba, </w:t>
      </w:r>
      <w:proofErr w:type="spellStart"/>
      <w:r w:rsidRPr="00D24D6B">
        <w:rPr>
          <w:rFonts w:cs="Calibri"/>
          <w:color w:val="1F3864" w:themeColor="accent1" w:themeShade="80"/>
          <w:lang w:val="es-ES"/>
        </w:rPr>
        <w:t>dd</w:t>
      </w:r>
      <w:proofErr w:type="spellEnd"/>
      <w:r w:rsidRPr="00D24D6B">
        <w:rPr>
          <w:rFonts w:cs="Calibri"/>
          <w:color w:val="1F3864" w:themeColor="accent1" w:themeShade="80"/>
          <w:lang w:val="es-ES"/>
        </w:rPr>
        <w:t xml:space="preserve"> de mm de 202</w:t>
      </w:r>
      <w:r w:rsidR="002A3099" w:rsidRPr="00D24D6B">
        <w:rPr>
          <w:rFonts w:cs="Calibri"/>
          <w:color w:val="1F3864" w:themeColor="accent1" w:themeShade="80"/>
          <w:lang w:val="es-ES"/>
        </w:rPr>
        <w:t>4</w:t>
      </w:r>
    </w:p>
    <w:p w14:paraId="68B26CFC" w14:textId="77777777" w:rsidR="00785EEC" w:rsidRPr="005C4736" w:rsidRDefault="00785EEC" w:rsidP="00785EEC">
      <w:pPr>
        <w:spacing w:after="0" w:line="240" w:lineRule="auto"/>
        <w:rPr>
          <w:rFonts w:cstheme="minorHAnsi"/>
        </w:rPr>
      </w:pPr>
    </w:p>
    <w:tbl>
      <w:tblPr>
        <w:tblW w:w="0" w:type="auto"/>
        <w:jc w:val="center"/>
        <w:tblLook w:val="04A0" w:firstRow="1" w:lastRow="0" w:firstColumn="1" w:lastColumn="0" w:noHBand="0" w:noVBand="1"/>
      </w:tblPr>
      <w:tblGrid>
        <w:gridCol w:w="4419"/>
        <w:gridCol w:w="4298"/>
      </w:tblGrid>
      <w:tr w:rsidR="00785EEC" w:rsidRPr="005C4736" w14:paraId="4A2229CA" w14:textId="77777777" w:rsidTr="00785EEC">
        <w:trPr>
          <w:trHeight w:val="93"/>
          <w:jc w:val="center"/>
        </w:trPr>
        <w:tc>
          <w:tcPr>
            <w:tcW w:w="4419" w:type="dxa"/>
            <w:hideMark/>
          </w:tcPr>
          <w:p w14:paraId="055DDB11" w14:textId="77777777" w:rsidR="002A3099" w:rsidRPr="008051E1" w:rsidRDefault="002A3099" w:rsidP="002A3099">
            <w:pPr>
              <w:autoSpaceDE w:val="0"/>
              <w:autoSpaceDN w:val="0"/>
              <w:adjustRightInd w:val="0"/>
              <w:spacing w:after="0" w:line="240" w:lineRule="auto"/>
              <w:jc w:val="center"/>
              <w:rPr>
                <w:rFonts w:cs="Calibri"/>
                <w:i/>
                <w:color w:val="1D1913"/>
                <w:lang w:val="es-ES"/>
              </w:rPr>
            </w:pPr>
            <w:r w:rsidRPr="008051E1">
              <w:rPr>
                <w:rFonts w:cs="Calibri"/>
                <w:i/>
                <w:color w:val="373128"/>
                <w:lang w:val="es-ES"/>
              </w:rPr>
              <w:t xml:space="preserve">Ing. Luis </w:t>
            </w:r>
            <w:r w:rsidRPr="008051E1">
              <w:rPr>
                <w:rFonts w:cs="Calibri"/>
                <w:i/>
                <w:color w:val="1D1913"/>
                <w:lang w:val="es-ES"/>
              </w:rPr>
              <w:t>Gonzalo Siñani Chambi</w:t>
            </w:r>
          </w:p>
          <w:p w14:paraId="200BF3FD" w14:textId="465DDBAE" w:rsidR="00785EEC" w:rsidRPr="005C4736" w:rsidRDefault="002A3099" w:rsidP="002A3099">
            <w:pPr>
              <w:autoSpaceDE w:val="0"/>
              <w:autoSpaceDN w:val="0"/>
              <w:adjustRightInd w:val="0"/>
              <w:spacing w:after="0" w:line="240" w:lineRule="auto"/>
              <w:jc w:val="center"/>
              <w:rPr>
                <w:rFonts w:cstheme="minorHAnsi"/>
                <w:i/>
              </w:rPr>
            </w:pPr>
            <w:r w:rsidRPr="008051E1">
              <w:rPr>
                <w:rFonts w:cs="Calibri"/>
                <w:i/>
                <w:color w:val="1D1913"/>
                <w:lang w:val="es-ES"/>
              </w:rPr>
              <w:t>Gerente de Proyectos y Mercados Exportación</w:t>
            </w:r>
          </w:p>
        </w:tc>
        <w:tc>
          <w:tcPr>
            <w:tcW w:w="4298" w:type="dxa"/>
            <w:hideMark/>
          </w:tcPr>
          <w:p w14:paraId="059BEEBB" w14:textId="77777777" w:rsidR="00785EEC" w:rsidRPr="005C4736" w:rsidRDefault="00785EEC" w:rsidP="00785EEC">
            <w:pPr>
              <w:autoSpaceDE w:val="0"/>
              <w:autoSpaceDN w:val="0"/>
              <w:adjustRightInd w:val="0"/>
              <w:spacing w:after="0" w:line="240" w:lineRule="auto"/>
              <w:jc w:val="center"/>
              <w:rPr>
                <w:rFonts w:cstheme="minorHAnsi"/>
                <w:i/>
              </w:rPr>
            </w:pPr>
            <w:r w:rsidRPr="005C4736">
              <w:rPr>
                <w:rFonts w:cstheme="minorHAnsi"/>
                <w:b/>
                <w:bCs/>
                <w:i/>
                <w:iCs/>
                <w:color w:val="1F4E79"/>
              </w:rPr>
              <w:fldChar w:fldCharType="begin">
                <w:ffData>
                  <w:name w:val=""/>
                  <w:enabled/>
                  <w:calcOnExit w:val="0"/>
                  <w:textInput>
                    <w:default w:val="[Registrar la razón social del CONTRATISTA]"/>
                  </w:textInput>
                </w:ffData>
              </w:fldChar>
            </w:r>
            <w:r w:rsidRPr="005C4736">
              <w:rPr>
                <w:rFonts w:cstheme="minorHAnsi"/>
                <w:b/>
                <w:bCs/>
                <w:i/>
                <w:iCs/>
                <w:color w:val="1F4E79"/>
              </w:rPr>
              <w:instrText xml:space="preserve"> FORMTEXT </w:instrText>
            </w:r>
            <w:r w:rsidRPr="005C4736">
              <w:rPr>
                <w:rFonts w:cstheme="minorHAnsi"/>
                <w:b/>
                <w:bCs/>
                <w:i/>
                <w:iCs/>
                <w:color w:val="1F4E79"/>
              </w:rPr>
            </w:r>
            <w:r w:rsidRPr="005C4736">
              <w:rPr>
                <w:rFonts w:cstheme="minorHAnsi"/>
                <w:b/>
                <w:bCs/>
                <w:i/>
                <w:iCs/>
                <w:color w:val="1F4E79"/>
              </w:rPr>
              <w:fldChar w:fldCharType="separate"/>
            </w:r>
            <w:r w:rsidRPr="005C4736">
              <w:rPr>
                <w:rFonts w:cstheme="minorHAnsi"/>
                <w:b/>
                <w:bCs/>
                <w:i/>
                <w:iCs/>
                <w:noProof/>
                <w:color w:val="1F4E79"/>
              </w:rPr>
              <w:t>[Registrar la razón social del CONTRATISTA]</w:t>
            </w:r>
            <w:r w:rsidRPr="005C4736">
              <w:rPr>
                <w:rFonts w:cstheme="minorHAnsi"/>
                <w:b/>
                <w:bCs/>
                <w:i/>
                <w:iCs/>
                <w:color w:val="1F4E79"/>
              </w:rPr>
              <w:fldChar w:fldCharType="end"/>
            </w:r>
          </w:p>
        </w:tc>
      </w:tr>
      <w:bookmarkEnd w:id="296"/>
    </w:tbl>
    <w:p w14:paraId="1BAA0A85" w14:textId="36F3C730" w:rsidR="005A4E30" w:rsidRDefault="005A4E30" w:rsidP="00785EEC">
      <w:pPr>
        <w:spacing w:after="0" w:line="240" w:lineRule="auto"/>
      </w:pPr>
    </w:p>
    <w:p w14:paraId="21F5DEA1" w14:textId="37EC2FCD" w:rsidR="00B064D8" w:rsidRPr="005C4736" w:rsidRDefault="005A4E30" w:rsidP="00785EEC">
      <w:r>
        <w:br w:type="page"/>
      </w:r>
    </w:p>
    <w:p w14:paraId="67AEFF10" w14:textId="77777777" w:rsidR="00281503" w:rsidRPr="005C4736" w:rsidRDefault="00281503" w:rsidP="00281503">
      <w:pPr>
        <w:pStyle w:val="Ttulo2"/>
        <w:shd w:val="clear" w:color="auto" w:fill="D9D9D9" w:themeFill="background1" w:themeFillShade="D9"/>
        <w:spacing w:before="0" w:line="240" w:lineRule="auto"/>
        <w:rPr>
          <w:sz w:val="28"/>
        </w:rPr>
      </w:pPr>
      <w:bookmarkStart w:id="305" w:name="_Toc171501638"/>
      <w:bookmarkStart w:id="306" w:name="_Toc172560934"/>
      <w:bookmarkStart w:id="307" w:name="_Toc179212654"/>
      <w:r w:rsidRPr="005C4736">
        <w:rPr>
          <w:sz w:val="28"/>
        </w:rPr>
        <w:lastRenderedPageBreak/>
        <w:t xml:space="preserve">MODELO DE </w:t>
      </w:r>
      <w:bookmarkStart w:id="308" w:name="_Hlk181180352"/>
      <w:bookmarkStart w:id="309" w:name="_Hlk181804200"/>
      <w:r w:rsidRPr="005C4736">
        <w:rPr>
          <w:sz w:val="28"/>
        </w:rPr>
        <w:t>FORMULARIO PARA LLAMADO A LICITACIÓN</w:t>
      </w:r>
      <w:bookmarkEnd w:id="305"/>
      <w:bookmarkEnd w:id="306"/>
      <w:bookmarkEnd w:id="307"/>
    </w:p>
    <w:p w14:paraId="15022590" w14:textId="77777777" w:rsidR="00147E45" w:rsidRDefault="00147E45" w:rsidP="00147E45">
      <w:pPr>
        <w:spacing w:after="0" w:line="240" w:lineRule="auto"/>
        <w:jc w:val="center"/>
        <w:rPr>
          <w:rFonts w:cstheme="minorHAnsi"/>
          <w:b/>
          <w:bCs/>
          <w:iCs/>
          <w:sz w:val="28"/>
          <w:szCs w:val="28"/>
        </w:rPr>
      </w:pPr>
      <w:r w:rsidRPr="005C4736">
        <w:rPr>
          <w:rFonts w:cstheme="minorHAnsi"/>
          <w:b/>
          <w:bCs/>
          <w:iCs/>
          <w:sz w:val="28"/>
          <w:szCs w:val="28"/>
        </w:rPr>
        <w:t>SOLICITUD DE OFERTAS</w:t>
      </w:r>
    </w:p>
    <w:p w14:paraId="0E67AF47" w14:textId="77777777" w:rsidR="00147E45" w:rsidRPr="005C4736" w:rsidRDefault="00147E45" w:rsidP="00147E45">
      <w:pPr>
        <w:spacing w:after="0" w:line="240" w:lineRule="auto"/>
        <w:jc w:val="center"/>
        <w:rPr>
          <w:rFonts w:cstheme="minorHAnsi"/>
          <w:b/>
          <w:bCs/>
          <w:iCs/>
          <w:sz w:val="28"/>
          <w:szCs w:val="28"/>
        </w:rPr>
      </w:pPr>
    </w:p>
    <w:p w14:paraId="3ABBDF7B" w14:textId="77777777" w:rsidR="00147E45" w:rsidRPr="005C4736" w:rsidRDefault="00147E45" w:rsidP="00147E45">
      <w:pPr>
        <w:spacing w:after="0" w:line="240" w:lineRule="auto"/>
        <w:jc w:val="center"/>
        <w:rPr>
          <w:rFonts w:cstheme="minorHAnsi"/>
          <w:i/>
        </w:rPr>
      </w:pPr>
      <w:r w:rsidRPr="005C4736">
        <w:rPr>
          <w:rFonts w:cstheme="minorHAnsi"/>
          <w:b/>
          <w:bCs/>
          <w:iCs/>
          <w:sz w:val="28"/>
          <w:szCs w:val="28"/>
        </w:rPr>
        <w:t>ESTADO PLURINACIONAL DE BOLIVIA</w:t>
      </w:r>
    </w:p>
    <w:p w14:paraId="54793D5C" w14:textId="77777777" w:rsidR="00147E45" w:rsidRPr="005C4736" w:rsidRDefault="00147E45" w:rsidP="00147E45">
      <w:pPr>
        <w:spacing w:after="0" w:line="240" w:lineRule="auto"/>
        <w:jc w:val="center"/>
        <w:rPr>
          <w:rFonts w:cstheme="minorHAnsi"/>
          <w:i/>
        </w:rPr>
      </w:pPr>
      <w:r w:rsidRPr="008051E1">
        <w:rPr>
          <w:rFonts w:cs="Calibri"/>
          <w:b/>
          <w:bCs/>
          <w:iCs/>
          <w:sz w:val="28"/>
          <w:szCs w:val="28"/>
          <w:lang w:val="es-ES"/>
        </w:rPr>
        <w:t>EMPRESA NACIONAL DE ELECTRICIDAD- ENDE</w:t>
      </w:r>
    </w:p>
    <w:p w14:paraId="4A33DDCB" w14:textId="77777777" w:rsidR="00147E45" w:rsidRPr="008051E1" w:rsidRDefault="00147E45" w:rsidP="00147E45">
      <w:pPr>
        <w:spacing w:after="0" w:line="240" w:lineRule="auto"/>
        <w:jc w:val="center"/>
        <w:rPr>
          <w:rFonts w:cs="Calibri"/>
          <w:b/>
          <w:bCs/>
          <w:iCs/>
          <w:sz w:val="28"/>
          <w:szCs w:val="28"/>
          <w:lang w:val="es-ES"/>
        </w:rPr>
      </w:pPr>
      <w:r w:rsidRPr="008051E1">
        <w:rPr>
          <w:rFonts w:cs="Calibri"/>
          <w:b/>
          <w:bCs/>
          <w:iCs/>
          <w:sz w:val="28"/>
          <w:szCs w:val="28"/>
          <w:lang w:val="es-ES"/>
        </w:rPr>
        <w:t xml:space="preserve">CONTRATO DE PRESTAMO </w:t>
      </w:r>
      <w:proofErr w:type="spellStart"/>
      <w:r w:rsidRPr="008051E1">
        <w:rPr>
          <w:rFonts w:cs="Calibri"/>
          <w:b/>
          <w:bCs/>
          <w:iCs/>
          <w:sz w:val="28"/>
          <w:szCs w:val="28"/>
          <w:lang w:val="es-ES"/>
        </w:rPr>
        <w:t>N°</w:t>
      </w:r>
      <w:proofErr w:type="spellEnd"/>
      <w:r w:rsidRPr="008051E1">
        <w:rPr>
          <w:rFonts w:cs="Calibri"/>
          <w:b/>
          <w:bCs/>
          <w:iCs/>
          <w:sz w:val="28"/>
          <w:szCs w:val="28"/>
          <w:lang w:val="es-ES"/>
        </w:rPr>
        <w:t xml:space="preserve"> 4633/BL-BO</w:t>
      </w:r>
    </w:p>
    <w:p w14:paraId="42D099C0" w14:textId="77777777" w:rsidR="00147E45" w:rsidRPr="005C4736" w:rsidRDefault="00147E45" w:rsidP="00147E45">
      <w:pPr>
        <w:spacing w:after="0" w:line="240" w:lineRule="auto"/>
        <w:rPr>
          <w:rFonts w:cstheme="minorHAnsi"/>
          <w:b/>
          <w:bCs/>
          <w:iCs/>
          <w:color w:val="1F4E79"/>
        </w:rPr>
      </w:pPr>
    </w:p>
    <w:p w14:paraId="57A72EE5" w14:textId="77777777" w:rsidR="00147E45" w:rsidRPr="005C4736" w:rsidRDefault="00147E45" w:rsidP="00147E45">
      <w:pPr>
        <w:spacing w:after="0" w:line="240" w:lineRule="auto"/>
        <w:jc w:val="center"/>
        <w:rPr>
          <w:rFonts w:cstheme="minorHAnsi"/>
          <w:b/>
          <w:bCs/>
          <w:i/>
          <w:iCs/>
          <w:color w:val="1F4E79"/>
        </w:rPr>
      </w:pPr>
      <w:r w:rsidRPr="008051E1">
        <w:rPr>
          <w:rFonts w:cs="Calibri"/>
          <w:b/>
          <w:i/>
          <w:color w:val="1F3864"/>
          <w:sz w:val="32"/>
          <w:szCs w:val="32"/>
          <w:lang w:val="es-ES"/>
        </w:rPr>
        <w:t>PROGRAMA DE EXPANSIÓN DE INFRAESTRUCTURA ELÉCTRICA (BO-L1190)</w:t>
      </w:r>
    </w:p>
    <w:p w14:paraId="43BEE05B" w14:textId="77777777" w:rsidR="00147E45" w:rsidRPr="005C4736" w:rsidRDefault="00147E45" w:rsidP="00147E45">
      <w:pPr>
        <w:spacing w:after="0" w:line="240" w:lineRule="auto"/>
        <w:rPr>
          <w:rFonts w:cstheme="minorHAnsi"/>
          <w:b/>
          <w:bCs/>
          <w:iCs/>
          <w:color w:val="1F4E79"/>
        </w:rPr>
      </w:pPr>
    </w:p>
    <w:p w14:paraId="0CB1E2BF" w14:textId="66AEFF6E" w:rsidR="00147E45" w:rsidRPr="00C402C8" w:rsidRDefault="00147E45" w:rsidP="00147E45">
      <w:pPr>
        <w:ind w:left="215"/>
        <w:jc w:val="center"/>
        <w:rPr>
          <w:rFonts w:cs="Calibri"/>
          <w:b/>
          <w:i/>
          <w:color w:val="1F3864"/>
          <w:sz w:val="32"/>
          <w:szCs w:val="32"/>
          <w:lang w:val="es-ES"/>
        </w:rPr>
      </w:pPr>
      <w:r>
        <w:rPr>
          <w:rFonts w:cs="Calibri"/>
          <w:b/>
          <w:i/>
          <w:color w:val="1F3864"/>
          <w:sz w:val="32"/>
          <w:szCs w:val="32"/>
          <w:lang w:val="es-ES"/>
        </w:rPr>
        <w:t>LPN-BID-ENDE-PEIE-2024-</w:t>
      </w:r>
      <w:r w:rsidR="005F3C26">
        <w:rPr>
          <w:rFonts w:cs="Calibri"/>
          <w:b/>
          <w:i/>
          <w:color w:val="1F3864"/>
          <w:sz w:val="32"/>
          <w:szCs w:val="32"/>
          <w:lang w:val="es-ES"/>
        </w:rPr>
        <w:t>5</w:t>
      </w:r>
    </w:p>
    <w:p w14:paraId="4FC8432C" w14:textId="77777777" w:rsidR="00022EA9" w:rsidRDefault="00022EA9" w:rsidP="00022EA9">
      <w:pPr>
        <w:spacing w:after="0" w:line="240" w:lineRule="auto"/>
        <w:ind w:left="567" w:hanging="567"/>
        <w:jc w:val="center"/>
        <w:rPr>
          <w:rFonts w:cstheme="minorHAnsi"/>
        </w:rPr>
      </w:pPr>
    </w:p>
    <w:p w14:paraId="50C5DDF4" w14:textId="77777777" w:rsidR="00022EA9" w:rsidRDefault="00022EA9" w:rsidP="00022EA9">
      <w:pPr>
        <w:pStyle w:val="Prrafodelista"/>
        <w:numPr>
          <w:ilvl w:val="0"/>
          <w:numId w:val="151"/>
        </w:numPr>
        <w:ind w:left="567" w:hanging="567"/>
        <w:jc w:val="both"/>
        <w:rPr>
          <w:rFonts w:asciiTheme="minorHAnsi" w:hAnsiTheme="minorHAnsi" w:cstheme="minorHAnsi"/>
          <w:color w:val="7030A0"/>
          <w:sz w:val="22"/>
          <w:szCs w:val="22"/>
        </w:rPr>
      </w:pPr>
      <w:r>
        <w:rPr>
          <w:rFonts w:asciiTheme="minorHAnsi" w:hAnsiTheme="minorHAnsi" w:cstheme="minorHAnsi"/>
          <w:sz w:val="22"/>
          <w:szCs w:val="22"/>
        </w:rPr>
        <w:t xml:space="preserve">Este llamado a licitación se emite como resultado del Aviso General de Adquisiciones que para este Proyecto fuese publicado en el </w:t>
      </w:r>
      <w:proofErr w:type="spellStart"/>
      <w:r>
        <w:rPr>
          <w:rFonts w:asciiTheme="minorHAnsi" w:hAnsiTheme="minorHAnsi" w:cstheme="minorHAnsi"/>
          <w:sz w:val="22"/>
          <w:szCs w:val="22"/>
        </w:rPr>
        <w:t>Development</w:t>
      </w:r>
      <w:proofErr w:type="spellEnd"/>
      <w:r>
        <w:rPr>
          <w:rFonts w:asciiTheme="minorHAnsi" w:hAnsiTheme="minorHAnsi" w:cstheme="minorHAnsi"/>
          <w:sz w:val="22"/>
          <w:szCs w:val="22"/>
        </w:rPr>
        <w:t xml:space="preserve"> Business, edición No</w:t>
      </w:r>
      <w:r>
        <w:rPr>
          <w:rFonts w:asciiTheme="minorHAnsi" w:hAnsiTheme="minorHAnsi" w:cstheme="minorHAnsi"/>
          <w:color w:val="00B050"/>
          <w:spacing w:val="-2"/>
          <w:sz w:val="22"/>
          <w:szCs w:val="22"/>
        </w:rPr>
        <w:t xml:space="preserve"> </w:t>
      </w:r>
      <w:r>
        <w:rPr>
          <w:rFonts w:asciiTheme="minorHAnsi" w:hAnsiTheme="minorHAnsi" w:cstheme="minorHAnsi"/>
          <w:color w:val="7030A0"/>
          <w:sz w:val="22"/>
          <w:szCs w:val="22"/>
          <w:lang w:val="es-ES"/>
        </w:rPr>
        <w:t>IDB-</w:t>
      </w:r>
      <w:r>
        <w:rPr>
          <w:rFonts w:asciiTheme="minorHAnsi" w:hAnsiTheme="minorHAnsi" w:cstheme="minorHAnsi"/>
          <w:color w:val="2F5496" w:themeColor="accent1" w:themeShade="BF"/>
          <w:sz w:val="22"/>
          <w:szCs w:val="22"/>
          <w:lang w:val="es-ES"/>
        </w:rPr>
        <w:t>P1129602-01/23</w:t>
      </w:r>
      <w:r>
        <w:rPr>
          <w:rFonts w:asciiTheme="minorHAnsi" w:hAnsiTheme="minorHAnsi" w:cstheme="minorHAnsi"/>
          <w:b/>
          <w:bCs/>
          <w:i/>
          <w:color w:val="2F5496" w:themeColor="accent1" w:themeShade="BF"/>
          <w:sz w:val="22"/>
          <w:szCs w:val="22"/>
          <w:lang w:val="es-BO"/>
        </w:rPr>
        <w:t xml:space="preserve"> </w:t>
      </w:r>
      <w:r>
        <w:rPr>
          <w:rFonts w:asciiTheme="minorHAnsi" w:hAnsiTheme="minorHAnsi" w:cstheme="minorHAnsi"/>
          <w:color w:val="2F5496" w:themeColor="accent1" w:themeShade="BF"/>
          <w:sz w:val="22"/>
          <w:szCs w:val="22"/>
        </w:rPr>
        <w:t xml:space="preserve">de </w:t>
      </w:r>
      <w:r>
        <w:rPr>
          <w:rFonts w:asciiTheme="minorHAnsi" w:hAnsiTheme="minorHAnsi" w:cstheme="minorHAnsi"/>
          <w:i/>
          <w:color w:val="2F5496" w:themeColor="accent1" w:themeShade="BF"/>
          <w:spacing w:val="-2"/>
          <w:sz w:val="22"/>
          <w:szCs w:val="22"/>
          <w:lang w:val="es-ES"/>
        </w:rPr>
        <w:t>26 de enero de 2023</w:t>
      </w:r>
      <w:r>
        <w:rPr>
          <w:rFonts w:asciiTheme="minorHAnsi" w:hAnsiTheme="minorHAnsi" w:cstheme="minorHAnsi"/>
          <w:color w:val="2F5496" w:themeColor="accent1" w:themeShade="BF"/>
          <w:sz w:val="22"/>
          <w:szCs w:val="22"/>
        </w:rPr>
        <w:t>.</w:t>
      </w:r>
    </w:p>
    <w:p w14:paraId="51E0B3DB" w14:textId="77777777" w:rsidR="00022EA9" w:rsidRDefault="00022EA9" w:rsidP="00022EA9">
      <w:pPr>
        <w:pStyle w:val="Prrafodelista"/>
        <w:ind w:left="567"/>
        <w:jc w:val="both"/>
        <w:rPr>
          <w:rFonts w:asciiTheme="minorHAnsi" w:hAnsiTheme="minorHAnsi" w:cstheme="minorHAnsi"/>
          <w:sz w:val="22"/>
          <w:szCs w:val="22"/>
        </w:rPr>
      </w:pPr>
    </w:p>
    <w:p w14:paraId="3460A6B6" w14:textId="77777777"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 xml:space="preserve">El </w:t>
      </w:r>
      <w:r>
        <w:rPr>
          <w:rFonts w:asciiTheme="minorHAnsi" w:hAnsiTheme="minorHAnsi" w:cstheme="minorHAnsi"/>
          <w:b/>
          <w:bCs/>
          <w:sz w:val="22"/>
          <w:szCs w:val="22"/>
        </w:rPr>
        <w:t xml:space="preserve">Estado Plurinacional de Bolivia </w:t>
      </w:r>
      <w:r>
        <w:rPr>
          <w:rFonts w:asciiTheme="minorHAnsi" w:hAnsiTheme="minorHAnsi" w:cstheme="minorHAnsi"/>
          <w:bCs/>
          <w:i/>
          <w:color w:val="2F5496" w:themeColor="accent1" w:themeShade="BF"/>
          <w:sz w:val="22"/>
          <w:szCs w:val="22"/>
          <w:lang w:val="es-BO"/>
        </w:rPr>
        <w:t>ha recibido</w:t>
      </w:r>
      <w:r>
        <w:rPr>
          <w:rFonts w:asciiTheme="minorHAnsi" w:hAnsiTheme="minorHAnsi" w:cstheme="minorHAnsi"/>
          <w:b/>
          <w:bCs/>
          <w:i/>
          <w:color w:val="2F5496" w:themeColor="accent1" w:themeShade="BF"/>
          <w:sz w:val="22"/>
          <w:szCs w:val="22"/>
          <w:lang w:val="es-BO"/>
        </w:rPr>
        <w:t xml:space="preserve"> </w:t>
      </w:r>
      <w:r>
        <w:rPr>
          <w:rFonts w:asciiTheme="minorHAnsi" w:hAnsiTheme="minorHAnsi" w:cstheme="minorHAnsi"/>
          <w:sz w:val="22"/>
          <w:szCs w:val="22"/>
        </w:rPr>
        <w:t xml:space="preserve">un préstamo del Banco Interamericano de Desarrollo para financiar </w:t>
      </w:r>
      <w:r>
        <w:rPr>
          <w:rFonts w:asciiTheme="minorHAnsi" w:hAnsiTheme="minorHAnsi" w:cstheme="minorHAnsi"/>
          <w:bCs/>
          <w:i/>
          <w:iCs/>
          <w:color w:val="2F5496" w:themeColor="accent1" w:themeShade="BF"/>
          <w:sz w:val="22"/>
          <w:szCs w:val="22"/>
          <w:lang w:val="es-BO"/>
        </w:rPr>
        <w:t>total</w:t>
      </w:r>
      <w:r>
        <w:rPr>
          <w:rFonts w:asciiTheme="minorHAnsi" w:hAnsiTheme="minorHAnsi" w:cstheme="minorHAnsi"/>
          <w:i/>
          <w:sz w:val="22"/>
          <w:szCs w:val="22"/>
        </w:rPr>
        <w:t xml:space="preserve"> </w:t>
      </w:r>
      <w:r>
        <w:rPr>
          <w:rFonts w:asciiTheme="minorHAnsi" w:hAnsiTheme="minorHAnsi" w:cstheme="minorHAnsi"/>
          <w:i/>
          <w:color w:val="2F5496" w:themeColor="accent1" w:themeShade="BF"/>
          <w:sz w:val="22"/>
          <w:szCs w:val="22"/>
        </w:rPr>
        <w:t xml:space="preserve">el </w:t>
      </w:r>
      <w:r>
        <w:rPr>
          <w:rFonts w:asciiTheme="minorHAnsi" w:hAnsiTheme="minorHAnsi" w:cstheme="minorHAnsi"/>
          <w:i/>
          <w:color w:val="2F5496" w:themeColor="accent1" w:themeShade="BF"/>
          <w:spacing w:val="-2"/>
          <w:sz w:val="22"/>
          <w:szCs w:val="22"/>
          <w:lang w:val="es-ES"/>
        </w:rPr>
        <w:t>Programa de Infraestructura Electrica-BO-L1190</w:t>
      </w:r>
      <w:r>
        <w:rPr>
          <w:rFonts w:asciiTheme="minorHAnsi" w:hAnsiTheme="minorHAnsi" w:cstheme="minorHAnsi"/>
          <w:b/>
          <w:bCs/>
          <w:i/>
          <w:color w:val="2F5496" w:themeColor="accent1" w:themeShade="BF"/>
          <w:sz w:val="22"/>
          <w:szCs w:val="22"/>
          <w:lang w:val="es-BO"/>
        </w:rPr>
        <w:t xml:space="preserve"> </w:t>
      </w:r>
      <w:r>
        <w:rPr>
          <w:rFonts w:asciiTheme="minorHAnsi" w:hAnsiTheme="minorHAnsi" w:cstheme="minorHAnsi"/>
          <w:sz w:val="22"/>
          <w:szCs w:val="22"/>
        </w:rPr>
        <w:t xml:space="preserve">y se propone utilizar parte de los fondos de este préstamo para efectuar los pagos bajo el Contrato </w:t>
      </w:r>
      <w:proofErr w:type="spellStart"/>
      <w:r>
        <w:rPr>
          <w:rFonts w:asciiTheme="minorHAnsi" w:hAnsiTheme="minorHAnsi" w:cstheme="minorHAnsi"/>
          <w:color w:val="2F5496" w:themeColor="accent1" w:themeShade="BF"/>
          <w:spacing w:val="-2"/>
          <w:sz w:val="22"/>
          <w:szCs w:val="22"/>
          <w:lang w:val="es-ES"/>
        </w:rPr>
        <w:t>N°</w:t>
      </w:r>
      <w:proofErr w:type="spellEnd"/>
      <w:r>
        <w:rPr>
          <w:rFonts w:asciiTheme="minorHAnsi" w:hAnsiTheme="minorHAnsi" w:cstheme="minorHAnsi"/>
          <w:color w:val="2F5496" w:themeColor="accent1" w:themeShade="BF"/>
          <w:spacing w:val="-2"/>
          <w:sz w:val="22"/>
          <w:szCs w:val="22"/>
          <w:lang w:val="es-ES"/>
        </w:rPr>
        <w:t xml:space="preserve"> 4633/BL-BO</w:t>
      </w:r>
      <w:r>
        <w:rPr>
          <w:rFonts w:asciiTheme="minorHAnsi" w:hAnsiTheme="minorHAnsi" w:cstheme="minorHAnsi"/>
          <w:color w:val="2F5496" w:themeColor="accent1" w:themeShade="BF"/>
          <w:sz w:val="22"/>
          <w:szCs w:val="22"/>
        </w:rPr>
        <w:t xml:space="preserve">.  </w:t>
      </w:r>
    </w:p>
    <w:p w14:paraId="7AE858E6" w14:textId="77777777" w:rsidR="00022EA9" w:rsidRDefault="00022EA9" w:rsidP="00022EA9">
      <w:pPr>
        <w:pStyle w:val="Prrafodelista"/>
        <w:ind w:left="567" w:hanging="567"/>
        <w:jc w:val="both"/>
        <w:rPr>
          <w:rFonts w:asciiTheme="minorHAnsi" w:hAnsiTheme="minorHAnsi" w:cstheme="minorHAnsi"/>
          <w:sz w:val="22"/>
          <w:szCs w:val="22"/>
        </w:rPr>
      </w:pPr>
    </w:p>
    <w:p w14:paraId="3EA76604" w14:textId="471DF474"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La Empresa Nacional de Electricidad – ENDE</w:t>
      </w:r>
      <w:r>
        <w:rPr>
          <w:rFonts w:asciiTheme="minorHAnsi" w:hAnsiTheme="minorHAnsi" w:cstheme="minorHAnsi"/>
          <w:b/>
          <w:bCs/>
          <w:i/>
          <w:color w:val="1F4E79"/>
          <w:sz w:val="22"/>
          <w:szCs w:val="22"/>
          <w:lang w:val="es-BO"/>
        </w:rPr>
        <w:t xml:space="preserve"> </w:t>
      </w:r>
      <w:r>
        <w:rPr>
          <w:rFonts w:asciiTheme="minorHAnsi" w:hAnsiTheme="minorHAnsi" w:cstheme="minorHAnsi"/>
          <w:sz w:val="22"/>
          <w:szCs w:val="22"/>
        </w:rPr>
        <w:t xml:space="preserve">invita a los Oferentes elegibles a presentar Ofertas selladas para </w:t>
      </w:r>
      <w:r>
        <w:rPr>
          <w:rFonts w:asciiTheme="minorHAnsi" w:hAnsiTheme="minorHAnsi" w:cstheme="minorHAnsi"/>
          <w:bCs/>
          <w:color w:val="1F4E79"/>
          <w:sz w:val="22"/>
          <w:szCs w:val="22"/>
          <w:lang w:val="es-BO"/>
        </w:rPr>
        <w:t>CONSTRUCCIÓN DE FUNDACIONES PARA TORRES Y MONTAJE DE ESTRUCTURAS METÁLICAS RETICULADAS SIMPLE TERNA: TRAMO 2 DEL PROYECTO CONST. LÍNEA DE TRANSMISIÓN INTERCONEXIÓN SAN IGNACIO DE VELASCO AL SIN, ubicado en el tramo 2 Estancia Plus Ultra – San Rafaelito (T-132 a T-271), línea de transmisión eléctrica 230kV</w:t>
      </w:r>
      <w:r>
        <w:rPr>
          <w:rFonts w:asciiTheme="minorHAnsi" w:hAnsiTheme="minorHAnsi" w:cstheme="minorHAnsi"/>
          <w:bCs/>
          <w:color w:val="2F5496" w:themeColor="accent1" w:themeShade="BF"/>
          <w:sz w:val="22"/>
          <w:szCs w:val="22"/>
          <w:lang w:val="es-BO"/>
        </w:rPr>
        <w:t>,</w:t>
      </w:r>
      <w:r>
        <w:rPr>
          <w:rFonts w:asciiTheme="minorHAnsi" w:hAnsiTheme="minorHAnsi" w:cstheme="minorHAnsi"/>
          <w:b/>
          <w:bCs/>
          <w:color w:val="2F5496" w:themeColor="accent1" w:themeShade="BF"/>
          <w:sz w:val="22"/>
          <w:szCs w:val="22"/>
          <w:lang w:val="es-BO"/>
        </w:rPr>
        <w:t xml:space="preserve"> </w:t>
      </w:r>
      <w:r>
        <w:rPr>
          <w:rFonts w:asciiTheme="minorHAnsi" w:hAnsiTheme="minorHAnsi" w:cstheme="minorHAnsi"/>
          <w:color w:val="2F5496" w:themeColor="accent1" w:themeShade="BF"/>
          <w:sz w:val="22"/>
          <w:szCs w:val="22"/>
          <w:lang w:val="es-ES"/>
        </w:rPr>
        <w:t xml:space="preserve">el precio referencial es de </w:t>
      </w:r>
      <w:r>
        <w:rPr>
          <w:rFonts w:asciiTheme="minorHAnsi" w:hAnsiTheme="minorHAnsi" w:cstheme="minorHAnsi"/>
          <w:bCs/>
          <w:color w:val="2F5496" w:themeColor="accent1" w:themeShade="BF"/>
          <w:sz w:val="22"/>
          <w:szCs w:val="22"/>
        </w:rPr>
        <w:t>Bs. 16.763.675,92 (Dieciséis millones setecientos sesenta y tres mil seiscientos setenta y cinco 92/100 bolivianos</w:t>
      </w:r>
      <w:r>
        <w:rPr>
          <w:rFonts w:asciiTheme="minorHAnsi" w:hAnsiTheme="minorHAnsi" w:cstheme="minorHAnsi"/>
          <w:color w:val="2F5496" w:themeColor="accent1" w:themeShade="BF"/>
          <w:sz w:val="22"/>
          <w:szCs w:val="22"/>
          <w:lang w:val="es-ES"/>
        </w:rPr>
        <w:t>)</w:t>
      </w:r>
      <w:r>
        <w:rPr>
          <w:rStyle w:val="Refdenotaalpie"/>
          <w:rFonts w:asciiTheme="minorHAnsi" w:eastAsiaTheme="majorEastAsia" w:hAnsiTheme="minorHAnsi" w:cstheme="minorHAnsi"/>
          <w:sz w:val="22"/>
          <w:szCs w:val="22"/>
        </w:rPr>
        <w:footnoteReference w:id="28"/>
      </w:r>
      <w:r>
        <w:rPr>
          <w:rFonts w:asciiTheme="minorHAnsi" w:hAnsiTheme="minorHAnsi" w:cstheme="minorHAnsi"/>
          <w:sz w:val="22"/>
          <w:szCs w:val="22"/>
        </w:rPr>
        <w:t xml:space="preserve"> El plazo de entrega / construcción es </w:t>
      </w:r>
      <w:r>
        <w:rPr>
          <w:rFonts w:asciiTheme="minorHAnsi" w:hAnsiTheme="minorHAnsi" w:cstheme="minorHAnsi"/>
          <w:b/>
          <w:bCs/>
          <w:i/>
          <w:color w:val="1F4E79"/>
          <w:sz w:val="22"/>
          <w:szCs w:val="22"/>
          <w:lang w:val="es-BO"/>
        </w:rPr>
        <w:t>1</w:t>
      </w:r>
      <w:r w:rsidR="00D57B35">
        <w:rPr>
          <w:rFonts w:asciiTheme="minorHAnsi" w:hAnsiTheme="minorHAnsi" w:cstheme="minorHAnsi"/>
          <w:b/>
          <w:bCs/>
          <w:i/>
          <w:color w:val="1F4E79"/>
          <w:sz w:val="22"/>
          <w:szCs w:val="22"/>
          <w:lang w:val="es-BO"/>
        </w:rPr>
        <w:t>80</w:t>
      </w:r>
      <w:r>
        <w:rPr>
          <w:rFonts w:asciiTheme="minorHAnsi" w:hAnsiTheme="minorHAnsi" w:cstheme="minorHAnsi"/>
          <w:b/>
          <w:bCs/>
          <w:i/>
          <w:color w:val="1F4E79"/>
          <w:sz w:val="22"/>
          <w:szCs w:val="22"/>
          <w:lang w:val="es-BO"/>
        </w:rPr>
        <w:t xml:space="preserve"> </w:t>
      </w:r>
      <w:r>
        <w:rPr>
          <w:rFonts w:asciiTheme="minorHAnsi" w:hAnsiTheme="minorHAnsi" w:cstheme="minorHAnsi"/>
          <w:b/>
          <w:bCs/>
          <w:i/>
          <w:iCs/>
          <w:color w:val="1F4E79"/>
          <w:sz w:val="22"/>
          <w:szCs w:val="22"/>
          <w:lang w:val="es-ES"/>
        </w:rPr>
        <w:t>días calendario computables a partir del día siguiente hábil recibida la Orden de Proceder</w:t>
      </w:r>
      <w:r>
        <w:rPr>
          <w:rFonts w:asciiTheme="minorHAnsi" w:hAnsiTheme="minorHAnsi" w:cstheme="minorHAnsi"/>
          <w:sz w:val="22"/>
          <w:szCs w:val="22"/>
        </w:rPr>
        <w:t xml:space="preserve">. </w:t>
      </w:r>
    </w:p>
    <w:p w14:paraId="37018809" w14:textId="77777777" w:rsidR="00022EA9" w:rsidRDefault="00022EA9" w:rsidP="00022EA9">
      <w:pPr>
        <w:pStyle w:val="Prrafodelista"/>
        <w:ind w:left="567" w:hanging="567"/>
        <w:rPr>
          <w:rFonts w:asciiTheme="minorHAnsi" w:hAnsiTheme="minorHAnsi" w:cstheme="minorHAnsi"/>
          <w:sz w:val="22"/>
          <w:szCs w:val="22"/>
        </w:rPr>
      </w:pPr>
    </w:p>
    <w:p w14:paraId="50CCA047" w14:textId="77777777" w:rsidR="00022EA9" w:rsidRDefault="00022EA9" w:rsidP="00022EA9">
      <w:pPr>
        <w:pStyle w:val="Prrafodelista"/>
        <w:numPr>
          <w:ilvl w:val="0"/>
          <w:numId w:val="151"/>
        </w:numPr>
        <w:ind w:left="567" w:hanging="567"/>
        <w:jc w:val="both"/>
        <w:rPr>
          <w:rFonts w:asciiTheme="minorHAnsi" w:hAnsiTheme="minorHAnsi" w:cstheme="minorHAnsi"/>
          <w:i/>
          <w:sz w:val="22"/>
          <w:szCs w:val="22"/>
        </w:rPr>
      </w:pPr>
      <w:r>
        <w:rPr>
          <w:rFonts w:asciiTheme="minorHAnsi" w:hAnsiTheme="minorHAnsi" w:cstheme="minorHAnsi"/>
          <w:sz w:val="22"/>
          <w:szCs w:val="22"/>
        </w:rPr>
        <w:t xml:space="preserve">La Solicitud de Ofertas (SDO) se efectuará conforme a los procedimientos de Licitación Pública Nacional (LPN) establecidos en la publicación del Banco Interamericano de Desarrollo titulada </w:t>
      </w:r>
      <w:r>
        <w:rPr>
          <w:rFonts w:asciiTheme="minorHAnsi" w:hAnsiTheme="minorHAnsi" w:cstheme="minorHAnsi"/>
          <w:i/>
          <w:iCs/>
          <w:sz w:val="22"/>
          <w:szCs w:val="22"/>
        </w:rPr>
        <w:t>Políticas para la Adquisición de Obras y Bienes financiados por el Banco Interamericano de Desarrollo (BID)</w:t>
      </w:r>
      <w:r>
        <w:rPr>
          <w:rFonts w:asciiTheme="minorHAnsi" w:hAnsiTheme="minorHAnsi" w:cstheme="minorHAnsi"/>
          <w:sz w:val="22"/>
          <w:szCs w:val="22"/>
        </w:rPr>
        <w:t>, y está abierta a todos los Oferentes de países elegibles, según se definen en el documento de licitación</w:t>
      </w:r>
      <w:r>
        <w:rPr>
          <w:rFonts w:asciiTheme="minorHAnsi" w:hAnsiTheme="minorHAnsi" w:cstheme="minorHAnsi"/>
          <w:i/>
          <w:sz w:val="22"/>
          <w:szCs w:val="22"/>
        </w:rPr>
        <w:t>.</w:t>
      </w:r>
    </w:p>
    <w:p w14:paraId="552DA9EB" w14:textId="77777777" w:rsidR="00022EA9" w:rsidRDefault="00022EA9" w:rsidP="00022EA9">
      <w:pPr>
        <w:pStyle w:val="Prrafodelista"/>
        <w:ind w:left="567" w:hanging="567"/>
        <w:rPr>
          <w:rFonts w:asciiTheme="minorHAnsi" w:hAnsiTheme="minorHAnsi" w:cstheme="minorHAnsi"/>
          <w:i/>
          <w:sz w:val="22"/>
          <w:szCs w:val="22"/>
        </w:rPr>
      </w:pPr>
    </w:p>
    <w:p w14:paraId="53DC8C50" w14:textId="103A1C4D"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 xml:space="preserve">Los Oferentes elegibles que estén interesados podrán obtener información adicional de: </w:t>
      </w:r>
      <w:r>
        <w:rPr>
          <w:rFonts w:asciiTheme="minorHAnsi" w:hAnsiTheme="minorHAnsi" w:cstheme="minorHAnsi"/>
          <w:color w:val="2F5496" w:themeColor="accent1" w:themeShade="BF"/>
          <w:spacing w:val="-2"/>
          <w:sz w:val="22"/>
          <w:szCs w:val="22"/>
          <w:lang w:val="es-ES"/>
        </w:rPr>
        <w:t xml:space="preserve">la Empresa Nacional de Electricidad - ENDE, ciudad de Cochabamba, correo electrónico: </w:t>
      </w:r>
      <w:r>
        <w:rPr>
          <w:rFonts w:asciiTheme="minorHAnsi" w:hAnsiTheme="minorHAnsi" w:cstheme="minorHAnsi"/>
          <w:i/>
          <w:color w:val="2F5496" w:themeColor="accent1" w:themeShade="BF"/>
          <w:sz w:val="22"/>
          <w:szCs w:val="22"/>
          <w:lang w:val="es-ES"/>
        </w:rPr>
        <w:t>pics@ende.bo</w:t>
      </w:r>
      <w:r>
        <w:rPr>
          <w:rFonts w:asciiTheme="minorHAnsi" w:hAnsiTheme="minorHAnsi" w:cstheme="minorHAnsi"/>
          <w:color w:val="7030A0"/>
          <w:sz w:val="22"/>
          <w:szCs w:val="22"/>
          <w:lang w:val="es-ES"/>
        </w:rPr>
        <w:t xml:space="preserve"> </w:t>
      </w:r>
      <w:r>
        <w:rPr>
          <w:rFonts w:asciiTheme="minorHAnsi" w:hAnsiTheme="minorHAnsi" w:cstheme="minorHAnsi"/>
          <w:sz w:val="22"/>
          <w:szCs w:val="22"/>
        </w:rPr>
        <w:t xml:space="preserve">y revisar el documento de licitación en la dirección indicada al final de este Llamado, </w:t>
      </w:r>
      <w:r>
        <w:rPr>
          <w:rFonts w:asciiTheme="minorHAnsi" w:hAnsiTheme="minorHAnsi" w:cstheme="minorHAnsi"/>
          <w:color w:val="2F5496" w:themeColor="accent1" w:themeShade="BF"/>
          <w:sz w:val="22"/>
          <w:szCs w:val="22"/>
        </w:rPr>
        <w:t xml:space="preserve">de </w:t>
      </w:r>
      <w:r>
        <w:rPr>
          <w:rFonts w:asciiTheme="minorHAnsi" w:hAnsiTheme="minorHAnsi" w:cstheme="minorHAnsi"/>
          <w:color w:val="2F5496" w:themeColor="accent1" w:themeShade="BF"/>
          <w:spacing w:val="-2"/>
          <w:sz w:val="22"/>
          <w:szCs w:val="22"/>
          <w:lang w:val="es-ES"/>
        </w:rPr>
        <w:t>horas 8:30 a 12:30 y de 14:30 a 18:</w:t>
      </w:r>
      <w:r w:rsidR="00246E27">
        <w:rPr>
          <w:rFonts w:asciiTheme="minorHAnsi" w:hAnsiTheme="minorHAnsi" w:cstheme="minorHAnsi"/>
          <w:color w:val="2F5496" w:themeColor="accent1" w:themeShade="BF"/>
          <w:spacing w:val="-2"/>
          <w:sz w:val="22"/>
          <w:szCs w:val="22"/>
          <w:lang w:val="es-ES"/>
        </w:rPr>
        <w:t>3</w:t>
      </w:r>
      <w:r>
        <w:rPr>
          <w:rFonts w:asciiTheme="minorHAnsi" w:hAnsiTheme="minorHAnsi" w:cstheme="minorHAnsi"/>
          <w:color w:val="2F5496" w:themeColor="accent1" w:themeShade="BF"/>
          <w:spacing w:val="-2"/>
          <w:sz w:val="22"/>
          <w:szCs w:val="22"/>
          <w:lang w:val="es-ES"/>
        </w:rPr>
        <w:t>0.</w:t>
      </w:r>
      <w:r>
        <w:rPr>
          <w:rFonts w:asciiTheme="minorHAnsi" w:hAnsiTheme="minorHAnsi" w:cstheme="minorHAnsi"/>
          <w:color w:val="2F5496" w:themeColor="accent1" w:themeShade="BF"/>
          <w:spacing w:val="-2"/>
          <w:sz w:val="22"/>
          <w:szCs w:val="22"/>
          <w:vertAlign w:val="superscript"/>
          <w:lang w:val="es-ES"/>
        </w:rPr>
        <w:t xml:space="preserve"> </w:t>
      </w:r>
    </w:p>
    <w:p w14:paraId="4EFFC123" w14:textId="77777777" w:rsidR="00022EA9" w:rsidRDefault="00022EA9" w:rsidP="00022EA9">
      <w:pPr>
        <w:pStyle w:val="Prrafodelista"/>
        <w:ind w:left="567" w:hanging="567"/>
        <w:jc w:val="both"/>
        <w:rPr>
          <w:rFonts w:asciiTheme="minorHAnsi" w:hAnsiTheme="minorHAnsi" w:cstheme="minorHAnsi"/>
          <w:sz w:val="22"/>
          <w:szCs w:val="22"/>
          <w:vertAlign w:val="superscript"/>
        </w:rPr>
      </w:pPr>
    </w:p>
    <w:p w14:paraId="44A14105" w14:textId="77777777"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lastRenderedPageBreak/>
        <w:t xml:space="preserve">Los requisitos de calificación incluyen </w:t>
      </w:r>
      <w:r>
        <w:rPr>
          <w:rFonts w:asciiTheme="minorHAnsi" w:hAnsiTheme="minorHAnsi" w:cstheme="minorHAnsi"/>
          <w:spacing w:val="-2"/>
          <w:sz w:val="22"/>
          <w:szCs w:val="22"/>
          <w:lang w:val="es-ES"/>
        </w:rPr>
        <w:t>a) capacidad financiera, b) Experiencia y capacidad técnica y c) documentos legales</w:t>
      </w:r>
      <w:r>
        <w:rPr>
          <w:rFonts w:asciiTheme="minorHAnsi" w:hAnsiTheme="minorHAnsi" w:cstheme="minorHAnsi"/>
          <w:sz w:val="22"/>
          <w:szCs w:val="22"/>
          <w:lang w:val="es-ES"/>
        </w:rPr>
        <w:t xml:space="preserve">. </w:t>
      </w:r>
      <w:r>
        <w:rPr>
          <w:rFonts w:asciiTheme="minorHAnsi" w:hAnsiTheme="minorHAnsi" w:cstheme="minorHAnsi"/>
          <w:sz w:val="22"/>
          <w:szCs w:val="22"/>
        </w:rPr>
        <w:t xml:space="preserve">No se otorgará un Margen de Preferencia a contratistas o </w:t>
      </w:r>
      <w:proofErr w:type="spellStart"/>
      <w:r>
        <w:rPr>
          <w:rFonts w:asciiTheme="minorHAnsi" w:hAnsiTheme="minorHAnsi" w:cstheme="minorHAnsi"/>
          <w:sz w:val="22"/>
          <w:szCs w:val="22"/>
        </w:rPr>
        <w:t>APCAs</w:t>
      </w:r>
      <w:proofErr w:type="spellEnd"/>
      <w:r>
        <w:rPr>
          <w:rFonts w:asciiTheme="minorHAnsi" w:hAnsiTheme="minorHAnsi" w:cstheme="minorHAnsi"/>
          <w:sz w:val="22"/>
          <w:szCs w:val="22"/>
        </w:rPr>
        <w:t xml:space="preserve"> nacionales.  </w:t>
      </w:r>
    </w:p>
    <w:p w14:paraId="79482678" w14:textId="77777777" w:rsidR="00022EA9" w:rsidRDefault="00022EA9" w:rsidP="00022EA9">
      <w:pPr>
        <w:jc w:val="both"/>
        <w:rPr>
          <w:rFonts w:cstheme="minorHAnsi"/>
        </w:rPr>
      </w:pPr>
    </w:p>
    <w:p w14:paraId="5FF8B8A3" w14:textId="77777777"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 xml:space="preserve">Los Oferentes interesados podrán obtener un juego completo del documento de licitación, con la sola presentación de una solicitud por escrito a la dirección o correo electrónico indicados al final de este Llamado o por medio del SICOES y la web </w:t>
      </w:r>
      <w:hyperlink r:id="rId44" w:history="1">
        <w:r>
          <w:rPr>
            <w:rStyle w:val="Hipervnculo"/>
            <w:rFonts w:asciiTheme="minorHAnsi" w:eastAsia="DengXian Light" w:hAnsiTheme="minorHAnsi" w:cstheme="minorHAnsi"/>
            <w:spacing w:val="-2"/>
            <w:sz w:val="22"/>
            <w:szCs w:val="22"/>
            <w:lang w:val="es-ES"/>
          </w:rPr>
          <w:t>www.ende.bo/nacional-internacional/vigentes</w:t>
        </w:r>
      </w:hyperlink>
      <w:r>
        <w:rPr>
          <w:rFonts w:asciiTheme="minorHAnsi" w:hAnsiTheme="minorHAnsi" w:cstheme="minorHAnsi"/>
          <w:sz w:val="22"/>
          <w:szCs w:val="22"/>
          <w:lang w:val="es-ES"/>
        </w:rPr>
        <w:t>.</w:t>
      </w:r>
    </w:p>
    <w:p w14:paraId="63D0268B" w14:textId="77777777" w:rsidR="00022EA9" w:rsidRDefault="00022EA9" w:rsidP="00022EA9">
      <w:pPr>
        <w:pStyle w:val="Prrafodelista"/>
        <w:ind w:left="567" w:hanging="567"/>
        <w:jc w:val="both"/>
        <w:rPr>
          <w:rFonts w:asciiTheme="minorHAnsi" w:hAnsiTheme="minorHAnsi" w:cstheme="minorHAnsi"/>
          <w:sz w:val="22"/>
          <w:szCs w:val="22"/>
        </w:rPr>
      </w:pPr>
    </w:p>
    <w:p w14:paraId="4363A0D3" w14:textId="55297D07"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 xml:space="preserve">Las Ofertas deberán hacerse llegar a la dirección indicada al final de este Llamado, a más tardar al </w:t>
      </w:r>
      <w:r w:rsidR="00D24D6B" w:rsidRPr="00D24D6B">
        <w:rPr>
          <w:rFonts w:asciiTheme="minorHAnsi" w:hAnsiTheme="minorHAnsi" w:cstheme="minorHAnsi"/>
          <w:b/>
          <w:color w:val="1F4E79" w:themeColor="accent5" w:themeShade="80"/>
          <w:sz w:val="22"/>
          <w:szCs w:val="22"/>
          <w:lang w:val="es-ES"/>
        </w:rPr>
        <w:t>9</w:t>
      </w:r>
      <w:r w:rsidRPr="00CB7B97">
        <w:rPr>
          <w:rFonts w:asciiTheme="minorHAnsi" w:hAnsiTheme="minorHAnsi" w:cstheme="minorHAnsi"/>
          <w:b/>
          <w:color w:val="1F4E79" w:themeColor="accent5" w:themeShade="80"/>
          <w:sz w:val="22"/>
          <w:szCs w:val="22"/>
          <w:lang w:val="es-ES"/>
        </w:rPr>
        <w:t xml:space="preserve"> de </w:t>
      </w:r>
      <w:r w:rsidR="00CB7B97" w:rsidRPr="00CB7B97">
        <w:rPr>
          <w:rFonts w:asciiTheme="minorHAnsi" w:hAnsiTheme="minorHAnsi" w:cstheme="minorHAnsi"/>
          <w:b/>
          <w:color w:val="1F4E79" w:themeColor="accent5" w:themeShade="80"/>
          <w:sz w:val="22"/>
          <w:szCs w:val="22"/>
          <w:lang w:val="es-ES"/>
        </w:rPr>
        <w:t>diciembre</w:t>
      </w:r>
      <w:r w:rsidRPr="00CB7B97">
        <w:rPr>
          <w:rFonts w:asciiTheme="minorHAnsi" w:hAnsiTheme="minorHAnsi" w:cstheme="minorHAnsi"/>
          <w:b/>
          <w:color w:val="1F4E79" w:themeColor="accent5" w:themeShade="80"/>
          <w:sz w:val="22"/>
          <w:szCs w:val="22"/>
          <w:lang w:val="es-ES"/>
        </w:rPr>
        <w:t xml:space="preserve"> de 2024</w:t>
      </w:r>
      <w:r w:rsidRPr="00CB7B97">
        <w:rPr>
          <w:rFonts w:asciiTheme="minorHAnsi" w:hAnsiTheme="minorHAnsi" w:cstheme="minorHAnsi"/>
          <w:b/>
          <w:bCs/>
          <w:i/>
          <w:iCs/>
          <w:color w:val="1F4E79" w:themeColor="accent5" w:themeShade="80"/>
          <w:sz w:val="22"/>
          <w:szCs w:val="22"/>
          <w:lang w:val="es-ES"/>
        </w:rPr>
        <w:t xml:space="preserve"> a horas 16:00</w:t>
      </w:r>
      <w:r>
        <w:rPr>
          <w:rFonts w:asciiTheme="minorHAnsi" w:hAnsiTheme="minorHAnsi" w:cstheme="minorHAnsi"/>
          <w:sz w:val="22"/>
          <w:szCs w:val="22"/>
          <w:lang w:val="es-ES"/>
        </w:rPr>
        <w:t>.</w:t>
      </w:r>
      <w:r w:rsidR="00CB7B97">
        <w:rPr>
          <w:rFonts w:asciiTheme="minorHAnsi" w:hAnsiTheme="minorHAnsi" w:cstheme="minorHAnsi"/>
          <w:sz w:val="22"/>
          <w:szCs w:val="22"/>
          <w:lang w:val="es-ES"/>
        </w:rPr>
        <w:t xml:space="preserve"> </w:t>
      </w:r>
      <w:r>
        <w:rPr>
          <w:rFonts w:asciiTheme="minorHAnsi" w:hAnsiTheme="minorHAnsi" w:cstheme="minorHAnsi"/>
          <w:sz w:val="22"/>
          <w:szCs w:val="22"/>
        </w:rPr>
        <w:t xml:space="preserve">Las Ofertas que se reciban fuera del plazo serán rechazadas. Las Ofertas se abrirán físicamente en presencia de los representantes de los Oferentes que deseen asistir en persona, en la dirección indicada al final de este Llamado, </w:t>
      </w:r>
      <w:r w:rsidR="00CB7B97" w:rsidRPr="00CB7B97">
        <w:rPr>
          <w:rFonts w:asciiTheme="minorHAnsi" w:hAnsiTheme="minorHAnsi" w:cstheme="minorHAnsi"/>
          <w:b/>
          <w:bCs/>
          <w:i/>
          <w:iCs/>
          <w:color w:val="1F4E79" w:themeColor="accent5" w:themeShade="80"/>
          <w:sz w:val="22"/>
          <w:szCs w:val="22"/>
        </w:rPr>
        <w:t xml:space="preserve">el </w:t>
      </w:r>
      <w:r w:rsidR="00D24D6B">
        <w:rPr>
          <w:rFonts w:asciiTheme="minorHAnsi" w:hAnsiTheme="minorHAnsi" w:cstheme="minorHAnsi"/>
          <w:b/>
          <w:bCs/>
          <w:i/>
          <w:iCs/>
          <w:color w:val="1F4E79" w:themeColor="accent5" w:themeShade="80"/>
          <w:sz w:val="22"/>
          <w:szCs w:val="22"/>
        </w:rPr>
        <w:t>9</w:t>
      </w:r>
      <w:r w:rsidR="00CB7B97" w:rsidRPr="00CB7B97">
        <w:rPr>
          <w:rFonts w:asciiTheme="minorHAnsi" w:hAnsiTheme="minorHAnsi" w:cstheme="minorHAnsi"/>
          <w:b/>
          <w:bCs/>
          <w:i/>
          <w:iCs/>
          <w:color w:val="1F4E79" w:themeColor="accent5" w:themeShade="80"/>
          <w:sz w:val="22"/>
          <w:szCs w:val="22"/>
        </w:rPr>
        <w:t xml:space="preserve"> de diciembre de 2024</w:t>
      </w:r>
      <w:r w:rsidRPr="00CB7B97">
        <w:rPr>
          <w:rFonts w:asciiTheme="minorHAnsi" w:hAnsiTheme="minorHAnsi" w:cstheme="minorHAnsi"/>
          <w:b/>
          <w:bCs/>
          <w:i/>
          <w:iCs/>
          <w:color w:val="1F4E79" w:themeColor="accent5" w:themeShade="80"/>
          <w:sz w:val="22"/>
          <w:szCs w:val="22"/>
          <w:lang w:val="es-ES"/>
        </w:rPr>
        <w:t xml:space="preserve"> a horas 16:30</w:t>
      </w:r>
      <w:r w:rsidRPr="00CB7B97">
        <w:rPr>
          <w:rFonts w:asciiTheme="minorHAnsi" w:hAnsiTheme="minorHAnsi" w:cstheme="minorHAnsi"/>
          <w:color w:val="1F4E79" w:themeColor="accent5" w:themeShade="80"/>
          <w:sz w:val="22"/>
          <w:szCs w:val="22"/>
        </w:rPr>
        <w:t>.</w:t>
      </w:r>
    </w:p>
    <w:p w14:paraId="601DA1EE" w14:textId="77777777" w:rsidR="00022EA9" w:rsidRDefault="00022EA9" w:rsidP="00022EA9">
      <w:pPr>
        <w:pStyle w:val="Prrafodelista"/>
        <w:ind w:left="567"/>
        <w:jc w:val="both"/>
        <w:rPr>
          <w:rFonts w:asciiTheme="minorHAnsi" w:hAnsiTheme="minorHAnsi" w:cstheme="minorHAnsi"/>
          <w:sz w:val="22"/>
          <w:szCs w:val="22"/>
        </w:rPr>
      </w:pPr>
    </w:p>
    <w:p w14:paraId="6BDA1B26" w14:textId="77777777" w:rsidR="00022EA9" w:rsidRDefault="00022EA9" w:rsidP="00022EA9">
      <w:pPr>
        <w:pStyle w:val="Prrafodelista"/>
        <w:numPr>
          <w:ilvl w:val="0"/>
          <w:numId w:val="151"/>
        </w:numPr>
        <w:ind w:left="567" w:hanging="567"/>
        <w:jc w:val="both"/>
        <w:rPr>
          <w:rFonts w:asciiTheme="minorHAnsi" w:hAnsiTheme="minorHAnsi" w:cstheme="minorHAnsi"/>
          <w:sz w:val="22"/>
          <w:szCs w:val="22"/>
        </w:rPr>
      </w:pPr>
      <w:r>
        <w:rPr>
          <w:rFonts w:asciiTheme="minorHAnsi" w:hAnsiTheme="minorHAnsi" w:cstheme="minorHAnsi"/>
          <w:sz w:val="22"/>
          <w:szCs w:val="22"/>
        </w:rPr>
        <w:t xml:space="preserve">La(s) dirección(es) referida(s) arriba es (son): </w:t>
      </w:r>
    </w:p>
    <w:p w14:paraId="29506C07" w14:textId="77777777" w:rsidR="00022EA9" w:rsidRDefault="00022EA9" w:rsidP="00022EA9">
      <w:pPr>
        <w:pStyle w:val="Prrafodelista"/>
        <w:rPr>
          <w:rFonts w:asciiTheme="minorHAnsi" w:hAnsiTheme="minorHAnsi" w:cstheme="minorHAnsi"/>
          <w:sz w:val="22"/>
          <w:szCs w:val="22"/>
        </w:rPr>
      </w:pPr>
    </w:p>
    <w:p w14:paraId="0D4D1FB0" w14:textId="77777777" w:rsidR="00022EA9" w:rsidRDefault="00022EA9" w:rsidP="00022EA9">
      <w:pPr>
        <w:pStyle w:val="Prrafodelista"/>
        <w:tabs>
          <w:tab w:val="right" w:pos="7254"/>
        </w:tabs>
        <w:ind w:left="567"/>
        <w:jc w:val="both"/>
        <w:rPr>
          <w:rFonts w:asciiTheme="minorHAnsi" w:hAnsiTheme="minorHAnsi" w:cstheme="minorHAnsi"/>
          <w:i/>
          <w:sz w:val="22"/>
          <w:szCs w:val="22"/>
          <w:lang w:val="es-BO"/>
        </w:rPr>
      </w:pPr>
      <w:r>
        <w:rPr>
          <w:rFonts w:asciiTheme="minorHAnsi" w:hAnsiTheme="minorHAnsi" w:cstheme="minorHAnsi"/>
          <w:sz w:val="22"/>
          <w:szCs w:val="22"/>
          <w:lang w:val="es-BO"/>
        </w:rPr>
        <w:t xml:space="preserve">Contratante: </w:t>
      </w:r>
      <w:r>
        <w:rPr>
          <w:rFonts w:asciiTheme="minorHAnsi" w:hAnsiTheme="minorHAnsi" w:cstheme="minorHAnsi"/>
          <w:b/>
          <w:bCs/>
          <w:i/>
          <w:iCs/>
          <w:color w:val="1F4E79"/>
          <w:sz w:val="22"/>
          <w:szCs w:val="22"/>
          <w:lang w:val="es-BO"/>
        </w:rPr>
        <w:t>Empresa Nacional de Electricidad - ENDE</w:t>
      </w:r>
    </w:p>
    <w:p w14:paraId="62C55FED" w14:textId="77777777" w:rsidR="00022EA9" w:rsidRDefault="00022EA9" w:rsidP="00022EA9">
      <w:pPr>
        <w:pStyle w:val="Prrafodelista"/>
        <w:tabs>
          <w:tab w:val="right" w:pos="7254"/>
        </w:tabs>
        <w:ind w:left="567"/>
        <w:jc w:val="both"/>
        <w:rPr>
          <w:rFonts w:asciiTheme="minorHAnsi" w:hAnsiTheme="minorHAnsi" w:cstheme="minorHAnsi"/>
          <w:i/>
          <w:sz w:val="22"/>
          <w:szCs w:val="22"/>
          <w:lang w:val="es-BO"/>
        </w:rPr>
      </w:pPr>
      <w:r>
        <w:rPr>
          <w:rFonts w:asciiTheme="minorHAnsi" w:hAnsiTheme="minorHAnsi" w:cstheme="minorHAnsi"/>
          <w:sz w:val="22"/>
          <w:szCs w:val="22"/>
          <w:lang w:val="es-BO"/>
        </w:rPr>
        <w:t xml:space="preserve">Dirección: </w:t>
      </w:r>
      <w:r>
        <w:rPr>
          <w:rFonts w:asciiTheme="minorHAnsi" w:hAnsiTheme="minorHAnsi" w:cstheme="minorHAnsi"/>
          <w:b/>
          <w:bCs/>
          <w:i/>
          <w:iCs/>
          <w:color w:val="1F4E79"/>
          <w:sz w:val="22"/>
          <w:szCs w:val="22"/>
          <w:lang w:val="es-BO"/>
        </w:rPr>
        <w:t xml:space="preserve">Calle Colombia N°0-655 esq. </w:t>
      </w:r>
      <w:proofErr w:type="spellStart"/>
      <w:r>
        <w:rPr>
          <w:rFonts w:asciiTheme="minorHAnsi" w:hAnsiTheme="minorHAnsi" w:cstheme="minorHAnsi"/>
          <w:b/>
          <w:bCs/>
          <w:i/>
          <w:iCs/>
          <w:color w:val="1F4E79"/>
          <w:sz w:val="22"/>
          <w:szCs w:val="22"/>
          <w:lang w:val="es-BO"/>
        </w:rPr>
        <w:t>Falsuri</w:t>
      </w:r>
      <w:proofErr w:type="spellEnd"/>
    </w:p>
    <w:p w14:paraId="48FE01C1" w14:textId="77777777" w:rsidR="00022EA9" w:rsidRDefault="00022EA9" w:rsidP="00022EA9">
      <w:pPr>
        <w:pStyle w:val="Prrafodelista"/>
        <w:tabs>
          <w:tab w:val="right" w:pos="7254"/>
        </w:tabs>
        <w:ind w:left="567"/>
        <w:jc w:val="both"/>
        <w:rPr>
          <w:rFonts w:asciiTheme="minorHAnsi" w:hAnsiTheme="minorHAnsi" w:cstheme="minorHAnsi"/>
          <w:i/>
          <w:sz w:val="22"/>
          <w:szCs w:val="22"/>
          <w:lang w:val="es-BO"/>
        </w:rPr>
      </w:pPr>
      <w:r>
        <w:rPr>
          <w:rFonts w:asciiTheme="minorHAnsi" w:hAnsiTheme="minorHAnsi" w:cstheme="minorHAnsi"/>
          <w:sz w:val="22"/>
          <w:szCs w:val="22"/>
          <w:lang w:val="es-BO"/>
        </w:rPr>
        <w:t>Piso/Oficina</w:t>
      </w:r>
      <w:r>
        <w:rPr>
          <w:rFonts w:asciiTheme="minorHAnsi" w:hAnsiTheme="minorHAnsi" w:cstheme="minorHAnsi"/>
          <w:i/>
          <w:sz w:val="22"/>
          <w:szCs w:val="22"/>
          <w:lang w:val="es-BO"/>
        </w:rPr>
        <w:t xml:space="preserve">: </w:t>
      </w:r>
      <w:r>
        <w:rPr>
          <w:rFonts w:asciiTheme="minorHAnsi" w:hAnsiTheme="minorHAnsi" w:cstheme="minorHAnsi"/>
          <w:b/>
          <w:bCs/>
          <w:i/>
          <w:iCs/>
          <w:color w:val="1F4E79"/>
          <w:sz w:val="22"/>
          <w:szCs w:val="22"/>
          <w:lang w:val="es-BO"/>
        </w:rPr>
        <w:t>Edificio ENDE Corporación</w:t>
      </w:r>
    </w:p>
    <w:p w14:paraId="53963037" w14:textId="354ED9A3" w:rsidR="00022EA9" w:rsidRDefault="00022EA9" w:rsidP="00022EA9">
      <w:pPr>
        <w:pStyle w:val="Prrafodelista"/>
        <w:tabs>
          <w:tab w:val="right" w:pos="7254"/>
        </w:tabs>
        <w:ind w:left="567"/>
        <w:jc w:val="both"/>
        <w:rPr>
          <w:rFonts w:asciiTheme="minorHAnsi" w:hAnsiTheme="minorHAnsi" w:cstheme="minorHAnsi"/>
          <w:b/>
          <w:bCs/>
          <w:iCs/>
          <w:color w:val="1F4E79"/>
          <w:sz w:val="22"/>
          <w:szCs w:val="22"/>
          <w:lang w:val="es-BO"/>
        </w:rPr>
      </w:pPr>
      <w:r>
        <w:rPr>
          <w:rFonts w:asciiTheme="minorHAnsi" w:hAnsiTheme="minorHAnsi" w:cstheme="minorHAnsi"/>
          <w:sz w:val="22"/>
          <w:szCs w:val="22"/>
          <w:lang w:val="es-BO"/>
        </w:rPr>
        <w:t>Nombre de la persona a cargo:</w:t>
      </w:r>
      <w:r>
        <w:rPr>
          <w:rFonts w:asciiTheme="minorHAnsi" w:hAnsiTheme="minorHAnsi" w:cstheme="minorHAnsi"/>
          <w:sz w:val="22"/>
          <w:szCs w:val="22"/>
        </w:rPr>
        <w:t xml:space="preserve"> </w:t>
      </w:r>
      <w:r>
        <w:rPr>
          <w:rFonts w:asciiTheme="minorHAnsi" w:hAnsiTheme="minorHAnsi" w:cstheme="minorHAnsi"/>
          <w:b/>
          <w:bCs/>
          <w:i/>
          <w:iCs/>
          <w:color w:val="1F4E79"/>
          <w:sz w:val="22"/>
          <w:szCs w:val="22"/>
          <w:lang w:val="es-BO"/>
        </w:rPr>
        <w:t>Ing. Luis Gonzalo Siñani Chambi</w:t>
      </w:r>
      <w:r w:rsidR="00CB7B97">
        <w:rPr>
          <w:rFonts w:asciiTheme="minorHAnsi" w:hAnsiTheme="minorHAnsi" w:cstheme="minorHAnsi"/>
          <w:b/>
          <w:bCs/>
          <w:i/>
          <w:iCs/>
          <w:color w:val="1F4E79"/>
          <w:sz w:val="22"/>
          <w:szCs w:val="22"/>
          <w:lang w:val="es-BO"/>
        </w:rPr>
        <w:t xml:space="preserve"> </w:t>
      </w:r>
      <w:r>
        <w:rPr>
          <w:rFonts w:asciiTheme="minorHAnsi" w:hAnsiTheme="minorHAnsi" w:cstheme="minorHAnsi"/>
          <w:b/>
          <w:bCs/>
          <w:i/>
          <w:iCs/>
          <w:color w:val="1F4E79"/>
          <w:sz w:val="22"/>
          <w:szCs w:val="22"/>
          <w:lang w:val="es-BO"/>
        </w:rPr>
        <w:t>-</w:t>
      </w:r>
      <w:r w:rsidR="00CB7B97">
        <w:rPr>
          <w:rFonts w:asciiTheme="minorHAnsi" w:hAnsiTheme="minorHAnsi" w:cstheme="minorHAnsi"/>
          <w:b/>
          <w:bCs/>
          <w:i/>
          <w:iCs/>
          <w:color w:val="1F4E79"/>
          <w:sz w:val="22"/>
          <w:szCs w:val="22"/>
          <w:lang w:val="es-BO"/>
        </w:rPr>
        <w:t xml:space="preserve"> </w:t>
      </w:r>
      <w:proofErr w:type="gramStart"/>
      <w:r>
        <w:rPr>
          <w:rFonts w:asciiTheme="minorHAnsi" w:hAnsiTheme="minorHAnsi" w:cstheme="minorHAnsi"/>
          <w:b/>
          <w:bCs/>
          <w:i/>
          <w:iCs/>
          <w:color w:val="1F4E79"/>
          <w:sz w:val="22"/>
          <w:szCs w:val="22"/>
          <w:lang w:val="es-BO"/>
        </w:rPr>
        <w:t>Responsable</w:t>
      </w:r>
      <w:proofErr w:type="gramEnd"/>
      <w:r>
        <w:rPr>
          <w:rFonts w:asciiTheme="minorHAnsi" w:hAnsiTheme="minorHAnsi" w:cstheme="minorHAnsi"/>
          <w:b/>
          <w:bCs/>
          <w:i/>
          <w:iCs/>
          <w:color w:val="1F4E79"/>
          <w:sz w:val="22"/>
          <w:szCs w:val="22"/>
          <w:lang w:val="es-BO"/>
        </w:rPr>
        <w:t xml:space="preserve"> del Proceso de Contratación - RPC</w:t>
      </w:r>
    </w:p>
    <w:p w14:paraId="43C4856C" w14:textId="77777777" w:rsidR="00022EA9" w:rsidRDefault="00022EA9" w:rsidP="00022EA9">
      <w:pPr>
        <w:pStyle w:val="Prrafodelista"/>
        <w:tabs>
          <w:tab w:val="right" w:pos="7254"/>
        </w:tabs>
        <w:ind w:left="567"/>
        <w:jc w:val="both"/>
        <w:rPr>
          <w:rFonts w:asciiTheme="minorHAnsi" w:hAnsiTheme="minorHAnsi" w:cstheme="minorHAnsi"/>
          <w:b/>
          <w:bCs/>
          <w:iCs/>
          <w:color w:val="1F4E79"/>
          <w:sz w:val="22"/>
          <w:szCs w:val="22"/>
          <w:lang w:val="es-BO"/>
        </w:rPr>
      </w:pPr>
      <w:r>
        <w:rPr>
          <w:rFonts w:asciiTheme="minorHAnsi" w:hAnsiTheme="minorHAnsi" w:cstheme="minorHAnsi"/>
          <w:sz w:val="22"/>
          <w:szCs w:val="22"/>
          <w:lang w:val="es-BO"/>
        </w:rPr>
        <w:t xml:space="preserve">Correo electrónico oficial: </w:t>
      </w:r>
      <w:r>
        <w:rPr>
          <w:rFonts w:asciiTheme="minorHAnsi" w:hAnsiTheme="minorHAnsi" w:cstheme="minorHAnsi"/>
          <w:b/>
          <w:bCs/>
          <w:i/>
          <w:iCs/>
          <w:noProof/>
          <w:color w:val="1F4E79"/>
          <w:sz w:val="22"/>
          <w:szCs w:val="22"/>
          <w:lang w:val="es-BO"/>
        </w:rPr>
        <w:t>pics@ende.bo</w:t>
      </w:r>
    </w:p>
    <w:p w14:paraId="653F5919" w14:textId="77777777" w:rsidR="00022EA9" w:rsidRDefault="00022EA9" w:rsidP="00022EA9">
      <w:pPr>
        <w:pStyle w:val="Prrafodelista"/>
        <w:tabs>
          <w:tab w:val="right" w:pos="7254"/>
        </w:tabs>
        <w:ind w:left="567"/>
        <w:jc w:val="both"/>
        <w:rPr>
          <w:rFonts w:asciiTheme="minorHAnsi" w:hAnsiTheme="minorHAnsi" w:cstheme="minorHAnsi"/>
          <w:i/>
          <w:sz w:val="22"/>
          <w:szCs w:val="22"/>
          <w:lang w:val="es-BO"/>
        </w:rPr>
      </w:pPr>
      <w:r>
        <w:rPr>
          <w:rFonts w:asciiTheme="minorHAnsi" w:hAnsiTheme="minorHAnsi" w:cstheme="minorHAnsi"/>
          <w:sz w:val="22"/>
          <w:szCs w:val="22"/>
          <w:lang w:val="es-BO"/>
        </w:rPr>
        <w:t xml:space="preserve">Ciudad: </w:t>
      </w:r>
      <w:r>
        <w:rPr>
          <w:rFonts w:asciiTheme="minorHAnsi" w:hAnsiTheme="minorHAnsi" w:cstheme="minorHAnsi"/>
          <w:b/>
          <w:bCs/>
          <w:i/>
          <w:iCs/>
          <w:color w:val="1F4E79"/>
          <w:sz w:val="22"/>
          <w:szCs w:val="22"/>
          <w:lang w:val="es-BO"/>
        </w:rPr>
        <w:t>Cochabamba</w:t>
      </w:r>
      <w:bookmarkEnd w:id="309"/>
    </w:p>
    <w:p w14:paraId="7A3B16A4" w14:textId="77777777" w:rsidR="00147E45" w:rsidRPr="007A1778" w:rsidRDefault="00147E45" w:rsidP="00147E45">
      <w:pPr>
        <w:rPr>
          <w:rFonts w:cstheme="minorHAnsi"/>
        </w:rPr>
      </w:pPr>
    </w:p>
    <w:bookmarkEnd w:id="308"/>
    <w:p w14:paraId="5B2969A3" w14:textId="00423CFB" w:rsidR="00281503" w:rsidRPr="003D0BEC" w:rsidRDefault="00281503" w:rsidP="00147E45">
      <w:pPr>
        <w:spacing w:after="0" w:line="240" w:lineRule="auto"/>
        <w:jc w:val="center"/>
        <w:rPr>
          <w:rFonts w:cstheme="minorHAnsi"/>
          <w:i/>
        </w:rPr>
      </w:pPr>
    </w:p>
    <w:sectPr w:rsidR="00281503" w:rsidRPr="003D0BEC" w:rsidSect="007C61A8">
      <w:pgSz w:w="12242" w:h="15842" w:code="1"/>
      <w:pgMar w:top="1191" w:right="1418" w:bottom="124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1D84A" w14:textId="77777777" w:rsidR="00EC72FC" w:rsidRDefault="00EC72FC" w:rsidP="00C970D1">
      <w:pPr>
        <w:spacing w:after="0" w:line="240" w:lineRule="auto"/>
      </w:pPr>
      <w:r>
        <w:separator/>
      </w:r>
    </w:p>
  </w:endnote>
  <w:endnote w:type="continuationSeparator" w:id="0">
    <w:p w14:paraId="74DF4CAB" w14:textId="77777777" w:rsidR="00EC72FC" w:rsidRDefault="00EC72FC" w:rsidP="00C9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Segoe UI">
    <w:altName w:val="Arial"/>
    <w:panose1 w:val="020B0502040204020203"/>
    <w:charset w:val="00"/>
    <w:family w:val="swiss"/>
    <w:pitch w:val="variable"/>
    <w:sig w:usb0="E4002EFF" w:usb1="C000E47F" w:usb2="00000009" w:usb3="00000000" w:csb0="000001FF" w:csb1="00000000"/>
  </w:font>
  <w:font w:name="Times New Roman Bold">
    <w:altName w:val="Times New Roman"/>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7BC4" w14:textId="77777777" w:rsidR="000C7DDF" w:rsidRDefault="000C7DDF" w:rsidP="001A54EB">
    <w:pPr>
      <w:pStyle w:val="Piedepgina"/>
      <w:jc w:val="both"/>
      <w:rPr>
        <w:rFonts w:ascii="Tahoma" w:hAnsi="Tahoma" w:cs="Tahoma"/>
        <w:sz w:val="16"/>
        <w:szCs w:val="16"/>
      </w:rPr>
    </w:pPr>
  </w:p>
  <w:p w14:paraId="36D8D039" w14:textId="37134D8D" w:rsidR="000C7DDF" w:rsidRPr="001A54EB" w:rsidRDefault="000C7DDF" w:rsidP="00044D9E">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118</w:t>
    </w:r>
    <w:r w:rsidRPr="001A54EB">
      <w:rPr>
        <w:rFonts w:ascii="Tahoma" w:hAnsi="Tahoma" w:cs="Tahoma"/>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B4CE" w14:textId="5A48B527" w:rsidR="000C7DDF" w:rsidRDefault="000C7DDF" w:rsidP="0007075B">
    <w:pPr>
      <w:pStyle w:val="Piedepgina"/>
      <w:jc w:val="both"/>
    </w:pPr>
    <w:r w:rsidRPr="001C4D54">
      <w:rPr>
        <w:rFonts w:ascii="Tahoma" w:hAnsi="Tahoma" w:cs="Tahoma"/>
        <w:sz w:val="16"/>
        <w:szCs w:val="16"/>
      </w:rPr>
      <w:t>(v.</w:t>
    </w:r>
    <w:r>
      <w:rPr>
        <w:rFonts w:ascii="Tahoma" w:hAnsi="Tahoma" w:cs="Tahoma"/>
        <w:sz w:val="16"/>
        <w:szCs w:val="16"/>
      </w:rPr>
      <w:t xml:space="preserve"> 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w:t>
    </w:r>
    <w:r w:rsidRPr="001A54EB">
      <w:rPr>
        <w:rFonts w:ascii="Tahoma" w:hAnsi="Tahoma" w:cs="Tahom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656B" w14:textId="77777777" w:rsidR="000C7DDF" w:rsidRDefault="000C7DDF" w:rsidP="001A54EB">
    <w:pPr>
      <w:pStyle w:val="Piedepgina"/>
      <w:jc w:val="both"/>
      <w:rPr>
        <w:rFonts w:ascii="Tahoma" w:hAnsi="Tahoma" w:cs="Tahoma"/>
        <w:sz w:val="16"/>
        <w:szCs w:val="16"/>
      </w:rPr>
    </w:pPr>
  </w:p>
  <w:p w14:paraId="58FFC490" w14:textId="77777777" w:rsidR="000C7DDF" w:rsidRDefault="000C7DDF" w:rsidP="003A664A">
    <w:pPr>
      <w:pStyle w:val="Piedepgina"/>
      <w:jc w:val="both"/>
      <w:rPr>
        <w:rFonts w:ascii="Tahoma" w:hAnsi="Tahoma" w:cs="Tahoma"/>
        <w:sz w:val="16"/>
        <w:szCs w:val="16"/>
      </w:rPr>
    </w:pPr>
  </w:p>
  <w:p w14:paraId="6724AA8B" w14:textId="72C55381" w:rsidR="000C7DDF" w:rsidRDefault="000C7DDF" w:rsidP="003A664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177</w:t>
    </w:r>
    <w:r w:rsidRPr="001A54EB">
      <w:rPr>
        <w:rFonts w:ascii="Tahoma" w:hAnsi="Tahoma" w:cs="Tahoma"/>
        <w:sz w:val="16"/>
        <w:szCs w:val="16"/>
      </w:rPr>
      <w:fldChar w:fldCharType="end"/>
    </w:r>
  </w:p>
  <w:p w14:paraId="04AF755C" w14:textId="77777777" w:rsidR="000C7DDF" w:rsidRPr="001A54EB" w:rsidRDefault="000C7DDF" w:rsidP="003A664A">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D9F81" w14:textId="1DE90F78" w:rsidR="000C7DDF" w:rsidRDefault="000C7DDF" w:rsidP="001A54EB">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147E45">
      <w:rPr>
        <w:rFonts w:ascii="Tahoma" w:hAnsi="Tahoma" w:cs="Tahoma"/>
        <w:noProof/>
        <w:sz w:val="16"/>
        <w:szCs w:val="16"/>
      </w:rPr>
      <w:t>123</w:t>
    </w:r>
    <w:r w:rsidRPr="001A54EB">
      <w:rPr>
        <w:rFonts w:ascii="Tahoma" w:hAnsi="Tahoma" w:cs="Tahoma"/>
        <w:sz w:val="16"/>
        <w:szCs w:val="16"/>
      </w:rPr>
      <w:fldChar w:fldCharType="end"/>
    </w:r>
  </w:p>
  <w:p w14:paraId="475CEABC" w14:textId="77777777" w:rsidR="000C7DDF" w:rsidRPr="001A54EB" w:rsidRDefault="000C7DDF" w:rsidP="001A54E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B1F5B" w14:textId="77777777" w:rsidR="00EC72FC" w:rsidRDefault="00EC72FC" w:rsidP="00C970D1">
      <w:pPr>
        <w:spacing w:after="0" w:line="240" w:lineRule="auto"/>
      </w:pPr>
      <w:r>
        <w:separator/>
      </w:r>
    </w:p>
  </w:footnote>
  <w:footnote w:type="continuationSeparator" w:id="0">
    <w:p w14:paraId="119389DD" w14:textId="77777777" w:rsidR="00EC72FC" w:rsidRDefault="00EC72FC" w:rsidP="00C970D1">
      <w:pPr>
        <w:spacing w:after="0" w:line="240" w:lineRule="auto"/>
      </w:pPr>
      <w:r>
        <w:continuationSeparator/>
      </w:r>
    </w:p>
  </w:footnote>
  <w:footnote w:id="1">
    <w:p w14:paraId="4C74BB53" w14:textId="2CC58CFD" w:rsidR="000C7DDF" w:rsidRPr="003A664A" w:rsidRDefault="000C7DDF" w:rsidP="003A664A">
      <w:pPr>
        <w:pStyle w:val="Textonotapie"/>
        <w:ind w:left="284" w:hanging="284"/>
        <w:rPr>
          <w:rFonts w:asciiTheme="minorHAnsi" w:hAnsiTheme="minorHAnsi" w:cstheme="minorHAnsi"/>
          <w:sz w:val="18"/>
          <w:szCs w:val="18"/>
          <w:lang w:val="es-ES"/>
        </w:rPr>
      </w:pPr>
      <w:r w:rsidRPr="003A664A">
        <w:rPr>
          <w:rStyle w:val="Refdenotaalpie"/>
          <w:rFonts w:asciiTheme="minorHAnsi" w:eastAsiaTheme="majorEastAsia" w:hAnsiTheme="minorHAnsi" w:cstheme="minorHAnsi"/>
          <w:sz w:val="18"/>
          <w:szCs w:val="18"/>
        </w:rPr>
        <w:footnoteRef/>
      </w:r>
      <w:r w:rsidRPr="003A664A">
        <w:rPr>
          <w:rFonts w:asciiTheme="minorHAnsi" w:hAnsiTheme="minorHAnsi" w:cstheme="minorHAnsi"/>
          <w:sz w:val="18"/>
          <w:szCs w:val="18"/>
        </w:rPr>
        <w:t xml:space="preserve"> </w:t>
      </w:r>
      <w:r>
        <w:rPr>
          <w:rFonts w:asciiTheme="minorHAnsi" w:hAnsiTheme="minorHAnsi" w:cstheme="minorHAnsi"/>
          <w:sz w:val="18"/>
          <w:szCs w:val="18"/>
        </w:rPr>
        <w:tab/>
      </w:r>
      <w:r w:rsidRPr="003A664A">
        <w:rPr>
          <w:rFonts w:asciiTheme="minorHAnsi" w:hAnsiTheme="minorHAnsi" w:cstheme="minorHAnsi"/>
          <w:spacing w:val="-2"/>
          <w:sz w:val="18"/>
          <w:szCs w:val="18"/>
        </w:rPr>
        <w:t xml:space="preserve">Véase la Sección V, </w:t>
      </w:r>
      <w:r>
        <w:rPr>
          <w:rFonts w:asciiTheme="minorHAnsi" w:hAnsiTheme="minorHAnsi" w:cstheme="minorHAnsi"/>
          <w:spacing w:val="-2"/>
          <w:sz w:val="18"/>
          <w:szCs w:val="18"/>
        </w:rPr>
        <w:t>“Contrato”, cláusula Primera</w:t>
      </w:r>
    </w:p>
  </w:footnote>
  <w:footnote w:id="2">
    <w:p w14:paraId="35432B81" w14:textId="77777777" w:rsidR="000C7DDF" w:rsidRPr="00DF701E" w:rsidRDefault="000C7DDF" w:rsidP="00DF701E">
      <w:pPr>
        <w:pStyle w:val="Textonotapie"/>
        <w:ind w:left="284" w:hanging="284"/>
        <w:jc w:val="both"/>
        <w:rPr>
          <w:rFonts w:asciiTheme="minorHAnsi" w:hAnsiTheme="minorHAnsi" w:cstheme="minorHAnsi"/>
          <w:sz w:val="18"/>
          <w:szCs w:val="18"/>
          <w:lang w:val="es-ES"/>
        </w:rPr>
      </w:pPr>
      <w:r w:rsidRPr="00DF701E">
        <w:rPr>
          <w:rStyle w:val="Refdenotaalpie"/>
          <w:rFonts w:asciiTheme="minorHAnsi" w:eastAsiaTheme="majorEastAsia" w:hAnsiTheme="minorHAnsi" w:cstheme="minorHAnsi"/>
          <w:sz w:val="18"/>
          <w:szCs w:val="18"/>
        </w:rPr>
        <w:footnoteRef/>
      </w:r>
      <w:r w:rsidRPr="00DF701E">
        <w:rPr>
          <w:rFonts w:asciiTheme="minorHAnsi" w:hAnsiTheme="minorHAnsi" w:cstheme="minorHAnsi"/>
          <w:sz w:val="18"/>
          <w:szCs w:val="18"/>
        </w:rPr>
        <w:t xml:space="preserve"> </w:t>
      </w:r>
      <w:r w:rsidRPr="00DF701E">
        <w:rPr>
          <w:rFonts w:asciiTheme="minorHAnsi" w:hAnsiTheme="minorHAnsi" w:cstheme="minorHAnsi"/>
          <w:sz w:val="18"/>
          <w:szCs w:val="18"/>
        </w:rPr>
        <w:tab/>
        <w:t xml:space="preserve">Por control se entenderá </w:t>
      </w:r>
      <w:r w:rsidRPr="00DF701E">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3">
    <w:p w14:paraId="6CE8D139" w14:textId="77777777" w:rsidR="000C7DDF" w:rsidRPr="003057C9" w:rsidRDefault="000C7DDF" w:rsidP="003057C9">
      <w:pPr>
        <w:pStyle w:val="Textonotapie"/>
        <w:ind w:left="284" w:hanging="284"/>
        <w:rPr>
          <w:rFonts w:asciiTheme="minorHAnsi" w:hAnsiTheme="minorHAnsi" w:cstheme="minorHAnsi"/>
          <w:sz w:val="18"/>
          <w:lang w:val="es-ES"/>
        </w:rPr>
      </w:pPr>
      <w:r w:rsidRPr="003057C9">
        <w:rPr>
          <w:rStyle w:val="Refdenotaalpie"/>
          <w:rFonts w:asciiTheme="minorHAnsi" w:eastAsiaTheme="majorEastAsia" w:hAnsiTheme="minorHAnsi" w:cstheme="minorHAnsi"/>
          <w:sz w:val="18"/>
        </w:rPr>
        <w:footnoteRef/>
      </w:r>
      <w:r w:rsidRPr="003057C9">
        <w:rPr>
          <w:rFonts w:asciiTheme="minorHAnsi" w:hAnsiTheme="minorHAnsi" w:cstheme="minorHAnsi"/>
          <w:sz w:val="18"/>
        </w:rPr>
        <w:t xml:space="preserve"> </w:t>
      </w:r>
      <w:r>
        <w:rPr>
          <w:rFonts w:asciiTheme="minorHAnsi" w:hAnsiTheme="minorHAnsi" w:cstheme="minorHAnsi"/>
          <w:sz w:val="18"/>
        </w:rPr>
        <w:tab/>
      </w:r>
      <w:r w:rsidRPr="003057C9">
        <w:rPr>
          <w:rFonts w:asciiTheme="minorHAnsi" w:hAnsiTheme="minorHAnsi" w:cstheme="minorHAnsi"/>
          <w:sz w:val="18"/>
          <w:szCs w:val="18"/>
        </w:rPr>
        <w:t xml:space="preserve">Por </w:t>
      </w:r>
      <w:r w:rsidRPr="003057C9">
        <w:rPr>
          <w:rFonts w:asciiTheme="minorHAnsi" w:hAnsiTheme="minorHAnsi" w:cstheme="minorHAnsi"/>
          <w:sz w:val="18"/>
        </w:rPr>
        <w:t>relación estrecha se deberá entender que abarca hasta el cuarto grado de consanguinidad o por adopción, o hasta el segundo grado de unión por matrimonio o unión de pareja de hecho (afinidad).</w:t>
      </w:r>
    </w:p>
  </w:footnote>
  <w:footnote w:id="4">
    <w:p w14:paraId="3AAF5DFC" w14:textId="77777777" w:rsidR="000C7DDF" w:rsidRPr="00FA6A61" w:rsidRDefault="000C7DDF" w:rsidP="005E3AA7">
      <w:pPr>
        <w:pStyle w:val="Textonotapie"/>
        <w:ind w:left="284" w:hanging="284"/>
        <w:jc w:val="both"/>
        <w:rPr>
          <w:rFonts w:asciiTheme="minorHAnsi" w:hAnsiTheme="minorHAnsi" w:cstheme="minorHAnsi"/>
          <w:sz w:val="18"/>
          <w:szCs w:val="18"/>
        </w:rPr>
      </w:pPr>
      <w:r w:rsidRPr="00BD2658">
        <w:rPr>
          <w:rStyle w:val="Refdenotaalpie"/>
          <w:rFonts w:asciiTheme="minorHAnsi" w:hAnsiTheme="minorHAnsi" w:cstheme="minorHAnsi"/>
          <w:sz w:val="18"/>
          <w:szCs w:val="18"/>
        </w:rPr>
        <w:footnoteRef/>
      </w:r>
      <w:r w:rsidRPr="00BD2658">
        <w:rPr>
          <w:rFonts w:asciiTheme="minorHAnsi" w:hAnsiTheme="minorHAnsi" w:cstheme="minorHAnsi"/>
          <w:sz w:val="18"/>
          <w:szCs w:val="18"/>
        </w:rPr>
        <w:tab/>
        <w:t xml:space="preserve">Generalmente este valor es el equivalente del estimado del flujo de los pagos durante un período de 4 a 6 meses en base al avance promedio de construcción (considerando una distribución uniforme). El periodo real de referencia dependerá </w:t>
      </w:r>
      <w:r w:rsidRPr="00FA6A61">
        <w:rPr>
          <w:rFonts w:asciiTheme="minorHAnsi" w:hAnsiTheme="minorHAnsi" w:cstheme="minorHAnsi"/>
          <w:sz w:val="18"/>
          <w:szCs w:val="18"/>
        </w:rPr>
        <w:t xml:space="preserve">de la rapidez con que el Contratante pague los certificados mensuales del Contratista. </w:t>
      </w:r>
    </w:p>
  </w:footnote>
  <w:footnote w:id="5">
    <w:p w14:paraId="74B56423" w14:textId="77777777" w:rsidR="000C7DDF" w:rsidRPr="00721557" w:rsidRDefault="000C7DDF" w:rsidP="005E3AA7">
      <w:pPr>
        <w:pStyle w:val="Textonotapie"/>
        <w:ind w:left="284" w:hanging="284"/>
        <w:jc w:val="both"/>
        <w:rPr>
          <w:lang w:val="es-ES"/>
        </w:rPr>
      </w:pPr>
      <w:r w:rsidRPr="00FA6A61">
        <w:rPr>
          <w:rStyle w:val="Refdenotaalpie"/>
          <w:rFonts w:asciiTheme="minorHAnsi" w:hAnsiTheme="minorHAnsi" w:cstheme="minorHAnsi"/>
          <w:sz w:val="18"/>
          <w:szCs w:val="18"/>
        </w:rPr>
        <w:footnoteRef/>
      </w:r>
      <w:r>
        <w:rPr>
          <w:rFonts w:asciiTheme="minorHAnsi" w:hAnsiTheme="minorHAnsi" w:cstheme="minorHAnsi"/>
          <w:sz w:val="18"/>
          <w:szCs w:val="18"/>
        </w:rPr>
        <w:tab/>
      </w:r>
      <w:r w:rsidRPr="00FA6A61">
        <w:rPr>
          <w:rFonts w:asciiTheme="minorHAnsi" w:hAnsiTheme="minorHAnsi" w:cstheme="minorHAnsi"/>
          <w:sz w:val="18"/>
          <w:szCs w:val="18"/>
        </w:rPr>
        <w:t>Para los efectos de esta instrucción, en el caso de licitaciones con lotes, "</w:t>
      </w:r>
      <w:r>
        <w:rPr>
          <w:rFonts w:asciiTheme="minorHAnsi" w:hAnsiTheme="minorHAnsi" w:cstheme="minorHAnsi"/>
          <w:sz w:val="18"/>
          <w:szCs w:val="18"/>
        </w:rPr>
        <w:t>Oferta</w:t>
      </w:r>
      <w:r w:rsidRPr="00FA6A61">
        <w:rPr>
          <w:rFonts w:asciiTheme="minorHAnsi" w:hAnsiTheme="minorHAnsi" w:cstheme="minorHAnsi"/>
          <w:sz w:val="18"/>
          <w:szCs w:val="18"/>
        </w:rPr>
        <w:t xml:space="preserve">" significa </w:t>
      </w:r>
      <w:r>
        <w:rPr>
          <w:rFonts w:asciiTheme="minorHAnsi" w:hAnsiTheme="minorHAnsi" w:cstheme="minorHAnsi"/>
          <w:sz w:val="18"/>
          <w:szCs w:val="18"/>
        </w:rPr>
        <w:t>Oferta</w:t>
      </w:r>
      <w:r w:rsidRPr="00FA6A61">
        <w:rPr>
          <w:rFonts w:asciiTheme="minorHAnsi" w:hAnsiTheme="minorHAnsi" w:cstheme="minorHAnsi"/>
          <w:sz w:val="18"/>
          <w:szCs w:val="18"/>
        </w:rPr>
        <w:t xml:space="preserve"> en cada lote.</w:t>
      </w:r>
    </w:p>
  </w:footnote>
  <w:footnote w:id="6">
    <w:p w14:paraId="6DCF7984" w14:textId="60BF5D9F" w:rsidR="000C7DDF" w:rsidRPr="00D94BA1" w:rsidRDefault="000C7DDF" w:rsidP="005E3AA7">
      <w:pPr>
        <w:pStyle w:val="Textonotapie"/>
        <w:ind w:left="284" w:hanging="284"/>
        <w:jc w:val="both"/>
        <w:rPr>
          <w:rFonts w:asciiTheme="minorHAnsi" w:hAnsiTheme="minorHAnsi" w:cstheme="minorHAnsi"/>
          <w:sz w:val="18"/>
          <w:szCs w:val="18"/>
        </w:rPr>
      </w:pPr>
      <w:r w:rsidRPr="00C949C4">
        <w:rPr>
          <w:rStyle w:val="Refdenotaalpie"/>
          <w:rFonts w:asciiTheme="minorHAnsi" w:hAnsiTheme="minorHAnsi" w:cstheme="minorHAnsi"/>
          <w:sz w:val="18"/>
          <w:szCs w:val="18"/>
        </w:rPr>
        <w:footnoteRef/>
      </w:r>
      <w:r w:rsidRPr="00C949C4">
        <w:rPr>
          <w:rFonts w:asciiTheme="minorHAnsi" w:hAnsiTheme="minorHAnsi" w:cstheme="minorHAnsi"/>
          <w:sz w:val="18"/>
          <w:szCs w:val="18"/>
        </w:rPr>
        <w:tab/>
      </w:r>
      <w:r w:rsidRPr="00C949C4">
        <w:rPr>
          <w:rFonts w:asciiTheme="minorHAnsi" w:hAnsiTheme="minorHAnsi" w:cstheme="minorHAnsi"/>
          <w:spacing w:val="-2"/>
          <w:sz w:val="18"/>
          <w:szCs w:val="18"/>
        </w:rPr>
        <w:t xml:space="preserve">Pudiera ser necesario extender el plazo para la presentación de </w:t>
      </w:r>
      <w:r>
        <w:rPr>
          <w:rFonts w:asciiTheme="minorHAnsi" w:hAnsiTheme="minorHAnsi" w:cstheme="minorHAnsi"/>
          <w:spacing w:val="-2"/>
          <w:sz w:val="18"/>
          <w:szCs w:val="18"/>
        </w:rPr>
        <w:t>Oferta</w:t>
      </w:r>
      <w:r w:rsidRPr="00C949C4">
        <w:rPr>
          <w:rFonts w:asciiTheme="minorHAnsi" w:hAnsiTheme="minorHAnsi" w:cstheme="minorHAnsi"/>
          <w:spacing w:val="-2"/>
          <w:sz w:val="18"/>
          <w:szCs w:val="18"/>
        </w:rPr>
        <w:t xml:space="preserve">s si la respuesta del Contratante resulta en cambios sustanciales </w:t>
      </w:r>
      <w:r>
        <w:rPr>
          <w:rFonts w:asciiTheme="minorHAnsi" w:hAnsiTheme="minorHAnsi" w:cstheme="minorHAnsi"/>
          <w:spacing w:val="-2"/>
          <w:sz w:val="18"/>
          <w:szCs w:val="18"/>
        </w:rPr>
        <w:t>al d</w:t>
      </w:r>
      <w:r w:rsidRPr="00C949C4">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949C4">
        <w:rPr>
          <w:rFonts w:asciiTheme="minorHAnsi" w:hAnsiTheme="minorHAnsi" w:cstheme="minorHAnsi"/>
          <w:spacing w:val="-2"/>
          <w:sz w:val="18"/>
          <w:szCs w:val="18"/>
        </w:rPr>
        <w:t>icitación.  Véase la IAO</w:t>
      </w:r>
      <w:r>
        <w:rPr>
          <w:rFonts w:asciiTheme="minorHAnsi" w:hAnsiTheme="minorHAnsi" w:cstheme="minorHAnsi"/>
          <w:spacing w:val="-2"/>
          <w:sz w:val="18"/>
          <w:szCs w:val="18"/>
        </w:rPr>
        <w:t xml:space="preserve"> 10</w:t>
      </w:r>
      <w:r w:rsidRPr="00C949C4">
        <w:rPr>
          <w:rFonts w:asciiTheme="minorHAnsi" w:hAnsiTheme="minorHAnsi" w:cstheme="minorHAnsi"/>
          <w:spacing w:val="-2"/>
          <w:sz w:val="18"/>
          <w:szCs w:val="18"/>
        </w:rPr>
        <w:t>.</w:t>
      </w:r>
    </w:p>
  </w:footnote>
  <w:footnote w:id="7">
    <w:p w14:paraId="4B759EE2" w14:textId="77777777" w:rsidR="000C7DDF" w:rsidRPr="00CD0921" w:rsidRDefault="000C7DDF" w:rsidP="005E3AA7">
      <w:pPr>
        <w:pStyle w:val="Textonotapie"/>
        <w:ind w:left="284" w:hanging="284"/>
        <w:jc w:val="both"/>
        <w:rPr>
          <w:rFonts w:asciiTheme="minorHAnsi" w:hAnsiTheme="minorHAnsi" w:cstheme="minorHAnsi"/>
          <w:sz w:val="18"/>
          <w:szCs w:val="18"/>
        </w:rPr>
      </w:pPr>
      <w:r w:rsidRPr="006A3A3B">
        <w:rPr>
          <w:rStyle w:val="Refdenotaalpie"/>
          <w:rFonts w:asciiTheme="minorHAnsi" w:hAnsiTheme="minorHAnsi" w:cstheme="minorHAnsi"/>
          <w:sz w:val="18"/>
          <w:szCs w:val="18"/>
        </w:rPr>
        <w:footnoteRef/>
      </w:r>
      <w:r>
        <w:rPr>
          <w:rFonts w:asciiTheme="minorHAnsi" w:hAnsiTheme="minorHAnsi" w:cstheme="minorHAnsi"/>
          <w:sz w:val="18"/>
          <w:szCs w:val="18"/>
        </w:rPr>
        <w:tab/>
      </w:r>
      <w:r w:rsidRPr="006A3A3B">
        <w:rPr>
          <w:rFonts w:asciiTheme="minorHAnsi" w:hAnsiTheme="minorHAnsi" w:cstheme="minorHAnsi"/>
          <w:spacing w:val="-2"/>
          <w:sz w:val="18"/>
          <w:szCs w:val="18"/>
        </w:rPr>
        <w:t xml:space="preserve">Es importante, por lo tanto, que el Contratante mantenga una lista completa y actualizada de todos los que hayan recibido </w:t>
      </w:r>
      <w:r>
        <w:rPr>
          <w:rFonts w:asciiTheme="minorHAnsi" w:hAnsiTheme="minorHAnsi" w:cstheme="minorHAnsi"/>
          <w:spacing w:val="-2"/>
          <w:sz w:val="18"/>
          <w:szCs w:val="18"/>
        </w:rPr>
        <w:t>el d</w:t>
      </w:r>
      <w:r w:rsidRPr="00CD0921">
        <w:rPr>
          <w:rFonts w:asciiTheme="minorHAnsi" w:hAnsiTheme="minorHAnsi" w:cstheme="minorHAnsi"/>
          <w:spacing w:val="-2"/>
          <w:sz w:val="18"/>
          <w:szCs w:val="18"/>
        </w:rPr>
        <w:t xml:space="preserve">ocumento de </w:t>
      </w:r>
      <w:r>
        <w:rPr>
          <w:rFonts w:asciiTheme="minorHAnsi" w:hAnsiTheme="minorHAnsi" w:cstheme="minorHAnsi"/>
          <w:spacing w:val="-2"/>
          <w:sz w:val="18"/>
          <w:szCs w:val="18"/>
        </w:rPr>
        <w:t>l</w:t>
      </w:r>
      <w:r w:rsidRPr="00CD0921">
        <w:rPr>
          <w:rFonts w:asciiTheme="minorHAnsi" w:hAnsiTheme="minorHAnsi" w:cstheme="minorHAnsi"/>
          <w:spacing w:val="-2"/>
          <w:sz w:val="18"/>
          <w:szCs w:val="18"/>
        </w:rPr>
        <w:t>icitación y sus direcciones.</w:t>
      </w:r>
    </w:p>
  </w:footnote>
  <w:footnote w:id="8">
    <w:p w14:paraId="7A5D2D86" w14:textId="620A2BC9" w:rsidR="000C7DDF" w:rsidRDefault="000C7DDF" w:rsidP="005E3AA7">
      <w:pPr>
        <w:pStyle w:val="Textonotapie"/>
        <w:ind w:left="284" w:hanging="284"/>
        <w:jc w:val="both"/>
      </w:pPr>
      <w:r w:rsidRPr="00CD0921">
        <w:rPr>
          <w:rStyle w:val="Refdenotaalpie"/>
          <w:rFonts w:asciiTheme="minorHAnsi" w:hAnsiTheme="minorHAnsi"/>
          <w:sz w:val="18"/>
          <w:szCs w:val="18"/>
        </w:rPr>
        <w:footnoteRef/>
      </w:r>
      <w:r w:rsidRPr="00CD0921">
        <w:rPr>
          <w:rFonts w:asciiTheme="minorHAnsi" w:hAnsiTheme="minorHAnsi"/>
          <w:sz w:val="18"/>
          <w:szCs w:val="18"/>
        </w:rPr>
        <w:tab/>
      </w:r>
      <w:r w:rsidRPr="00CD0921">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Lista</w:t>
      </w:r>
      <w:r w:rsidRPr="00CD0921">
        <w:rPr>
          <w:rFonts w:asciiTheme="minorHAnsi" w:hAnsiTheme="minorHAnsi"/>
          <w:spacing w:val="-2"/>
          <w:sz w:val="18"/>
          <w:szCs w:val="18"/>
        </w:rPr>
        <w:t xml:space="preserve"> de Actividades"</w:t>
      </w:r>
      <w:r w:rsidRPr="00CD0921">
        <w:rPr>
          <w:rFonts w:asciiTheme="minorHAnsi" w:hAnsiTheme="minorHAnsi"/>
          <w:spacing w:val="-3"/>
          <w:sz w:val="18"/>
          <w:szCs w:val="18"/>
        </w:rPr>
        <w:t>.</w:t>
      </w:r>
    </w:p>
  </w:footnote>
  <w:footnote w:id="9">
    <w:p w14:paraId="63A85D52"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En los contratos a suma alzada, suprimir la expresión "Lista de Cantidades " y reemplazarla por "</w:t>
      </w:r>
      <w:r>
        <w:rPr>
          <w:rFonts w:asciiTheme="minorHAnsi" w:hAnsiTheme="minorHAnsi"/>
          <w:spacing w:val="-2"/>
          <w:sz w:val="18"/>
          <w:szCs w:val="18"/>
        </w:rPr>
        <w:t xml:space="preserve">Lista </w:t>
      </w:r>
      <w:r w:rsidRPr="00912C87">
        <w:rPr>
          <w:rFonts w:asciiTheme="minorHAnsi" w:hAnsiTheme="minorHAnsi"/>
          <w:spacing w:val="-2"/>
          <w:sz w:val="18"/>
          <w:szCs w:val="18"/>
        </w:rPr>
        <w:t>de Actividades"</w:t>
      </w:r>
      <w:r w:rsidRPr="00912C87">
        <w:rPr>
          <w:rFonts w:asciiTheme="minorHAnsi" w:hAnsiTheme="minorHAnsi"/>
          <w:spacing w:val="-3"/>
          <w:sz w:val="18"/>
          <w:szCs w:val="18"/>
        </w:rPr>
        <w:t>.</w:t>
      </w:r>
    </w:p>
  </w:footnote>
  <w:footnote w:id="10">
    <w:p w14:paraId="4D110581"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r>
      <w:r w:rsidRPr="00912C87">
        <w:rPr>
          <w:rFonts w:asciiTheme="minorHAnsi" w:hAnsiTheme="minorHAnsi"/>
          <w:spacing w:val="-2"/>
          <w:sz w:val="18"/>
          <w:szCs w:val="18"/>
        </w:rPr>
        <w:t xml:space="preserve">En los contratos a suma alzada, suprimir la expresión "descritos en la Lista de Cantidades" y reemplazarla por “descritas en los planos y en las Especificaciones y enumeradas en </w:t>
      </w:r>
      <w:r>
        <w:rPr>
          <w:rFonts w:asciiTheme="minorHAnsi" w:hAnsiTheme="minorHAnsi"/>
          <w:spacing w:val="-2"/>
          <w:sz w:val="18"/>
          <w:szCs w:val="18"/>
        </w:rPr>
        <w:t xml:space="preserve">la Lista </w:t>
      </w:r>
      <w:r w:rsidRPr="00912C87">
        <w:rPr>
          <w:rFonts w:asciiTheme="minorHAnsi" w:hAnsiTheme="minorHAnsi"/>
          <w:spacing w:val="-2"/>
          <w:sz w:val="18"/>
          <w:szCs w:val="18"/>
        </w:rPr>
        <w:t xml:space="preserve">de Actividades”. </w:t>
      </w:r>
    </w:p>
  </w:footnote>
  <w:footnote w:id="11">
    <w:p w14:paraId="210D033A"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por suma alzada, suprimir “los precios unitarios</w:t>
      </w:r>
      <w:r>
        <w:rPr>
          <w:rFonts w:asciiTheme="minorHAnsi" w:hAnsiTheme="minorHAnsi"/>
          <w:sz w:val="18"/>
          <w:szCs w:val="18"/>
        </w:rPr>
        <w:t xml:space="preserve"> y</w:t>
      </w:r>
      <w:r w:rsidRPr="00912C87">
        <w:rPr>
          <w:rFonts w:asciiTheme="minorHAnsi" w:hAnsiTheme="minorHAnsi"/>
          <w:sz w:val="18"/>
          <w:szCs w:val="18"/>
        </w:rPr>
        <w:t>”</w:t>
      </w:r>
      <w:r>
        <w:rPr>
          <w:rFonts w:asciiTheme="minorHAnsi" w:hAnsiTheme="minorHAnsi"/>
          <w:sz w:val="18"/>
          <w:szCs w:val="18"/>
        </w:rPr>
        <w:t>.</w:t>
      </w:r>
    </w:p>
  </w:footnote>
  <w:footnote w:id="12">
    <w:p w14:paraId="0B4187FD"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sidRPr="00912C87">
        <w:rPr>
          <w:rFonts w:asciiTheme="minorHAnsi" w:hAnsiTheme="minorHAnsi"/>
          <w:sz w:val="18"/>
          <w:szCs w:val="18"/>
        </w:rPr>
        <w:tab/>
        <w:t>En los contratos de suma alzada, suprimir las palabras “los precios unitarios” y reemplazarlas con “el precio global”.</w:t>
      </w:r>
    </w:p>
  </w:footnote>
  <w:footnote w:id="13">
    <w:p w14:paraId="6C0AA610" w14:textId="77777777" w:rsidR="000C7DDF" w:rsidRPr="00912C87" w:rsidRDefault="000C7DDF" w:rsidP="005E3AA7">
      <w:pPr>
        <w:pStyle w:val="Textonotapie"/>
        <w:ind w:left="284" w:hanging="284"/>
        <w:jc w:val="both"/>
        <w:rPr>
          <w:rFonts w:asciiTheme="minorHAnsi" w:hAnsiTheme="minorHAnsi"/>
          <w:sz w:val="18"/>
          <w:szCs w:val="18"/>
        </w:rPr>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z w:val="18"/>
          <w:szCs w:val="18"/>
        </w:rPr>
        <w:t>En los contratos de suma alzada, suprimir las palabras “los precios unitarios” y reemplazarlas con “el precio global”.</w:t>
      </w:r>
    </w:p>
  </w:footnote>
  <w:footnote w:id="14">
    <w:p w14:paraId="6F9193A5" w14:textId="77777777" w:rsidR="000C7DDF" w:rsidRDefault="000C7DDF" w:rsidP="005E3AA7">
      <w:pPr>
        <w:pStyle w:val="Textonotapie"/>
        <w:ind w:left="284" w:hanging="284"/>
        <w:jc w:val="both"/>
      </w:pPr>
      <w:r w:rsidRPr="00912C87">
        <w:rPr>
          <w:rStyle w:val="Refdenotaalpie"/>
          <w:rFonts w:asciiTheme="minorHAnsi" w:hAnsiTheme="minorHAnsi"/>
          <w:sz w:val="18"/>
          <w:szCs w:val="18"/>
        </w:rPr>
        <w:footnoteRef/>
      </w:r>
      <w:r>
        <w:rPr>
          <w:rFonts w:asciiTheme="minorHAnsi" w:hAnsiTheme="minorHAnsi"/>
          <w:sz w:val="18"/>
          <w:szCs w:val="18"/>
        </w:rPr>
        <w:tab/>
      </w:r>
      <w:r w:rsidRPr="00912C87">
        <w:rPr>
          <w:rFonts w:asciiTheme="minorHAnsi" w:hAnsiTheme="minorHAnsi"/>
          <w:spacing w:val="-3"/>
          <w:sz w:val="18"/>
          <w:szCs w:val="18"/>
        </w:rPr>
        <w:t>Las sumas provisionales son sumas monetarias especificadas por el Contratante en la Lista de Cantidades para ser utilizadas a su discreción con subcontratistas designados y para otros fines específicos.</w:t>
      </w:r>
    </w:p>
  </w:footnote>
  <w:footnote w:id="15">
    <w:p w14:paraId="3EDA0712" w14:textId="77777777" w:rsidR="000C7DDF" w:rsidRPr="005C1F14" w:rsidRDefault="000C7DDF" w:rsidP="005E3AA7">
      <w:pPr>
        <w:pStyle w:val="Textonotapie"/>
        <w:ind w:left="284" w:hanging="284"/>
        <w:jc w:val="both"/>
        <w:rPr>
          <w:rFonts w:asciiTheme="minorHAnsi" w:hAnsiTheme="minorHAnsi"/>
          <w:sz w:val="18"/>
          <w:szCs w:val="18"/>
        </w:rPr>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En los contratos de suma alzada, suprimir las palabras “los precios” y reemplazarlas con “el precio global”.</w:t>
      </w:r>
    </w:p>
  </w:footnote>
  <w:footnote w:id="16">
    <w:p w14:paraId="4D4E0731" w14:textId="77777777" w:rsidR="000C7DDF" w:rsidRDefault="000C7DDF" w:rsidP="005E3AA7">
      <w:pPr>
        <w:pStyle w:val="Textonotapie"/>
        <w:ind w:left="284" w:hanging="284"/>
        <w:jc w:val="both"/>
      </w:pPr>
      <w:r w:rsidRPr="005C1F14">
        <w:rPr>
          <w:rStyle w:val="Refdenotaalpie"/>
          <w:rFonts w:asciiTheme="minorHAnsi" w:hAnsiTheme="minorHAnsi"/>
          <w:sz w:val="18"/>
          <w:szCs w:val="18"/>
        </w:rPr>
        <w:footnoteRef/>
      </w:r>
      <w:r>
        <w:rPr>
          <w:rFonts w:asciiTheme="minorHAnsi" w:hAnsiTheme="minorHAnsi"/>
          <w:sz w:val="18"/>
          <w:szCs w:val="18"/>
        </w:rPr>
        <w:tab/>
      </w:r>
      <w:r w:rsidRPr="005C1F14">
        <w:rPr>
          <w:rFonts w:asciiTheme="minorHAnsi" w:hAnsiTheme="minorHAnsi"/>
          <w:sz w:val="18"/>
          <w:szCs w:val="18"/>
        </w:rPr>
        <w:t xml:space="preserve">El período es un plazo razonable, generalmente no menor de 35 días y no mayor de 105, para permitir la evaluación de las </w:t>
      </w:r>
      <w:r>
        <w:rPr>
          <w:rFonts w:asciiTheme="minorHAnsi" w:hAnsiTheme="minorHAnsi"/>
          <w:sz w:val="18"/>
          <w:szCs w:val="18"/>
        </w:rPr>
        <w:t>Oferta</w:t>
      </w:r>
      <w:r w:rsidRPr="005C1F14">
        <w:rPr>
          <w:rFonts w:asciiTheme="minorHAnsi" w:hAnsiTheme="minorHAnsi"/>
          <w:sz w:val="18"/>
          <w:szCs w:val="18"/>
        </w:rPr>
        <w:t>s, hacer aclaraciones, y obtener la ‘no objeción’ del Banco (cuando la adjudicación del contrato está sujeta a revisión previa).</w:t>
      </w:r>
    </w:p>
  </w:footnote>
  <w:footnote w:id="17">
    <w:p w14:paraId="4576D1D8" w14:textId="77777777" w:rsidR="000C7DDF" w:rsidRPr="00955295" w:rsidRDefault="000C7DDF" w:rsidP="005E3AA7">
      <w:pPr>
        <w:pStyle w:val="Textonotapie"/>
        <w:ind w:left="284" w:hanging="284"/>
        <w:jc w:val="both"/>
        <w:rPr>
          <w:rFonts w:asciiTheme="minorHAnsi" w:hAnsiTheme="minorHAnsi" w:cstheme="minorHAnsi"/>
          <w:sz w:val="18"/>
          <w:szCs w:val="18"/>
        </w:rPr>
      </w:pPr>
      <w:r w:rsidRPr="00955295">
        <w:rPr>
          <w:rStyle w:val="Refdenotaalpie"/>
          <w:rFonts w:asciiTheme="minorHAnsi" w:hAnsiTheme="minorHAnsi" w:cstheme="minorHAnsi"/>
          <w:sz w:val="18"/>
          <w:szCs w:val="18"/>
        </w:rPr>
        <w:footnoteRef/>
      </w:r>
      <w:r>
        <w:rPr>
          <w:rFonts w:asciiTheme="minorHAnsi" w:hAnsiTheme="minorHAnsi" w:cstheme="minorHAnsi"/>
          <w:sz w:val="18"/>
          <w:szCs w:val="18"/>
        </w:rPr>
        <w:tab/>
      </w:r>
      <w:r w:rsidRPr="00955295">
        <w:rPr>
          <w:rFonts w:asciiTheme="minorHAnsi" w:hAnsiTheme="minorHAnsi" w:cstheme="minorHAnsi"/>
          <w:spacing w:val="-2"/>
          <w:sz w:val="18"/>
          <w:szCs w:val="18"/>
        </w:rPr>
        <w:t xml:space="preserve">La dirección donde se reciban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debe ser una oficina que esté abierta durante el horario normal de trabajo, con personal autorizado para certificar la hora y fecha de recepción y asegurar la custodia de las </w:t>
      </w:r>
      <w:r>
        <w:rPr>
          <w:rFonts w:asciiTheme="minorHAnsi" w:hAnsiTheme="minorHAnsi" w:cstheme="minorHAnsi"/>
          <w:spacing w:val="-2"/>
          <w:sz w:val="18"/>
          <w:szCs w:val="18"/>
        </w:rPr>
        <w:t>Oferta</w:t>
      </w:r>
      <w:r w:rsidRPr="00955295">
        <w:rPr>
          <w:rFonts w:asciiTheme="minorHAnsi" w:hAnsiTheme="minorHAnsi" w:cstheme="minorHAnsi"/>
          <w:spacing w:val="-2"/>
          <w:sz w:val="18"/>
          <w:szCs w:val="18"/>
        </w:rPr>
        <w:t xml:space="preserve">s hasta la fecha de la apertura. No se </w:t>
      </w:r>
      <w:r w:rsidRPr="00174D0E">
        <w:rPr>
          <w:rFonts w:asciiTheme="minorHAnsi" w:hAnsiTheme="minorHAnsi" w:cstheme="minorHAnsi"/>
          <w:spacing w:val="-2"/>
          <w:sz w:val="18"/>
          <w:szCs w:val="18"/>
        </w:rPr>
        <w:t xml:space="preserve">debe indicar una dirección de apartado postal. La dirección para la recepción de las </w:t>
      </w:r>
      <w:r>
        <w:rPr>
          <w:rFonts w:asciiTheme="minorHAnsi" w:hAnsiTheme="minorHAnsi" w:cstheme="minorHAnsi"/>
          <w:spacing w:val="-2"/>
          <w:sz w:val="18"/>
          <w:szCs w:val="18"/>
        </w:rPr>
        <w:t>Oferta</w:t>
      </w:r>
      <w:r w:rsidRPr="00174D0E">
        <w:rPr>
          <w:rFonts w:asciiTheme="minorHAnsi" w:hAnsiTheme="minorHAnsi" w:cstheme="minorHAnsi"/>
          <w:spacing w:val="-2"/>
          <w:sz w:val="18"/>
          <w:szCs w:val="18"/>
        </w:rPr>
        <w:t>s debe ser la misma que se indique en el Llamado a licitación.</w:t>
      </w:r>
    </w:p>
  </w:footnote>
  <w:footnote w:id="18">
    <w:p w14:paraId="6386CCB2" w14:textId="77777777" w:rsidR="000C7DDF" w:rsidRPr="000E0F06" w:rsidRDefault="000C7DDF" w:rsidP="000F6583">
      <w:pPr>
        <w:pStyle w:val="Textonotapie"/>
        <w:ind w:left="284" w:hanging="284"/>
        <w:jc w:val="both"/>
        <w:rPr>
          <w:rFonts w:asciiTheme="minorHAnsi" w:hAnsiTheme="minorHAnsi"/>
          <w:sz w:val="18"/>
          <w:szCs w:val="18"/>
        </w:rPr>
      </w:pPr>
      <w:r w:rsidRPr="000E0F06">
        <w:rPr>
          <w:rStyle w:val="Refdenotaalpie"/>
          <w:rFonts w:asciiTheme="minorHAnsi" w:hAnsiTheme="minorHAnsi"/>
          <w:sz w:val="18"/>
          <w:szCs w:val="18"/>
        </w:rPr>
        <w:footnoteRef/>
      </w:r>
      <w:r>
        <w:rPr>
          <w:rFonts w:asciiTheme="minorHAnsi" w:hAnsiTheme="minorHAnsi"/>
          <w:sz w:val="18"/>
          <w:szCs w:val="18"/>
        </w:rPr>
        <w:tab/>
      </w:r>
      <w:r w:rsidRPr="000E0F06">
        <w:rPr>
          <w:rFonts w:asciiTheme="minorHAnsi" w:hAnsiTheme="minorHAnsi"/>
          <w:spacing w:val="-2"/>
          <w:sz w:val="18"/>
          <w:szCs w:val="18"/>
        </w:rPr>
        <w:t xml:space="preserve">En los contratos a suma alzada, suprimir las palabras "los precios unitarios" y reemplazarlas por "los precios en </w:t>
      </w:r>
      <w:r>
        <w:rPr>
          <w:rFonts w:asciiTheme="minorHAnsi" w:hAnsiTheme="minorHAnsi"/>
          <w:spacing w:val="-2"/>
          <w:sz w:val="18"/>
          <w:szCs w:val="18"/>
        </w:rPr>
        <w:t xml:space="preserve">la Lista </w:t>
      </w:r>
      <w:r w:rsidRPr="000E0F06">
        <w:rPr>
          <w:rFonts w:asciiTheme="minorHAnsi" w:hAnsiTheme="minorHAnsi"/>
          <w:spacing w:val="-2"/>
          <w:sz w:val="18"/>
          <w:szCs w:val="18"/>
        </w:rPr>
        <w:t>de actividades".</w:t>
      </w:r>
    </w:p>
  </w:footnote>
  <w:footnote w:id="19">
    <w:p w14:paraId="4567B430" w14:textId="77777777" w:rsidR="000C7DDF" w:rsidRPr="00D809F9" w:rsidRDefault="000C7DDF" w:rsidP="000F6583">
      <w:pPr>
        <w:pStyle w:val="Textonotapie"/>
        <w:ind w:left="284" w:hanging="284"/>
        <w:jc w:val="both"/>
        <w:rPr>
          <w:rFonts w:asciiTheme="minorHAnsi" w:hAnsiTheme="minorHAnsi" w:cstheme="minorHAnsi"/>
          <w:sz w:val="18"/>
          <w:szCs w:val="18"/>
        </w:rPr>
      </w:pPr>
      <w:r w:rsidRPr="005E0E20">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r>
      <w:r w:rsidRPr="00D809F9">
        <w:rPr>
          <w:rFonts w:asciiTheme="minorHAnsi" w:hAnsiTheme="minorHAnsi" w:cstheme="minorHAnsi"/>
          <w:spacing w:val="-2"/>
          <w:sz w:val="18"/>
          <w:szCs w:val="18"/>
        </w:rPr>
        <w:t>En los contratos a suma alzada, suprimir la expresión "Lista de cantidades" y reemplazarla por "Lista de actividades".</w:t>
      </w:r>
    </w:p>
  </w:footnote>
  <w:footnote w:id="20">
    <w:p w14:paraId="36786204" w14:textId="77777777" w:rsidR="000C7DDF" w:rsidRDefault="000C7DDF" w:rsidP="000F6583">
      <w:pPr>
        <w:pStyle w:val="Textonotapie"/>
        <w:ind w:left="284" w:hanging="284"/>
        <w:jc w:val="both"/>
      </w:pPr>
      <w:r w:rsidRPr="00D809F9">
        <w:rPr>
          <w:rStyle w:val="Refdenotaalpie"/>
          <w:rFonts w:asciiTheme="minorHAnsi" w:hAnsiTheme="minorHAnsi" w:cstheme="minorHAnsi"/>
          <w:sz w:val="18"/>
          <w:szCs w:val="18"/>
        </w:rPr>
        <w:footnoteRef/>
      </w:r>
      <w:r w:rsidRPr="00D809F9">
        <w:rPr>
          <w:rFonts w:asciiTheme="minorHAnsi" w:hAnsiTheme="minorHAnsi" w:cstheme="minorHAnsi"/>
          <w:sz w:val="18"/>
          <w:szCs w:val="18"/>
        </w:rPr>
        <w:tab/>
        <w:t>Trabajos por Administración son los trabajos que se realizan según las instrucciones del Gerente de Obras y que se remuneran conforme al tiempo que les tome a los trabajadores, en base a los precios cotizados en la Oferta. Para que a los fines de la evaluación de las Ofertas se considere que el precio de los Trabajos por Administración ha sido cotizado de manera competitiva, el Contratante deberá hacer una lista de las cantidades tentativas correspondientes a los rubros individuales cuyos costos se determinarán contra los días de trabajo (por ejemplo, un número determinado de días-persona de un conductor de tractores, una cantidad específica de toneladas de cemento Portland, etc.), los cuales se multiplicarán por los precios unitarios cotizados por los Oferentes e incluidos en el precio total de la Oferta.</w:t>
      </w:r>
    </w:p>
  </w:footnote>
  <w:footnote w:id="21">
    <w:p w14:paraId="4354FF5B" w14:textId="77777777" w:rsidR="000C7DDF" w:rsidRPr="004825BD" w:rsidRDefault="000C7DDF" w:rsidP="000F6583">
      <w:pPr>
        <w:pStyle w:val="Textonotapie"/>
        <w:ind w:left="284" w:hanging="284"/>
        <w:jc w:val="both"/>
        <w:rPr>
          <w:rFonts w:asciiTheme="minorHAnsi" w:hAnsiTheme="minorHAnsi" w:cstheme="minorHAnsi"/>
          <w:sz w:val="18"/>
          <w:szCs w:val="18"/>
        </w:rPr>
      </w:pPr>
      <w:r w:rsidRPr="004825BD">
        <w:rPr>
          <w:rStyle w:val="Refdenotaalpie"/>
          <w:rFonts w:asciiTheme="minorHAnsi" w:hAnsiTheme="minorHAnsi" w:cstheme="minorHAnsi"/>
          <w:sz w:val="18"/>
          <w:szCs w:val="18"/>
        </w:rPr>
        <w:footnoteRef/>
      </w:r>
      <w:r w:rsidRPr="004825BD">
        <w:rPr>
          <w:rFonts w:asciiTheme="minorHAnsi" w:hAnsiTheme="minorHAnsi" w:cstheme="minorHAnsi"/>
          <w:sz w:val="18"/>
          <w:szCs w:val="18"/>
        </w:rPr>
        <w:tab/>
        <w:t xml:space="preserve">El Contratante no deberá rechazar </w:t>
      </w:r>
      <w:r>
        <w:rPr>
          <w:rFonts w:asciiTheme="minorHAnsi" w:hAnsiTheme="minorHAnsi" w:cstheme="minorHAnsi"/>
          <w:sz w:val="18"/>
          <w:szCs w:val="18"/>
        </w:rPr>
        <w:t>Oferta</w:t>
      </w:r>
      <w:r w:rsidRPr="004825BD">
        <w:rPr>
          <w:rFonts w:asciiTheme="minorHAnsi" w:hAnsiTheme="minorHAnsi" w:cstheme="minorHAnsi"/>
          <w:sz w:val="18"/>
          <w:szCs w:val="18"/>
        </w:rPr>
        <w:t>s o anular el proceso de licitación, excepto en los casos en que lo permiten las Políticas para la Adquisición de Bienes y Obras financiados por el Banco Interamericano de Desarrollo.</w:t>
      </w:r>
    </w:p>
  </w:footnote>
  <w:footnote w:id="22">
    <w:p w14:paraId="41386C19" w14:textId="77777777" w:rsidR="000C7DDF" w:rsidRPr="007F4BF6" w:rsidRDefault="000C7DDF" w:rsidP="00864712">
      <w:pPr>
        <w:pStyle w:val="Textonotapie"/>
        <w:ind w:left="284" w:hanging="284"/>
        <w:rPr>
          <w:rFonts w:asciiTheme="minorHAnsi" w:hAnsiTheme="minorHAnsi" w:cstheme="minorHAnsi"/>
          <w:sz w:val="18"/>
          <w:szCs w:val="18"/>
          <w:lang w:val="es-ES"/>
        </w:rPr>
      </w:pPr>
      <w:r w:rsidRPr="007F4BF6">
        <w:rPr>
          <w:rStyle w:val="Refdenotaalpie"/>
          <w:rFonts w:asciiTheme="minorHAnsi" w:hAnsiTheme="minorHAnsi" w:cstheme="minorHAnsi"/>
          <w:sz w:val="18"/>
          <w:szCs w:val="18"/>
        </w:rPr>
        <w:footnoteRef/>
      </w:r>
      <w:r>
        <w:rPr>
          <w:rFonts w:asciiTheme="minorHAnsi" w:hAnsiTheme="minorHAnsi" w:cstheme="minorHAnsi"/>
          <w:sz w:val="18"/>
          <w:szCs w:val="18"/>
          <w:lang w:val="es-ES"/>
        </w:rPr>
        <w:tab/>
      </w:r>
      <w:r w:rsidRPr="007F4BF6">
        <w:rPr>
          <w:rFonts w:asciiTheme="minorHAnsi" w:hAnsiTheme="minorHAnsi" w:cstheme="minorHAnsi"/>
          <w:sz w:val="18"/>
          <w:szCs w:val="18"/>
          <w:lang w:val="es-ES"/>
        </w:rPr>
        <w:t>El Oferente deberá indicar lo que corresponda.</w:t>
      </w:r>
    </w:p>
  </w:footnote>
  <w:footnote w:id="23">
    <w:p w14:paraId="02F23FA1"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"equivalente a" y agregar "de" si el precio del Contrato está expresado en una sola moneda.</w:t>
      </w:r>
    </w:p>
  </w:footnote>
  <w:footnote w:id="24">
    <w:p w14:paraId="227FC4FA" w14:textId="77777777" w:rsidR="000C7DDF" w:rsidRPr="00ED2012" w:rsidRDefault="000C7DDF" w:rsidP="004C632C">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r>
      <w:r w:rsidRPr="00ED2012">
        <w:rPr>
          <w:rFonts w:asciiTheme="minorHAnsi" w:hAnsiTheme="minorHAnsi" w:cstheme="minorHAnsi"/>
          <w:spacing w:val="-2"/>
          <w:sz w:val="18"/>
          <w:szCs w:val="18"/>
        </w:rPr>
        <w:t>Suprimir “correcciones y” o “y modificaciones”, si no corresponde. Remitirse a las Notas sobre el Formulario del Contrato (página siguiente).</w:t>
      </w:r>
    </w:p>
  </w:footnote>
  <w:footnote w:id="25">
    <w:p w14:paraId="2289BAD8" w14:textId="77777777" w:rsidR="000C7DDF" w:rsidRPr="00ED2012" w:rsidRDefault="000C7DDF" w:rsidP="00925FC9">
      <w:pPr>
        <w:pStyle w:val="Textonotapie"/>
        <w:ind w:left="284" w:hanging="284"/>
        <w:jc w:val="both"/>
        <w:rPr>
          <w:rFonts w:asciiTheme="minorHAnsi" w:hAnsiTheme="minorHAnsi" w:cstheme="minorHAnsi"/>
          <w:sz w:val="18"/>
          <w:szCs w:val="18"/>
        </w:rPr>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Instrucciones a los Oferentes, y consecuentemente propone otro candidato.  </w:t>
      </w:r>
    </w:p>
  </w:footnote>
  <w:footnote w:id="26">
    <w:p w14:paraId="18D1A7D8" w14:textId="77777777" w:rsidR="000C7DDF" w:rsidRDefault="000C7DDF" w:rsidP="00925FC9">
      <w:pPr>
        <w:pStyle w:val="Textonotapie"/>
        <w:ind w:left="284" w:hanging="284"/>
        <w:jc w:val="both"/>
      </w:pPr>
      <w:r w:rsidRPr="00ED2012">
        <w:rPr>
          <w:rStyle w:val="Refdenotaalpie"/>
          <w:rFonts w:asciiTheme="minorHAnsi" w:hAnsiTheme="minorHAnsi" w:cstheme="minorHAnsi"/>
          <w:sz w:val="18"/>
          <w:szCs w:val="18"/>
        </w:rPr>
        <w:footnoteRef/>
      </w:r>
      <w:r w:rsidRPr="00ED2012">
        <w:rPr>
          <w:rFonts w:asciiTheme="minorHAnsi" w:hAnsiTheme="minorHAnsi" w:cstheme="minorHAnsi"/>
          <w:sz w:val="18"/>
          <w:szCs w:val="18"/>
        </w:rPr>
        <w:tab/>
        <w:t xml:space="preserve">Se utilizará únicamente si el Oferente seleccionado indica en su </w:t>
      </w:r>
      <w:r>
        <w:rPr>
          <w:rFonts w:asciiTheme="minorHAnsi" w:hAnsiTheme="minorHAnsi" w:cstheme="minorHAnsi"/>
          <w:sz w:val="18"/>
          <w:szCs w:val="18"/>
        </w:rPr>
        <w:t>Oferta</w:t>
      </w:r>
      <w:r w:rsidRPr="00ED2012">
        <w:rPr>
          <w:rFonts w:asciiTheme="minorHAnsi" w:hAnsiTheme="minorHAnsi" w:cstheme="minorHAnsi"/>
          <w:sz w:val="18"/>
          <w:szCs w:val="18"/>
        </w:rPr>
        <w:t xml:space="preserve"> que no está de acuerdo con el Conciliador propuesto por el Contratante en las IAO, y consecuentemente propone otro candidato, y el Contratante no acepta la contrapropuesta.</w:t>
      </w:r>
    </w:p>
  </w:footnote>
  <w:footnote w:id="27">
    <w:p w14:paraId="1CBBD82A" w14:textId="77777777" w:rsidR="000C7DDF" w:rsidRPr="00257A8D" w:rsidRDefault="000C7DDF" w:rsidP="005A4E30">
      <w:pPr>
        <w:pStyle w:val="Textonotapie"/>
        <w:ind w:left="284" w:hanging="284"/>
        <w:jc w:val="both"/>
        <w:rPr>
          <w:rFonts w:asciiTheme="minorHAnsi" w:hAnsiTheme="minorHAnsi" w:cstheme="minorHAnsi"/>
          <w:sz w:val="18"/>
          <w:szCs w:val="18"/>
        </w:rPr>
      </w:pPr>
      <w:r w:rsidRPr="00257A8D">
        <w:rPr>
          <w:rStyle w:val="Refdenotaalpie"/>
          <w:rFonts w:asciiTheme="minorHAnsi" w:eastAsiaTheme="majorEastAsia" w:hAnsiTheme="minorHAnsi" w:cstheme="minorHAnsi"/>
          <w:sz w:val="18"/>
          <w:szCs w:val="18"/>
        </w:rPr>
        <w:footnoteRef/>
      </w:r>
      <w:r w:rsidRPr="00257A8D">
        <w:rPr>
          <w:rFonts w:asciiTheme="minorHAnsi" w:hAnsiTheme="minorHAnsi" w:cstheme="minorHAnsi"/>
          <w:sz w:val="18"/>
          <w:szCs w:val="18"/>
        </w:rPr>
        <w:t xml:space="preserve"> </w:t>
      </w:r>
      <w:r>
        <w:rPr>
          <w:rFonts w:asciiTheme="minorHAnsi" w:hAnsiTheme="minorHAnsi" w:cstheme="minorHAnsi"/>
          <w:sz w:val="18"/>
          <w:szCs w:val="18"/>
        </w:rPr>
        <w:tab/>
      </w:r>
      <w:r w:rsidRPr="00257A8D">
        <w:rPr>
          <w:rFonts w:asciiTheme="minorHAnsi" w:hAnsiTheme="minorHAnsi" w:cstheme="minorHAnsi"/>
          <w:sz w:val="18"/>
          <w:szCs w:val="18"/>
        </w:rPr>
        <w:t>En el sitio virtual del Banco (</w:t>
      </w:r>
      <w:r w:rsidRPr="00257A8D">
        <w:rPr>
          <w:rStyle w:val="Hipervnculo"/>
          <w:rFonts w:asciiTheme="minorHAnsi" w:hAnsiTheme="minorHAnsi" w:cstheme="minorHAnsi"/>
          <w:sz w:val="18"/>
          <w:szCs w:val="18"/>
        </w:rPr>
        <w:t>www.iadb.org/integridad</w:t>
      </w:r>
      <w:r w:rsidRPr="00257A8D">
        <w:rPr>
          <w:rFonts w:asciiTheme="minorHAnsi" w:hAnsiTheme="minorHAnsi" w:cstheme="minorHAnsi"/>
          <w:sz w:val="18"/>
          <w:szCs w:val="18"/>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28">
    <w:p w14:paraId="4A49FE41" w14:textId="77777777" w:rsidR="00022EA9" w:rsidRDefault="00022EA9" w:rsidP="00022EA9">
      <w:pPr>
        <w:pStyle w:val="Textonotapie"/>
        <w:ind w:left="0" w:firstLine="0"/>
        <w:jc w:val="both"/>
        <w:rPr>
          <w:rFonts w:asciiTheme="minorHAnsi" w:hAnsiTheme="minorHAnsi" w:cstheme="minorHAns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A3EB1" w14:textId="2B9CD3D7" w:rsidR="000C7DDF" w:rsidRPr="00C970D1" w:rsidRDefault="000C7DDF" w:rsidP="003E26FE">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OB</w:t>
    </w:r>
    <w:r w:rsidRPr="00C970D1">
      <w:rPr>
        <w:rFonts w:ascii="Tahoma" w:hAnsi="Tahoma" w:cs="Tahoma"/>
        <w:sz w:val="16"/>
        <w:szCs w:val="16"/>
        <w:lang w:val="es-MX"/>
      </w:rPr>
      <w:t>RAS</w:t>
    </w:r>
  </w:p>
  <w:p w14:paraId="6484053C" w14:textId="77777777" w:rsidR="000C7DDF" w:rsidRPr="003E26FE" w:rsidRDefault="000C7DDF" w:rsidP="003E26F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116C" w14:textId="70C3C15A"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3FBE2A76" w14:textId="77777777" w:rsidR="000C7DDF" w:rsidRPr="003E26FE" w:rsidRDefault="000C7DDF" w:rsidP="00CA56F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F512" w14:textId="77777777" w:rsidR="000C7DDF" w:rsidRPr="00C970D1" w:rsidRDefault="000C7DDF" w:rsidP="00CA56FB">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SOLICITUD DE OFERTAS</w:t>
    </w:r>
    <w:r w:rsidRPr="00C970D1">
      <w:rPr>
        <w:rFonts w:ascii="Tahoma" w:hAnsi="Tahoma" w:cs="Tahoma"/>
        <w:sz w:val="16"/>
        <w:szCs w:val="16"/>
        <w:lang w:val="es-MX"/>
      </w:rPr>
      <w:t xml:space="preserve">                                                                                                           </w:t>
    </w:r>
    <w:r>
      <w:rPr>
        <w:rFonts w:ascii="Tahoma" w:hAnsi="Tahoma" w:cs="Tahoma"/>
        <w:sz w:val="16"/>
        <w:szCs w:val="16"/>
        <w:lang w:val="es-MX"/>
      </w:rPr>
      <w:t xml:space="preserve">                        LPN - </w:t>
    </w:r>
    <w:r w:rsidRPr="00C970D1">
      <w:rPr>
        <w:rFonts w:ascii="Tahoma" w:hAnsi="Tahoma" w:cs="Tahoma"/>
        <w:sz w:val="16"/>
        <w:szCs w:val="16"/>
        <w:lang w:val="es-MX"/>
      </w:rPr>
      <w:t>OBRAS</w:t>
    </w:r>
  </w:p>
  <w:p w14:paraId="79389ADD" w14:textId="77777777" w:rsidR="000C7DDF" w:rsidRPr="003E26FE" w:rsidRDefault="000C7DDF" w:rsidP="00CA56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D95E76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51BC23F8"/>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7A6E45"/>
    <w:multiLevelType w:val="multilevel"/>
    <w:tmpl w:val="16840F9C"/>
    <w:lvl w:ilvl="0">
      <w:start w:val="1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 w15:restartNumberingAfterBreak="0">
    <w:nsid w:val="01F65E9F"/>
    <w:multiLevelType w:val="multilevel"/>
    <w:tmpl w:val="9D183D1C"/>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 w15:restartNumberingAfterBreak="0">
    <w:nsid w:val="02A51A3A"/>
    <w:multiLevelType w:val="multilevel"/>
    <w:tmpl w:val="A26481FA"/>
    <w:lvl w:ilvl="0">
      <w:start w:val="1"/>
      <w:numFmt w:val="decimal"/>
      <w:lvlText w:val="%1."/>
      <w:lvlJc w:val="left"/>
      <w:pPr>
        <w:ind w:left="720" w:hanging="360"/>
      </w:pPr>
      <w:rPr>
        <w:rFonts w:asciiTheme="minorHAnsi" w:hAnsiTheme="minorHAnsi" w:cstheme="minorHAnsi" w:hint="default"/>
        <w:b/>
        <w:i w:val="0"/>
        <w:iCs/>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035A5294"/>
    <w:multiLevelType w:val="hybridMultilevel"/>
    <w:tmpl w:val="5C8E41D2"/>
    <w:lvl w:ilvl="0" w:tplc="8A9645C0">
      <w:start w:val="1"/>
      <w:numFmt w:val="decimal"/>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7" w15:restartNumberingAfterBreak="0">
    <w:nsid w:val="044035AD"/>
    <w:multiLevelType w:val="multilevel"/>
    <w:tmpl w:val="DF9E3A7A"/>
    <w:lvl w:ilvl="0">
      <w:start w:val="1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8" w15:restartNumberingAfterBreak="0">
    <w:nsid w:val="045C69BA"/>
    <w:multiLevelType w:val="multilevel"/>
    <w:tmpl w:val="8398CC3C"/>
    <w:lvl w:ilvl="0">
      <w:start w:val="2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 w15:restartNumberingAfterBreak="0">
    <w:nsid w:val="04654913"/>
    <w:multiLevelType w:val="hybridMultilevel"/>
    <w:tmpl w:val="2924B024"/>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561069B"/>
    <w:multiLevelType w:val="hybridMultilevel"/>
    <w:tmpl w:val="0D363704"/>
    <w:lvl w:ilvl="0" w:tplc="62BE8F2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0828124C"/>
    <w:multiLevelType w:val="multilevel"/>
    <w:tmpl w:val="432A0EA4"/>
    <w:lvl w:ilvl="0">
      <w:start w:val="13"/>
      <w:numFmt w:val="decimal"/>
      <w:lvlText w:val="%1"/>
      <w:lvlJc w:val="left"/>
      <w:pPr>
        <w:ind w:left="540" w:hanging="540"/>
      </w:pPr>
      <w:rPr>
        <w:rFonts w:hint="default"/>
      </w:rPr>
    </w:lvl>
    <w:lvl w:ilvl="1">
      <w:start w:val="3"/>
      <w:numFmt w:val="decimal"/>
      <w:lvlText w:val="%1.%2"/>
      <w:lvlJc w:val="left"/>
      <w:pPr>
        <w:ind w:left="1249" w:hanging="54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 w15:restartNumberingAfterBreak="0">
    <w:nsid w:val="086700F0"/>
    <w:multiLevelType w:val="multilevel"/>
    <w:tmpl w:val="539CE182"/>
    <w:lvl w:ilvl="0">
      <w:start w:val="23"/>
      <w:numFmt w:val="decimal"/>
      <w:lvlText w:val="%1"/>
      <w:lvlJc w:val="left"/>
      <w:pPr>
        <w:ind w:left="375" w:hanging="375"/>
      </w:pPr>
      <w:rPr>
        <w:rFonts w:hint="default"/>
        <w:b w:val="0"/>
      </w:rPr>
    </w:lvl>
    <w:lvl w:ilvl="1">
      <w:start w:val="1"/>
      <w:numFmt w:val="decimal"/>
      <w:lvlText w:val="%1.%2"/>
      <w:lvlJc w:val="left"/>
      <w:pPr>
        <w:ind w:left="1502" w:hanging="375"/>
      </w:pPr>
      <w:rPr>
        <w:rFonts w:hint="default"/>
        <w:b w:val="0"/>
      </w:rPr>
    </w:lvl>
    <w:lvl w:ilvl="2">
      <w:start w:val="1"/>
      <w:numFmt w:val="decimal"/>
      <w:lvlText w:val="%1.%2.%3"/>
      <w:lvlJc w:val="left"/>
      <w:pPr>
        <w:ind w:left="2974" w:hanging="720"/>
      </w:pPr>
      <w:rPr>
        <w:rFonts w:hint="default"/>
        <w:b w:val="0"/>
      </w:rPr>
    </w:lvl>
    <w:lvl w:ilvl="3">
      <w:start w:val="1"/>
      <w:numFmt w:val="decimal"/>
      <w:lvlText w:val="%1.%2.%3.%4"/>
      <w:lvlJc w:val="left"/>
      <w:pPr>
        <w:ind w:left="4101" w:hanging="720"/>
      </w:pPr>
      <w:rPr>
        <w:rFonts w:hint="default"/>
        <w:b w:val="0"/>
      </w:rPr>
    </w:lvl>
    <w:lvl w:ilvl="4">
      <w:start w:val="1"/>
      <w:numFmt w:val="decimal"/>
      <w:lvlText w:val="%1.%2.%3.%4.%5"/>
      <w:lvlJc w:val="left"/>
      <w:pPr>
        <w:ind w:left="5588" w:hanging="1080"/>
      </w:pPr>
      <w:rPr>
        <w:rFonts w:hint="default"/>
        <w:b w:val="0"/>
      </w:rPr>
    </w:lvl>
    <w:lvl w:ilvl="5">
      <w:start w:val="1"/>
      <w:numFmt w:val="decimal"/>
      <w:lvlText w:val="%1.%2.%3.%4.%5.%6"/>
      <w:lvlJc w:val="left"/>
      <w:pPr>
        <w:ind w:left="6715" w:hanging="1080"/>
      </w:pPr>
      <w:rPr>
        <w:rFonts w:hint="default"/>
        <w:b w:val="0"/>
      </w:rPr>
    </w:lvl>
    <w:lvl w:ilvl="6">
      <w:start w:val="1"/>
      <w:numFmt w:val="decimal"/>
      <w:lvlText w:val="%1.%2.%3.%4.%5.%6.%7"/>
      <w:lvlJc w:val="left"/>
      <w:pPr>
        <w:ind w:left="8202" w:hanging="1440"/>
      </w:pPr>
      <w:rPr>
        <w:rFonts w:hint="default"/>
        <w:b w:val="0"/>
      </w:rPr>
    </w:lvl>
    <w:lvl w:ilvl="7">
      <w:start w:val="1"/>
      <w:numFmt w:val="decimal"/>
      <w:lvlText w:val="%1.%2.%3.%4.%5.%6.%7.%8"/>
      <w:lvlJc w:val="left"/>
      <w:pPr>
        <w:ind w:left="9329" w:hanging="1440"/>
      </w:pPr>
      <w:rPr>
        <w:rFonts w:hint="default"/>
        <w:b w:val="0"/>
      </w:rPr>
    </w:lvl>
    <w:lvl w:ilvl="8">
      <w:start w:val="1"/>
      <w:numFmt w:val="decimal"/>
      <w:lvlText w:val="%1.%2.%3.%4.%5.%6.%7.%8.%9"/>
      <w:lvlJc w:val="left"/>
      <w:pPr>
        <w:ind w:left="10816" w:hanging="1800"/>
      </w:pPr>
      <w:rPr>
        <w:rFonts w:hint="default"/>
        <w:b w:val="0"/>
      </w:rPr>
    </w:lvl>
  </w:abstractNum>
  <w:abstractNum w:abstractNumId="14" w15:restartNumberingAfterBreak="0">
    <w:nsid w:val="09DE2BDA"/>
    <w:multiLevelType w:val="multilevel"/>
    <w:tmpl w:val="21006C34"/>
    <w:lvl w:ilvl="0">
      <w:start w:val="1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15:restartNumberingAfterBreak="0">
    <w:nsid w:val="0A730B3A"/>
    <w:multiLevelType w:val="hybridMultilevel"/>
    <w:tmpl w:val="714A9B00"/>
    <w:lvl w:ilvl="0" w:tplc="E8A80C32">
      <w:start w:val="1"/>
      <w:numFmt w:val="lowerLetter"/>
      <w:lvlText w:val="(%1)"/>
      <w:lvlJc w:val="left"/>
      <w:pPr>
        <w:ind w:left="1685" w:hanging="360"/>
      </w:pPr>
      <w:rPr>
        <w:rFonts w:hint="default"/>
        <w:b w:val="0"/>
        <w:bCs/>
      </w:rPr>
    </w:lvl>
    <w:lvl w:ilvl="1" w:tplc="0C0A0019" w:tentative="1">
      <w:start w:val="1"/>
      <w:numFmt w:val="lowerLetter"/>
      <w:lvlText w:val="%2."/>
      <w:lvlJc w:val="left"/>
      <w:pPr>
        <w:ind w:left="2405" w:hanging="360"/>
      </w:pPr>
    </w:lvl>
    <w:lvl w:ilvl="2" w:tplc="0C0A001B" w:tentative="1">
      <w:start w:val="1"/>
      <w:numFmt w:val="lowerRoman"/>
      <w:lvlText w:val="%3."/>
      <w:lvlJc w:val="right"/>
      <w:pPr>
        <w:ind w:left="3125" w:hanging="180"/>
      </w:pPr>
    </w:lvl>
    <w:lvl w:ilvl="3" w:tplc="0C0A000F" w:tentative="1">
      <w:start w:val="1"/>
      <w:numFmt w:val="decimal"/>
      <w:lvlText w:val="%4."/>
      <w:lvlJc w:val="left"/>
      <w:pPr>
        <w:ind w:left="3845" w:hanging="360"/>
      </w:pPr>
    </w:lvl>
    <w:lvl w:ilvl="4" w:tplc="0C0A0019" w:tentative="1">
      <w:start w:val="1"/>
      <w:numFmt w:val="lowerLetter"/>
      <w:lvlText w:val="%5."/>
      <w:lvlJc w:val="left"/>
      <w:pPr>
        <w:ind w:left="4565" w:hanging="360"/>
      </w:pPr>
    </w:lvl>
    <w:lvl w:ilvl="5" w:tplc="0C0A001B" w:tentative="1">
      <w:start w:val="1"/>
      <w:numFmt w:val="lowerRoman"/>
      <w:lvlText w:val="%6."/>
      <w:lvlJc w:val="right"/>
      <w:pPr>
        <w:ind w:left="5285" w:hanging="180"/>
      </w:pPr>
    </w:lvl>
    <w:lvl w:ilvl="6" w:tplc="0C0A000F" w:tentative="1">
      <w:start w:val="1"/>
      <w:numFmt w:val="decimal"/>
      <w:lvlText w:val="%7."/>
      <w:lvlJc w:val="left"/>
      <w:pPr>
        <w:ind w:left="6005" w:hanging="360"/>
      </w:pPr>
    </w:lvl>
    <w:lvl w:ilvl="7" w:tplc="0C0A0019" w:tentative="1">
      <w:start w:val="1"/>
      <w:numFmt w:val="lowerLetter"/>
      <w:lvlText w:val="%8."/>
      <w:lvlJc w:val="left"/>
      <w:pPr>
        <w:ind w:left="6725" w:hanging="360"/>
      </w:pPr>
    </w:lvl>
    <w:lvl w:ilvl="8" w:tplc="0C0A001B" w:tentative="1">
      <w:start w:val="1"/>
      <w:numFmt w:val="lowerRoman"/>
      <w:lvlText w:val="%9."/>
      <w:lvlJc w:val="right"/>
      <w:pPr>
        <w:ind w:left="7445" w:hanging="180"/>
      </w:pPr>
    </w:lvl>
  </w:abstractNum>
  <w:abstractNum w:abstractNumId="16" w15:restartNumberingAfterBreak="0">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0C833461"/>
    <w:multiLevelType w:val="hybridMultilevel"/>
    <w:tmpl w:val="8146E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CE97B8B"/>
    <w:multiLevelType w:val="hybridMultilevel"/>
    <w:tmpl w:val="BA5AAEF8"/>
    <w:lvl w:ilvl="0" w:tplc="7F30FCDC">
      <w:start w:val="1"/>
      <w:numFmt w:val="lowerLetter"/>
      <w:lvlText w:val="(%1)"/>
      <w:lvlJc w:val="left"/>
      <w:pPr>
        <w:ind w:left="6609"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0" w15:restartNumberingAfterBreak="0">
    <w:nsid w:val="0DA933AB"/>
    <w:multiLevelType w:val="hybridMultilevel"/>
    <w:tmpl w:val="A6D0EECC"/>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DAA6EF3"/>
    <w:multiLevelType w:val="multilevel"/>
    <w:tmpl w:val="7312DD44"/>
    <w:lvl w:ilvl="0">
      <w:start w:val="9"/>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0E4948C6"/>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4" w15:restartNumberingAfterBreak="0">
    <w:nsid w:val="0EF15957"/>
    <w:multiLevelType w:val="hybridMultilevel"/>
    <w:tmpl w:val="5BEE11CC"/>
    <w:lvl w:ilvl="0" w:tplc="301629DC">
      <w:start w:val="1"/>
      <w:numFmt w:val="lowerLetter"/>
      <w:lvlText w:val="%1)"/>
      <w:lvlJc w:val="left"/>
      <w:pPr>
        <w:ind w:left="720" w:hanging="360"/>
      </w:pPr>
      <w:rPr>
        <w:rFonts w:ascii="Verdana" w:hAnsi="Verdana" w:hint="default"/>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0EF801BB"/>
    <w:multiLevelType w:val="hybridMultilevel"/>
    <w:tmpl w:val="34A86A1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F0B46AD"/>
    <w:multiLevelType w:val="multilevel"/>
    <w:tmpl w:val="3538FD2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0F4278EF"/>
    <w:multiLevelType w:val="multilevel"/>
    <w:tmpl w:val="680CF1B8"/>
    <w:lvl w:ilvl="0">
      <w:start w:val="3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8" w15:restartNumberingAfterBreak="0">
    <w:nsid w:val="0FC6567C"/>
    <w:multiLevelType w:val="multilevel"/>
    <w:tmpl w:val="6B061FF2"/>
    <w:lvl w:ilvl="0">
      <w:start w:val="1"/>
      <w:numFmt w:val="decimal"/>
      <w:lvlText w:val="%1."/>
      <w:lvlJc w:val="left"/>
      <w:pPr>
        <w:ind w:left="502" w:hanging="360"/>
      </w:pPr>
      <w:rPr>
        <w:rFonts w:hint="default"/>
        <w:b/>
        <w:bCs/>
        <w:color w:val="auto"/>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9" w15:restartNumberingAfterBreak="0">
    <w:nsid w:val="1096069E"/>
    <w:multiLevelType w:val="multilevel"/>
    <w:tmpl w:val="04FA6954"/>
    <w:lvl w:ilvl="0">
      <w:start w:val="30"/>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0" w15:restartNumberingAfterBreak="0">
    <w:nsid w:val="117C7135"/>
    <w:multiLevelType w:val="multilevel"/>
    <w:tmpl w:val="842ADD40"/>
    <w:lvl w:ilvl="0">
      <w:start w:val="8"/>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31" w15:restartNumberingAfterBreak="0">
    <w:nsid w:val="12364B80"/>
    <w:multiLevelType w:val="hybridMultilevel"/>
    <w:tmpl w:val="78E6B4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3" w15:restartNumberingAfterBreak="0">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13C4090D"/>
    <w:multiLevelType w:val="multilevel"/>
    <w:tmpl w:val="E724EB96"/>
    <w:lvl w:ilvl="0">
      <w:start w:val="2"/>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35" w15:restartNumberingAfterBreak="0">
    <w:nsid w:val="14C038BB"/>
    <w:multiLevelType w:val="multilevel"/>
    <w:tmpl w:val="45567D86"/>
    <w:lvl w:ilvl="0">
      <w:start w:val="3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6" w15:restartNumberingAfterBreak="0">
    <w:nsid w:val="175B3B45"/>
    <w:multiLevelType w:val="multilevel"/>
    <w:tmpl w:val="E8861CAC"/>
    <w:lvl w:ilvl="0">
      <w:start w:val="19"/>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7"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887236A"/>
    <w:multiLevelType w:val="hybridMultilevel"/>
    <w:tmpl w:val="8070F062"/>
    <w:lvl w:ilvl="0" w:tplc="400A0017">
      <w:start w:val="1"/>
      <w:numFmt w:val="lowerLetter"/>
      <w:lvlText w:val="%1)"/>
      <w:lvlJc w:val="left"/>
      <w:pPr>
        <w:ind w:left="1080" w:hanging="360"/>
      </w:pPr>
      <w:rPr>
        <w:rFonts w:cs="Times New Roman"/>
      </w:rPr>
    </w:lvl>
    <w:lvl w:ilvl="1" w:tplc="400A0019" w:tentative="1">
      <w:start w:val="1"/>
      <w:numFmt w:val="lowerLetter"/>
      <w:lvlText w:val="%2."/>
      <w:lvlJc w:val="left"/>
      <w:pPr>
        <w:ind w:left="1800" w:hanging="360"/>
      </w:pPr>
      <w:rPr>
        <w:rFonts w:cs="Times New Roman"/>
      </w:rPr>
    </w:lvl>
    <w:lvl w:ilvl="2" w:tplc="400A001B" w:tentative="1">
      <w:start w:val="1"/>
      <w:numFmt w:val="lowerRoman"/>
      <w:lvlText w:val="%3."/>
      <w:lvlJc w:val="right"/>
      <w:pPr>
        <w:ind w:left="2520" w:hanging="180"/>
      </w:pPr>
      <w:rPr>
        <w:rFonts w:cs="Times New Roman"/>
      </w:rPr>
    </w:lvl>
    <w:lvl w:ilvl="3" w:tplc="400A000F" w:tentative="1">
      <w:start w:val="1"/>
      <w:numFmt w:val="decimal"/>
      <w:lvlText w:val="%4."/>
      <w:lvlJc w:val="left"/>
      <w:pPr>
        <w:ind w:left="3240" w:hanging="360"/>
      </w:pPr>
      <w:rPr>
        <w:rFonts w:cs="Times New Roman"/>
      </w:rPr>
    </w:lvl>
    <w:lvl w:ilvl="4" w:tplc="400A0019" w:tentative="1">
      <w:start w:val="1"/>
      <w:numFmt w:val="lowerLetter"/>
      <w:lvlText w:val="%5."/>
      <w:lvlJc w:val="left"/>
      <w:pPr>
        <w:ind w:left="3960" w:hanging="360"/>
      </w:pPr>
      <w:rPr>
        <w:rFonts w:cs="Times New Roman"/>
      </w:rPr>
    </w:lvl>
    <w:lvl w:ilvl="5" w:tplc="400A001B" w:tentative="1">
      <w:start w:val="1"/>
      <w:numFmt w:val="lowerRoman"/>
      <w:lvlText w:val="%6."/>
      <w:lvlJc w:val="right"/>
      <w:pPr>
        <w:ind w:left="4680" w:hanging="180"/>
      </w:pPr>
      <w:rPr>
        <w:rFonts w:cs="Times New Roman"/>
      </w:rPr>
    </w:lvl>
    <w:lvl w:ilvl="6" w:tplc="400A000F" w:tentative="1">
      <w:start w:val="1"/>
      <w:numFmt w:val="decimal"/>
      <w:lvlText w:val="%7."/>
      <w:lvlJc w:val="left"/>
      <w:pPr>
        <w:ind w:left="5400" w:hanging="360"/>
      </w:pPr>
      <w:rPr>
        <w:rFonts w:cs="Times New Roman"/>
      </w:rPr>
    </w:lvl>
    <w:lvl w:ilvl="7" w:tplc="400A0019" w:tentative="1">
      <w:start w:val="1"/>
      <w:numFmt w:val="lowerLetter"/>
      <w:lvlText w:val="%8."/>
      <w:lvlJc w:val="left"/>
      <w:pPr>
        <w:ind w:left="6120" w:hanging="360"/>
      </w:pPr>
      <w:rPr>
        <w:rFonts w:cs="Times New Roman"/>
      </w:rPr>
    </w:lvl>
    <w:lvl w:ilvl="8" w:tplc="400A001B" w:tentative="1">
      <w:start w:val="1"/>
      <w:numFmt w:val="lowerRoman"/>
      <w:lvlText w:val="%9."/>
      <w:lvlJc w:val="right"/>
      <w:pPr>
        <w:ind w:left="6840" w:hanging="180"/>
      </w:pPr>
      <w:rPr>
        <w:rFonts w:cs="Times New Roman"/>
      </w:rPr>
    </w:lvl>
  </w:abstractNum>
  <w:abstractNum w:abstractNumId="39" w15:restartNumberingAfterBreak="0">
    <w:nsid w:val="19B62343"/>
    <w:multiLevelType w:val="multilevel"/>
    <w:tmpl w:val="FF34FB58"/>
    <w:lvl w:ilvl="0">
      <w:start w:val="39"/>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0" w15:restartNumberingAfterBreak="0">
    <w:nsid w:val="19FD2249"/>
    <w:multiLevelType w:val="multilevel"/>
    <w:tmpl w:val="79E255F8"/>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1CF35C16"/>
    <w:multiLevelType w:val="hybridMultilevel"/>
    <w:tmpl w:val="B0BED7E2"/>
    <w:lvl w:ilvl="0" w:tplc="86B68D0C">
      <w:start w:val="1"/>
      <w:numFmt w:val="lowerLetter"/>
      <w:lvlText w:val="%1)"/>
      <w:lvlJc w:val="left"/>
      <w:pPr>
        <w:ind w:left="720" w:hanging="360"/>
      </w:pPr>
      <w:rPr>
        <w:rFonts w:cs="Times New Roman"/>
        <w:b/>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42" w15:restartNumberingAfterBreak="0">
    <w:nsid w:val="1CF81692"/>
    <w:multiLevelType w:val="hybridMultilevel"/>
    <w:tmpl w:val="04741E52"/>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1F5F312B"/>
    <w:multiLevelType w:val="hybridMultilevel"/>
    <w:tmpl w:val="AB381CE4"/>
    <w:lvl w:ilvl="0" w:tplc="B15EDA5C">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00A5ED4"/>
    <w:multiLevelType w:val="hybridMultilevel"/>
    <w:tmpl w:val="19624B70"/>
    <w:lvl w:ilvl="0" w:tplc="675C96F8">
      <w:start w:val="1"/>
      <w:numFmt w:val="decimal"/>
      <w:lvlText w:val="%1."/>
      <w:lvlJc w:val="left"/>
      <w:pPr>
        <w:ind w:left="347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46" w15:restartNumberingAfterBreak="0">
    <w:nsid w:val="20924942"/>
    <w:multiLevelType w:val="hybridMultilevel"/>
    <w:tmpl w:val="26DA00D4"/>
    <w:lvl w:ilvl="0" w:tplc="13A4E606">
      <w:start w:val="1"/>
      <w:numFmt w:val="lowerLetter"/>
      <w:lvlText w:val="(%1)"/>
      <w:lvlJc w:val="left"/>
      <w:pPr>
        <w:tabs>
          <w:tab w:val="num" w:pos="644"/>
        </w:tabs>
        <w:ind w:left="644"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7" w15:restartNumberingAfterBreak="0">
    <w:nsid w:val="20E64FA1"/>
    <w:multiLevelType w:val="hybridMultilevel"/>
    <w:tmpl w:val="6ACED0DC"/>
    <w:lvl w:ilvl="0" w:tplc="BF363616">
      <w:start w:val="1"/>
      <w:numFmt w:val="lowerLetter"/>
      <w:lvlText w:val="(%1)"/>
      <w:lvlJc w:val="left"/>
      <w:pPr>
        <w:ind w:left="1854" w:hanging="360"/>
      </w:pPr>
      <w:rPr>
        <w:rFonts w:hint="default"/>
      </w:rPr>
    </w:lvl>
    <w:lvl w:ilvl="1" w:tplc="BF363616">
      <w:start w:val="1"/>
      <w:numFmt w:val="lowerLetter"/>
      <w:lvlText w:val="(%2)"/>
      <w:lvlJc w:val="left"/>
      <w:pPr>
        <w:ind w:left="2574" w:hanging="360"/>
      </w:pPr>
      <w:rPr>
        <w:rFonts w:hint="default"/>
      </w:rPr>
    </w:lvl>
    <w:lvl w:ilvl="2" w:tplc="3B7454E0">
      <w:start w:val="1"/>
      <w:numFmt w:val="decimal"/>
      <w:lvlText w:val="%3."/>
      <w:lvlJc w:val="left"/>
      <w:pPr>
        <w:ind w:left="3474" w:hanging="360"/>
      </w:pPr>
      <w:rPr>
        <w:rFonts w:hint="default"/>
        <w:b/>
        <w:bCs/>
        <w:color w:val="000000" w:themeColor="text1"/>
      </w:r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8" w15:restartNumberingAfterBreak="0">
    <w:nsid w:val="212A7B41"/>
    <w:multiLevelType w:val="multilevel"/>
    <w:tmpl w:val="77F68A84"/>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49" w15:restartNumberingAfterBreak="0">
    <w:nsid w:val="21A439BC"/>
    <w:multiLevelType w:val="multilevel"/>
    <w:tmpl w:val="46F813D8"/>
    <w:lvl w:ilvl="0">
      <w:start w:val="21"/>
      <w:numFmt w:val="decimal"/>
      <w:lvlText w:val="%1"/>
      <w:lvlJc w:val="left"/>
      <w:pPr>
        <w:ind w:left="375" w:hanging="375"/>
      </w:pPr>
      <w:rPr>
        <w:rFonts w:hint="default"/>
        <w:b w:val="0"/>
      </w:rPr>
    </w:lvl>
    <w:lvl w:ilvl="1">
      <w:start w:val="1"/>
      <w:numFmt w:val="decimal"/>
      <w:lvlText w:val="%1.%2"/>
      <w:lvlJc w:val="left"/>
      <w:pPr>
        <w:ind w:left="801" w:hanging="375"/>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50"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21CF3F6A"/>
    <w:multiLevelType w:val="multilevel"/>
    <w:tmpl w:val="0F160C6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54" w15:restartNumberingAfterBreak="0">
    <w:nsid w:val="234F54EF"/>
    <w:multiLevelType w:val="hybridMultilevel"/>
    <w:tmpl w:val="5172012E"/>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25363866"/>
    <w:multiLevelType w:val="multilevel"/>
    <w:tmpl w:val="E1F07A4E"/>
    <w:lvl w:ilvl="0">
      <w:start w:val="3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56" w15:restartNumberingAfterBreak="0">
    <w:nsid w:val="292825EA"/>
    <w:multiLevelType w:val="multilevel"/>
    <w:tmpl w:val="5E265172"/>
    <w:lvl w:ilvl="0">
      <w:start w:val="6"/>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57" w15:restartNumberingAfterBreak="0">
    <w:nsid w:val="2C6E28D5"/>
    <w:multiLevelType w:val="hybridMultilevel"/>
    <w:tmpl w:val="222097A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77CD054">
      <w:start w:val="1"/>
      <w:numFmt w:val="decimal"/>
      <w:lvlText w:val="%4."/>
      <w:lvlJc w:val="left"/>
      <w:pPr>
        <w:ind w:left="3240" w:hanging="360"/>
      </w:pPr>
      <w:rPr>
        <w:rFonts w:hint="default"/>
        <w:color w:val="000000" w:themeColor="text1"/>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59" w15:restartNumberingAfterBreak="0">
    <w:nsid w:val="2D0D0546"/>
    <w:multiLevelType w:val="hybridMultilevel"/>
    <w:tmpl w:val="EECCB2C4"/>
    <w:lvl w:ilvl="0" w:tplc="8C760DF0">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2E1B6EC0"/>
    <w:multiLevelType w:val="hybridMultilevel"/>
    <w:tmpl w:val="3AD4506C"/>
    <w:lvl w:ilvl="0" w:tplc="FCC824BE">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2EE831DA"/>
    <w:multiLevelType w:val="hybridMultilevel"/>
    <w:tmpl w:val="54E44128"/>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2F1F65F8"/>
    <w:multiLevelType w:val="hybridMultilevel"/>
    <w:tmpl w:val="7EDE9C14"/>
    <w:lvl w:ilvl="0" w:tplc="20FA63AE">
      <w:start w:val="1"/>
      <w:numFmt w:val="lowerLetter"/>
      <w:lvlText w:val="%1)"/>
      <w:lvlJc w:val="left"/>
      <w:pPr>
        <w:tabs>
          <w:tab w:val="num" w:pos="1080"/>
        </w:tabs>
        <w:ind w:left="1080" w:hanging="360"/>
      </w:pPr>
      <w:rPr>
        <w:rFonts w:hint="default"/>
        <w:b w:val="0"/>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3" w15:restartNumberingAfterBreak="0">
    <w:nsid w:val="300909CB"/>
    <w:multiLevelType w:val="hybridMultilevel"/>
    <w:tmpl w:val="3260186A"/>
    <w:lvl w:ilvl="0" w:tplc="FCC824BE">
      <w:numFmt w:val="bullet"/>
      <w:lvlText w:val="•"/>
      <w:lvlJc w:val="left"/>
      <w:pPr>
        <w:ind w:left="720" w:hanging="360"/>
      </w:pPr>
      <w:rPr>
        <w:rFonts w:ascii="Tahoma" w:eastAsia="Times New Roman" w:hAnsi="Tahoma"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30E03C9A"/>
    <w:multiLevelType w:val="hybridMultilevel"/>
    <w:tmpl w:val="05E6A778"/>
    <w:lvl w:ilvl="0" w:tplc="5ADC3A2C">
      <w:start w:val="1"/>
      <w:numFmt w:val="lowerRoman"/>
      <w:lvlText w:val="(%1)"/>
      <w:lvlJc w:val="left"/>
      <w:pPr>
        <w:ind w:left="720" w:hanging="360"/>
      </w:pPr>
      <w:rPr>
        <w:rFonts w:asciiTheme="minorHAnsi" w:hAnsiTheme="minorHAnsi" w:cstheme="minorHAnsi" w:hint="default"/>
        <w:b w:val="0"/>
        <w:i w:val="0"/>
        <w:color w:val="auto"/>
        <w:sz w:val="22"/>
        <w:szCs w:val="22"/>
        <w:u w:val="none"/>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319844E7"/>
    <w:multiLevelType w:val="multilevel"/>
    <w:tmpl w:val="10642504"/>
    <w:lvl w:ilvl="0">
      <w:start w:val="29"/>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6" w15:restartNumberingAfterBreak="0">
    <w:nsid w:val="32F47E92"/>
    <w:multiLevelType w:val="hybridMultilevel"/>
    <w:tmpl w:val="B5CE1694"/>
    <w:lvl w:ilvl="0" w:tplc="62BE8F2A">
      <w:start w:val="1"/>
      <w:numFmt w:val="lowerLetter"/>
      <w:lvlText w:val="(%1)"/>
      <w:lvlJc w:val="left"/>
      <w:pPr>
        <w:ind w:left="1731" w:hanging="360"/>
      </w:pPr>
      <w:rPr>
        <w:rFonts w:hint="default"/>
      </w:rPr>
    </w:lvl>
    <w:lvl w:ilvl="1" w:tplc="0C0A0019" w:tentative="1">
      <w:start w:val="1"/>
      <w:numFmt w:val="lowerLetter"/>
      <w:lvlText w:val="%2."/>
      <w:lvlJc w:val="left"/>
      <w:pPr>
        <w:ind w:left="2451" w:hanging="360"/>
      </w:pPr>
    </w:lvl>
    <w:lvl w:ilvl="2" w:tplc="0C0A001B" w:tentative="1">
      <w:start w:val="1"/>
      <w:numFmt w:val="lowerRoman"/>
      <w:lvlText w:val="%3."/>
      <w:lvlJc w:val="right"/>
      <w:pPr>
        <w:ind w:left="3171" w:hanging="180"/>
      </w:pPr>
    </w:lvl>
    <w:lvl w:ilvl="3" w:tplc="0C0A000F" w:tentative="1">
      <w:start w:val="1"/>
      <w:numFmt w:val="decimal"/>
      <w:lvlText w:val="%4."/>
      <w:lvlJc w:val="left"/>
      <w:pPr>
        <w:ind w:left="3891" w:hanging="360"/>
      </w:pPr>
    </w:lvl>
    <w:lvl w:ilvl="4" w:tplc="0C0A0019" w:tentative="1">
      <w:start w:val="1"/>
      <w:numFmt w:val="lowerLetter"/>
      <w:lvlText w:val="%5."/>
      <w:lvlJc w:val="left"/>
      <w:pPr>
        <w:ind w:left="4611" w:hanging="360"/>
      </w:pPr>
    </w:lvl>
    <w:lvl w:ilvl="5" w:tplc="0C0A001B" w:tentative="1">
      <w:start w:val="1"/>
      <w:numFmt w:val="lowerRoman"/>
      <w:lvlText w:val="%6."/>
      <w:lvlJc w:val="right"/>
      <w:pPr>
        <w:ind w:left="5331" w:hanging="180"/>
      </w:pPr>
    </w:lvl>
    <w:lvl w:ilvl="6" w:tplc="0C0A000F" w:tentative="1">
      <w:start w:val="1"/>
      <w:numFmt w:val="decimal"/>
      <w:lvlText w:val="%7."/>
      <w:lvlJc w:val="left"/>
      <w:pPr>
        <w:ind w:left="6051" w:hanging="360"/>
      </w:pPr>
    </w:lvl>
    <w:lvl w:ilvl="7" w:tplc="0C0A0019" w:tentative="1">
      <w:start w:val="1"/>
      <w:numFmt w:val="lowerLetter"/>
      <w:lvlText w:val="%8."/>
      <w:lvlJc w:val="left"/>
      <w:pPr>
        <w:ind w:left="6771" w:hanging="360"/>
      </w:pPr>
    </w:lvl>
    <w:lvl w:ilvl="8" w:tplc="0C0A001B" w:tentative="1">
      <w:start w:val="1"/>
      <w:numFmt w:val="lowerRoman"/>
      <w:lvlText w:val="%9."/>
      <w:lvlJc w:val="right"/>
      <w:pPr>
        <w:ind w:left="7491" w:hanging="180"/>
      </w:pPr>
    </w:lvl>
  </w:abstractNum>
  <w:abstractNum w:abstractNumId="67" w15:restartNumberingAfterBreak="0">
    <w:nsid w:val="33074DFB"/>
    <w:multiLevelType w:val="hybridMultilevel"/>
    <w:tmpl w:val="C334200E"/>
    <w:lvl w:ilvl="0" w:tplc="FFFFFFFF">
      <w:start w:val="1"/>
      <w:numFmt w:val="lowerLetter"/>
      <w:lvlText w:val="%1)"/>
      <w:lvlJc w:val="left"/>
      <w:pPr>
        <w:tabs>
          <w:tab w:val="num" w:pos="1287"/>
        </w:tabs>
        <w:ind w:left="1287" w:hanging="567"/>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8"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4B82A00"/>
    <w:multiLevelType w:val="hybridMultilevel"/>
    <w:tmpl w:val="099288DE"/>
    <w:lvl w:ilvl="0" w:tplc="BF363616">
      <w:start w:val="1"/>
      <w:numFmt w:val="lowerLetter"/>
      <w:lvlText w:val="(%1)"/>
      <w:lvlJc w:val="left"/>
      <w:pPr>
        <w:ind w:left="1332" w:hanging="360"/>
      </w:pPr>
      <w:rPr>
        <w:rFonts w:hint="default"/>
      </w:rPr>
    </w:lvl>
    <w:lvl w:ilvl="1" w:tplc="400A0019" w:tentative="1">
      <w:start w:val="1"/>
      <w:numFmt w:val="lowerLetter"/>
      <w:lvlText w:val="%2."/>
      <w:lvlJc w:val="left"/>
      <w:pPr>
        <w:ind w:left="2052" w:hanging="360"/>
      </w:pPr>
    </w:lvl>
    <w:lvl w:ilvl="2" w:tplc="400A001B" w:tentative="1">
      <w:start w:val="1"/>
      <w:numFmt w:val="lowerRoman"/>
      <w:lvlText w:val="%3."/>
      <w:lvlJc w:val="right"/>
      <w:pPr>
        <w:ind w:left="2772" w:hanging="180"/>
      </w:pPr>
    </w:lvl>
    <w:lvl w:ilvl="3" w:tplc="400A000F" w:tentative="1">
      <w:start w:val="1"/>
      <w:numFmt w:val="decimal"/>
      <w:lvlText w:val="%4."/>
      <w:lvlJc w:val="left"/>
      <w:pPr>
        <w:ind w:left="3492" w:hanging="360"/>
      </w:pPr>
    </w:lvl>
    <w:lvl w:ilvl="4" w:tplc="400A0019" w:tentative="1">
      <w:start w:val="1"/>
      <w:numFmt w:val="lowerLetter"/>
      <w:lvlText w:val="%5."/>
      <w:lvlJc w:val="left"/>
      <w:pPr>
        <w:ind w:left="4212" w:hanging="360"/>
      </w:pPr>
    </w:lvl>
    <w:lvl w:ilvl="5" w:tplc="400A001B" w:tentative="1">
      <w:start w:val="1"/>
      <w:numFmt w:val="lowerRoman"/>
      <w:lvlText w:val="%6."/>
      <w:lvlJc w:val="right"/>
      <w:pPr>
        <w:ind w:left="4932" w:hanging="180"/>
      </w:pPr>
    </w:lvl>
    <w:lvl w:ilvl="6" w:tplc="400A000F" w:tentative="1">
      <w:start w:val="1"/>
      <w:numFmt w:val="decimal"/>
      <w:lvlText w:val="%7."/>
      <w:lvlJc w:val="left"/>
      <w:pPr>
        <w:ind w:left="5652" w:hanging="360"/>
      </w:pPr>
    </w:lvl>
    <w:lvl w:ilvl="7" w:tplc="400A0019" w:tentative="1">
      <w:start w:val="1"/>
      <w:numFmt w:val="lowerLetter"/>
      <w:lvlText w:val="%8."/>
      <w:lvlJc w:val="left"/>
      <w:pPr>
        <w:ind w:left="6372" w:hanging="360"/>
      </w:pPr>
    </w:lvl>
    <w:lvl w:ilvl="8" w:tplc="400A001B" w:tentative="1">
      <w:start w:val="1"/>
      <w:numFmt w:val="lowerRoman"/>
      <w:lvlText w:val="%9."/>
      <w:lvlJc w:val="right"/>
      <w:pPr>
        <w:ind w:left="7092" w:hanging="180"/>
      </w:pPr>
    </w:lvl>
  </w:abstractNum>
  <w:abstractNum w:abstractNumId="70" w15:restartNumberingAfterBreak="0">
    <w:nsid w:val="35941B3B"/>
    <w:multiLevelType w:val="multilevel"/>
    <w:tmpl w:val="C6ECD5FE"/>
    <w:lvl w:ilvl="0">
      <w:start w:val="38"/>
      <w:numFmt w:val="decimal"/>
      <w:lvlText w:val="%1"/>
      <w:lvlJc w:val="left"/>
      <w:pPr>
        <w:ind w:left="375" w:hanging="375"/>
      </w:pPr>
      <w:rPr>
        <w:rFonts w:hint="default"/>
        <w:color w:val="000000"/>
      </w:rPr>
    </w:lvl>
    <w:lvl w:ilvl="1">
      <w:start w:val="1"/>
      <w:numFmt w:val="decimal"/>
      <w:lvlText w:val="%1.%2"/>
      <w:lvlJc w:val="left"/>
      <w:pPr>
        <w:ind w:left="1652"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71" w15:restartNumberingAfterBreak="0">
    <w:nsid w:val="370C12B5"/>
    <w:multiLevelType w:val="multilevel"/>
    <w:tmpl w:val="AF4ED43E"/>
    <w:lvl w:ilvl="0">
      <w:start w:val="1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2" w15:restartNumberingAfterBreak="0">
    <w:nsid w:val="376F57A0"/>
    <w:multiLevelType w:val="hybridMultilevel"/>
    <w:tmpl w:val="BBA8B21E"/>
    <w:lvl w:ilvl="0" w:tplc="CF00D3B8">
      <w:start w:val="1"/>
      <w:numFmt w:val="lowerLetter"/>
      <w:lvlText w:val="(%1)"/>
      <w:lvlJc w:val="left"/>
      <w:pPr>
        <w:ind w:left="1854" w:hanging="360"/>
      </w:pPr>
      <w:rPr>
        <w:rFonts w:hint="default"/>
        <w:b w:val="0"/>
        <w:bCs w:val="0"/>
        <w:i w:val="0"/>
        <w:iCs w:val="0"/>
      </w:r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3"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74" w15:restartNumberingAfterBreak="0">
    <w:nsid w:val="3AF45979"/>
    <w:multiLevelType w:val="singleLevel"/>
    <w:tmpl w:val="0930B184"/>
    <w:lvl w:ilvl="0">
      <w:start w:val="28"/>
      <w:numFmt w:val="bullet"/>
      <w:lvlText w:val="-"/>
      <w:lvlJc w:val="left"/>
      <w:pPr>
        <w:tabs>
          <w:tab w:val="num" w:pos="2912"/>
        </w:tabs>
        <w:ind w:left="2912" w:hanging="360"/>
      </w:pPr>
      <w:rPr>
        <w:rFonts w:asciiTheme="minorHAnsi" w:hAnsiTheme="minorHAnsi" w:hint="default"/>
        <w:b w:val="0"/>
        <w:sz w:val="22"/>
        <w:szCs w:val="22"/>
      </w:rPr>
    </w:lvl>
  </w:abstractNum>
  <w:abstractNum w:abstractNumId="75" w15:restartNumberingAfterBreak="0">
    <w:nsid w:val="3B77169B"/>
    <w:multiLevelType w:val="multilevel"/>
    <w:tmpl w:val="C8B6639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77" w15:restartNumberingAfterBreak="0">
    <w:nsid w:val="3C8875C3"/>
    <w:multiLevelType w:val="hybridMultilevel"/>
    <w:tmpl w:val="30D4A336"/>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3DB91B30"/>
    <w:multiLevelType w:val="multilevel"/>
    <w:tmpl w:val="4B2E7CE2"/>
    <w:lvl w:ilvl="0">
      <w:start w:val="2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79" w15:restartNumberingAfterBreak="0">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80" w15:restartNumberingAfterBreak="0">
    <w:nsid w:val="3FCD5BF5"/>
    <w:multiLevelType w:val="hybridMultilevel"/>
    <w:tmpl w:val="90463C3C"/>
    <w:lvl w:ilvl="0" w:tplc="EED4F816">
      <w:start w:val="1"/>
      <w:numFmt w:val="decimal"/>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1" w15:restartNumberingAfterBreak="0">
    <w:nsid w:val="3FE73769"/>
    <w:multiLevelType w:val="hybridMultilevel"/>
    <w:tmpl w:val="D2A6B344"/>
    <w:lvl w:ilvl="0" w:tplc="400A0001">
      <w:start w:val="1"/>
      <w:numFmt w:val="bullet"/>
      <w:lvlText w:val=""/>
      <w:lvlJc w:val="left"/>
      <w:pPr>
        <w:ind w:left="1003" w:hanging="360"/>
      </w:pPr>
      <w:rPr>
        <w:rFonts w:ascii="Symbol" w:hAnsi="Symbol" w:hint="default"/>
      </w:rPr>
    </w:lvl>
    <w:lvl w:ilvl="1" w:tplc="400A0003" w:tentative="1">
      <w:start w:val="1"/>
      <w:numFmt w:val="bullet"/>
      <w:lvlText w:val="o"/>
      <w:lvlJc w:val="left"/>
      <w:pPr>
        <w:ind w:left="1723" w:hanging="360"/>
      </w:pPr>
      <w:rPr>
        <w:rFonts w:ascii="Courier New" w:hAnsi="Courier New" w:cs="Courier New" w:hint="default"/>
      </w:rPr>
    </w:lvl>
    <w:lvl w:ilvl="2" w:tplc="400A0005" w:tentative="1">
      <w:start w:val="1"/>
      <w:numFmt w:val="bullet"/>
      <w:lvlText w:val=""/>
      <w:lvlJc w:val="left"/>
      <w:pPr>
        <w:ind w:left="2443" w:hanging="360"/>
      </w:pPr>
      <w:rPr>
        <w:rFonts w:ascii="Wingdings" w:hAnsi="Wingdings" w:hint="default"/>
      </w:rPr>
    </w:lvl>
    <w:lvl w:ilvl="3" w:tplc="400A0001" w:tentative="1">
      <w:start w:val="1"/>
      <w:numFmt w:val="bullet"/>
      <w:lvlText w:val=""/>
      <w:lvlJc w:val="left"/>
      <w:pPr>
        <w:ind w:left="3163" w:hanging="360"/>
      </w:pPr>
      <w:rPr>
        <w:rFonts w:ascii="Symbol" w:hAnsi="Symbol" w:hint="default"/>
      </w:rPr>
    </w:lvl>
    <w:lvl w:ilvl="4" w:tplc="400A0003" w:tentative="1">
      <w:start w:val="1"/>
      <w:numFmt w:val="bullet"/>
      <w:lvlText w:val="o"/>
      <w:lvlJc w:val="left"/>
      <w:pPr>
        <w:ind w:left="3883" w:hanging="360"/>
      </w:pPr>
      <w:rPr>
        <w:rFonts w:ascii="Courier New" w:hAnsi="Courier New" w:cs="Courier New" w:hint="default"/>
      </w:rPr>
    </w:lvl>
    <w:lvl w:ilvl="5" w:tplc="400A0005" w:tentative="1">
      <w:start w:val="1"/>
      <w:numFmt w:val="bullet"/>
      <w:lvlText w:val=""/>
      <w:lvlJc w:val="left"/>
      <w:pPr>
        <w:ind w:left="4603" w:hanging="360"/>
      </w:pPr>
      <w:rPr>
        <w:rFonts w:ascii="Wingdings" w:hAnsi="Wingdings" w:hint="default"/>
      </w:rPr>
    </w:lvl>
    <w:lvl w:ilvl="6" w:tplc="400A0001" w:tentative="1">
      <w:start w:val="1"/>
      <w:numFmt w:val="bullet"/>
      <w:lvlText w:val=""/>
      <w:lvlJc w:val="left"/>
      <w:pPr>
        <w:ind w:left="5323" w:hanging="360"/>
      </w:pPr>
      <w:rPr>
        <w:rFonts w:ascii="Symbol" w:hAnsi="Symbol" w:hint="default"/>
      </w:rPr>
    </w:lvl>
    <w:lvl w:ilvl="7" w:tplc="400A0003" w:tentative="1">
      <w:start w:val="1"/>
      <w:numFmt w:val="bullet"/>
      <w:lvlText w:val="o"/>
      <w:lvlJc w:val="left"/>
      <w:pPr>
        <w:ind w:left="6043" w:hanging="360"/>
      </w:pPr>
      <w:rPr>
        <w:rFonts w:ascii="Courier New" w:hAnsi="Courier New" w:cs="Courier New" w:hint="default"/>
      </w:rPr>
    </w:lvl>
    <w:lvl w:ilvl="8" w:tplc="400A0005" w:tentative="1">
      <w:start w:val="1"/>
      <w:numFmt w:val="bullet"/>
      <w:lvlText w:val=""/>
      <w:lvlJc w:val="left"/>
      <w:pPr>
        <w:ind w:left="6763" w:hanging="360"/>
      </w:pPr>
      <w:rPr>
        <w:rFonts w:ascii="Wingdings" w:hAnsi="Wingdings" w:hint="default"/>
      </w:rPr>
    </w:lvl>
  </w:abstractNum>
  <w:abstractNum w:abstractNumId="82" w15:restartNumberingAfterBreak="0">
    <w:nsid w:val="3FEC7843"/>
    <w:multiLevelType w:val="multilevel"/>
    <w:tmpl w:val="EE6898A4"/>
    <w:lvl w:ilvl="0">
      <w:start w:val="27"/>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3" w15:restartNumberingAfterBreak="0">
    <w:nsid w:val="40635D3C"/>
    <w:multiLevelType w:val="multilevel"/>
    <w:tmpl w:val="18086032"/>
    <w:lvl w:ilvl="0">
      <w:start w:val="1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4" w15:restartNumberingAfterBreak="0">
    <w:nsid w:val="420A3101"/>
    <w:multiLevelType w:val="multilevel"/>
    <w:tmpl w:val="6F66184C"/>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42B2775C"/>
    <w:multiLevelType w:val="hybridMultilevel"/>
    <w:tmpl w:val="4F968478"/>
    <w:lvl w:ilvl="0" w:tplc="99327B3A">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35C6AAA"/>
    <w:multiLevelType w:val="hybridMultilevel"/>
    <w:tmpl w:val="F3F2208C"/>
    <w:lvl w:ilvl="0" w:tplc="FCC824BE">
      <w:numFmt w:val="bullet"/>
      <w:lvlText w:val="•"/>
      <w:lvlJc w:val="left"/>
      <w:pPr>
        <w:ind w:left="720" w:hanging="360"/>
      </w:pPr>
      <w:rPr>
        <w:rFonts w:ascii="Tahoma" w:eastAsia="Times New Roman" w:hAnsi="Tahoma"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7" w15:restartNumberingAfterBreak="0">
    <w:nsid w:val="43BB150F"/>
    <w:multiLevelType w:val="hybridMultilevel"/>
    <w:tmpl w:val="76D4148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43E27F4C"/>
    <w:multiLevelType w:val="multilevel"/>
    <w:tmpl w:val="93EAE896"/>
    <w:lvl w:ilvl="0">
      <w:start w:val="32"/>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89" w15:restartNumberingAfterBreak="0">
    <w:nsid w:val="44F05DE5"/>
    <w:multiLevelType w:val="multilevel"/>
    <w:tmpl w:val="B8DED6D8"/>
    <w:lvl w:ilvl="0">
      <w:start w:val="2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0" w15:restartNumberingAfterBreak="0">
    <w:nsid w:val="45DB16F6"/>
    <w:multiLevelType w:val="hybridMultilevel"/>
    <w:tmpl w:val="1304F37C"/>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1"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49AD3E39"/>
    <w:multiLevelType w:val="hybridMultilevel"/>
    <w:tmpl w:val="C2C829CA"/>
    <w:lvl w:ilvl="0" w:tplc="400A000B">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3"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94" w15:restartNumberingAfterBreak="0">
    <w:nsid w:val="4AEF744D"/>
    <w:multiLevelType w:val="hybridMultilevel"/>
    <w:tmpl w:val="06761526"/>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5" w15:restartNumberingAfterBreak="0">
    <w:nsid w:val="4C701C2D"/>
    <w:multiLevelType w:val="multilevel"/>
    <w:tmpl w:val="538EDCB2"/>
    <w:lvl w:ilvl="0">
      <w:start w:val="2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6" w15:restartNumberingAfterBreak="0">
    <w:nsid w:val="4DA90250"/>
    <w:multiLevelType w:val="hybridMultilevel"/>
    <w:tmpl w:val="CCECF6EA"/>
    <w:lvl w:ilvl="0" w:tplc="3AB0D0A0">
      <w:numFmt w:val="bullet"/>
      <w:lvlText w:val="-"/>
      <w:lvlJc w:val="left"/>
      <w:pPr>
        <w:ind w:left="720" w:hanging="360"/>
      </w:pPr>
      <w:rPr>
        <w:rFonts w:ascii="Tahoma" w:eastAsia="Times New Roman"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4F827A49"/>
    <w:multiLevelType w:val="multilevel"/>
    <w:tmpl w:val="2B20B466"/>
    <w:lvl w:ilvl="0">
      <w:start w:val="35"/>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98" w15:restartNumberingAfterBreak="0">
    <w:nsid w:val="503708A8"/>
    <w:multiLevelType w:val="hybridMultilevel"/>
    <w:tmpl w:val="7D3256A8"/>
    <w:lvl w:ilvl="0" w:tplc="F0D6C71A">
      <w:start w:val="1"/>
      <w:numFmt w:val="upperLetter"/>
      <w:lvlText w:val="%1."/>
      <w:lvlJc w:val="left"/>
      <w:pPr>
        <w:ind w:left="5889" w:hanging="360"/>
      </w:pPr>
      <w:rPr>
        <w:rFonts w:hint="default"/>
        <w:b/>
        <w:i w:val="0"/>
        <w:iCs w:val="0"/>
      </w:rPr>
    </w:lvl>
    <w:lvl w:ilvl="1" w:tplc="7F30FCDC">
      <w:start w:val="1"/>
      <w:numFmt w:val="lowerLetter"/>
      <w:lvlText w:val="(%2)"/>
      <w:lvlJc w:val="left"/>
      <w:pPr>
        <w:ind w:left="6609" w:hanging="360"/>
      </w:pPr>
      <w:rPr>
        <w:rFonts w:hint="default"/>
      </w:rPr>
    </w:lvl>
    <w:lvl w:ilvl="2" w:tplc="400A001B" w:tentative="1">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99" w15:restartNumberingAfterBreak="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0" w15:restartNumberingAfterBreak="0">
    <w:nsid w:val="50D25296"/>
    <w:multiLevelType w:val="hybridMultilevel"/>
    <w:tmpl w:val="AB381CE4"/>
    <w:lvl w:ilvl="0" w:tplc="FFFFFFFF">
      <w:start w:val="1"/>
      <w:numFmt w:val="lowerLetter"/>
      <w:lvlText w:val="(%1)"/>
      <w:lvlJc w:val="left"/>
      <w:pPr>
        <w:ind w:left="720" w:hanging="360"/>
      </w:pPr>
      <w:rPr>
        <w:rFonts w:asciiTheme="minorHAnsi" w:hAnsiTheme="minorHAnsi" w:cstheme="minorHAnsi" w:hint="default"/>
        <w:b w:val="0"/>
        <w:i w:val="0"/>
        <w:color w:val="auto"/>
        <w:sz w:val="22"/>
        <w:szCs w:val="22"/>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1B439B1"/>
    <w:multiLevelType w:val="hybridMultilevel"/>
    <w:tmpl w:val="15D608B4"/>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524C0384"/>
    <w:multiLevelType w:val="multilevel"/>
    <w:tmpl w:val="2F901CD6"/>
    <w:lvl w:ilvl="0">
      <w:start w:val="37"/>
      <w:numFmt w:val="decimal"/>
      <w:lvlText w:val="%1"/>
      <w:lvlJc w:val="left"/>
      <w:pPr>
        <w:ind w:left="375" w:hanging="375"/>
      </w:pPr>
      <w:rPr>
        <w:rFonts w:hint="default"/>
        <w:color w:val="000000"/>
      </w:rPr>
    </w:lvl>
    <w:lvl w:ilvl="1">
      <w:start w:val="1"/>
      <w:numFmt w:val="decimal"/>
      <w:lvlText w:val="%1.%2"/>
      <w:lvlJc w:val="left"/>
      <w:pPr>
        <w:ind w:left="1509" w:hanging="375"/>
      </w:pPr>
      <w:rPr>
        <w:rFonts w:hint="default"/>
        <w:color w:val="000000"/>
      </w:rPr>
    </w:lvl>
    <w:lvl w:ilvl="2">
      <w:start w:val="1"/>
      <w:numFmt w:val="decimal"/>
      <w:lvlText w:val="%1.%2.%3"/>
      <w:lvlJc w:val="left"/>
      <w:pPr>
        <w:ind w:left="2988" w:hanging="720"/>
      </w:pPr>
      <w:rPr>
        <w:rFonts w:hint="default"/>
        <w:color w:val="000000"/>
      </w:rPr>
    </w:lvl>
    <w:lvl w:ilvl="3">
      <w:start w:val="1"/>
      <w:numFmt w:val="decimal"/>
      <w:lvlText w:val="%1.%2.%3.%4"/>
      <w:lvlJc w:val="left"/>
      <w:pPr>
        <w:ind w:left="4122" w:hanging="720"/>
      </w:pPr>
      <w:rPr>
        <w:rFonts w:hint="default"/>
        <w:color w:val="000000"/>
      </w:rPr>
    </w:lvl>
    <w:lvl w:ilvl="4">
      <w:start w:val="1"/>
      <w:numFmt w:val="decimal"/>
      <w:lvlText w:val="%1.%2.%3.%4.%5"/>
      <w:lvlJc w:val="left"/>
      <w:pPr>
        <w:ind w:left="5616" w:hanging="1080"/>
      </w:pPr>
      <w:rPr>
        <w:rFonts w:hint="default"/>
        <w:color w:val="000000"/>
      </w:rPr>
    </w:lvl>
    <w:lvl w:ilvl="5">
      <w:start w:val="1"/>
      <w:numFmt w:val="decimal"/>
      <w:lvlText w:val="%1.%2.%3.%4.%5.%6"/>
      <w:lvlJc w:val="left"/>
      <w:pPr>
        <w:ind w:left="6750" w:hanging="1080"/>
      </w:pPr>
      <w:rPr>
        <w:rFonts w:hint="default"/>
        <w:color w:val="000000"/>
      </w:rPr>
    </w:lvl>
    <w:lvl w:ilvl="6">
      <w:start w:val="1"/>
      <w:numFmt w:val="decimal"/>
      <w:lvlText w:val="%1.%2.%3.%4.%5.%6.%7"/>
      <w:lvlJc w:val="left"/>
      <w:pPr>
        <w:ind w:left="8244" w:hanging="1440"/>
      </w:pPr>
      <w:rPr>
        <w:rFonts w:hint="default"/>
        <w:color w:val="000000"/>
      </w:rPr>
    </w:lvl>
    <w:lvl w:ilvl="7">
      <w:start w:val="1"/>
      <w:numFmt w:val="decimal"/>
      <w:lvlText w:val="%1.%2.%3.%4.%5.%6.%7.%8"/>
      <w:lvlJc w:val="left"/>
      <w:pPr>
        <w:ind w:left="9378" w:hanging="1440"/>
      </w:pPr>
      <w:rPr>
        <w:rFonts w:hint="default"/>
        <w:color w:val="000000"/>
      </w:rPr>
    </w:lvl>
    <w:lvl w:ilvl="8">
      <w:start w:val="1"/>
      <w:numFmt w:val="decimal"/>
      <w:lvlText w:val="%1.%2.%3.%4.%5.%6.%7.%8.%9"/>
      <w:lvlJc w:val="left"/>
      <w:pPr>
        <w:ind w:left="10512" w:hanging="1440"/>
      </w:pPr>
      <w:rPr>
        <w:rFonts w:hint="default"/>
        <w:color w:val="000000"/>
      </w:rPr>
    </w:lvl>
  </w:abstractNum>
  <w:abstractNum w:abstractNumId="103" w15:restartNumberingAfterBreak="0">
    <w:nsid w:val="53DA142D"/>
    <w:multiLevelType w:val="multilevel"/>
    <w:tmpl w:val="705260F2"/>
    <w:lvl w:ilvl="0">
      <w:start w:val="7"/>
      <w:numFmt w:val="decimal"/>
      <w:lvlText w:val="%1"/>
      <w:lvlJc w:val="left"/>
      <w:pPr>
        <w:ind w:left="360" w:hanging="360"/>
      </w:pPr>
      <w:rPr>
        <w:rFonts w:hint="default"/>
        <w:b w:val="0"/>
      </w:rPr>
    </w:lvl>
    <w:lvl w:ilvl="1">
      <w:start w:val="1"/>
      <w:numFmt w:val="decimal"/>
      <w:lvlText w:val="%1.%2"/>
      <w:lvlJc w:val="left"/>
      <w:pPr>
        <w:ind w:left="1494" w:hanging="360"/>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04" w15:restartNumberingAfterBreak="0">
    <w:nsid w:val="53DB36B6"/>
    <w:multiLevelType w:val="multilevel"/>
    <w:tmpl w:val="3920C9A0"/>
    <w:lvl w:ilvl="0">
      <w:start w:val="3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05" w15:restartNumberingAfterBreak="0">
    <w:nsid w:val="53E954D6"/>
    <w:multiLevelType w:val="hybridMultilevel"/>
    <w:tmpl w:val="DFA4158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54446E61"/>
    <w:multiLevelType w:val="hybridMultilevel"/>
    <w:tmpl w:val="84F67AA2"/>
    <w:lvl w:ilvl="0" w:tplc="6BBA1E78">
      <w:start w:val="1"/>
      <w:numFmt w:val="lowerLetter"/>
      <w:lvlText w:val="(%1)"/>
      <w:lvlJc w:val="left"/>
      <w:pPr>
        <w:ind w:left="1253" w:hanging="360"/>
      </w:pPr>
      <w:rPr>
        <w:rFonts w:hint="default"/>
      </w:rPr>
    </w:lvl>
    <w:lvl w:ilvl="1" w:tplc="400A0019" w:tentative="1">
      <w:start w:val="1"/>
      <w:numFmt w:val="lowerLetter"/>
      <w:lvlText w:val="%2."/>
      <w:lvlJc w:val="left"/>
      <w:pPr>
        <w:ind w:left="1973" w:hanging="360"/>
      </w:pPr>
    </w:lvl>
    <w:lvl w:ilvl="2" w:tplc="400A001B" w:tentative="1">
      <w:start w:val="1"/>
      <w:numFmt w:val="lowerRoman"/>
      <w:lvlText w:val="%3."/>
      <w:lvlJc w:val="right"/>
      <w:pPr>
        <w:ind w:left="2693" w:hanging="180"/>
      </w:pPr>
    </w:lvl>
    <w:lvl w:ilvl="3" w:tplc="400A000F" w:tentative="1">
      <w:start w:val="1"/>
      <w:numFmt w:val="decimal"/>
      <w:lvlText w:val="%4."/>
      <w:lvlJc w:val="left"/>
      <w:pPr>
        <w:ind w:left="3413" w:hanging="360"/>
      </w:pPr>
    </w:lvl>
    <w:lvl w:ilvl="4" w:tplc="400A0019" w:tentative="1">
      <w:start w:val="1"/>
      <w:numFmt w:val="lowerLetter"/>
      <w:lvlText w:val="%5."/>
      <w:lvlJc w:val="left"/>
      <w:pPr>
        <w:ind w:left="4133" w:hanging="360"/>
      </w:pPr>
    </w:lvl>
    <w:lvl w:ilvl="5" w:tplc="400A001B" w:tentative="1">
      <w:start w:val="1"/>
      <w:numFmt w:val="lowerRoman"/>
      <w:lvlText w:val="%6."/>
      <w:lvlJc w:val="right"/>
      <w:pPr>
        <w:ind w:left="4853" w:hanging="180"/>
      </w:pPr>
    </w:lvl>
    <w:lvl w:ilvl="6" w:tplc="400A000F" w:tentative="1">
      <w:start w:val="1"/>
      <w:numFmt w:val="decimal"/>
      <w:lvlText w:val="%7."/>
      <w:lvlJc w:val="left"/>
      <w:pPr>
        <w:ind w:left="5573" w:hanging="360"/>
      </w:pPr>
    </w:lvl>
    <w:lvl w:ilvl="7" w:tplc="400A0019" w:tentative="1">
      <w:start w:val="1"/>
      <w:numFmt w:val="lowerLetter"/>
      <w:lvlText w:val="%8."/>
      <w:lvlJc w:val="left"/>
      <w:pPr>
        <w:ind w:left="6293" w:hanging="360"/>
      </w:pPr>
    </w:lvl>
    <w:lvl w:ilvl="8" w:tplc="400A001B" w:tentative="1">
      <w:start w:val="1"/>
      <w:numFmt w:val="lowerRoman"/>
      <w:lvlText w:val="%9."/>
      <w:lvlJc w:val="right"/>
      <w:pPr>
        <w:ind w:left="7013" w:hanging="180"/>
      </w:pPr>
    </w:lvl>
  </w:abstractNum>
  <w:abstractNum w:abstractNumId="107" w15:restartNumberingAfterBreak="0">
    <w:nsid w:val="56C92328"/>
    <w:multiLevelType w:val="multilevel"/>
    <w:tmpl w:val="D41AA4EC"/>
    <w:lvl w:ilvl="0">
      <w:start w:val="1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8" w15:restartNumberingAfterBreak="0">
    <w:nsid w:val="57CE321F"/>
    <w:multiLevelType w:val="hybridMultilevel"/>
    <w:tmpl w:val="5BDA2CDC"/>
    <w:lvl w:ilvl="0" w:tplc="400A000D">
      <w:start w:val="1"/>
      <w:numFmt w:val="bullet"/>
      <w:lvlText w:val=""/>
      <w:lvlJc w:val="left"/>
      <w:pPr>
        <w:ind w:left="1854" w:hanging="360"/>
      </w:pPr>
      <w:rPr>
        <w:rFonts w:ascii="Wingdings" w:hAnsi="Wingdings"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09" w15:restartNumberingAfterBreak="0">
    <w:nsid w:val="58D820B6"/>
    <w:multiLevelType w:val="multilevel"/>
    <w:tmpl w:val="22B606F2"/>
    <w:lvl w:ilvl="0">
      <w:start w:val="31"/>
      <w:numFmt w:val="decimal"/>
      <w:lvlText w:val="%1"/>
      <w:lvlJc w:val="left"/>
      <w:pPr>
        <w:ind w:left="375" w:hanging="375"/>
      </w:pPr>
      <w:rPr>
        <w:rFonts w:hint="default"/>
        <w:b w:val="0"/>
      </w:rPr>
    </w:lvl>
    <w:lvl w:ilvl="1">
      <w:start w:val="1"/>
      <w:numFmt w:val="decimal"/>
      <w:lvlText w:val="%1.%2"/>
      <w:lvlJc w:val="left"/>
      <w:pPr>
        <w:ind w:left="1509" w:hanging="375"/>
      </w:pPr>
      <w:rPr>
        <w:rFonts w:hint="default"/>
        <w:b w:val="0"/>
      </w:rPr>
    </w:lvl>
    <w:lvl w:ilvl="2">
      <w:start w:val="1"/>
      <w:numFmt w:val="decimal"/>
      <w:lvlText w:val="%1.%2.%3"/>
      <w:lvlJc w:val="left"/>
      <w:pPr>
        <w:ind w:left="2988" w:hanging="720"/>
      </w:pPr>
      <w:rPr>
        <w:rFonts w:hint="default"/>
        <w:b w:val="0"/>
      </w:rPr>
    </w:lvl>
    <w:lvl w:ilvl="3">
      <w:start w:val="1"/>
      <w:numFmt w:val="decimal"/>
      <w:lvlText w:val="%1.%2.%3.%4"/>
      <w:lvlJc w:val="left"/>
      <w:pPr>
        <w:ind w:left="4122" w:hanging="720"/>
      </w:pPr>
      <w:rPr>
        <w:rFonts w:hint="default"/>
        <w:b w:val="0"/>
      </w:rPr>
    </w:lvl>
    <w:lvl w:ilvl="4">
      <w:start w:val="1"/>
      <w:numFmt w:val="decimal"/>
      <w:lvlText w:val="%1.%2.%3.%4.%5"/>
      <w:lvlJc w:val="left"/>
      <w:pPr>
        <w:ind w:left="5616" w:hanging="1080"/>
      </w:pPr>
      <w:rPr>
        <w:rFonts w:hint="default"/>
        <w:b w:val="0"/>
      </w:rPr>
    </w:lvl>
    <w:lvl w:ilvl="5">
      <w:start w:val="1"/>
      <w:numFmt w:val="decimal"/>
      <w:lvlText w:val="%1.%2.%3.%4.%5.%6"/>
      <w:lvlJc w:val="left"/>
      <w:pPr>
        <w:ind w:left="6750" w:hanging="1080"/>
      </w:pPr>
      <w:rPr>
        <w:rFonts w:hint="default"/>
        <w:b w:val="0"/>
      </w:rPr>
    </w:lvl>
    <w:lvl w:ilvl="6">
      <w:start w:val="1"/>
      <w:numFmt w:val="decimal"/>
      <w:lvlText w:val="%1.%2.%3.%4.%5.%6.%7"/>
      <w:lvlJc w:val="left"/>
      <w:pPr>
        <w:ind w:left="8244" w:hanging="1440"/>
      </w:pPr>
      <w:rPr>
        <w:rFonts w:hint="default"/>
        <w:b w:val="0"/>
      </w:rPr>
    </w:lvl>
    <w:lvl w:ilvl="7">
      <w:start w:val="1"/>
      <w:numFmt w:val="decimal"/>
      <w:lvlText w:val="%1.%2.%3.%4.%5.%6.%7.%8"/>
      <w:lvlJc w:val="left"/>
      <w:pPr>
        <w:ind w:left="9378" w:hanging="1440"/>
      </w:pPr>
      <w:rPr>
        <w:rFonts w:hint="default"/>
        <w:b w:val="0"/>
      </w:rPr>
    </w:lvl>
    <w:lvl w:ilvl="8">
      <w:start w:val="1"/>
      <w:numFmt w:val="decimal"/>
      <w:lvlText w:val="%1.%2.%3.%4.%5.%6.%7.%8.%9"/>
      <w:lvlJc w:val="left"/>
      <w:pPr>
        <w:ind w:left="10872" w:hanging="1800"/>
      </w:pPr>
      <w:rPr>
        <w:rFonts w:hint="default"/>
        <w:b w:val="0"/>
      </w:rPr>
    </w:lvl>
  </w:abstractNum>
  <w:abstractNum w:abstractNumId="110" w15:restartNumberingAfterBreak="0">
    <w:nsid w:val="58EF1D82"/>
    <w:multiLevelType w:val="hybridMultilevel"/>
    <w:tmpl w:val="F6C4692C"/>
    <w:lvl w:ilvl="0" w:tplc="9CF00AAE">
      <w:start w:val="1"/>
      <w:numFmt w:val="lowerLetter"/>
      <w:lvlText w:val="(%1)"/>
      <w:lvlJc w:val="left"/>
      <w:pPr>
        <w:tabs>
          <w:tab w:val="num" w:pos="1440"/>
        </w:tabs>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593763B7"/>
    <w:multiLevelType w:val="hybridMultilevel"/>
    <w:tmpl w:val="85024324"/>
    <w:lvl w:ilvl="0" w:tplc="D088A758">
      <w:start w:val="9"/>
      <w:numFmt w:val="bullet"/>
      <w:lvlText w:val="-"/>
      <w:lvlJc w:val="left"/>
      <w:pPr>
        <w:ind w:left="720" w:hanging="360"/>
      </w:pPr>
      <w:rPr>
        <w:rFonts w:ascii="Arial" w:eastAsia="Times New Roman" w:hAnsi="Aria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59AC5DE5"/>
    <w:multiLevelType w:val="hybridMultilevel"/>
    <w:tmpl w:val="2DB00FD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3" w15:restartNumberingAfterBreak="0">
    <w:nsid w:val="59E439EF"/>
    <w:multiLevelType w:val="multilevel"/>
    <w:tmpl w:val="7F9624D6"/>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4" w15:restartNumberingAfterBreak="0">
    <w:nsid w:val="5A9F5F68"/>
    <w:multiLevelType w:val="hybridMultilevel"/>
    <w:tmpl w:val="267818A6"/>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19A8B8A6">
      <w:start w:val="1"/>
      <w:numFmt w:val="decimal"/>
      <w:lvlText w:val="%4."/>
      <w:lvlJc w:val="left"/>
      <w:pPr>
        <w:ind w:left="2880" w:hanging="360"/>
      </w:pPr>
      <w:rPr>
        <w:rFonts w:hint="default"/>
        <w:color w:val="000000" w:themeColor="text1"/>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B4E0799"/>
    <w:multiLevelType w:val="hybridMultilevel"/>
    <w:tmpl w:val="C68ED2B6"/>
    <w:lvl w:ilvl="0" w:tplc="13A4E606">
      <w:start w:val="1"/>
      <w:numFmt w:val="lowerLetter"/>
      <w:lvlText w:val="(%1)"/>
      <w:lvlJc w:val="left"/>
      <w:pPr>
        <w:ind w:left="2421" w:hanging="360"/>
      </w:pPr>
      <w:rPr>
        <w:rFonts w:hint="default"/>
        <w:i w:val="0"/>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116" w15:restartNumberingAfterBreak="0">
    <w:nsid w:val="5BD37C6A"/>
    <w:multiLevelType w:val="hybridMultilevel"/>
    <w:tmpl w:val="7A8827AE"/>
    <w:lvl w:ilvl="0" w:tplc="6BBA1E78">
      <w:start w:val="1"/>
      <w:numFmt w:val="lowerLetter"/>
      <w:lvlText w:val="(%1)"/>
      <w:lvlJc w:val="left"/>
      <w:pPr>
        <w:ind w:left="1332" w:hanging="360"/>
      </w:pPr>
      <w:rPr>
        <w:rFonts w:hint="default"/>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17" w15:restartNumberingAfterBreak="0">
    <w:nsid w:val="5CE349D7"/>
    <w:multiLevelType w:val="hybridMultilevel"/>
    <w:tmpl w:val="0298DE2E"/>
    <w:lvl w:ilvl="0" w:tplc="FCC824BE">
      <w:numFmt w:val="bullet"/>
      <w:lvlText w:val="•"/>
      <w:lvlJc w:val="left"/>
      <w:pPr>
        <w:ind w:left="720" w:hanging="360"/>
      </w:pPr>
      <w:rPr>
        <w:rFonts w:ascii="Tahoma" w:eastAsia="Times New Roman" w:hAnsi="Tahoma"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8" w15:restartNumberingAfterBreak="0">
    <w:nsid w:val="5D5C6663"/>
    <w:multiLevelType w:val="hybridMultilevel"/>
    <w:tmpl w:val="9D786CAC"/>
    <w:lvl w:ilvl="0" w:tplc="FCC824BE">
      <w:numFmt w:val="bullet"/>
      <w:lvlText w:val="•"/>
      <w:lvlJc w:val="left"/>
      <w:pPr>
        <w:ind w:left="720" w:hanging="360"/>
      </w:pPr>
      <w:rPr>
        <w:rFonts w:ascii="Tahoma" w:eastAsia="Times New Roman" w:hAnsi="Tahoma" w:hint="default"/>
      </w:rPr>
    </w:lvl>
    <w:lvl w:ilvl="1" w:tplc="97BC82DA">
      <w:numFmt w:val="bullet"/>
      <w:lvlText w:val=""/>
      <w:lvlJc w:val="left"/>
      <w:pPr>
        <w:ind w:left="1440" w:hanging="360"/>
      </w:pPr>
      <w:rPr>
        <w:rFonts w:ascii="Symbol" w:eastAsia="Times New Roman"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120" w15:restartNumberingAfterBreak="0">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1" w15:restartNumberingAfterBreak="0">
    <w:nsid w:val="5F853FF0"/>
    <w:multiLevelType w:val="hybridMultilevel"/>
    <w:tmpl w:val="4B30FAB2"/>
    <w:lvl w:ilvl="0" w:tplc="0C0A0001">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2" w15:restartNumberingAfterBreak="0">
    <w:nsid w:val="616354F9"/>
    <w:multiLevelType w:val="hybridMultilevel"/>
    <w:tmpl w:val="92E87ABA"/>
    <w:lvl w:ilvl="0" w:tplc="D5720DAA">
      <w:start w:val="1"/>
      <w:numFmt w:val="lowerRoman"/>
      <w:lvlText w:val="(%1)"/>
      <w:lvlJc w:val="left"/>
      <w:pPr>
        <w:ind w:left="1440" w:hanging="360"/>
      </w:pPr>
      <w:rPr>
        <w:rFonts w:asciiTheme="minorHAnsi" w:hAnsiTheme="minorHAnsi" w:cstheme="minorHAnsi" w:hint="default"/>
        <w:b w:val="0"/>
        <w:sz w:val="22"/>
        <w:szCs w:val="22"/>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23"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62D60331"/>
    <w:multiLevelType w:val="hybridMultilevel"/>
    <w:tmpl w:val="B18CF340"/>
    <w:lvl w:ilvl="0" w:tplc="81A0417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5"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26" w15:restartNumberingAfterBreak="0">
    <w:nsid w:val="63A919A9"/>
    <w:multiLevelType w:val="hybridMultilevel"/>
    <w:tmpl w:val="569AD02C"/>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27" w15:restartNumberingAfterBreak="0">
    <w:nsid w:val="63C83DE1"/>
    <w:multiLevelType w:val="hybridMultilevel"/>
    <w:tmpl w:val="3D64B204"/>
    <w:lvl w:ilvl="0" w:tplc="400A0003">
      <w:start w:val="1"/>
      <w:numFmt w:val="bullet"/>
      <w:lvlText w:val="o"/>
      <w:lvlJc w:val="left"/>
      <w:pPr>
        <w:ind w:left="720" w:hanging="360"/>
      </w:pPr>
      <w:rPr>
        <w:rFonts w:ascii="Courier New" w:hAnsi="Courier New" w:hint="default"/>
      </w:rPr>
    </w:lvl>
    <w:lvl w:ilvl="1" w:tplc="400A0003">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129" w15:restartNumberingAfterBreak="0">
    <w:nsid w:val="64C644A5"/>
    <w:multiLevelType w:val="hybridMultilevel"/>
    <w:tmpl w:val="5FB630F4"/>
    <w:lvl w:ilvl="0" w:tplc="DC0E91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0" w15:restartNumberingAfterBreak="0">
    <w:nsid w:val="657045AC"/>
    <w:multiLevelType w:val="multilevel"/>
    <w:tmpl w:val="BC9A07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1" w15:restartNumberingAfterBreak="0">
    <w:nsid w:val="65F66762"/>
    <w:multiLevelType w:val="multilevel"/>
    <w:tmpl w:val="BC3C0296"/>
    <w:lvl w:ilvl="0">
      <w:start w:val="13"/>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32"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D67B2A"/>
    <w:multiLevelType w:val="multilevel"/>
    <w:tmpl w:val="BFA4AFC0"/>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15:restartNumberingAfterBreak="0">
    <w:nsid w:val="67A32512"/>
    <w:multiLevelType w:val="multilevel"/>
    <w:tmpl w:val="9ED2477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35" w15:restartNumberingAfterBreak="0">
    <w:nsid w:val="68803C86"/>
    <w:multiLevelType w:val="multilevel"/>
    <w:tmpl w:val="64F0C28A"/>
    <w:lvl w:ilvl="0">
      <w:start w:val="20"/>
      <w:numFmt w:val="decimal"/>
      <w:lvlText w:val="%1"/>
      <w:lvlJc w:val="left"/>
      <w:pPr>
        <w:ind w:left="375" w:hanging="375"/>
      </w:pPr>
      <w:rPr>
        <w:rFonts w:hint="default"/>
        <w:b w:val="0"/>
      </w:rPr>
    </w:lvl>
    <w:lvl w:ilvl="1">
      <w:start w:val="1"/>
      <w:numFmt w:val="decimal"/>
      <w:lvlText w:val="%1.%2"/>
      <w:lvlJc w:val="left"/>
      <w:pPr>
        <w:ind w:left="1515" w:hanging="375"/>
      </w:pPr>
      <w:rPr>
        <w:rFonts w:hint="default"/>
        <w:b w:val="0"/>
      </w:rPr>
    </w:lvl>
    <w:lvl w:ilvl="2">
      <w:start w:val="1"/>
      <w:numFmt w:val="decimal"/>
      <w:lvlText w:val="%1.%2.%3"/>
      <w:lvlJc w:val="left"/>
      <w:pPr>
        <w:ind w:left="3000" w:hanging="720"/>
      </w:pPr>
      <w:rPr>
        <w:rFonts w:hint="default"/>
        <w:b w:val="0"/>
      </w:rPr>
    </w:lvl>
    <w:lvl w:ilvl="3">
      <w:start w:val="1"/>
      <w:numFmt w:val="decimal"/>
      <w:lvlText w:val="%1.%2.%3.%4"/>
      <w:lvlJc w:val="left"/>
      <w:pPr>
        <w:ind w:left="4140" w:hanging="720"/>
      </w:pPr>
      <w:rPr>
        <w:rFonts w:hint="default"/>
        <w:b w:val="0"/>
      </w:rPr>
    </w:lvl>
    <w:lvl w:ilvl="4">
      <w:start w:val="1"/>
      <w:numFmt w:val="decimal"/>
      <w:lvlText w:val="%1.%2.%3.%4.%5"/>
      <w:lvlJc w:val="left"/>
      <w:pPr>
        <w:ind w:left="5640" w:hanging="1080"/>
      </w:pPr>
      <w:rPr>
        <w:rFonts w:hint="default"/>
        <w:b w:val="0"/>
      </w:rPr>
    </w:lvl>
    <w:lvl w:ilvl="5">
      <w:start w:val="1"/>
      <w:numFmt w:val="decimal"/>
      <w:lvlText w:val="%1.%2.%3.%4.%5.%6"/>
      <w:lvlJc w:val="left"/>
      <w:pPr>
        <w:ind w:left="6780" w:hanging="1080"/>
      </w:pPr>
      <w:rPr>
        <w:rFonts w:hint="default"/>
        <w:b w:val="0"/>
      </w:rPr>
    </w:lvl>
    <w:lvl w:ilvl="6">
      <w:start w:val="1"/>
      <w:numFmt w:val="decimal"/>
      <w:lvlText w:val="%1.%2.%3.%4.%5.%6.%7"/>
      <w:lvlJc w:val="left"/>
      <w:pPr>
        <w:ind w:left="8280" w:hanging="1440"/>
      </w:pPr>
      <w:rPr>
        <w:rFonts w:hint="default"/>
        <w:b w:val="0"/>
      </w:rPr>
    </w:lvl>
    <w:lvl w:ilvl="7">
      <w:start w:val="1"/>
      <w:numFmt w:val="decimal"/>
      <w:lvlText w:val="%1.%2.%3.%4.%5.%6.%7.%8"/>
      <w:lvlJc w:val="left"/>
      <w:pPr>
        <w:ind w:left="9420" w:hanging="1440"/>
      </w:pPr>
      <w:rPr>
        <w:rFonts w:hint="default"/>
        <w:b w:val="0"/>
      </w:rPr>
    </w:lvl>
    <w:lvl w:ilvl="8">
      <w:start w:val="1"/>
      <w:numFmt w:val="decimal"/>
      <w:lvlText w:val="%1.%2.%3.%4.%5.%6.%7.%8.%9"/>
      <w:lvlJc w:val="left"/>
      <w:pPr>
        <w:ind w:left="10920" w:hanging="1800"/>
      </w:pPr>
      <w:rPr>
        <w:rFonts w:hint="default"/>
        <w:b w:val="0"/>
      </w:rPr>
    </w:lvl>
  </w:abstractNum>
  <w:abstractNum w:abstractNumId="136" w15:restartNumberingAfterBreak="0">
    <w:nsid w:val="69BE77EF"/>
    <w:multiLevelType w:val="hybridMultilevel"/>
    <w:tmpl w:val="B70A8928"/>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37" w15:restartNumberingAfterBreak="0">
    <w:nsid w:val="6A7B5105"/>
    <w:multiLevelType w:val="hybridMultilevel"/>
    <w:tmpl w:val="32B21C1C"/>
    <w:lvl w:ilvl="0" w:tplc="D4EE4890">
      <w:start w:val="1"/>
      <w:numFmt w:val="upperLetter"/>
      <w:lvlText w:val="%1."/>
      <w:lvlJc w:val="left"/>
      <w:pPr>
        <w:ind w:left="720" w:hanging="360"/>
      </w:pPr>
      <w:rPr>
        <w:rFonts w:hint="default"/>
        <w:b/>
        <w:bCs/>
        <w:i w:val="0"/>
        <w:iCs w:val="0"/>
        <w:color w:val="auto"/>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9" w15:restartNumberingAfterBreak="0">
    <w:nsid w:val="6BCF2E6E"/>
    <w:multiLevelType w:val="multilevel"/>
    <w:tmpl w:val="CC7E7968"/>
    <w:lvl w:ilvl="0">
      <w:start w:val="2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0" w15:restartNumberingAfterBreak="0">
    <w:nsid w:val="6F1D0454"/>
    <w:multiLevelType w:val="multilevel"/>
    <w:tmpl w:val="2286F9C0"/>
    <w:lvl w:ilvl="0">
      <w:start w:val="27"/>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70BE0944"/>
    <w:multiLevelType w:val="multilevel"/>
    <w:tmpl w:val="55CCECDA"/>
    <w:lvl w:ilvl="0">
      <w:start w:val="16"/>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2" w15:restartNumberingAfterBreak="0">
    <w:nsid w:val="73585284"/>
    <w:multiLevelType w:val="multilevel"/>
    <w:tmpl w:val="9ADC92C0"/>
    <w:lvl w:ilvl="0">
      <w:start w:val="18"/>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3" w15:restartNumberingAfterBreak="0">
    <w:nsid w:val="73B64CCA"/>
    <w:multiLevelType w:val="hybridMultilevel"/>
    <w:tmpl w:val="4448EAC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76475881"/>
    <w:multiLevelType w:val="multilevel"/>
    <w:tmpl w:val="C88C44A0"/>
    <w:lvl w:ilvl="0">
      <w:start w:val="10"/>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45" w15:restartNumberingAfterBreak="0">
    <w:nsid w:val="77605D66"/>
    <w:multiLevelType w:val="hybridMultilevel"/>
    <w:tmpl w:val="970057DE"/>
    <w:lvl w:ilvl="0" w:tplc="3AB0D0A0">
      <w:numFmt w:val="bullet"/>
      <w:lvlText w:val="-"/>
      <w:lvlJc w:val="left"/>
      <w:pPr>
        <w:ind w:left="720" w:hanging="360"/>
      </w:pPr>
      <w:rPr>
        <w:rFonts w:ascii="Tahoma" w:eastAsiaTheme="minorEastAsia" w:hAnsi="Tahoma"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7AAE3513"/>
    <w:multiLevelType w:val="hybridMultilevel"/>
    <w:tmpl w:val="96D600FE"/>
    <w:lvl w:ilvl="0" w:tplc="9CF00AAE">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7" w15:restartNumberingAfterBreak="0">
    <w:nsid w:val="7BCF79C2"/>
    <w:multiLevelType w:val="multilevel"/>
    <w:tmpl w:val="45506F0E"/>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7D770C58"/>
    <w:multiLevelType w:val="hybridMultilevel"/>
    <w:tmpl w:val="2E9ECE4E"/>
    <w:lvl w:ilvl="0" w:tplc="230A83EE">
      <w:start w:val="1"/>
      <w:numFmt w:val="lowerLetter"/>
      <w:lvlText w:val="(%1)"/>
      <w:lvlJc w:val="left"/>
      <w:pPr>
        <w:ind w:left="1332" w:hanging="360"/>
      </w:pPr>
      <w:rPr>
        <w:rFonts w:hint="default"/>
        <w:b w:val="0"/>
      </w:rPr>
    </w:lvl>
    <w:lvl w:ilvl="1" w:tplc="0C0A0019" w:tentative="1">
      <w:start w:val="1"/>
      <w:numFmt w:val="lowerLetter"/>
      <w:lvlText w:val="%2."/>
      <w:lvlJc w:val="left"/>
      <w:pPr>
        <w:ind w:left="2052" w:hanging="360"/>
      </w:pPr>
    </w:lvl>
    <w:lvl w:ilvl="2" w:tplc="0C0A001B" w:tentative="1">
      <w:start w:val="1"/>
      <w:numFmt w:val="lowerRoman"/>
      <w:lvlText w:val="%3."/>
      <w:lvlJc w:val="right"/>
      <w:pPr>
        <w:ind w:left="2772" w:hanging="180"/>
      </w:pPr>
    </w:lvl>
    <w:lvl w:ilvl="3" w:tplc="0C0A000F" w:tentative="1">
      <w:start w:val="1"/>
      <w:numFmt w:val="decimal"/>
      <w:lvlText w:val="%4."/>
      <w:lvlJc w:val="left"/>
      <w:pPr>
        <w:ind w:left="3492" w:hanging="360"/>
      </w:pPr>
    </w:lvl>
    <w:lvl w:ilvl="4" w:tplc="0C0A0019" w:tentative="1">
      <w:start w:val="1"/>
      <w:numFmt w:val="lowerLetter"/>
      <w:lvlText w:val="%5."/>
      <w:lvlJc w:val="left"/>
      <w:pPr>
        <w:ind w:left="4212" w:hanging="360"/>
      </w:pPr>
    </w:lvl>
    <w:lvl w:ilvl="5" w:tplc="0C0A001B" w:tentative="1">
      <w:start w:val="1"/>
      <w:numFmt w:val="lowerRoman"/>
      <w:lvlText w:val="%6."/>
      <w:lvlJc w:val="right"/>
      <w:pPr>
        <w:ind w:left="4932" w:hanging="180"/>
      </w:pPr>
    </w:lvl>
    <w:lvl w:ilvl="6" w:tplc="0C0A000F" w:tentative="1">
      <w:start w:val="1"/>
      <w:numFmt w:val="decimal"/>
      <w:lvlText w:val="%7."/>
      <w:lvlJc w:val="left"/>
      <w:pPr>
        <w:ind w:left="5652" w:hanging="360"/>
      </w:pPr>
    </w:lvl>
    <w:lvl w:ilvl="7" w:tplc="0C0A0019" w:tentative="1">
      <w:start w:val="1"/>
      <w:numFmt w:val="lowerLetter"/>
      <w:lvlText w:val="%8."/>
      <w:lvlJc w:val="left"/>
      <w:pPr>
        <w:ind w:left="6372" w:hanging="360"/>
      </w:pPr>
    </w:lvl>
    <w:lvl w:ilvl="8" w:tplc="0C0A001B" w:tentative="1">
      <w:start w:val="1"/>
      <w:numFmt w:val="lowerRoman"/>
      <w:lvlText w:val="%9."/>
      <w:lvlJc w:val="right"/>
      <w:pPr>
        <w:ind w:left="7092" w:hanging="180"/>
      </w:pPr>
    </w:lvl>
  </w:abstractNum>
  <w:abstractNum w:abstractNumId="149" w15:restartNumberingAfterBreak="0">
    <w:nsid w:val="7F443651"/>
    <w:multiLevelType w:val="multilevel"/>
    <w:tmpl w:val="E92A9344"/>
    <w:lvl w:ilvl="0">
      <w:start w:val="34"/>
      <w:numFmt w:val="decimal"/>
      <w:lvlText w:val="%1"/>
      <w:lvlJc w:val="left"/>
      <w:pPr>
        <w:ind w:left="375" w:hanging="375"/>
      </w:pPr>
      <w:rPr>
        <w:rFonts w:hint="default"/>
      </w:rPr>
    </w:lvl>
    <w:lvl w:ilvl="1">
      <w:start w:val="1"/>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num w:numId="1">
    <w:abstractNumId w:val="28"/>
  </w:num>
  <w:num w:numId="2">
    <w:abstractNumId w:val="46"/>
  </w:num>
  <w:num w:numId="3">
    <w:abstractNumId w:val="98"/>
  </w:num>
  <w:num w:numId="4">
    <w:abstractNumId w:val="114"/>
  </w:num>
  <w:num w:numId="5">
    <w:abstractNumId w:val="129"/>
  </w:num>
  <w:num w:numId="6">
    <w:abstractNumId w:val="47"/>
  </w:num>
  <w:num w:numId="7">
    <w:abstractNumId w:val="69"/>
  </w:num>
  <w:num w:numId="8">
    <w:abstractNumId w:val="72"/>
  </w:num>
  <w:num w:numId="9">
    <w:abstractNumId w:val="9"/>
  </w:num>
  <w:num w:numId="10">
    <w:abstractNumId w:val="115"/>
  </w:num>
  <w:num w:numId="11">
    <w:abstractNumId w:val="116"/>
  </w:num>
  <w:num w:numId="12">
    <w:abstractNumId w:val="148"/>
  </w:num>
  <w:num w:numId="13">
    <w:abstractNumId w:val="66"/>
  </w:num>
  <w:num w:numId="14">
    <w:abstractNumId w:val="15"/>
  </w:num>
  <w:num w:numId="15">
    <w:abstractNumId w:val="10"/>
  </w:num>
  <w:num w:numId="16">
    <w:abstractNumId w:val="110"/>
  </w:num>
  <w:num w:numId="17">
    <w:abstractNumId w:val="137"/>
  </w:num>
  <w:num w:numId="18">
    <w:abstractNumId w:val="0"/>
  </w:num>
  <w:num w:numId="19">
    <w:abstractNumId w:val="85"/>
  </w:num>
  <w:num w:numId="20">
    <w:abstractNumId w:val="43"/>
  </w:num>
  <w:num w:numId="21">
    <w:abstractNumId w:val="122"/>
  </w:num>
  <w:num w:numId="22">
    <w:abstractNumId w:val="93"/>
  </w:num>
  <w:num w:numId="23">
    <w:abstractNumId w:val="73"/>
  </w:num>
  <w:num w:numId="24">
    <w:abstractNumId w:val="106"/>
  </w:num>
  <w:num w:numId="25">
    <w:abstractNumId w:val="138"/>
  </w:num>
  <w:num w:numId="26">
    <w:abstractNumId w:val="44"/>
  </w:num>
  <w:num w:numId="27">
    <w:abstractNumId w:val="57"/>
  </w:num>
  <w:num w:numId="28">
    <w:abstractNumId w:val="91"/>
  </w:num>
  <w:num w:numId="29">
    <w:abstractNumId w:val="68"/>
  </w:num>
  <w:num w:numId="30">
    <w:abstractNumId w:val="11"/>
  </w:num>
  <w:num w:numId="31">
    <w:abstractNumId w:val="22"/>
  </w:num>
  <w:num w:numId="32">
    <w:abstractNumId w:val="50"/>
  </w:num>
  <w:num w:numId="33">
    <w:abstractNumId w:val="53"/>
  </w:num>
  <w:num w:numId="34">
    <w:abstractNumId w:val="45"/>
  </w:num>
  <w:num w:numId="35">
    <w:abstractNumId w:val="5"/>
  </w:num>
  <w:num w:numId="36">
    <w:abstractNumId w:val="32"/>
  </w:num>
  <w:num w:numId="37">
    <w:abstractNumId w:val="74"/>
  </w:num>
  <w:num w:numId="3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2"/>
  </w:num>
  <w:num w:numId="42">
    <w:abstractNumId w:val="4"/>
  </w:num>
  <w:num w:numId="43">
    <w:abstractNumId w:val="19"/>
  </w:num>
  <w:num w:numId="44">
    <w:abstractNumId w:val="99"/>
  </w:num>
  <w:num w:numId="45">
    <w:abstractNumId w:val="120"/>
  </w:num>
  <w:num w:numId="46">
    <w:abstractNumId w:val="128"/>
  </w:num>
  <w:num w:numId="47">
    <w:abstractNumId w:val="16"/>
  </w:num>
  <w:num w:numId="48">
    <w:abstractNumId w:val="62"/>
  </w:num>
  <w:num w:numId="49">
    <w:abstractNumId w:val="58"/>
  </w:num>
  <w:num w:numId="50">
    <w:abstractNumId w:val="61"/>
  </w:num>
  <w:num w:numId="51">
    <w:abstractNumId w:val="23"/>
  </w:num>
  <w:num w:numId="52">
    <w:abstractNumId w:val="24"/>
  </w:num>
  <w:num w:numId="53">
    <w:abstractNumId w:val="121"/>
  </w:num>
  <w:num w:numId="54">
    <w:abstractNumId w:val="59"/>
  </w:num>
  <w:num w:numId="55">
    <w:abstractNumId w:val="123"/>
  </w:num>
  <w:num w:numId="56">
    <w:abstractNumId w:val="51"/>
  </w:num>
  <w:num w:numId="57">
    <w:abstractNumId w:val="76"/>
  </w:num>
  <w:num w:numId="58">
    <w:abstractNumId w:val="64"/>
  </w:num>
  <w:num w:numId="59">
    <w:abstractNumId w:val="119"/>
  </w:num>
  <w:num w:numId="60">
    <w:abstractNumId w:val="125"/>
  </w:num>
  <w:num w:numId="61">
    <w:abstractNumId w:val="79"/>
  </w:num>
  <w:num w:numId="62">
    <w:abstractNumId w:val="37"/>
  </w:num>
  <w:num w:numId="63">
    <w:abstractNumId w:val="132"/>
  </w:num>
  <w:num w:numId="64">
    <w:abstractNumId w:val="18"/>
  </w:num>
  <w:num w:numId="65">
    <w:abstractNumId w:val="34"/>
  </w:num>
  <w:num w:numId="66">
    <w:abstractNumId w:val="48"/>
  </w:num>
  <w:num w:numId="67">
    <w:abstractNumId w:val="26"/>
  </w:num>
  <w:num w:numId="68">
    <w:abstractNumId w:val="75"/>
  </w:num>
  <w:num w:numId="69">
    <w:abstractNumId w:val="56"/>
  </w:num>
  <w:num w:numId="70">
    <w:abstractNumId w:val="103"/>
  </w:num>
  <w:num w:numId="71">
    <w:abstractNumId w:val="30"/>
  </w:num>
  <w:num w:numId="72">
    <w:abstractNumId w:val="21"/>
  </w:num>
  <w:num w:numId="73">
    <w:abstractNumId w:val="144"/>
  </w:num>
  <w:num w:numId="74">
    <w:abstractNumId w:val="7"/>
  </w:num>
  <w:num w:numId="75">
    <w:abstractNumId w:val="14"/>
  </w:num>
  <w:num w:numId="76">
    <w:abstractNumId w:val="131"/>
  </w:num>
  <w:num w:numId="77">
    <w:abstractNumId w:val="83"/>
  </w:num>
  <w:num w:numId="78">
    <w:abstractNumId w:val="2"/>
  </w:num>
  <w:num w:numId="79">
    <w:abstractNumId w:val="141"/>
  </w:num>
  <w:num w:numId="80">
    <w:abstractNumId w:val="142"/>
  </w:num>
  <w:num w:numId="81">
    <w:abstractNumId w:val="36"/>
  </w:num>
  <w:num w:numId="82">
    <w:abstractNumId w:val="135"/>
  </w:num>
  <w:num w:numId="83">
    <w:abstractNumId w:val="49"/>
  </w:num>
  <w:num w:numId="84">
    <w:abstractNumId w:val="78"/>
  </w:num>
  <w:num w:numId="85">
    <w:abstractNumId w:val="13"/>
  </w:num>
  <w:num w:numId="86">
    <w:abstractNumId w:val="8"/>
  </w:num>
  <w:num w:numId="87">
    <w:abstractNumId w:val="95"/>
  </w:num>
  <w:num w:numId="88">
    <w:abstractNumId w:val="89"/>
  </w:num>
  <w:num w:numId="89">
    <w:abstractNumId w:val="82"/>
  </w:num>
  <w:num w:numId="90">
    <w:abstractNumId w:val="139"/>
  </w:num>
  <w:num w:numId="91">
    <w:abstractNumId w:val="65"/>
  </w:num>
  <w:num w:numId="92">
    <w:abstractNumId w:val="29"/>
  </w:num>
  <w:num w:numId="93">
    <w:abstractNumId w:val="109"/>
  </w:num>
  <w:num w:numId="94">
    <w:abstractNumId w:val="27"/>
  </w:num>
  <w:num w:numId="95">
    <w:abstractNumId w:val="133"/>
  </w:num>
  <w:num w:numId="96">
    <w:abstractNumId w:val="71"/>
  </w:num>
  <w:num w:numId="97">
    <w:abstractNumId w:val="134"/>
  </w:num>
  <w:num w:numId="98">
    <w:abstractNumId w:val="12"/>
  </w:num>
  <w:num w:numId="99">
    <w:abstractNumId w:val="84"/>
  </w:num>
  <w:num w:numId="100">
    <w:abstractNumId w:val="40"/>
  </w:num>
  <w:num w:numId="101">
    <w:abstractNumId w:val="52"/>
  </w:num>
  <w:num w:numId="102">
    <w:abstractNumId w:val="140"/>
  </w:num>
  <w:num w:numId="103">
    <w:abstractNumId w:val="3"/>
  </w:num>
  <w:num w:numId="104">
    <w:abstractNumId w:val="147"/>
  </w:num>
  <w:num w:numId="105">
    <w:abstractNumId w:val="35"/>
  </w:num>
  <w:num w:numId="106">
    <w:abstractNumId w:val="113"/>
  </w:num>
  <w:num w:numId="107">
    <w:abstractNumId w:val="39"/>
  </w:num>
  <w:num w:numId="108">
    <w:abstractNumId w:val="107"/>
  </w:num>
  <w:num w:numId="109">
    <w:abstractNumId w:val="146"/>
  </w:num>
  <w:num w:numId="110">
    <w:abstractNumId w:val="97"/>
  </w:num>
  <w:num w:numId="111">
    <w:abstractNumId w:val="104"/>
  </w:num>
  <w:num w:numId="112">
    <w:abstractNumId w:val="88"/>
  </w:num>
  <w:num w:numId="113">
    <w:abstractNumId w:val="149"/>
  </w:num>
  <w:num w:numId="114">
    <w:abstractNumId w:val="102"/>
  </w:num>
  <w:num w:numId="115">
    <w:abstractNumId w:val="70"/>
  </w:num>
  <w:num w:numId="116">
    <w:abstractNumId w:val="55"/>
  </w:num>
  <w:num w:numId="117">
    <w:abstractNumId w:val="92"/>
  </w:num>
  <w:num w:numId="118">
    <w:abstractNumId w:val="17"/>
  </w:num>
  <w:num w:numId="119">
    <w:abstractNumId w:val="108"/>
  </w:num>
  <w:num w:numId="120">
    <w:abstractNumId w:val="130"/>
  </w:num>
  <w:num w:numId="121">
    <w:abstractNumId w:val="31"/>
  </w:num>
  <w:num w:numId="122">
    <w:abstractNumId w:val="41"/>
  </w:num>
  <w:num w:numId="123">
    <w:abstractNumId w:val="105"/>
  </w:num>
  <w:num w:numId="124">
    <w:abstractNumId w:val="143"/>
  </w:num>
  <w:num w:numId="125">
    <w:abstractNumId w:val="77"/>
  </w:num>
  <w:num w:numId="126">
    <w:abstractNumId w:val="60"/>
  </w:num>
  <w:num w:numId="127">
    <w:abstractNumId w:val="54"/>
  </w:num>
  <w:num w:numId="128">
    <w:abstractNumId w:val="6"/>
  </w:num>
  <w:num w:numId="129">
    <w:abstractNumId w:val="87"/>
  </w:num>
  <w:num w:numId="130">
    <w:abstractNumId w:val="42"/>
  </w:num>
  <w:num w:numId="131">
    <w:abstractNumId w:val="96"/>
  </w:num>
  <w:num w:numId="132">
    <w:abstractNumId w:val="126"/>
  </w:num>
  <w:num w:numId="133">
    <w:abstractNumId w:val="124"/>
  </w:num>
  <w:num w:numId="134">
    <w:abstractNumId w:val="118"/>
  </w:num>
  <w:num w:numId="135">
    <w:abstractNumId w:val="63"/>
  </w:num>
  <w:num w:numId="136">
    <w:abstractNumId w:val="127"/>
  </w:num>
  <w:num w:numId="137">
    <w:abstractNumId w:val="111"/>
  </w:num>
  <w:num w:numId="138">
    <w:abstractNumId w:val="38"/>
  </w:num>
  <w:num w:numId="139">
    <w:abstractNumId w:val="86"/>
  </w:num>
  <w:num w:numId="140">
    <w:abstractNumId w:val="94"/>
  </w:num>
  <w:num w:numId="141">
    <w:abstractNumId w:val="90"/>
  </w:num>
  <w:num w:numId="142">
    <w:abstractNumId w:val="117"/>
  </w:num>
  <w:num w:numId="143">
    <w:abstractNumId w:val="25"/>
  </w:num>
  <w:num w:numId="144">
    <w:abstractNumId w:val="145"/>
  </w:num>
  <w:num w:numId="14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
  </w:num>
  <w:num w:numId="147">
    <w:abstractNumId w:val="100"/>
  </w:num>
  <w:num w:numId="148">
    <w:abstractNumId w:val="81"/>
  </w:num>
  <w:num w:numId="149">
    <w:abstractNumId w:val="136"/>
  </w:num>
  <w:num w:numId="150">
    <w:abstractNumId w:val="20"/>
  </w:num>
  <w:num w:numId="151">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45"/>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isplayBackgroundShape/>
  <w:activeWritingStyle w:appName="MSWord" w:lang="pt-BR" w:vendorID="64" w:dllVersion="6" w:nlCheck="1" w:checkStyle="0"/>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B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MX" w:vendorID="64" w:dllVersion="0" w:nlCheck="1" w:checkStyle="0"/>
  <w:activeWritingStyle w:appName="MSWord" w:lang="es-CO" w:vendorID="64" w:dllVersion="0" w:nlCheck="1" w:checkStyle="0"/>
  <w:activeWritingStyle w:appName="MSWord" w:lang="pt-BR" w:vendorID="64" w:dllVersion="4096" w:nlCheck="1" w:checkStyle="0"/>
  <w:activeWritingStyle w:appName="MSWord" w:lang="es-MX" w:vendorID="64" w:dllVersion="4096" w:nlCheck="1" w:checkStyle="0"/>
  <w:activeWritingStyle w:appName="MSWord" w:lang="es-CO"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D1"/>
    <w:rsid w:val="000005B4"/>
    <w:rsid w:val="000030AA"/>
    <w:rsid w:val="00004B59"/>
    <w:rsid w:val="000058ED"/>
    <w:rsid w:val="0000613F"/>
    <w:rsid w:val="00013939"/>
    <w:rsid w:val="000166FD"/>
    <w:rsid w:val="00022468"/>
    <w:rsid w:val="00022EA9"/>
    <w:rsid w:val="00027AAF"/>
    <w:rsid w:val="0003259C"/>
    <w:rsid w:val="000348B5"/>
    <w:rsid w:val="00035512"/>
    <w:rsid w:val="0003578F"/>
    <w:rsid w:val="00035BFD"/>
    <w:rsid w:val="000363A8"/>
    <w:rsid w:val="00042825"/>
    <w:rsid w:val="00043CB3"/>
    <w:rsid w:val="00044D9E"/>
    <w:rsid w:val="00053B8E"/>
    <w:rsid w:val="000604CD"/>
    <w:rsid w:val="00060AC0"/>
    <w:rsid w:val="00062F42"/>
    <w:rsid w:val="0007075B"/>
    <w:rsid w:val="0007211A"/>
    <w:rsid w:val="00072B55"/>
    <w:rsid w:val="00073427"/>
    <w:rsid w:val="00076C76"/>
    <w:rsid w:val="00077535"/>
    <w:rsid w:val="00080B54"/>
    <w:rsid w:val="0008257C"/>
    <w:rsid w:val="00083106"/>
    <w:rsid w:val="00092B2B"/>
    <w:rsid w:val="00094579"/>
    <w:rsid w:val="00094776"/>
    <w:rsid w:val="0009555F"/>
    <w:rsid w:val="00095BD5"/>
    <w:rsid w:val="000A5673"/>
    <w:rsid w:val="000B0B18"/>
    <w:rsid w:val="000B36FB"/>
    <w:rsid w:val="000C1DCC"/>
    <w:rsid w:val="000C243B"/>
    <w:rsid w:val="000C2B2C"/>
    <w:rsid w:val="000C5291"/>
    <w:rsid w:val="000C6219"/>
    <w:rsid w:val="000C63DC"/>
    <w:rsid w:val="000C7DDF"/>
    <w:rsid w:val="000E5016"/>
    <w:rsid w:val="000E5580"/>
    <w:rsid w:val="000E6191"/>
    <w:rsid w:val="000F52DA"/>
    <w:rsid w:val="000F6583"/>
    <w:rsid w:val="00100E80"/>
    <w:rsid w:val="001056EE"/>
    <w:rsid w:val="00107586"/>
    <w:rsid w:val="00113093"/>
    <w:rsid w:val="00113E58"/>
    <w:rsid w:val="00116845"/>
    <w:rsid w:val="00117BB5"/>
    <w:rsid w:val="00121243"/>
    <w:rsid w:val="00122028"/>
    <w:rsid w:val="001254B3"/>
    <w:rsid w:val="00125A37"/>
    <w:rsid w:val="00130689"/>
    <w:rsid w:val="00131861"/>
    <w:rsid w:val="00133191"/>
    <w:rsid w:val="001364E1"/>
    <w:rsid w:val="00142A41"/>
    <w:rsid w:val="001435BE"/>
    <w:rsid w:val="001453D1"/>
    <w:rsid w:val="00147E45"/>
    <w:rsid w:val="00150255"/>
    <w:rsid w:val="0015091F"/>
    <w:rsid w:val="001519C5"/>
    <w:rsid w:val="00153D4C"/>
    <w:rsid w:val="00155C64"/>
    <w:rsid w:val="0015759D"/>
    <w:rsid w:val="001603B7"/>
    <w:rsid w:val="001648E3"/>
    <w:rsid w:val="0016642F"/>
    <w:rsid w:val="00166912"/>
    <w:rsid w:val="00166980"/>
    <w:rsid w:val="0017032E"/>
    <w:rsid w:val="001761AD"/>
    <w:rsid w:val="0018033D"/>
    <w:rsid w:val="001805D9"/>
    <w:rsid w:val="00181436"/>
    <w:rsid w:val="00181E47"/>
    <w:rsid w:val="0018234B"/>
    <w:rsid w:val="0018312B"/>
    <w:rsid w:val="00185A33"/>
    <w:rsid w:val="00191DD2"/>
    <w:rsid w:val="00193450"/>
    <w:rsid w:val="00193814"/>
    <w:rsid w:val="00195814"/>
    <w:rsid w:val="001A13BB"/>
    <w:rsid w:val="001A2F36"/>
    <w:rsid w:val="001A4517"/>
    <w:rsid w:val="001A4CBE"/>
    <w:rsid w:val="001A5397"/>
    <w:rsid w:val="001A54EB"/>
    <w:rsid w:val="001A7746"/>
    <w:rsid w:val="001B1750"/>
    <w:rsid w:val="001C30AC"/>
    <w:rsid w:val="001C47E6"/>
    <w:rsid w:val="001C4D98"/>
    <w:rsid w:val="001C5A64"/>
    <w:rsid w:val="001D27C1"/>
    <w:rsid w:val="001D293E"/>
    <w:rsid w:val="001D3709"/>
    <w:rsid w:val="001D79E2"/>
    <w:rsid w:val="001E082F"/>
    <w:rsid w:val="001E0A54"/>
    <w:rsid w:val="001E10D1"/>
    <w:rsid w:val="001E2C05"/>
    <w:rsid w:val="001F4203"/>
    <w:rsid w:val="001F47E1"/>
    <w:rsid w:val="00203880"/>
    <w:rsid w:val="00205826"/>
    <w:rsid w:val="0021076A"/>
    <w:rsid w:val="00211B4C"/>
    <w:rsid w:val="0021516A"/>
    <w:rsid w:val="002216BB"/>
    <w:rsid w:val="00221E59"/>
    <w:rsid w:val="00223BE1"/>
    <w:rsid w:val="0022747D"/>
    <w:rsid w:val="00227BA2"/>
    <w:rsid w:val="00230364"/>
    <w:rsid w:val="0023136D"/>
    <w:rsid w:val="00233DCD"/>
    <w:rsid w:val="00240F1F"/>
    <w:rsid w:val="00241678"/>
    <w:rsid w:val="00241B62"/>
    <w:rsid w:val="002420F3"/>
    <w:rsid w:val="0024326A"/>
    <w:rsid w:val="0024483C"/>
    <w:rsid w:val="00244B75"/>
    <w:rsid w:val="00246378"/>
    <w:rsid w:val="00246E27"/>
    <w:rsid w:val="00255AF4"/>
    <w:rsid w:val="00256B8A"/>
    <w:rsid w:val="00257A8D"/>
    <w:rsid w:val="00260FA6"/>
    <w:rsid w:val="002616BB"/>
    <w:rsid w:val="00262A03"/>
    <w:rsid w:val="0026466D"/>
    <w:rsid w:val="00264C1B"/>
    <w:rsid w:val="0027104D"/>
    <w:rsid w:val="00272ADE"/>
    <w:rsid w:val="00272D4E"/>
    <w:rsid w:val="00276EB9"/>
    <w:rsid w:val="00281503"/>
    <w:rsid w:val="0028185C"/>
    <w:rsid w:val="00283E3C"/>
    <w:rsid w:val="00290301"/>
    <w:rsid w:val="00290385"/>
    <w:rsid w:val="00291EB1"/>
    <w:rsid w:val="002944F6"/>
    <w:rsid w:val="0029655A"/>
    <w:rsid w:val="002A1576"/>
    <w:rsid w:val="002A3099"/>
    <w:rsid w:val="002A3C12"/>
    <w:rsid w:val="002A7440"/>
    <w:rsid w:val="002A7D70"/>
    <w:rsid w:val="002B161B"/>
    <w:rsid w:val="002B211A"/>
    <w:rsid w:val="002B24E0"/>
    <w:rsid w:val="002B2EB0"/>
    <w:rsid w:val="002B3012"/>
    <w:rsid w:val="002B3A16"/>
    <w:rsid w:val="002B571B"/>
    <w:rsid w:val="002B6D07"/>
    <w:rsid w:val="002C07D0"/>
    <w:rsid w:val="002C3428"/>
    <w:rsid w:val="002C44DC"/>
    <w:rsid w:val="002C5AA7"/>
    <w:rsid w:val="002C6163"/>
    <w:rsid w:val="002C70EF"/>
    <w:rsid w:val="002D0948"/>
    <w:rsid w:val="002D10A5"/>
    <w:rsid w:val="002D49F7"/>
    <w:rsid w:val="002D63C9"/>
    <w:rsid w:val="002E1EA8"/>
    <w:rsid w:val="002E1F9A"/>
    <w:rsid w:val="002E58F2"/>
    <w:rsid w:val="002F0519"/>
    <w:rsid w:val="002F1AC9"/>
    <w:rsid w:val="002F1F7D"/>
    <w:rsid w:val="002F2F7B"/>
    <w:rsid w:val="002F3A03"/>
    <w:rsid w:val="002F55BD"/>
    <w:rsid w:val="002F5ECC"/>
    <w:rsid w:val="002F6F80"/>
    <w:rsid w:val="00300398"/>
    <w:rsid w:val="0030479D"/>
    <w:rsid w:val="003057C9"/>
    <w:rsid w:val="00312583"/>
    <w:rsid w:val="003145A3"/>
    <w:rsid w:val="00315B6B"/>
    <w:rsid w:val="00317CFC"/>
    <w:rsid w:val="003202E3"/>
    <w:rsid w:val="00320666"/>
    <w:rsid w:val="00320D62"/>
    <w:rsid w:val="00322437"/>
    <w:rsid w:val="0032262B"/>
    <w:rsid w:val="00322FE3"/>
    <w:rsid w:val="00324278"/>
    <w:rsid w:val="00327E8E"/>
    <w:rsid w:val="00330A47"/>
    <w:rsid w:val="0033669B"/>
    <w:rsid w:val="00337213"/>
    <w:rsid w:val="00337818"/>
    <w:rsid w:val="0034517C"/>
    <w:rsid w:val="00347E48"/>
    <w:rsid w:val="00350285"/>
    <w:rsid w:val="00350DCC"/>
    <w:rsid w:val="0035259B"/>
    <w:rsid w:val="003548C7"/>
    <w:rsid w:val="0035797A"/>
    <w:rsid w:val="00357F1D"/>
    <w:rsid w:val="00360DF7"/>
    <w:rsid w:val="00362FDA"/>
    <w:rsid w:val="00364CA2"/>
    <w:rsid w:val="003717E7"/>
    <w:rsid w:val="00371E8C"/>
    <w:rsid w:val="00377A80"/>
    <w:rsid w:val="00381616"/>
    <w:rsid w:val="00382694"/>
    <w:rsid w:val="00390BBB"/>
    <w:rsid w:val="00390C41"/>
    <w:rsid w:val="00392F03"/>
    <w:rsid w:val="00393D7C"/>
    <w:rsid w:val="00396E8E"/>
    <w:rsid w:val="003A0F9A"/>
    <w:rsid w:val="003A2779"/>
    <w:rsid w:val="003A481A"/>
    <w:rsid w:val="003A4F69"/>
    <w:rsid w:val="003A664A"/>
    <w:rsid w:val="003B0607"/>
    <w:rsid w:val="003B24D1"/>
    <w:rsid w:val="003B349B"/>
    <w:rsid w:val="003B3B99"/>
    <w:rsid w:val="003B7410"/>
    <w:rsid w:val="003B74A3"/>
    <w:rsid w:val="003B7702"/>
    <w:rsid w:val="003B7DDA"/>
    <w:rsid w:val="003C2B52"/>
    <w:rsid w:val="003C7241"/>
    <w:rsid w:val="003C7DD1"/>
    <w:rsid w:val="003D06E0"/>
    <w:rsid w:val="003D10C9"/>
    <w:rsid w:val="003D6046"/>
    <w:rsid w:val="003D69E9"/>
    <w:rsid w:val="003D6A9B"/>
    <w:rsid w:val="003E26FE"/>
    <w:rsid w:val="003E4EB3"/>
    <w:rsid w:val="003E6964"/>
    <w:rsid w:val="003E6C5C"/>
    <w:rsid w:val="003E73A6"/>
    <w:rsid w:val="003F195C"/>
    <w:rsid w:val="003F36C3"/>
    <w:rsid w:val="003F3D73"/>
    <w:rsid w:val="00402064"/>
    <w:rsid w:val="00402B83"/>
    <w:rsid w:val="004067C8"/>
    <w:rsid w:val="0040723D"/>
    <w:rsid w:val="0041238E"/>
    <w:rsid w:val="0041505B"/>
    <w:rsid w:val="00415CC0"/>
    <w:rsid w:val="0041784A"/>
    <w:rsid w:val="00417B42"/>
    <w:rsid w:val="004228EF"/>
    <w:rsid w:val="00423BC0"/>
    <w:rsid w:val="00424201"/>
    <w:rsid w:val="00425D4E"/>
    <w:rsid w:val="004260D3"/>
    <w:rsid w:val="004273E1"/>
    <w:rsid w:val="00427D47"/>
    <w:rsid w:val="004305A5"/>
    <w:rsid w:val="00431675"/>
    <w:rsid w:val="00432197"/>
    <w:rsid w:val="004328A5"/>
    <w:rsid w:val="00432E06"/>
    <w:rsid w:val="00434C8E"/>
    <w:rsid w:val="00434D83"/>
    <w:rsid w:val="00435A64"/>
    <w:rsid w:val="004410DC"/>
    <w:rsid w:val="0044306E"/>
    <w:rsid w:val="0044391D"/>
    <w:rsid w:val="00445E50"/>
    <w:rsid w:val="0044621F"/>
    <w:rsid w:val="00447A86"/>
    <w:rsid w:val="00450212"/>
    <w:rsid w:val="0045520D"/>
    <w:rsid w:val="004607F2"/>
    <w:rsid w:val="00460FBD"/>
    <w:rsid w:val="0046615C"/>
    <w:rsid w:val="004717C4"/>
    <w:rsid w:val="004735DC"/>
    <w:rsid w:val="00474535"/>
    <w:rsid w:val="00474E51"/>
    <w:rsid w:val="00481B42"/>
    <w:rsid w:val="0048250B"/>
    <w:rsid w:val="00483F3E"/>
    <w:rsid w:val="00494B8D"/>
    <w:rsid w:val="004A19FC"/>
    <w:rsid w:val="004A1F1D"/>
    <w:rsid w:val="004A4270"/>
    <w:rsid w:val="004B221D"/>
    <w:rsid w:val="004B25E8"/>
    <w:rsid w:val="004B3AAD"/>
    <w:rsid w:val="004C0474"/>
    <w:rsid w:val="004C632C"/>
    <w:rsid w:val="004C71B8"/>
    <w:rsid w:val="004C755E"/>
    <w:rsid w:val="004D07C8"/>
    <w:rsid w:val="004D389E"/>
    <w:rsid w:val="004D541E"/>
    <w:rsid w:val="004E03EA"/>
    <w:rsid w:val="004E0644"/>
    <w:rsid w:val="004E0671"/>
    <w:rsid w:val="004E48CD"/>
    <w:rsid w:val="004F0975"/>
    <w:rsid w:val="004F0F95"/>
    <w:rsid w:val="004F2981"/>
    <w:rsid w:val="004F42D3"/>
    <w:rsid w:val="004F7270"/>
    <w:rsid w:val="00503DA3"/>
    <w:rsid w:val="0050592B"/>
    <w:rsid w:val="00505CD6"/>
    <w:rsid w:val="00506C7A"/>
    <w:rsid w:val="0050774D"/>
    <w:rsid w:val="00512DEC"/>
    <w:rsid w:val="00514EEA"/>
    <w:rsid w:val="00521CC4"/>
    <w:rsid w:val="00522374"/>
    <w:rsid w:val="00522D47"/>
    <w:rsid w:val="00522FB0"/>
    <w:rsid w:val="0052450A"/>
    <w:rsid w:val="005247DA"/>
    <w:rsid w:val="005267B2"/>
    <w:rsid w:val="005272AB"/>
    <w:rsid w:val="005279D3"/>
    <w:rsid w:val="00530EA6"/>
    <w:rsid w:val="00536440"/>
    <w:rsid w:val="00540326"/>
    <w:rsid w:val="0054066B"/>
    <w:rsid w:val="00542F59"/>
    <w:rsid w:val="0054580D"/>
    <w:rsid w:val="005460BD"/>
    <w:rsid w:val="00546508"/>
    <w:rsid w:val="00547133"/>
    <w:rsid w:val="00550317"/>
    <w:rsid w:val="00550CC3"/>
    <w:rsid w:val="005517E1"/>
    <w:rsid w:val="0055199E"/>
    <w:rsid w:val="00551E60"/>
    <w:rsid w:val="00552A39"/>
    <w:rsid w:val="005546A1"/>
    <w:rsid w:val="00555210"/>
    <w:rsid w:val="00555C00"/>
    <w:rsid w:val="00561FD4"/>
    <w:rsid w:val="005624A4"/>
    <w:rsid w:val="005637F8"/>
    <w:rsid w:val="00565F9B"/>
    <w:rsid w:val="00566E61"/>
    <w:rsid w:val="00570C03"/>
    <w:rsid w:val="00570DB5"/>
    <w:rsid w:val="00574780"/>
    <w:rsid w:val="00577F8B"/>
    <w:rsid w:val="00581700"/>
    <w:rsid w:val="00582C02"/>
    <w:rsid w:val="005837E8"/>
    <w:rsid w:val="00583CC8"/>
    <w:rsid w:val="0058622A"/>
    <w:rsid w:val="00586E24"/>
    <w:rsid w:val="005874B3"/>
    <w:rsid w:val="0058786E"/>
    <w:rsid w:val="005A073B"/>
    <w:rsid w:val="005A0BEF"/>
    <w:rsid w:val="005A0C68"/>
    <w:rsid w:val="005A3607"/>
    <w:rsid w:val="005A4E30"/>
    <w:rsid w:val="005A70C0"/>
    <w:rsid w:val="005A70C1"/>
    <w:rsid w:val="005B1228"/>
    <w:rsid w:val="005B20E2"/>
    <w:rsid w:val="005B312D"/>
    <w:rsid w:val="005B5B34"/>
    <w:rsid w:val="005B66D0"/>
    <w:rsid w:val="005B7A9E"/>
    <w:rsid w:val="005C1CAD"/>
    <w:rsid w:val="005C3E07"/>
    <w:rsid w:val="005C4736"/>
    <w:rsid w:val="005C4DC8"/>
    <w:rsid w:val="005D09D6"/>
    <w:rsid w:val="005D3542"/>
    <w:rsid w:val="005E1946"/>
    <w:rsid w:val="005E23AF"/>
    <w:rsid w:val="005E2561"/>
    <w:rsid w:val="005E3AA7"/>
    <w:rsid w:val="005F0CB7"/>
    <w:rsid w:val="005F1DC5"/>
    <w:rsid w:val="005F1E36"/>
    <w:rsid w:val="005F2B83"/>
    <w:rsid w:val="005F31D8"/>
    <w:rsid w:val="005F3C26"/>
    <w:rsid w:val="005F54A7"/>
    <w:rsid w:val="005F7DE9"/>
    <w:rsid w:val="00604BEA"/>
    <w:rsid w:val="006144E8"/>
    <w:rsid w:val="00616DA4"/>
    <w:rsid w:val="0061706B"/>
    <w:rsid w:val="00626950"/>
    <w:rsid w:val="0063058C"/>
    <w:rsid w:val="006307B3"/>
    <w:rsid w:val="0063249F"/>
    <w:rsid w:val="00634D80"/>
    <w:rsid w:val="006374F8"/>
    <w:rsid w:val="006405FA"/>
    <w:rsid w:val="00640BE3"/>
    <w:rsid w:val="00641A64"/>
    <w:rsid w:val="00643AE6"/>
    <w:rsid w:val="006442CB"/>
    <w:rsid w:val="00646B38"/>
    <w:rsid w:val="006470FE"/>
    <w:rsid w:val="00647581"/>
    <w:rsid w:val="0064764B"/>
    <w:rsid w:val="006513A6"/>
    <w:rsid w:val="00656603"/>
    <w:rsid w:val="00660752"/>
    <w:rsid w:val="00660C6C"/>
    <w:rsid w:val="00661B0A"/>
    <w:rsid w:val="006641E0"/>
    <w:rsid w:val="006642AF"/>
    <w:rsid w:val="00667426"/>
    <w:rsid w:val="00670DFF"/>
    <w:rsid w:val="0067178E"/>
    <w:rsid w:val="0067201C"/>
    <w:rsid w:val="006726D6"/>
    <w:rsid w:val="00677829"/>
    <w:rsid w:val="00682272"/>
    <w:rsid w:val="0068251B"/>
    <w:rsid w:val="00684ABD"/>
    <w:rsid w:val="00685B67"/>
    <w:rsid w:val="00685E0F"/>
    <w:rsid w:val="00687042"/>
    <w:rsid w:val="00687517"/>
    <w:rsid w:val="00691B0C"/>
    <w:rsid w:val="00691C7D"/>
    <w:rsid w:val="006942D6"/>
    <w:rsid w:val="00694585"/>
    <w:rsid w:val="00697F63"/>
    <w:rsid w:val="006A78AA"/>
    <w:rsid w:val="006A7F3B"/>
    <w:rsid w:val="006B1C20"/>
    <w:rsid w:val="006B72AE"/>
    <w:rsid w:val="006B7F7D"/>
    <w:rsid w:val="006C0509"/>
    <w:rsid w:val="006C30D8"/>
    <w:rsid w:val="006C574E"/>
    <w:rsid w:val="006C725A"/>
    <w:rsid w:val="006D0AC1"/>
    <w:rsid w:val="006D40C7"/>
    <w:rsid w:val="006D68A8"/>
    <w:rsid w:val="006E10F4"/>
    <w:rsid w:val="006E3BC6"/>
    <w:rsid w:val="006E537F"/>
    <w:rsid w:val="006E56DD"/>
    <w:rsid w:val="006F0777"/>
    <w:rsid w:val="006F2C73"/>
    <w:rsid w:val="006F3F73"/>
    <w:rsid w:val="006F6DF2"/>
    <w:rsid w:val="007039BE"/>
    <w:rsid w:val="0071188B"/>
    <w:rsid w:val="00711C7D"/>
    <w:rsid w:val="00713694"/>
    <w:rsid w:val="007169A9"/>
    <w:rsid w:val="007231B5"/>
    <w:rsid w:val="00725F9D"/>
    <w:rsid w:val="0072669D"/>
    <w:rsid w:val="00732E95"/>
    <w:rsid w:val="00733FBA"/>
    <w:rsid w:val="007368AA"/>
    <w:rsid w:val="007431AB"/>
    <w:rsid w:val="0074648A"/>
    <w:rsid w:val="007513FC"/>
    <w:rsid w:val="00751BEA"/>
    <w:rsid w:val="00763A1B"/>
    <w:rsid w:val="00764D4C"/>
    <w:rsid w:val="00764E75"/>
    <w:rsid w:val="0076560C"/>
    <w:rsid w:val="00772872"/>
    <w:rsid w:val="0078163B"/>
    <w:rsid w:val="00781D67"/>
    <w:rsid w:val="00782349"/>
    <w:rsid w:val="00782A9A"/>
    <w:rsid w:val="00783C03"/>
    <w:rsid w:val="007854CB"/>
    <w:rsid w:val="00785924"/>
    <w:rsid w:val="00785EEC"/>
    <w:rsid w:val="00786E48"/>
    <w:rsid w:val="00787B15"/>
    <w:rsid w:val="007912A6"/>
    <w:rsid w:val="00793480"/>
    <w:rsid w:val="00794246"/>
    <w:rsid w:val="00795083"/>
    <w:rsid w:val="00796473"/>
    <w:rsid w:val="00796729"/>
    <w:rsid w:val="007A05A1"/>
    <w:rsid w:val="007A0CEE"/>
    <w:rsid w:val="007A12AD"/>
    <w:rsid w:val="007A2657"/>
    <w:rsid w:val="007A3028"/>
    <w:rsid w:val="007A716D"/>
    <w:rsid w:val="007B4213"/>
    <w:rsid w:val="007B6980"/>
    <w:rsid w:val="007B79C4"/>
    <w:rsid w:val="007C0556"/>
    <w:rsid w:val="007C2501"/>
    <w:rsid w:val="007C3200"/>
    <w:rsid w:val="007C5452"/>
    <w:rsid w:val="007C549F"/>
    <w:rsid w:val="007C61A8"/>
    <w:rsid w:val="007D5D90"/>
    <w:rsid w:val="007D696D"/>
    <w:rsid w:val="007E3629"/>
    <w:rsid w:val="007E3E6F"/>
    <w:rsid w:val="007E43FD"/>
    <w:rsid w:val="007E597C"/>
    <w:rsid w:val="007F0976"/>
    <w:rsid w:val="007F3693"/>
    <w:rsid w:val="007F3ADA"/>
    <w:rsid w:val="007F3B86"/>
    <w:rsid w:val="007F41E6"/>
    <w:rsid w:val="007F44F3"/>
    <w:rsid w:val="00801105"/>
    <w:rsid w:val="008023B9"/>
    <w:rsid w:val="00805418"/>
    <w:rsid w:val="00806D4F"/>
    <w:rsid w:val="00807F04"/>
    <w:rsid w:val="00812ACD"/>
    <w:rsid w:val="00815CCD"/>
    <w:rsid w:val="00816A00"/>
    <w:rsid w:val="00816F31"/>
    <w:rsid w:val="008318C1"/>
    <w:rsid w:val="00832C09"/>
    <w:rsid w:val="0083366B"/>
    <w:rsid w:val="0083603C"/>
    <w:rsid w:val="00840064"/>
    <w:rsid w:val="008412B2"/>
    <w:rsid w:val="00842191"/>
    <w:rsid w:val="00843A94"/>
    <w:rsid w:val="008449BE"/>
    <w:rsid w:val="00847CCD"/>
    <w:rsid w:val="008520F5"/>
    <w:rsid w:val="008524F2"/>
    <w:rsid w:val="008552E7"/>
    <w:rsid w:val="0086213F"/>
    <w:rsid w:val="008622C9"/>
    <w:rsid w:val="00864712"/>
    <w:rsid w:val="008664D7"/>
    <w:rsid w:val="00867989"/>
    <w:rsid w:val="00871ED3"/>
    <w:rsid w:val="008758A1"/>
    <w:rsid w:val="00885063"/>
    <w:rsid w:val="00890B7D"/>
    <w:rsid w:val="008A2F0A"/>
    <w:rsid w:val="008A3888"/>
    <w:rsid w:val="008A400A"/>
    <w:rsid w:val="008A69FC"/>
    <w:rsid w:val="008A78FE"/>
    <w:rsid w:val="008B23C4"/>
    <w:rsid w:val="008B3F18"/>
    <w:rsid w:val="008B400A"/>
    <w:rsid w:val="008B6E29"/>
    <w:rsid w:val="008B7EAA"/>
    <w:rsid w:val="008C1494"/>
    <w:rsid w:val="008C1D4D"/>
    <w:rsid w:val="008C1D8B"/>
    <w:rsid w:val="008C2339"/>
    <w:rsid w:val="008C292A"/>
    <w:rsid w:val="008C3BA6"/>
    <w:rsid w:val="008C41A5"/>
    <w:rsid w:val="008C4BA8"/>
    <w:rsid w:val="008D1E03"/>
    <w:rsid w:val="008D2730"/>
    <w:rsid w:val="008D40AC"/>
    <w:rsid w:val="008D4E68"/>
    <w:rsid w:val="008D5A40"/>
    <w:rsid w:val="008E089D"/>
    <w:rsid w:val="008E0DE1"/>
    <w:rsid w:val="008E2267"/>
    <w:rsid w:val="008E2A10"/>
    <w:rsid w:val="008E513A"/>
    <w:rsid w:val="008E7D5B"/>
    <w:rsid w:val="008F0A75"/>
    <w:rsid w:val="008F1670"/>
    <w:rsid w:val="008F29B9"/>
    <w:rsid w:val="008F4590"/>
    <w:rsid w:val="00902377"/>
    <w:rsid w:val="009047F3"/>
    <w:rsid w:val="00906CB5"/>
    <w:rsid w:val="0091188C"/>
    <w:rsid w:val="00911998"/>
    <w:rsid w:val="00912870"/>
    <w:rsid w:val="009150BD"/>
    <w:rsid w:val="0091740F"/>
    <w:rsid w:val="00920AAF"/>
    <w:rsid w:val="00921719"/>
    <w:rsid w:val="00925FC9"/>
    <w:rsid w:val="00930A18"/>
    <w:rsid w:val="00935D46"/>
    <w:rsid w:val="00936E1D"/>
    <w:rsid w:val="00953A0F"/>
    <w:rsid w:val="00955D2C"/>
    <w:rsid w:val="00957C42"/>
    <w:rsid w:val="009603C6"/>
    <w:rsid w:val="009641AB"/>
    <w:rsid w:val="0096696E"/>
    <w:rsid w:val="00970665"/>
    <w:rsid w:val="00975DED"/>
    <w:rsid w:val="00981917"/>
    <w:rsid w:val="00982F59"/>
    <w:rsid w:val="00983BA6"/>
    <w:rsid w:val="00990C4F"/>
    <w:rsid w:val="0099169D"/>
    <w:rsid w:val="00996A71"/>
    <w:rsid w:val="009A0783"/>
    <w:rsid w:val="009A138D"/>
    <w:rsid w:val="009A58F7"/>
    <w:rsid w:val="009A61DB"/>
    <w:rsid w:val="009A7589"/>
    <w:rsid w:val="009B25FF"/>
    <w:rsid w:val="009B32CA"/>
    <w:rsid w:val="009B6A88"/>
    <w:rsid w:val="009B729F"/>
    <w:rsid w:val="009B760C"/>
    <w:rsid w:val="009B7DD1"/>
    <w:rsid w:val="009C1D16"/>
    <w:rsid w:val="009C2223"/>
    <w:rsid w:val="009C5113"/>
    <w:rsid w:val="009C5A1E"/>
    <w:rsid w:val="009C73A0"/>
    <w:rsid w:val="009D50A2"/>
    <w:rsid w:val="009D5BAB"/>
    <w:rsid w:val="009D633A"/>
    <w:rsid w:val="009D6EC4"/>
    <w:rsid w:val="009D717F"/>
    <w:rsid w:val="009E07CE"/>
    <w:rsid w:val="009E605D"/>
    <w:rsid w:val="009F2A82"/>
    <w:rsid w:val="009F6602"/>
    <w:rsid w:val="009F6FF1"/>
    <w:rsid w:val="009F744A"/>
    <w:rsid w:val="00A02132"/>
    <w:rsid w:val="00A06605"/>
    <w:rsid w:val="00A103A0"/>
    <w:rsid w:val="00A11764"/>
    <w:rsid w:val="00A14141"/>
    <w:rsid w:val="00A146BF"/>
    <w:rsid w:val="00A165F6"/>
    <w:rsid w:val="00A218F8"/>
    <w:rsid w:val="00A25151"/>
    <w:rsid w:val="00A25A71"/>
    <w:rsid w:val="00A274F5"/>
    <w:rsid w:val="00A27FC0"/>
    <w:rsid w:val="00A31244"/>
    <w:rsid w:val="00A33648"/>
    <w:rsid w:val="00A33B0B"/>
    <w:rsid w:val="00A34183"/>
    <w:rsid w:val="00A34329"/>
    <w:rsid w:val="00A37CA4"/>
    <w:rsid w:val="00A37FF8"/>
    <w:rsid w:val="00A427F6"/>
    <w:rsid w:val="00A429C1"/>
    <w:rsid w:val="00A44AB2"/>
    <w:rsid w:val="00A47196"/>
    <w:rsid w:val="00A47A83"/>
    <w:rsid w:val="00A5008A"/>
    <w:rsid w:val="00A50B0F"/>
    <w:rsid w:val="00A50F4B"/>
    <w:rsid w:val="00A51C60"/>
    <w:rsid w:val="00A520FA"/>
    <w:rsid w:val="00A53A22"/>
    <w:rsid w:val="00A53FDB"/>
    <w:rsid w:val="00A56C90"/>
    <w:rsid w:val="00A626C2"/>
    <w:rsid w:val="00A64DA7"/>
    <w:rsid w:val="00A707EF"/>
    <w:rsid w:val="00A75457"/>
    <w:rsid w:val="00A76640"/>
    <w:rsid w:val="00A8185D"/>
    <w:rsid w:val="00A825DD"/>
    <w:rsid w:val="00A82681"/>
    <w:rsid w:val="00A87329"/>
    <w:rsid w:val="00A87444"/>
    <w:rsid w:val="00A878FA"/>
    <w:rsid w:val="00A90D83"/>
    <w:rsid w:val="00A92E64"/>
    <w:rsid w:val="00A9391F"/>
    <w:rsid w:val="00A93EBC"/>
    <w:rsid w:val="00AA2012"/>
    <w:rsid w:val="00AA2E55"/>
    <w:rsid w:val="00AA5301"/>
    <w:rsid w:val="00AA6716"/>
    <w:rsid w:val="00AA738D"/>
    <w:rsid w:val="00AB09C4"/>
    <w:rsid w:val="00AB181D"/>
    <w:rsid w:val="00AB71C7"/>
    <w:rsid w:val="00AB78D9"/>
    <w:rsid w:val="00AC0995"/>
    <w:rsid w:val="00AC6496"/>
    <w:rsid w:val="00AC7036"/>
    <w:rsid w:val="00AD1792"/>
    <w:rsid w:val="00AD1E34"/>
    <w:rsid w:val="00AD1FFD"/>
    <w:rsid w:val="00AD448A"/>
    <w:rsid w:val="00AE2207"/>
    <w:rsid w:val="00AE4425"/>
    <w:rsid w:val="00AF034A"/>
    <w:rsid w:val="00AF17FB"/>
    <w:rsid w:val="00AF280A"/>
    <w:rsid w:val="00AF47F5"/>
    <w:rsid w:val="00AF488C"/>
    <w:rsid w:val="00AF48FD"/>
    <w:rsid w:val="00AF5FE0"/>
    <w:rsid w:val="00B00AD0"/>
    <w:rsid w:val="00B01A9B"/>
    <w:rsid w:val="00B024EC"/>
    <w:rsid w:val="00B040FD"/>
    <w:rsid w:val="00B05C6D"/>
    <w:rsid w:val="00B05C70"/>
    <w:rsid w:val="00B064A5"/>
    <w:rsid w:val="00B064D8"/>
    <w:rsid w:val="00B15849"/>
    <w:rsid w:val="00B21793"/>
    <w:rsid w:val="00B249C4"/>
    <w:rsid w:val="00B26532"/>
    <w:rsid w:val="00B26A94"/>
    <w:rsid w:val="00B26BBA"/>
    <w:rsid w:val="00B324B6"/>
    <w:rsid w:val="00B34120"/>
    <w:rsid w:val="00B346A4"/>
    <w:rsid w:val="00B426D3"/>
    <w:rsid w:val="00B447BE"/>
    <w:rsid w:val="00B45477"/>
    <w:rsid w:val="00B46809"/>
    <w:rsid w:val="00B5447E"/>
    <w:rsid w:val="00B56231"/>
    <w:rsid w:val="00B56316"/>
    <w:rsid w:val="00B575EA"/>
    <w:rsid w:val="00B64C49"/>
    <w:rsid w:val="00B673E7"/>
    <w:rsid w:val="00B67AB9"/>
    <w:rsid w:val="00B7336F"/>
    <w:rsid w:val="00B75324"/>
    <w:rsid w:val="00B75342"/>
    <w:rsid w:val="00B76CC7"/>
    <w:rsid w:val="00B8212B"/>
    <w:rsid w:val="00B86297"/>
    <w:rsid w:val="00B9379D"/>
    <w:rsid w:val="00B93C0A"/>
    <w:rsid w:val="00BB1C20"/>
    <w:rsid w:val="00BB3168"/>
    <w:rsid w:val="00BB4C7C"/>
    <w:rsid w:val="00BC02EF"/>
    <w:rsid w:val="00BC06ED"/>
    <w:rsid w:val="00BC204B"/>
    <w:rsid w:val="00BC2A69"/>
    <w:rsid w:val="00BC2DF9"/>
    <w:rsid w:val="00BC4EF1"/>
    <w:rsid w:val="00BC5614"/>
    <w:rsid w:val="00BC5E0F"/>
    <w:rsid w:val="00BC65BD"/>
    <w:rsid w:val="00BC7692"/>
    <w:rsid w:val="00BC7C4A"/>
    <w:rsid w:val="00BD195C"/>
    <w:rsid w:val="00BD6643"/>
    <w:rsid w:val="00BE0AEC"/>
    <w:rsid w:val="00BE53DD"/>
    <w:rsid w:val="00BF13E9"/>
    <w:rsid w:val="00BF1AAD"/>
    <w:rsid w:val="00BF1C53"/>
    <w:rsid w:val="00BF5607"/>
    <w:rsid w:val="00BF68C3"/>
    <w:rsid w:val="00BF6F3F"/>
    <w:rsid w:val="00C02AF6"/>
    <w:rsid w:val="00C032C1"/>
    <w:rsid w:val="00C0420E"/>
    <w:rsid w:val="00C05298"/>
    <w:rsid w:val="00C07BCD"/>
    <w:rsid w:val="00C11180"/>
    <w:rsid w:val="00C111C8"/>
    <w:rsid w:val="00C15BBC"/>
    <w:rsid w:val="00C167F4"/>
    <w:rsid w:val="00C20A86"/>
    <w:rsid w:val="00C27187"/>
    <w:rsid w:val="00C27A21"/>
    <w:rsid w:val="00C32283"/>
    <w:rsid w:val="00C335DD"/>
    <w:rsid w:val="00C357A9"/>
    <w:rsid w:val="00C4348D"/>
    <w:rsid w:val="00C4402E"/>
    <w:rsid w:val="00C458DD"/>
    <w:rsid w:val="00C461B3"/>
    <w:rsid w:val="00C52EF9"/>
    <w:rsid w:val="00C53971"/>
    <w:rsid w:val="00C55080"/>
    <w:rsid w:val="00C55583"/>
    <w:rsid w:val="00C628EA"/>
    <w:rsid w:val="00C6344B"/>
    <w:rsid w:val="00C63907"/>
    <w:rsid w:val="00C6469C"/>
    <w:rsid w:val="00C647A1"/>
    <w:rsid w:val="00C7120A"/>
    <w:rsid w:val="00C7536E"/>
    <w:rsid w:val="00C82011"/>
    <w:rsid w:val="00C8568D"/>
    <w:rsid w:val="00C8621F"/>
    <w:rsid w:val="00C86B26"/>
    <w:rsid w:val="00C90948"/>
    <w:rsid w:val="00C91438"/>
    <w:rsid w:val="00C94658"/>
    <w:rsid w:val="00C95888"/>
    <w:rsid w:val="00C970D1"/>
    <w:rsid w:val="00CA114C"/>
    <w:rsid w:val="00CA56FB"/>
    <w:rsid w:val="00CB28DE"/>
    <w:rsid w:val="00CB3297"/>
    <w:rsid w:val="00CB33F2"/>
    <w:rsid w:val="00CB3F5E"/>
    <w:rsid w:val="00CB660E"/>
    <w:rsid w:val="00CB7B97"/>
    <w:rsid w:val="00CC0EF2"/>
    <w:rsid w:val="00CC1073"/>
    <w:rsid w:val="00CC1C65"/>
    <w:rsid w:val="00CC56AB"/>
    <w:rsid w:val="00CC6E40"/>
    <w:rsid w:val="00CC7513"/>
    <w:rsid w:val="00CD27AE"/>
    <w:rsid w:val="00CD42F4"/>
    <w:rsid w:val="00CD618B"/>
    <w:rsid w:val="00CE1303"/>
    <w:rsid w:val="00CE2B9C"/>
    <w:rsid w:val="00CE55F9"/>
    <w:rsid w:val="00CE5B4A"/>
    <w:rsid w:val="00CE68B6"/>
    <w:rsid w:val="00CF7F40"/>
    <w:rsid w:val="00D00CCD"/>
    <w:rsid w:val="00D05C50"/>
    <w:rsid w:val="00D07F28"/>
    <w:rsid w:val="00D12A71"/>
    <w:rsid w:val="00D12A79"/>
    <w:rsid w:val="00D15D40"/>
    <w:rsid w:val="00D17263"/>
    <w:rsid w:val="00D20C23"/>
    <w:rsid w:val="00D24D6B"/>
    <w:rsid w:val="00D31D37"/>
    <w:rsid w:val="00D34E45"/>
    <w:rsid w:val="00D364B2"/>
    <w:rsid w:val="00D37EBF"/>
    <w:rsid w:val="00D410C6"/>
    <w:rsid w:val="00D4160B"/>
    <w:rsid w:val="00D432EF"/>
    <w:rsid w:val="00D435DF"/>
    <w:rsid w:val="00D43851"/>
    <w:rsid w:val="00D43F42"/>
    <w:rsid w:val="00D44EE9"/>
    <w:rsid w:val="00D46E43"/>
    <w:rsid w:val="00D476C1"/>
    <w:rsid w:val="00D47B6A"/>
    <w:rsid w:val="00D536C1"/>
    <w:rsid w:val="00D54498"/>
    <w:rsid w:val="00D55F24"/>
    <w:rsid w:val="00D57B35"/>
    <w:rsid w:val="00D6141E"/>
    <w:rsid w:val="00D61F07"/>
    <w:rsid w:val="00D61FE4"/>
    <w:rsid w:val="00D65E74"/>
    <w:rsid w:val="00D662C2"/>
    <w:rsid w:val="00D70453"/>
    <w:rsid w:val="00D7263A"/>
    <w:rsid w:val="00D74439"/>
    <w:rsid w:val="00D746B3"/>
    <w:rsid w:val="00D75CE8"/>
    <w:rsid w:val="00D7606B"/>
    <w:rsid w:val="00D76AF5"/>
    <w:rsid w:val="00D8079D"/>
    <w:rsid w:val="00D809F9"/>
    <w:rsid w:val="00D82A24"/>
    <w:rsid w:val="00D90638"/>
    <w:rsid w:val="00D90947"/>
    <w:rsid w:val="00D92CFF"/>
    <w:rsid w:val="00D9458B"/>
    <w:rsid w:val="00D95E92"/>
    <w:rsid w:val="00D95F0F"/>
    <w:rsid w:val="00D97808"/>
    <w:rsid w:val="00DA13BE"/>
    <w:rsid w:val="00DA2A35"/>
    <w:rsid w:val="00DA4C10"/>
    <w:rsid w:val="00DA7319"/>
    <w:rsid w:val="00DB1E2F"/>
    <w:rsid w:val="00DB750F"/>
    <w:rsid w:val="00DC1C1F"/>
    <w:rsid w:val="00DC5F9D"/>
    <w:rsid w:val="00DD122D"/>
    <w:rsid w:val="00DD2B31"/>
    <w:rsid w:val="00DD3EDE"/>
    <w:rsid w:val="00DD4207"/>
    <w:rsid w:val="00DD5821"/>
    <w:rsid w:val="00DE3320"/>
    <w:rsid w:val="00DE571B"/>
    <w:rsid w:val="00DE64FD"/>
    <w:rsid w:val="00DE7A33"/>
    <w:rsid w:val="00DF577F"/>
    <w:rsid w:val="00DF701E"/>
    <w:rsid w:val="00E03C69"/>
    <w:rsid w:val="00E04171"/>
    <w:rsid w:val="00E05895"/>
    <w:rsid w:val="00E05B60"/>
    <w:rsid w:val="00E07895"/>
    <w:rsid w:val="00E1093B"/>
    <w:rsid w:val="00E13F8A"/>
    <w:rsid w:val="00E16B30"/>
    <w:rsid w:val="00E171FA"/>
    <w:rsid w:val="00E20B1F"/>
    <w:rsid w:val="00E2379F"/>
    <w:rsid w:val="00E25244"/>
    <w:rsid w:val="00E25E0F"/>
    <w:rsid w:val="00E31996"/>
    <w:rsid w:val="00E32BAD"/>
    <w:rsid w:val="00E33A71"/>
    <w:rsid w:val="00E33F5B"/>
    <w:rsid w:val="00E43608"/>
    <w:rsid w:val="00E4393E"/>
    <w:rsid w:val="00E45205"/>
    <w:rsid w:val="00E51D8D"/>
    <w:rsid w:val="00E64CEF"/>
    <w:rsid w:val="00E64D95"/>
    <w:rsid w:val="00E67038"/>
    <w:rsid w:val="00E714F7"/>
    <w:rsid w:val="00E74C00"/>
    <w:rsid w:val="00E76652"/>
    <w:rsid w:val="00E923E0"/>
    <w:rsid w:val="00E94E34"/>
    <w:rsid w:val="00E94FFF"/>
    <w:rsid w:val="00E96AD8"/>
    <w:rsid w:val="00E96DD5"/>
    <w:rsid w:val="00E96E2F"/>
    <w:rsid w:val="00EA3839"/>
    <w:rsid w:val="00EA4D05"/>
    <w:rsid w:val="00EA6EEA"/>
    <w:rsid w:val="00EB3454"/>
    <w:rsid w:val="00EB3766"/>
    <w:rsid w:val="00EB52FC"/>
    <w:rsid w:val="00EB7F9F"/>
    <w:rsid w:val="00EC0148"/>
    <w:rsid w:val="00EC2495"/>
    <w:rsid w:val="00EC51CF"/>
    <w:rsid w:val="00EC720B"/>
    <w:rsid w:val="00EC72FC"/>
    <w:rsid w:val="00ED028E"/>
    <w:rsid w:val="00ED094C"/>
    <w:rsid w:val="00ED09B0"/>
    <w:rsid w:val="00ED1659"/>
    <w:rsid w:val="00ED2259"/>
    <w:rsid w:val="00ED32E7"/>
    <w:rsid w:val="00EE2DB4"/>
    <w:rsid w:val="00EE360A"/>
    <w:rsid w:val="00EE7EF7"/>
    <w:rsid w:val="00EF062C"/>
    <w:rsid w:val="00EF0C2B"/>
    <w:rsid w:val="00EF30AA"/>
    <w:rsid w:val="00EF5799"/>
    <w:rsid w:val="00EF73A6"/>
    <w:rsid w:val="00F04BCC"/>
    <w:rsid w:val="00F11CFB"/>
    <w:rsid w:val="00F125E9"/>
    <w:rsid w:val="00F12D0B"/>
    <w:rsid w:val="00F156FF"/>
    <w:rsid w:val="00F17692"/>
    <w:rsid w:val="00F2143F"/>
    <w:rsid w:val="00F21A8A"/>
    <w:rsid w:val="00F2253D"/>
    <w:rsid w:val="00F22A2F"/>
    <w:rsid w:val="00F254F2"/>
    <w:rsid w:val="00F302B4"/>
    <w:rsid w:val="00F347DF"/>
    <w:rsid w:val="00F3772F"/>
    <w:rsid w:val="00F37EC5"/>
    <w:rsid w:val="00F40351"/>
    <w:rsid w:val="00F431ED"/>
    <w:rsid w:val="00F445AB"/>
    <w:rsid w:val="00F447BB"/>
    <w:rsid w:val="00F518A8"/>
    <w:rsid w:val="00F52003"/>
    <w:rsid w:val="00F538B1"/>
    <w:rsid w:val="00F54E25"/>
    <w:rsid w:val="00F5648D"/>
    <w:rsid w:val="00F57931"/>
    <w:rsid w:val="00F627D9"/>
    <w:rsid w:val="00F64A90"/>
    <w:rsid w:val="00F65829"/>
    <w:rsid w:val="00F7636C"/>
    <w:rsid w:val="00F76EF8"/>
    <w:rsid w:val="00F83BB6"/>
    <w:rsid w:val="00F83D81"/>
    <w:rsid w:val="00F8555B"/>
    <w:rsid w:val="00F86AF6"/>
    <w:rsid w:val="00F8771D"/>
    <w:rsid w:val="00F922A0"/>
    <w:rsid w:val="00F93896"/>
    <w:rsid w:val="00FA0103"/>
    <w:rsid w:val="00FA0363"/>
    <w:rsid w:val="00FA13E2"/>
    <w:rsid w:val="00FA2518"/>
    <w:rsid w:val="00FA55F2"/>
    <w:rsid w:val="00FB0A7E"/>
    <w:rsid w:val="00FB100B"/>
    <w:rsid w:val="00FB1288"/>
    <w:rsid w:val="00FB1736"/>
    <w:rsid w:val="00FB1C37"/>
    <w:rsid w:val="00FB58DD"/>
    <w:rsid w:val="00FC0A53"/>
    <w:rsid w:val="00FC16C6"/>
    <w:rsid w:val="00FC5CC7"/>
    <w:rsid w:val="00FD3B4A"/>
    <w:rsid w:val="00FD3D96"/>
    <w:rsid w:val="00FD711B"/>
    <w:rsid w:val="00FE1E9B"/>
    <w:rsid w:val="00FE2DBE"/>
    <w:rsid w:val="00FE68A4"/>
    <w:rsid w:val="00FF1F4F"/>
    <w:rsid w:val="00FF30E7"/>
    <w:rsid w:val="00FF46B9"/>
    <w:rsid w:val="00FF59FA"/>
    <w:rsid w:val="00FF684B"/>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66EC3C"/>
  <w15:docId w15:val="{6F2AC4EE-27D3-45A2-B99E-758AE510B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Document Header1"/>
    <w:basedOn w:val="Normal"/>
    <w:next w:val="Normal"/>
    <w:link w:val="Ttulo1Car"/>
    <w:uiPriority w:val="9"/>
    <w:qFormat/>
    <w:rsid w:val="00C970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970D1"/>
    <w:pPr>
      <w:keepNext/>
      <w:keepLines/>
      <w:spacing w:before="40" w:after="0" w:line="360" w:lineRule="auto"/>
      <w:jc w:val="center"/>
      <w:outlineLvl w:val="1"/>
    </w:pPr>
    <w:rPr>
      <w:rFonts w:eastAsiaTheme="majorEastAsia" w:cstheme="majorBidi"/>
      <w:b/>
      <w:sz w:val="24"/>
      <w:szCs w:val="26"/>
      <w:lang w:val="es-ES_tradnl"/>
    </w:rPr>
  </w:style>
  <w:style w:type="paragraph" w:styleId="Ttulo3">
    <w:name w:val="heading 3"/>
    <w:basedOn w:val="Normal"/>
    <w:next w:val="Normal"/>
    <w:link w:val="Ttulo3Car"/>
    <w:unhideWhenUsed/>
    <w:qFormat/>
    <w:rsid w:val="002B301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5E3A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nhideWhenUsed/>
    <w:qFormat/>
    <w:rsid w:val="005E3AA7"/>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qFormat/>
    <w:rsid w:val="00785EEC"/>
    <w:pPr>
      <w:keepNext/>
      <w:numPr>
        <w:numId w:val="36"/>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qFormat/>
    <w:rsid w:val="00785EEC"/>
    <w:pPr>
      <w:spacing w:before="240" w:after="60" w:line="240" w:lineRule="auto"/>
      <w:outlineLvl w:val="6"/>
    </w:pPr>
    <w:rPr>
      <w:rFonts w:ascii="Times New Roman" w:eastAsia="Times New Roman" w:hAnsi="Times New Roman" w:cs="Times New Roman"/>
      <w:sz w:val="24"/>
      <w:szCs w:val="24"/>
      <w:lang w:val="es-ES"/>
    </w:rPr>
  </w:style>
  <w:style w:type="paragraph" w:styleId="Ttulo8">
    <w:name w:val="heading 8"/>
    <w:basedOn w:val="Normal"/>
    <w:next w:val="Normal"/>
    <w:link w:val="Ttulo8Car"/>
    <w:unhideWhenUsed/>
    <w:qFormat/>
    <w:rsid w:val="00785EEC"/>
    <w:pPr>
      <w:keepNext/>
      <w:keepLines/>
      <w:spacing w:before="40" w:after="0" w:line="240" w:lineRule="auto"/>
      <w:outlineLvl w:val="7"/>
    </w:pPr>
    <w:rPr>
      <w:rFonts w:asciiTheme="majorHAnsi" w:eastAsiaTheme="majorEastAsia" w:hAnsiTheme="majorHAnsi" w:cstheme="majorBidi"/>
      <w:color w:val="272727" w:themeColor="text1" w:themeTint="D8"/>
      <w:sz w:val="21"/>
      <w:szCs w:val="21"/>
      <w:lang w:val="es-ES_tradnl"/>
    </w:rPr>
  </w:style>
  <w:style w:type="paragraph" w:styleId="Ttulo9">
    <w:name w:val="heading 9"/>
    <w:basedOn w:val="Normal"/>
    <w:next w:val="Normal"/>
    <w:link w:val="Ttulo9Car"/>
    <w:unhideWhenUsed/>
    <w:qFormat/>
    <w:rsid w:val="007B4213"/>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C970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970D1"/>
    <w:rPr>
      <w:rFonts w:eastAsiaTheme="majorEastAsia" w:cstheme="majorBidi"/>
      <w:b/>
      <w:sz w:val="24"/>
      <w:szCs w:val="26"/>
      <w:lang w:val="es-ES_tradnl"/>
    </w:rPr>
  </w:style>
  <w:style w:type="character" w:customStyle="1" w:styleId="Ttulo3Car">
    <w:name w:val="Título 3 Car"/>
    <w:basedOn w:val="Fuentedeprrafopredeter"/>
    <w:link w:val="Ttulo3"/>
    <w:rsid w:val="002B3012"/>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5E3AA7"/>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rsid w:val="005E3AA7"/>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rsid w:val="00785EEC"/>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785EEC"/>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785EEC"/>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7B4213"/>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C970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970D1"/>
  </w:style>
  <w:style w:type="paragraph" w:styleId="Piedepgina">
    <w:name w:val="footer"/>
    <w:basedOn w:val="Normal"/>
    <w:link w:val="PiedepginaCar"/>
    <w:uiPriority w:val="99"/>
    <w:unhideWhenUsed/>
    <w:rsid w:val="00C970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970D1"/>
  </w:style>
  <w:style w:type="character" w:styleId="Hipervnculo">
    <w:name w:val="Hyperlink"/>
    <w:basedOn w:val="Fuentedeprrafopredeter"/>
    <w:uiPriority w:val="99"/>
    <w:unhideWhenUsed/>
    <w:rsid w:val="00C970D1"/>
    <w:rPr>
      <w:color w:val="0563C1" w:themeColor="hyperlink"/>
      <w:u w:val="single"/>
    </w:rPr>
  </w:style>
  <w:style w:type="paragraph" w:styleId="TtuloTDC">
    <w:name w:val="TOC Heading"/>
    <w:basedOn w:val="Ttulo1"/>
    <w:next w:val="Normal"/>
    <w:uiPriority w:val="39"/>
    <w:unhideWhenUsed/>
    <w:qFormat/>
    <w:rsid w:val="00C970D1"/>
    <w:pPr>
      <w:spacing w:before="480" w:line="276" w:lineRule="auto"/>
      <w:outlineLvl w:val="9"/>
    </w:pPr>
    <w:rPr>
      <w:b/>
      <w:bCs/>
      <w:sz w:val="28"/>
      <w:szCs w:val="28"/>
      <w:lang w:eastAsia="es-BO"/>
    </w:rPr>
  </w:style>
  <w:style w:type="paragraph" w:styleId="TDC2">
    <w:name w:val="toc 2"/>
    <w:basedOn w:val="Normal"/>
    <w:next w:val="Normal"/>
    <w:autoRedefine/>
    <w:uiPriority w:val="39"/>
    <w:unhideWhenUsed/>
    <w:rsid w:val="00B26A94"/>
    <w:pPr>
      <w:tabs>
        <w:tab w:val="right" w:leader="dot" w:pos="9113"/>
      </w:tabs>
      <w:spacing w:after="100" w:line="240" w:lineRule="auto"/>
      <w:ind w:left="240"/>
    </w:pPr>
    <w:rPr>
      <w:rFonts w:eastAsia="Times New Roman" w:cstheme="minorHAnsi"/>
      <w:b/>
      <w:bCs/>
      <w:noProof/>
      <w:sz w:val="24"/>
      <w:szCs w:val="24"/>
    </w:rPr>
  </w:style>
  <w:style w:type="paragraph" w:styleId="TDC3">
    <w:name w:val="toc 3"/>
    <w:basedOn w:val="Normal"/>
    <w:next w:val="Normal"/>
    <w:autoRedefine/>
    <w:uiPriority w:val="39"/>
    <w:unhideWhenUsed/>
    <w:rsid w:val="00133191"/>
    <w:pPr>
      <w:tabs>
        <w:tab w:val="right" w:leader="dot" w:pos="9113"/>
      </w:tabs>
      <w:spacing w:after="100" w:line="240" w:lineRule="auto"/>
      <w:ind w:left="1134" w:hanging="654"/>
    </w:pPr>
    <w:rPr>
      <w:rFonts w:eastAsia="Times New Roman" w:cstheme="minorHAnsi"/>
      <w:noProof/>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C970D1"/>
    <w:pPr>
      <w:spacing w:after="0" w:line="240" w:lineRule="auto"/>
      <w:ind w:left="180" w:hanging="180"/>
    </w:pPr>
    <w:rPr>
      <w:rFonts w:ascii="Times New Roman" w:eastAsia="Times New Roman" w:hAnsi="Times New Roman" w:cs="Times New Roman"/>
      <w:sz w:val="20"/>
      <w:szCs w:val="20"/>
      <w:lang w:val="es-ES_tradn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C970D1"/>
    <w:rPr>
      <w:rFonts w:ascii="Times New Roman" w:eastAsia="Times New Roman" w:hAnsi="Times New Roman" w:cs="Times New Roman"/>
      <w:sz w:val="20"/>
      <w:szCs w:val="20"/>
      <w:lang w:val="es-ES_tradnl"/>
    </w:rPr>
  </w:style>
  <w:style w:type="character" w:styleId="Refdenotaalpie">
    <w:name w:val="footnote reference"/>
    <w:basedOn w:val="Fuentedeprrafopredeter"/>
    <w:uiPriority w:val="99"/>
    <w:rsid w:val="00C970D1"/>
    <w:rPr>
      <w:vertAlign w:val="superscript"/>
    </w:rPr>
  </w:style>
  <w:style w:type="paragraph" w:styleId="Prrafodelista">
    <w:name w:val="List Paragraph"/>
    <w:aliases w:val="Citation List,본문(내용),List Paragraph (numbered (a)),Number Bullets,viñeta,fuente,Capítulo,Párrafo N 1,titulo 5,Párrafo de lista1,TIT 2 IND,Lista vistosa - Énfasis 11,Texto,Lista multicolor - Énfasis 11,Heading 2_sj,Dot pt,Numbered Para 1"/>
    <w:basedOn w:val="Normal"/>
    <w:link w:val="PrrafodelistaCar"/>
    <w:uiPriority w:val="34"/>
    <w:qFormat/>
    <w:rsid w:val="00C970D1"/>
    <w:pPr>
      <w:spacing w:after="0" w:line="240" w:lineRule="auto"/>
      <w:ind w:left="720"/>
    </w:pPr>
    <w:rPr>
      <w:rFonts w:ascii="Times New Roman" w:eastAsia="Times New Roman" w:hAnsi="Times New Roman" w:cs="Times New Roman"/>
      <w:sz w:val="24"/>
      <w:szCs w:val="24"/>
      <w:lang w:val="es-ES_tradnl"/>
    </w:rPr>
  </w:style>
  <w:style w:type="character" w:customStyle="1" w:styleId="PrrafodelistaCar">
    <w:name w:val="Párrafo de lista Car"/>
    <w:aliases w:val="Citation List Car,본문(내용) Car,List Paragraph (numbered (a)) Car,Number Bullets Car,viñeta Car,fuente Car,Capítulo Car,Párrafo N 1 Car,titulo 5 Car,Párrafo de lista1 Car,TIT 2 IND Car,Lista vistosa - Énfasis 11 Car,Texto Car"/>
    <w:link w:val="Prrafodelista"/>
    <w:uiPriority w:val="34"/>
    <w:qFormat/>
    <w:locked/>
    <w:rsid w:val="00C970D1"/>
    <w:rPr>
      <w:rFonts w:ascii="Times New Roman" w:eastAsia="Times New Roman" w:hAnsi="Times New Roman" w:cs="Times New Roman"/>
      <w:sz w:val="24"/>
      <w:szCs w:val="24"/>
      <w:lang w:val="es-ES_tradnl"/>
    </w:rPr>
  </w:style>
  <w:style w:type="paragraph" w:customStyle="1" w:styleId="Default">
    <w:name w:val="Default"/>
    <w:rsid w:val="00C970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C970D1"/>
    <w:pPr>
      <w:suppressAutoHyphens/>
      <w:spacing w:after="0" w:line="240" w:lineRule="auto"/>
      <w:ind w:left="2160" w:hanging="720"/>
      <w:jc w:val="both"/>
    </w:pPr>
    <w:rPr>
      <w:rFonts w:ascii="Times New Roman" w:eastAsia="Times New Roman" w:hAnsi="Times New Roman" w:cs="Times New Roman"/>
      <w:spacing w:val="-3"/>
      <w:sz w:val="24"/>
      <w:szCs w:val="24"/>
      <w:lang w:val="es-ES_tradnl"/>
    </w:rPr>
  </w:style>
  <w:style w:type="character" w:customStyle="1" w:styleId="SangradetextonormalCar">
    <w:name w:val="Sangría de texto normal Car"/>
    <w:basedOn w:val="Fuentedeprrafopredeter"/>
    <w:link w:val="Sangradetextonormal"/>
    <w:rsid w:val="00C970D1"/>
    <w:rPr>
      <w:rFonts w:ascii="Times New Roman" w:eastAsia="Times New Roman" w:hAnsi="Times New Roman" w:cs="Times New Roman"/>
      <w:spacing w:val="-3"/>
      <w:sz w:val="24"/>
      <w:szCs w:val="24"/>
      <w:lang w:val="es-ES_tradnl"/>
    </w:rPr>
  </w:style>
  <w:style w:type="paragraph" w:styleId="TDC4">
    <w:name w:val="toc 4"/>
    <w:basedOn w:val="Normal"/>
    <w:next w:val="Normal"/>
    <w:autoRedefine/>
    <w:uiPriority w:val="39"/>
    <w:unhideWhenUsed/>
    <w:rsid w:val="00022468"/>
    <w:pPr>
      <w:tabs>
        <w:tab w:val="left" w:pos="1134"/>
        <w:tab w:val="right" w:leader="dot" w:pos="9113"/>
      </w:tabs>
      <w:spacing w:after="100"/>
      <w:ind w:left="660"/>
    </w:pPr>
    <w:rPr>
      <w:rFonts w:cstheme="minorHAnsi"/>
      <w:b/>
      <w:bCs/>
      <w:noProof/>
      <w:lang w:val="es-ES_tradnl"/>
    </w:rPr>
  </w:style>
  <w:style w:type="paragraph" w:styleId="TDC5">
    <w:name w:val="toc 5"/>
    <w:basedOn w:val="Normal"/>
    <w:next w:val="Normal"/>
    <w:autoRedefine/>
    <w:uiPriority w:val="39"/>
    <w:unhideWhenUsed/>
    <w:rsid w:val="00547133"/>
    <w:pPr>
      <w:tabs>
        <w:tab w:val="left" w:pos="1540"/>
        <w:tab w:val="right" w:leader="dot" w:pos="9113"/>
      </w:tabs>
      <w:spacing w:after="100"/>
      <w:ind w:left="1560" w:hanging="426"/>
      <w:jc w:val="both"/>
    </w:pPr>
    <w:rPr>
      <w:rFonts w:cstheme="minorHAnsi"/>
      <w:noProof/>
    </w:rPr>
  </w:style>
  <w:style w:type="paragraph" w:styleId="Sangra2detindependiente">
    <w:name w:val="Body Text Indent 2"/>
    <w:basedOn w:val="Normal"/>
    <w:link w:val="Sangra2detindependienteCar"/>
    <w:unhideWhenUsed/>
    <w:rsid w:val="005E3AA7"/>
    <w:pPr>
      <w:spacing w:after="120" w:line="480" w:lineRule="auto"/>
      <w:ind w:left="283"/>
    </w:pPr>
    <w:rPr>
      <w:rFonts w:ascii="Times New Roman" w:eastAsia="Times New Roman" w:hAnsi="Times New Roman" w:cs="Times New Roman"/>
      <w:sz w:val="24"/>
      <w:szCs w:val="24"/>
      <w:lang w:val="es-ES_tradnl"/>
    </w:rPr>
  </w:style>
  <w:style w:type="character" w:customStyle="1" w:styleId="Sangra2detindependienteCar">
    <w:name w:val="Sangría 2 de t. independiente Car"/>
    <w:basedOn w:val="Fuentedeprrafopredeter"/>
    <w:link w:val="Sangra2detindependiente"/>
    <w:rsid w:val="005E3AA7"/>
    <w:rPr>
      <w:rFonts w:ascii="Times New Roman" w:eastAsia="Times New Roman" w:hAnsi="Times New Roman" w:cs="Times New Roman"/>
      <w:sz w:val="24"/>
      <w:szCs w:val="24"/>
      <w:lang w:val="es-ES_tradnl"/>
    </w:rPr>
  </w:style>
  <w:style w:type="paragraph" w:customStyle="1" w:styleId="Sub-ClauseText">
    <w:name w:val="Sub-Clause Text"/>
    <w:basedOn w:val="Normal"/>
    <w:rsid w:val="005E3AA7"/>
    <w:pPr>
      <w:spacing w:before="120" w:after="120" w:line="240" w:lineRule="auto"/>
      <w:jc w:val="both"/>
    </w:pPr>
    <w:rPr>
      <w:rFonts w:ascii="Times New Roman" w:eastAsia="Times New Roman" w:hAnsi="Times New Roman" w:cs="Times New Roman"/>
      <w:spacing w:val="-4"/>
      <w:sz w:val="24"/>
      <w:szCs w:val="20"/>
      <w:lang w:val="en-US"/>
    </w:rPr>
  </w:style>
  <w:style w:type="paragraph" w:customStyle="1" w:styleId="Outline">
    <w:name w:val="Outline"/>
    <w:basedOn w:val="Normal"/>
    <w:rsid w:val="005E3AA7"/>
    <w:pPr>
      <w:spacing w:before="240" w:after="0" w:line="240" w:lineRule="auto"/>
    </w:pPr>
    <w:rPr>
      <w:rFonts w:ascii="Times New Roman" w:eastAsia="Times New Roman" w:hAnsi="Times New Roman" w:cs="Times New Roman"/>
      <w:kern w:val="28"/>
      <w:sz w:val="24"/>
      <w:szCs w:val="20"/>
      <w:lang w:val="en-US"/>
    </w:rPr>
  </w:style>
  <w:style w:type="paragraph" w:customStyle="1" w:styleId="ColorfulList-Accent11">
    <w:name w:val="Colorful List - Accent 11"/>
    <w:basedOn w:val="Normal"/>
    <w:uiPriority w:val="34"/>
    <w:qFormat/>
    <w:rsid w:val="005E3AA7"/>
    <w:pPr>
      <w:spacing w:after="0" w:line="240" w:lineRule="auto"/>
      <w:ind w:left="720"/>
      <w:contextualSpacing/>
    </w:pPr>
    <w:rPr>
      <w:rFonts w:ascii="Times New Roman" w:eastAsia="Times New Roman" w:hAnsi="Times New Roman" w:cs="Times New Roman"/>
      <w:sz w:val="24"/>
      <w:szCs w:val="24"/>
      <w:lang w:val="en-US"/>
    </w:rPr>
  </w:style>
  <w:style w:type="paragraph" w:customStyle="1" w:styleId="P3Header1-Clauses">
    <w:name w:val="P3 Header1-Clauses"/>
    <w:basedOn w:val="Normal"/>
    <w:rsid w:val="000F6583"/>
    <w:pPr>
      <w:tabs>
        <w:tab w:val="left" w:pos="972"/>
      </w:tabs>
      <w:spacing w:after="200" w:line="240" w:lineRule="auto"/>
      <w:jc w:val="both"/>
    </w:pPr>
    <w:rPr>
      <w:rFonts w:ascii="Times New Roman" w:eastAsia="Times New Roman" w:hAnsi="Times New Roman" w:cs="Times New Roman"/>
      <w:sz w:val="24"/>
      <w:szCs w:val="20"/>
      <w:lang w:val="es-ES" w:eastAsia="es-ES" w:bidi="es-ES"/>
    </w:rPr>
  </w:style>
  <w:style w:type="character" w:customStyle="1" w:styleId="Mencinsinresolver1">
    <w:name w:val="Mención sin resolver1"/>
    <w:basedOn w:val="Fuentedeprrafopredeter"/>
    <w:uiPriority w:val="99"/>
    <w:semiHidden/>
    <w:unhideWhenUsed/>
    <w:rsid w:val="00ED094C"/>
    <w:rPr>
      <w:color w:val="605E5C"/>
      <w:shd w:val="clear" w:color="auto" w:fill="E1DFDD"/>
    </w:rPr>
  </w:style>
  <w:style w:type="character" w:styleId="Hipervnculovisitado">
    <w:name w:val="FollowedHyperlink"/>
    <w:basedOn w:val="Fuentedeprrafopredeter"/>
    <w:uiPriority w:val="99"/>
    <w:semiHidden/>
    <w:unhideWhenUsed/>
    <w:rsid w:val="00805418"/>
    <w:rPr>
      <w:color w:val="954F72" w:themeColor="followedHyperlink"/>
      <w:u w:val="single"/>
    </w:rPr>
  </w:style>
  <w:style w:type="paragraph" w:styleId="Textoindependiente">
    <w:name w:val="Body Text"/>
    <w:aliases w:val=" Car"/>
    <w:basedOn w:val="Normal"/>
    <w:link w:val="TextoindependienteCar"/>
    <w:unhideWhenUsed/>
    <w:rsid w:val="004A4270"/>
    <w:pPr>
      <w:spacing w:after="120"/>
    </w:pPr>
  </w:style>
  <w:style w:type="character" w:customStyle="1" w:styleId="TextoindependienteCar">
    <w:name w:val="Texto independiente Car"/>
    <w:aliases w:val=" Car Car"/>
    <w:basedOn w:val="Fuentedeprrafopredeter"/>
    <w:link w:val="Textoindependiente"/>
    <w:rsid w:val="004A4270"/>
  </w:style>
  <w:style w:type="paragraph" w:styleId="Textodeglobo">
    <w:name w:val="Balloon Text"/>
    <w:basedOn w:val="Normal"/>
    <w:link w:val="TextodegloboCar"/>
    <w:uiPriority w:val="99"/>
    <w:semiHidden/>
    <w:unhideWhenUsed/>
    <w:rsid w:val="001A774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7746"/>
    <w:rPr>
      <w:rFonts w:ascii="Segoe UI" w:hAnsi="Segoe UI" w:cs="Segoe UI"/>
      <w:sz w:val="18"/>
      <w:szCs w:val="18"/>
    </w:rPr>
  </w:style>
  <w:style w:type="paragraph" w:styleId="Lista">
    <w:name w:val="List"/>
    <w:basedOn w:val="Normal"/>
    <w:uiPriority w:val="99"/>
    <w:unhideWhenUsed/>
    <w:rsid w:val="002B3012"/>
    <w:pPr>
      <w:ind w:left="283" w:hanging="283"/>
      <w:contextualSpacing/>
    </w:pPr>
  </w:style>
  <w:style w:type="paragraph" w:styleId="Lista2">
    <w:name w:val="List 2"/>
    <w:basedOn w:val="Normal"/>
    <w:unhideWhenUsed/>
    <w:rsid w:val="002B3012"/>
    <w:pPr>
      <w:ind w:left="566" w:hanging="283"/>
      <w:contextualSpacing/>
    </w:pPr>
  </w:style>
  <w:style w:type="paragraph" w:styleId="Lista3">
    <w:name w:val="List 3"/>
    <w:basedOn w:val="Normal"/>
    <w:uiPriority w:val="99"/>
    <w:unhideWhenUsed/>
    <w:rsid w:val="002B3012"/>
    <w:pPr>
      <w:ind w:left="849" w:hanging="283"/>
      <w:contextualSpacing/>
    </w:pPr>
  </w:style>
  <w:style w:type="paragraph" w:styleId="Lista4">
    <w:name w:val="List 4"/>
    <w:basedOn w:val="Normal"/>
    <w:uiPriority w:val="99"/>
    <w:unhideWhenUsed/>
    <w:rsid w:val="002B3012"/>
    <w:pPr>
      <w:ind w:left="1132" w:hanging="283"/>
      <w:contextualSpacing/>
    </w:pPr>
  </w:style>
  <w:style w:type="paragraph" w:styleId="Encabezadodemensaje">
    <w:name w:val="Message Header"/>
    <w:basedOn w:val="Normal"/>
    <w:link w:val="EncabezadodemensajeCar"/>
    <w:uiPriority w:val="99"/>
    <w:unhideWhenUsed/>
    <w:rsid w:val="002B301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2B3012"/>
    <w:rPr>
      <w:rFonts w:asciiTheme="majorHAnsi" w:eastAsiaTheme="majorEastAsia" w:hAnsiTheme="majorHAnsi" w:cstheme="majorBidi"/>
      <w:sz w:val="24"/>
      <w:szCs w:val="24"/>
      <w:shd w:val="pct20" w:color="auto" w:fill="auto"/>
    </w:rPr>
  </w:style>
  <w:style w:type="paragraph" w:styleId="Saludo">
    <w:name w:val="Salutation"/>
    <w:basedOn w:val="Normal"/>
    <w:next w:val="Normal"/>
    <w:link w:val="SaludoCar"/>
    <w:uiPriority w:val="99"/>
    <w:unhideWhenUsed/>
    <w:rsid w:val="002B3012"/>
  </w:style>
  <w:style w:type="character" w:customStyle="1" w:styleId="SaludoCar">
    <w:name w:val="Saludo Car"/>
    <w:basedOn w:val="Fuentedeprrafopredeter"/>
    <w:link w:val="Saludo"/>
    <w:uiPriority w:val="99"/>
    <w:rsid w:val="002B3012"/>
  </w:style>
  <w:style w:type="paragraph" w:styleId="Listaconvietas4">
    <w:name w:val="List Bullet 4"/>
    <w:basedOn w:val="Normal"/>
    <w:unhideWhenUsed/>
    <w:rsid w:val="002B3012"/>
    <w:pPr>
      <w:numPr>
        <w:numId w:val="18"/>
      </w:numPr>
      <w:contextualSpacing/>
    </w:pPr>
  </w:style>
  <w:style w:type="paragraph" w:styleId="Continuarlista">
    <w:name w:val="List Continue"/>
    <w:basedOn w:val="Normal"/>
    <w:uiPriority w:val="99"/>
    <w:unhideWhenUsed/>
    <w:rsid w:val="002B3012"/>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2B3012"/>
    <w:pPr>
      <w:suppressAutoHyphens w:val="0"/>
      <w:spacing w:after="160" w:line="259" w:lineRule="auto"/>
      <w:ind w:left="360" w:firstLine="360"/>
      <w:jc w:val="left"/>
    </w:pPr>
    <w:rPr>
      <w:rFonts w:asciiTheme="minorHAnsi" w:eastAsiaTheme="minorHAnsi" w:hAnsiTheme="minorHAnsi" w:cstheme="minorBidi"/>
      <w:spacing w:val="0"/>
      <w:sz w:val="22"/>
      <w:szCs w:val="22"/>
      <w:lang w:val="es-BO"/>
    </w:rPr>
  </w:style>
  <w:style w:type="character" w:customStyle="1" w:styleId="Textoindependienteprimerasangra2Car">
    <w:name w:val="Texto independiente primera sangría 2 Car"/>
    <w:basedOn w:val="SangradetextonormalCar"/>
    <w:link w:val="Textoindependienteprimerasangra2"/>
    <w:uiPriority w:val="99"/>
    <w:rsid w:val="002B3012"/>
    <w:rPr>
      <w:rFonts w:ascii="Times New Roman" w:eastAsia="Times New Roman" w:hAnsi="Times New Roman" w:cs="Times New Roman"/>
      <w:spacing w:val="-3"/>
      <w:sz w:val="24"/>
      <w:szCs w:val="24"/>
      <w:lang w:val="es-ES_tradnl"/>
    </w:rPr>
  </w:style>
  <w:style w:type="table" w:styleId="Tablaconcuadrcula">
    <w:name w:val="Table Grid"/>
    <w:basedOn w:val="Tablanormal"/>
    <w:uiPriority w:val="39"/>
    <w:rsid w:val="00EC51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nhideWhenUsed/>
    <w:rsid w:val="007B4213"/>
    <w:pPr>
      <w:spacing w:after="120" w:line="480" w:lineRule="auto"/>
    </w:pPr>
    <w:rPr>
      <w:rFonts w:ascii="Times New Roman" w:eastAsia="Times New Roman" w:hAnsi="Times New Roman" w:cs="Times New Roman"/>
      <w:sz w:val="24"/>
      <w:szCs w:val="24"/>
      <w:lang w:val="es-ES_tradnl"/>
    </w:rPr>
  </w:style>
  <w:style w:type="character" w:customStyle="1" w:styleId="Textoindependiente2Car">
    <w:name w:val="Texto independiente 2 Car"/>
    <w:basedOn w:val="Fuentedeprrafopredeter"/>
    <w:link w:val="Textoindependiente2"/>
    <w:rsid w:val="007B4213"/>
    <w:rPr>
      <w:rFonts w:ascii="Times New Roman" w:eastAsia="Times New Roman" w:hAnsi="Times New Roman" w:cs="Times New Roman"/>
      <w:sz w:val="24"/>
      <w:szCs w:val="24"/>
      <w:lang w:val="es-ES_tradnl"/>
    </w:rPr>
  </w:style>
  <w:style w:type="paragraph" w:customStyle="1" w:styleId="Normali">
    <w:name w:val="Normal(i)"/>
    <w:basedOn w:val="Normal"/>
    <w:rsid w:val="007B4213"/>
    <w:pPr>
      <w:keepLines/>
      <w:tabs>
        <w:tab w:val="left" w:pos="1843"/>
      </w:tabs>
      <w:spacing w:after="120" w:line="240" w:lineRule="auto"/>
      <w:jc w:val="both"/>
    </w:pPr>
    <w:rPr>
      <w:rFonts w:ascii="Times New Roman" w:eastAsia="Times New Roman" w:hAnsi="Times New Roman" w:cs="Times New Roman"/>
      <w:sz w:val="24"/>
      <w:szCs w:val="20"/>
      <w:lang w:val="en-GB" w:eastAsia="en-GB"/>
    </w:rPr>
  </w:style>
  <w:style w:type="paragraph" w:customStyle="1" w:styleId="SectionVHeading2">
    <w:name w:val="Section V. Heading 2"/>
    <w:basedOn w:val="Normal"/>
    <w:link w:val="SectionVHeading2Char"/>
    <w:rsid w:val="00694585"/>
    <w:pPr>
      <w:spacing w:before="120" w:after="200" w:line="240" w:lineRule="auto"/>
      <w:jc w:val="center"/>
    </w:pPr>
    <w:rPr>
      <w:rFonts w:ascii="Times New Roman" w:eastAsia="Times New Roman" w:hAnsi="Times New Roman" w:cs="Times New Roman"/>
      <w:b/>
      <w:sz w:val="28"/>
      <w:szCs w:val="20"/>
      <w:lang w:val="es-ES_tradnl"/>
    </w:rPr>
  </w:style>
  <w:style w:type="character" w:customStyle="1" w:styleId="SectionVHeading2Char">
    <w:name w:val="Section V. Heading 2 Char"/>
    <w:link w:val="SectionVHeading2"/>
    <w:rsid w:val="00694585"/>
    <w:rPr>
      <w:rFonts w:ascii="Times New Roman" w:eastAsia="Times New Roman" w:hAnsi="Times New Roman" w:cs="Times New Roman"/>
      <w:b/>
      <w:sz w:val="28"/>
      <w:szCs w:val="20"/>
      <w:lang w:val="es-ES_tradnl"/>
    </w:rPr>
  </w:style>
  <w:style w:type="paragraph" w:customStyle="1" w:styleId="S4-Header2">
    <w:name w:val="S4-Header 2"/>
    <w:basedOn w:val="Normal"/>
    <w:rsid w:val="00A93EBC"/>
    <w:pPr>
      <w:spacing w:before="120" w:after="240" w:line="240" w:lineRule="auto"/>
      <w:jc w:val="center"/>
    </w:pPr>
    <w:rPr>
      <w:rFonts w:ascii="Times New Roman" w:eastAsia="Times New Roman" w:hAnsi="Times New Roman" w:cs="Times New Roman"/>
      <w:b/>
      <w:sz w:val="32"/>
      <w:szCs w:val="24"/>
      <w:lang w:val="en-US"/>
    </w:rPr>
  </w:style>
  <w:style w:type="paragraph" w:styleId="HTMLconformatoprevio">
    <w:name w:val="HTML Preformatted"/>
    <w:basedOn w:val="Normal"/>
    <w:link w:val="HTMLconformatoprevioCar"/>
    <w:uiPriority w:val="99"/>
    <w:unhideWhenUsed/>
    <w:rsid w:val="00A93E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93EBC"/>
    <w:rPr>
      <w:rFonts w:ascii="Courier New" w:eastAsia="Times New Roman" w:hAnsi="Courier New" w:cs="Courier New"/>
      <w:sz w:val="20"/>
      <w:szCs w:val="20"/>
      <w:lang w:val="en-US"/>
    </w:rPr>
  </w:style>
  <w:style w:type="paragraph" w:customStyle="1" w:styleId="aparagraphs">
    <w:name w:val="(a) paragraphs"/>
    <w:next w:val="Normal"/>
    <w:rsid w:val="00F8555B"/>
    <w:pPr>
      <w:spacing w:before="120" w:after="120" w:line="240" w:lineRule="auto"/>
      <w:jc w:val="both"/>
    </w:pPr>
    <w:rPr>
      <w:rFonts w:ascii="Times New Roman" w:eastAsia="Times New Roman" w:hAnsi="Times New Roman" w:cs="Times New Roman"/>
      <w:snapToGrid w:val="0"/>
      <w:sz w:val="24"/>
      <w:szCs w:val="20"/>
      <w:lang w:val="es-ES_tradnl"/>
    </w:rPr>
  </w:style>
  <w:style w:type="paragraph" w:customStyle="1" w:styleId="SectionIVH2">
    <w:name w:val="Section IV H2"/>
    <w:basedOn w:val="Ttulo2"/>
    <w:rsid w:val="00785EEC"/>
    <w:pPr>
      <w:keepLines w:val="0"/>
      <w:suppressAutoHyphens/>
      <w:spacing w:before="120" w:after="200"/>
    </w:pPr>
    <w:rPr>
      <w:rFonts w:ascii="Times New Roman Bold" w:eastAsia="Times New Roman" w:hAnsi="Times New Roman Bold" w:cs="Times New Roman"/>
      <w:b w:val="0"/>
      <w:sz w:val="28"/>
      <w:szCs w:val="24"/>
    </w:rPr>
  </w:style>
  <w:style w:type="paragraph" w:styleId="Sangra3detindependiente">
    <w:name w:val="Body Text Indent 3"/>
    <w:basedOn w:val="Normal"/>
    <w:link w:val="Sangra3detindependienteCar"/>
    <w:unhideWhenUsed/>
    <w:rsid w:val="00785EEC"/>
    <w:pPr>
      <w:spacing w:after="120" w:line="240" w:lineRule="auto"/>
      <w:ind w:left="283"/>
    </w:pPr>
    <w:rPr>
      <w:rFonts w:ascii="Times New Roman" w:eastAsia="Times New Roman" w:hAnsi="Times New Roman" w:cs="Times New Roman"/>
      <w:sz w:val="16"/>
      <w:szCs w:val="16"/>
      <w:lang w:val="es-ES_tradnl"/>
    </w:rPr>
  </w:style>
  <w:style w:type="character" w:customStyle="1" w:styleId="Sangra3detindependienteCar">
    <w:name w:val="Sangría 3 de t. independiente Car"/>
    <w:basedOn w:val="Fuentedeprrafopredeter"/>
    <w:link w:val="Sangra3detindependiente"/>
    <w:rsid w:val="00785EEC"/>
    <w:rPr>
      <w:rFonts w:ascii="Times New Roman" w:eastAsia="Times New Roman" w:hAnsi="Times New Roman" w:cs="Times New Roman"/>
      <w:sz w:val="16"/>
      <w:szCs w:val="16"/>
      <w:lang w:val="es-ES_tradnl"/>
    </w:rPr>
  </w:style>
  <w:style w:type="paragraph" w:customStyle="1" w:styleId="SectionVIHeader">
    <w:name w:val="Section VI. Header"/>
    <w:basedOn w:val="Normal"/>
    <w:rsid w:val="00785EEC"/>
    <w:pPr>
      <w:spacing w:before="120" w:after="240" w:line="240" w:lineRule="auto"/>
      <w:jc w:val="center"/>
    </w:pPr>
    <w:rPr>
      <w:rFonts w:ascii="Times New Roman" w:eastAsia="Times New Roman" w:hAnsi="Times New Roman" w:cs="Times New Roman"/>
      <w:b/>
      <w:sz w:val="36"/>
      <w:szCs w:val="20"/>
      <w:lang w:val="en-US"/>
    </w:rPr>
  </w:style>
  <w:style w:type="paragraph" w:customStyle="1" w:styleId="Section4heading">
    <w:name w:val="Section 4 heading"/>
    <w:basedOn w:val="Normal"/>
    <w:next w:val="Normal"/>
    <w:rsid w:val="00785EEC"/>
    <w:pPr>
      <w:widowControl w:val="0"/>
      <w:tabs>
        <w:tab w:val="left" w:leader="dot" w:pos="8748"/>
      </w:tabs>
      <w:autoSpaceDE w:val="0"/>
      <w:autoSpaceDN w:val="0"/>
      <w:spacing w:after="240" w:line="240" w:lineRule="auto"/>
      <w:jc w:val="center"/>
    </w:pPr>
    <w:rPr>
      <w:rFonts w:ascii="Times New Roman" w:eastAsia="Times New Roman" w:hAnsi="Times New Roman" w:cs="Times New Roman"/>
      <w:b/>
      <w:sz w:val="36"/>
      <w:szCs w:val="24"/>
      <w:lang w:val="en-US"/>
    </w:rPr>
  </w:style>
  <w:style w:type="paragraph" w:customStyle="1" w:styleId="S6-Header1">
    <w:name w:val="S6-Header 1"/>
    <w:basedOn w:val="Normal"/>
    <w:next w:val="Normal"/>
    <w:rsid w:val="00785EEC"/>
    <w:pPr>
      <w:spacing w:before="120" w:after="240" w:line="240" w:lineRule="auto"/>
      <w:jc w:val="center"/>
    </w:pPr>
    <w:rPr>
      <w:rFonts w:ascii="Times New Roman" w:eastAsia="Times New Roman" w:hAnsi="Times New Roman" w:cs="Arial"/>
      <w:b/>
      <w:sz w:val="32"/>
      <w:szCs w:val="24"/>
      <w:lang w:val="en-US"/>
    </w:rPr>
  </w:style>
  <w:style w:type="paragraph" w:customStyle="1" w:styleId="Style5">
    <w:name w:val="Style 5"/>
    <w:basedOn w:val="Normal"/>
    <w:rsid w:val="00785EEC"/>
    <w:pPr>
      <w:widowControl w:val="0"/>
      <w:autoSpaceDE w:val="0"/>
      <w:autoSpaceDN w:val="0"/>
      <w:spacing w:after="0" w:line="480" w:lineRule="exact"/>
      <w:jc w:val="center"/>
    </w:pPr>
    <w:rPr>
      <w:rFonts w:ascii="Times New Roman" w:eastAsia="Times New Roman" w:hAnsi="Times New Roman" w:cs="Times New Roman"/>
      <w:sz w:val="24"/>
      <w:szCs w:val="24"/>
      <w:lang w:val="en-US"/>
    </w:rPr>
  </w:style>
  <w:style w:type="paragraph" w:customStyle="1" w:styleId="1301Autolist">
    <w:name w:val="13.01 Autolist"/>
    <w:basedOn w:val="Normal"/>
    <w:next w:val="Normal"/>
    <w:rsid w:val="00785EEC"/>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785EEC"/>
    <w:pPr>
      <w:tabs>
        <w:tab w:val="num" w:pos="1584"/>
      </w:tabs>
      <w:ind w:left="1584" w:hanging="432"/>
    </w:pPr>
  </w:style>
  <w:style w:type="paragraph" w:styleId="Ttulo">
    <w:name w:val="Title"/>
    <w:basedOn w:val="Normal"/>
    <w:link w:val="TtuloCar1"/>
    <w:qFormat/>
    <w:rsid w:val="00785EEC"/>
    <w:pPr>
      <w:spacing w:before="240" w:after="60" w:line="240" w:lineRule="auto"/>
      <w:jc w:val="center"/>
      <w:outlineLvl w:val="0"/>
    </w:pPr>
    <w:rPr>
      <w:rFonts w:ascii="Times New Roman" w:eastAsia="Times New Roman" w:hAnsi="Times New Roman" w:cs="Arial"/>
      <w:b/>
      <w:bCs/>
      <w:kern w:val="28"/>
      <w:sz w:val="20"/>
      <w:szCs w:val="32"/>
      <w:lang w:val="es-ES" w:eastAsia="es-ES"/>
    </w:rPr>
  </w:style>
  <w:style w:type="character" w:customStyle="1" w:styleId="TtuloCar1">
    <w:name w:val="Título Car1"/>
    <w:basedOn w:val="Fuentedeprrafopredeter"/>
    <w:link w:val="Ttulo"/>
    <w:rsid w:val="00785EEC"/>
    <w:rPr>
      <w:rFonts w:ascii="Times New Roman" w:eastAsia="Times New Roman" w:hAnsi="Times New Roman" w:cs="Arial"/>
      <w:b/>
      <w:bCs/>
      <w:kern w:val="28"/>
      <w:sz w:val="20"/>
      <w:szCs w:val="32"/>
      <w:lang w:val="es-ES" w:eastAsia="es-ES"/>
    </w:rPr>
  </w:style>
  <w:style w:type="character" w:customStyle="1" w:styleId="TtuloCar">
    <w:name w:val="Título Car"/>
    <w:basedOn w:val="Fuentedeprrafopredeter"/>
    <w:rsid w:val="00785EEC"/>
    <w:rPr>
      <w:rFonts w:asciiTheme="majorHAnsi" w:eastAsiaTheme="majorEastAsia" w:hAnsiTheme="majorHAnsi" w:cstheme="majorBidi"/>
      <w:spacing w:val="-10"/>
      <w:kern w:val="28"/>
      <w:sz w:val="56"/>
      <w:szCs w:val="56"/>
    </w:rPr>
  </w:style>
  <w:style w:type="paragraph" w:styleId="Listaconvietas2">
    <w:name w:val="List Bullet 2"/>
    <w:basedOn w:val="Normal"/>
    <w:autoRedefine/>
    <w:rsid w:val="00785EEC"/>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785EEC"/>
    <w:pPr>
      <w:spacing w:after="0" w:line="240" w:lineRule="auto"/>
      <w:ind w:left="1276" w:right="931"/>
      <w:jc w:val="center"/>
    </w:pPr>
    <w:rPr>
      <w:rFonts w:ascii="Times New Roman" w:eastAsia="Times New Roman" w:hAnsi="Times New Roman" w:cs="Times New Roman"/>
      <w:szCs w:val="20"/>
      <w:lang w:val="es-ES"/>
    </w:rPr>
  </w:style>
  <w:style w:type="character" w:styleId="Refdecomentario">
    <w:name w:val="annotation reference"/>
    <w:basedOn w:val="Fuentedeprrafopredeter"/>
    <w:uiPriority w:val="99"/>
    <w:rsid w:val="00785EEC"/>
    <w:rPr>
      <w:sz w:val="16"/>
      <w:szCs w:val="16"/>
    </w:rPr>
  </w:style>
  <w:style w:type="character" w:customStyle="1" w:styleId="TextocomentarioCar">
    <w:name w:val="Texto comentario Car"/>
    <w:basedOn w:val="Fuentedeprrafopredeter"/>
    <w:link w:val="Textocomentario"/>
    <w:uiPriority w:val="99"/>
    <w:rsid w:val="00785EEC"/>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785EEC"/>
    <w:pPr>
      <w:spacing w:after="0" w:line="240" w:lineRule="auto"/>
    </w:pPr>
    <w:rPr>
      <w:rFonts w:ascii="Times New Roman" w:eastAsia="Times New Roman" w:hAnsi="Times New Roman" w:cs="Times New Roman"/>
      <w:sz w:val="20"/>
      <w:szCs w:val="20"/>
    </w:rPr>
  </w:style>
  <w:style w:type="character" w:customStyle="1" w:styleId="TextocomentarioCar1">
    <w:name w:val="Texto comentario Car1"/>
    <w:basedOn w:val="Fuentedeprrafopredeter"/>
    <w:uiPriority w:val="99"/>
    <w:semiHidden/>
    <w:rsid w:val="00785EEC"/>
    <w:rPr>
      <w:sz w:val="20"/>
      <w:szCs w:val="20"/>
    </w:rPr>
  </w:style>
  <w:style w:type="character" w:customStyle="1" w:styleId="AsuntodelcomentarioCar">
    <w:name w:val="Asunto del comentario Car"/>
    <w:basedOn w:val="TextocomentarioCar"/>
    <w:link w:val="Asuntodelcomentario"/>
    <w:uiPriority w:val="99"/>
    <w:semiHidden/>
    <w:rsid w:val="00785EEC"/>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semiHidden/>
    <w:rsid w:val="00785EEC"/>
    <w:rPr>
      <w:b/>
      <w:bCs/>
    </w:rPr>
  </w:style>
  <w:style w:type="character" w:customStyle="1" w:styleId="AsuntodelcomentarioCar1">
    <w:name w:val="Asunto del comentario Car1"/>
    <w:basedOn w:val="TextocomentarioCar1"/>
    <w:uiPriority w:val="99"/>
    <w:semiHidden/>
    <w:rsid w:val="00785EEC"/>
    <w:rPr>
      <w:b/>
      <w:bCs/>
      <w:sz w:val="20"/>
      <w:szCs w:val="20"/>
    </w:rPr>
  </w:style>
  <w:style w:type="paragraph" w:customStyle="1" w:styleId="Normal2">
    <w:name w:val="Normal 2"/>
    <w:basedOn w:val="Normal"/>
    <w:rsid w:val="00785EEC"/>
    <w:pPr>
      <w:tabs>
        <w:tab w:val="left" w:pos="709"/>
      </w:tabs>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WW-Textosinformato">
    <w:name w:val="WW-Texto sin formato"/>
    <w:basedOn w:val="Normal"/>
    <w:rsid w:val="00785EEC"/>
    <w:pPr>
      <w:suppressAutoHyphens/>
      <w:spacing w:after="0" w:line="240" w:lineRule="auto"/>
    </w:pPr>
    <w:rPr>
      <w:rFonts w:ascii="Courier New" w:eastAsia="MS Mincho" w:hAnsi="Courier New" w:cs="Times New Roman"/>
      <w:sz w:val="20"/>
      <w:szCs w:val="20"/>
      <w:lang w:val="es-PE" w:eastAsia="es-ES"/>
    </w:rPr>
  </w:style>
  <w:style w:type="paragraph" w:styleId="Sinespaciado">
    <w:name w:val="No Spacing"/>
    <w:link w:val="SinespaciadoCar"/>
    <w:uiPriority w:val="1"/>
    <w:qFormat/>
    <w:rsid w:val="00785EEC"/>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785EEC"/>
    <w:rPr>
      <w:rFonts w:ascii="Calibri" w:eastAsia="Times New Roman" w:hAnsi="Calibri" w:cs="Times New Roman"/>
      <w:lang w:val="es-ES"/>
    </w:rPr>
  </w:style>
  <w:style w:type="paragraph" w:styleId="NormalWeb">
    <w:name w:val="Normal (Web)"/>
    <w:basedOn w:val="Normal"/>
    <w:rsid w:val="00785EEC"/>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785EEC"/>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785EEC"/>
  </w:style>
  <w:style w:type="paragraph" w:styleId="Textoindependiente3">
    <w:name w:val="Body Text 3"/>
    <w:basedOn w:val="Normal"/>
    <w:link w:val="Textoindependiente3Car"/>
    <w:rsid w:val="00785EEC"/>
    <w:pPr>
      <w:spacing w:after="120" w:line="240" w:lineRule="auto"/>
    </w:pPr>
    <w:rPr>
      <w:rFonts w:ascii="Times New Roman" w:eastAsia="Times New Roman" w:hAnsi="Times New Roman" w:cs="Times New Roman"/>
      <w:sz w:val="16"/>
      <w:szCs w:val="16"/>
      <w:lang w:val="es-ES"/>
    </w:rPr>
  </w:style>
  <w:style w:type="character" w:customStyle="1" w:styleId="Textoindependiente3Car">
    <w:name w:val="Texto independiente 3 Car"/>
    <w:basedOn w:val="Fuentedeprrafopredeter"/>
    <w:link w:val="Textoindependiente3"/>
    <w:rsid w:val="00785EEC"/>
    <w:rPr>
      <w:rFonts w:ascii="Times New Roman" w:eastAsia="Times New Roman" w:hAnsi="Times New Roman" w:cs="Times New Roman"/>
      <w:sz w:val="16"/>
      <w:szCs w:val="16"/>
      <w:lang w:val="es-ES"/>
    </w:rPr>
  </w:style>
  <w:style w:type="paragraph" w:customStyle="1" w:styleId="Head1">
    <w:name w:val="Head1"/>
    <w:basedOn w:val="Normal"/>
    <w:rsid w:val="00785EEC"/>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785EEC"/>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785EEC"/>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785EEC"/>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BodyText21">
    <w:name w:val="Body Text 21"/>
    <w:basedOn w:val="Normal"/>
    <w:rsid w:val="00785EEC"/>
    <w:pPr>
      <w:widowControl w:val="0"/>
      <w:spacing w:after="0" w:line="240" w:lineRule="auto"/>
      <w:jc w:val="both"/>
    </w:pPr>
    <w:rPr>
      <w:rFonts w:ascii="Times New Roman" w:eastAsia="Times New Roman" w:hAnsi="Times New Roman" w:cs="Times New Roman"/>
      <w:sz w:val="24"/>
      <w:szCs w:val="20"/>
      <w:lang w:val="es-ES"/>
    </w:rPr>
  </w:style>
  <w:style w:type="paragraph" w:customStyle="1" w:styleId="Sangra3detindependiente1">
    <w:name w:val="Sangría 3 de t. independiente1"/>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uiPriority w:val="39"/>
    <w:rsid w:val="003B3B99"/>
    <w:pPr>
      <w:tabs>
        <w:tab w:val="left" w:pos="660"/>
        <w:tab w:val="right" w:leader="dot" w:pos="9072"/>
      </w:tabs>
      <w:spacing w:before="120" w:after="0" w:line="240" w:lineRule="auto"/>
      <w:jc w:val="both"/>
    </w:pPr>
    <w:rPr>
      <w:rFonts w:ascii="Times New Roman" w:eastAsia="Times New Roman" w:hAnsi="Times New Roman" w:cs="Times New Roman"/>
      <w:sz w:val="18"/>
      <w:szCs w:val="20"/>
      <w:lang w:val="es-ES_tradnl" w:eastAsia="es-ES"/>
    </w:rPr>
  </w:style>
  <w:style w:type="paragraph" w:customStyle="1" w:styleId="Textoindependiente32">
    <w:name w:val="Texto independiente 32"/>
    <w:basedOn w:val="Normal"/>
    <w:rsid w:val="00785EEC"/>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2">
    <w:name w:val="Sangría 3 de t. independiente2"/>
    <w:basedOn w:val="Normal"/>
    <w:rsid w:val="00785EEC"/>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customStyle="1" w:styleId="CM2">
    <w:name w:val="CM2"/>
    <w:basedOn w:val="Normal"/>
    <w:next w:val="Normal"/>
    <w:rsid w:val="00785EEC"/>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Mapadeldocumento">
    <w:name w:val="Document Map"/>
    <w:basedOn w:val="Normal"/>
    <w:link w:val="MapadeldocumentoCar"/>
    <w:rsid w:val="00785EEC"/>
    <w:pPr>
      <w:spacing w:after="0" w:line="240" w:lineRule="auto"/>
    </w:pPr>
    <w:rPr>
      <w:rFonts w:ascii="Tahoma" w:eastAsia="Times New Roman" w:hAnsi="Tahoma" w:cs="Tahoma"/>
      <w:sz w:val="16"/>
      <w:szCs w:val="16"/>
      <w:lang w:val="es-ES"/>
    </w:rPr>
  </w:style>
  <w:style w:type="character" w:customStyle="1" w:styleId="MapadeldocumentoCar">
    <w:name w:val="Mapa del documento Car"/>
    <w:basedOn w:val="Fuentedeprrafopredeter"/>
    <w:link w:val="Mapadeldocumento"/>
    <w:rsid w:val="00785EEC"/>
    <w:rPr>
      <w:rFonts w:ascii="Tahoma" w:eastAsia="Times New Roman" w:hAnsi="Tahoma" w:cs="Tahoma"/>
      <w:sz w:val="16"/>
      <w:szCs w:val="16"/>
      <w:lang w:val="es-ES"/>
    </w:rPr>
  </w:style>
  <w:style w:type="character" w:styleId="Textoennegrita">
    <w:name w:val="Strong"/>
    <w:uiPriority w:val="22"/>
    <w:qFormat/>
    <w:rsid w:val="00785EEC"/>
    <w:rPr>
      <w:b/>
      <w:bCs/>
    </w:rPr>
  </w:style>
  <w:style w:type="character" w:styleId="nfasis">
    <w:name w:val="Emphasis"/>
    <w:uiPriority w:val="20"/>
    <w:qFormat/>
    <w:rsid w:val="00785EEC"/>
    <w:rPr>
      <w:i/>
      <w:iCs/>
    </w:rPr>
  </w:style>
  <w:style w:type="paragraph" w:customStyle="1" w:styleId="Ttulo10">
    <w:name w:val="Título1"/>
    <w:basedOn w:val="Normal"/>
    <w:qFormat/>
    <w:rsid w:val="00785EEC"/>
    <w:pPr>
      <w:spacing w:before="240" w:after="60" w:line="240" w:lineRule="auto"/>
      <w:jc w:val="center"/>
      <w:outlineLvl w:val="0"/>
    </w:pPr>
    <w:rPr>
      <w:rFonts w:ascii="Times New Roman" w:eastAsia="Times New Roman" w:hAnsi="Times New Roman" w:cs="Times New Roman"/>
      <w:b/>
      <w:bCs/>
      <w:kern w:val="28"/>
      <w:sz w:val="20"/>
      <w:szCs w:val="32"/>
      <w:lang w:val="es-ES_tradnl"/>
    </w:rPr>
  </w:style>
  <w:style w:type="paragraph" w:customStyle="1" w:styleId="SectionVHeading20">
    <w:name w:val="Section V Heading2"/>
    <w:basedOn w:val="Ttulo2"/>
    <w:rsid w:val="00785EEC"/>
    <w:pPr>
      <w:keepLines w:val="0"/>
      <w:suppressAutoHyphens/>
      <w:spacing w:before="120" w:after="200" w:line="240" w:lineRule="auto"/>
    </w:pPr>
    <w:rPr>
      <w:rFonts w:ascii="Times New Roman Bold" w:eastAsia="Times New Roman" w:hAnsi="Times New Roman Bold" w:cs="Times New Roman"/>
      <w:sz w:val="28"/>
      <w:szCs w:val="24"/>
    </w:rPr>
  </w:style>
  <w:style w:type="paragraph" w:customStyle="1" w:styleId="S1-subpara">
    <w:name w:val="S1-sub para"/>
    <w:basedOn w:val="Normal"/>
    <w:link w:val="S1-subparaChar"/>
    <w:rsid w:val="00785EEC"/>
    <w:pPr>
      <w:tabs>
        <w:tab w:val="num" w:pos="576"/>
      </w:tabs>
      <w:spacing w:after="200" w:line="240" w:lineRule="auto"/>
      <w:ind w:left="576" w:hanging="576"/>
      <w:jc w:val="both"/>
    </w:pPr>
    <w:rPr>
      <w:rFonts w:ascii="Times New Roman" w:eastAsia="Times New Roman" w:hAnsi="Times New Roman" w:cs="Times New Roman"/>
      <w:sz w:val="24"/>
      <w:szCs w:val="24"/>
      <w:lang w:val="en-US"/>
    </w:rPr>
  </w:style>
  <w:style w:type="character" w:customStyle="1" w:styleId="S1-subparaChar">
    <w:name w:val="S1-sub para Char"/>
    <w:link w:val="S1-subpara"/>
    <w:rsid w:val="00785EEC"/>
    <w:rPr>
      <w:rFonts w:ascii="Times New Roman" w:eastAsia="Times New Roman" w:hAnsi="Times New Roman" w:cs="Times New Roman"/>
      <w:sz w:val="24"/>
      <w:szCs w:val="24"/>
      <w:lang w:val="en-US"/>
    </w:rPr>
  </w:style>
  <w:style w:type="paragraph" w:styleId="Revisin">
    <w:name w:val="Revision"/>
    <w:hidden/>
    <w:uiPriority w:val="99"/>
    <w:semiHidden/>
    <w:rsid w:val="0016642F"/>
    <w:pPr>
      <w:spacing w:after="0" w:line="240" w:lineRule="auto"/>
    </w:pPr>
  </w:style>
  <w:style w:type="paragraph" w:customStyle="1" w:styleId="TTULOCENTRALCARTULA">
    <w:name w:val="TÍTULO CENTRAL CARÁTULA"/>
    <w:basedOn w:val="Normal"/>
    <w:rsid w:val="00FC0A53"/>
    <w:pPr>
      <w:spacing w:after="0" w:line="240" w:lineRule="auto"/>
      <w:jc w:val="center"/>
    </w:pPr>
    <w:rPr>
      <w:rFonts w:ascii="Tahoma" w:eastAsia="Times New Roman" w:hAnsi="Tahoma" w:cs="Tahoma"/>
      <w:b/>
      <w:bCs/>
      <w:caps/>
      <w:color w:val="000080"/>
      <w:sz w:val="32"/>
      <w:szCs w:val="32"/>
    </w:rPr>
  </w:style>
  <w:style w:type="paragraph" w:customStyle="1" w:styleId="EETT-NORMAL">
    <w:name w:val="EETT-NORMAL"/>
    <w:basedOn w:val="Normal"/>
    <w:link w:val="EETT-NORMALCar"/>
    <w:qFormat/>
    <w:rsid w:val="00FC0A53"/>
    <w:pPr>
      <w:spacing w:before="120" w:after="240" w:line="240" w:lineRule="auto"/>
      <w:jc w:val="both"/>
    </w:pPr>
    <w:rPr>
      <w:rFonts w:ascii="Tahoma" w:hAnsi="Tahoma"/>
      <w:sz w:val="18"/>
    </w:rPr>
  </w:style>
  <w:style w:type="character" w:customStyle="1" w:styleId="EETT-NORMALCar">
    <w:name w:val="EETT-NORMAL Car"/>
    <w:basedOn w:val="Fuentedeprrafopredeter"/>
    <w:link w:val="EETT-NORMAL"/>
    <w:rsid w:val="00FC0A53"/>
    <w:rPr>
      <w:rFonts w:ascii="Tahoma" w:hAnsi="Tahoma"/>
      <w:sz w:val="18"/>
    </w:rPr>
  </w:style>
  <w:style w:type="paragraph" w:styleId="Listaconvietas">
    <w:name w:val="List Bullet"/>
    <w:basedOn w:val="Normal"/>
    <w:uiPriority w:val="99"/>
    <w:unhideWhenUsed/>
    <w:rsid w:val="00227BA2"/>
    <w:pPr>
      <w:numPr>
        <w:numId w:val="146"/>
      </w:numPr>
      <w:contextualSpacing/>
    </w:pPr>
  </w:style>
  <w:style w:type="paragraph" w:styleId="Continuarlista3">
    <w:name w:val="List Continue 3"/>
    <w:basedOn w:val="Normal"/>
    <w:uiPriority w:val="99"/>
    <w:unhideWhenUsed/>
    <w:rsid w:val="00227BA2"/>
    <w:pPr>
      <w:spacing w:after="120"/>
      <w:ind w:left="849"/>
      <w:contextualSpacing/>
    </w:pPr>
  </w:style>
  <w:style w:type="paragraph" w:customStyle="1" w:styleId="Direccininterior">
    <w:name w:val="Dirección interior"/>
    <w:basedOn w:val="Normal"/>
    <w:rsid w:val="00227BA2"/>
  </w:style>
  <w:style w:type="paragraph" w:styleId="Subttulo">
    <w:name w:val="Subtitle"/>
    <w:basedOn w:val="Normal"/>
    <w:next w:val="Normal"/>
    <w:link w:val="SubttuloCar"/>
    <w:uiPriority w:val="11"/>
    <w:qFormat/>
    <w:rsid w:val="00227BA2"/>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227BA2"/>
    <w:rPr>
      <w:rFonts w:eastAsiaTheme="minorEastAsia"/>
      <w:color w:val="5A5A5A" w:themeColor="text1" w:themeTint="A5"/>
      <w:spacing w:val="15"/>
    </w:rPr>
  </w:style>
  <w:style w:type="paragraph" w:styleId="Textoindependienteprimerasangra">
    <w:name w:val="Body Text First Indent"/>
    <w:basedOn w:val="Textoindependiente"/>
    <w:link w:val="TextoindependienteprimerasangraCar"/>
    <w:uiPriority w:val="99"/>
    <w:unhideWhenUsed/>
    <w:rsid w:val="00227BA2"/>
    <w:pPr>
      <w:spacing w:after="160"/>
      <w:ind w:firstLine="360"/>
    </w:pPr>
  </w:style>
  <w:style w:type="character" w:customStyle="1" w:styleId="TextoindependienteprimerasangraCar">
    <w:name w:val="Texto independiente primera sangría Car"/>
    <w:basedOn w:val="TextoindependienteCar"/>
    <w:link w:val="Textoindependienteprimerasangra"/>
    <w:uiPriority w:val="99"/>
    <w:rsid w:val="00227BA2"/>
  </w:style>
  <w:style w:type="character" w:customStyle="1" w:styleId="Mencinsinresolver2">
    <w:name w:val="Mención sin resolver2"/>
    <w:basedOn w:val="Fuentedeprrafopredeter"/>
    <w:uiPriority w:val="99"/>
    <w:semiHidden/>
    <w:unhideWhenUsed/>
    <w:rsid w:val="00227B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967210">
      <w:bodyDiv w:val="1"/>
      <w:marLeft w:val="0"/>
      <w:marRight w:val="0"/>
      <w:marTop w:val="0"/>
      <w:marBottom w:val="0"/>
      <w:divBdr>
        <w:top w:val="none" w:sz="0" w:space="0" w:color="auto"/>
        <w:left w:val="none" w:sz="0" w:space="0" w:color="auto"/>
        <w:bottom w:val="none" w:sz="0" w:space="0" w:color="auto"/>
        <w:right w:val="none" w:sz="0" w:space="0" w:color="auto"/>
      </w:divBdr>
    </w:div>
    <w:div w:id="113988931">
      <w:bodyDiv w:val="1"/>
      <w:marLeft w:val="0"/>
      <w:marRight w:val="0"/>
      <w:marTop w:val="0"/>
      <w:marBottom w:val="0"/>
      <w:divBdr>
        <w:top w:val="none" w:sz="0" w:space="0" w:color="auto"/>
        <w:left w:val="none" w:sz="0" w:space="0" w:color="auto"/>
        <w:bottom w:val="none" w:sz="0" w:space="0" w:color="auto"/>
        <w:right w:val="none" w:sz="0" w:space="0" w:color="auto"/>
      </w:divBdr>
    </w:div>
    <w:div w:id="149519839">
      <w:bodyDiv w:val="1"/>
      <w:marLeft w:val="0"/>
      <w:marRight w:val="0"/>
      <w:marTop w:val="0"/>
      <w:marBottom w:val="0"/>
      <w:divBdr>
        <w:top w:val="none" w:sz="0" w:space="0" w:color="auto"/>
        <w:left w:val="none" w:sz="0" w:space="0" w:color="auto"/>
        <w:bottom w:val="none" w:sz="0" w:space="0" w:color="auto"/>
        <w:right w:val="none" w:sz="0" w:space="0" w:color="auto"/>
      </w:divBdr>
    </w:div>
    <w:div w:id="191842492">
      <w:bodyDiv w:val="1"/>
      <w:marLeft w:val="0"/>
      <w:marRight w:val="0"/>
      <w:marTop w:val="0"/>
      <w:marBottom w:val="0"/>
      <w:divBdr>
        <w:top w:val="none" w:sz="0" w:space="0" w:color="auto"/>
        <w:left w:val="none" w:sz="0" w:space="0" w:color="auto"/>
        <w:bottom w:val="none" w:sz="0" w:space="0" w:color="auto"/>
        <w:right w:val="none" w:sz="0" w:space="0" w:color="auto"/>
      </w:divBdr>
    </w:div>
    <w:div w:id="237910338">
      <w:bodyDiv w:val="1"/>
      <w:marLeft w:val="0"/>
      <w:marRight w:val="0"/>
      <w:marTop w:val="0"/>
      <w:marBottom w:val="0"/>
      <w:divBdr>
        <w:top w:val="none" w:sz="0" w:space="0" w:color="auto"/>
        <w:left w:val="none" w:sz="0" w:space="0" w:color="auto"/>
        <w:bottom w:val="none" w:sz="0" w:space="0" w:color="auto"/>
        <w:right w:val="none" w:sz="0" w:space="0" w:color="auto"/>
      </w:divBdr>
    </w:div>
    <w:div w:id="240718592">
      <w:bodyDiv w:val="1"/>
      <w:marLeft w:val="0"/>
      <w:marRight w:val="0"/>
      <w:marTop w:val="0"/>
      <w:marBottom w:val="0"/>
      <w:divBdr>
        <w:top w:val="none" w:sz="0" w:space="0" w:color="auto"/>
        <w:left w:val="none" w:sz="0" w:space="0" w:color="auto"/>
        <w:bottom w:val="none" w:sz="0" w:space="0" w:color="auto"/>
        <w:right w:val="none" w:sz="0" w:space="0" w:color="auto"/>
      </w:divBdr>
    </w:div>
    <w:div w:id="253363477">
      <w:bodyDiv w:val="1"/>
      <w:marLeft w:val="0"/>
      <w:marRight w:val="0"/>
      <w:marTop w:val="0"/>
      <w:marBottom w:val="0"/>
      <w:divBdr>
        <w:top w:val="none" w:sz="0" w:space="0" w:color="auto"/>
        <w:left w:val="none" w:sz="0" w:space="0" w:color="auto"/>
        <w:bottom w:val="none" w:sz="0" w:space="0" w:color="auto"/>
        <w:right w:val="none" w:sz="0" w:space="0" w:color="auto"/>
      </w:divBdr>
    </w:div>
    <w:div w:id="285936198">
      <w:bodyDiv w:val="1"/>
      <w:marLeft w:val="0"/>
      <w:marRight w:val="0"/>
      <w:marTop w:val="0"/>
      <w:marBottom w:val="0"/>
      <w:divBdr>
        <w:top w:val="none" w:sz="0" w:space="0" w:color="auto"/>
        <w:left w:val="none" w:sz="0" w:space="0" w:color="auto"/>
        <w:bottom w:val="none" w:sz="0" w:space="0" w:color="auto"/>
        <w:right w:val="none" w:sz="0" w:space="0" w:color="auto"/>
      </w:divBdr>
    </w:div>
    <w:div w:id="304354455">
      <w:bodyDiv w:val="1"/>
      <w:marLeft w:val="0"/>
      <w:marRight w:val="0"/>
      <w:marTop w:val="0"/>
      <w:marBottom w:val="0"/>
      <w:divBdr>
        <w:top w:val="none" w:sz="0" w:space="0" w:color="auto"/>
        <w:left w:val="none" w:sz="0" w:space="0" w:color="auto"/>
        <w:bottom w:val="none" w:sz="0" w:space="0" w:color="auto"/>
        <w:right w:val="none" w:sz="0" w:space="0" w:color="auto"/>
      </w:divBdr>
    </w:div>
    <w:div w:id="423888674">
      <w:bodyDiv w:val="1"/>
      <w:marLeft w:val="0"/>
      <w:marRight w:val="0"/>
      <w:marTop w:val="0"/>
      <w:marBottom w:val="0"/>
      <w:divBdr>
        <w:top w:val="none" w:sz="0" w:space="0" w:color="auto"/>
        <w:left w:val="none" w:sz="0" w:space="0" w:color="auto"/>
        <w:bottom w:val="none" w:sz="0" w:space="0" w:color="auto"/>
        <w:right w:val="none" w:sz="0" w:space="0" w:color="auto"/>
      </w:divBdr>
    </w:div>
    <w:div w:id="452477728">
      <w:bodyDiv w:val="1"/>
      <w:marLeft w:val="0"/>
      <w:marRight w:val="0"/>
      <w:marTop w:val="0"/>
      <w:marBottom w:val="0"/>
      <w:divBdr>
        <w:top w:val="none" w:sz="0" w:space="0" w:color="auto"/>
        <w:left w:val="none" w:sz="0" w:space="0" w:color="auto"/>
        <w:bottom w:val="none" w:sz="0" w:space="0" w:color="auto"/>
        <w:right w:val="none" w:sz="0" w:space="0" w:color="auto"/>
      </w:divBdr>
    </w:div>
    <w:div w:id="534847462">
      <w:bodyDiv w:val="1"/>
      <w:marLeft w:val="0"/>
      <w:marRight w:val="0"/>
      <w:marTop w:val="0"/>
      <w:marBottom w:val="0"/>
      <w:divBdr>
        <w:top w:val="none" w:sz="0" w:space="0" w:color="auto"/>
        <w:left w:val="none" w:sz="0" w:space="0" w:color="auto"/>
        <w:bottom w:val="none" w:sz="0" w:space="0" w:color="auto"/>
        <w:right w:val="none" w:sz="0" w:space="0" w:color="auto"/>
      </w:divBdr>
    </w:div>
    <w:div w:id="812259529">
      <w:bodyDiv w:val="1"/>
      <w:marLeft w:val="0"/>
      <w:marRight w:val="0"/>
      <w:marTop w:val="0"/>
      <w:marBottom w:val="0"/>
      <w:divBdr>
        <w:top w:val="none" w:sz="0" w:space="0" w:color="auto"/>
        <w:left w:val="none" w:sz="0" w:space="0" w:color="auto"/>
        <w:bottom w:val="none" w:sz="0" w:space="0" w:color="auto"/>
        <w:right w:val="none" w:sz="0" w:space="0" w:color="auto"/>
      </w:divBdr>
    </w:div>
    <w:div w:id="850609875">
      <w:bodyDiv w:val="1"/>
      <w:marLeft w:val="0"/>
      <w:marRight w:val="0"/>
      <w:marTop w:val="0"/>
      <w:marBottom w:val="0"/>
      <w:divBdr>
        <w:top w:val="none" w:sz="0" w:space="0" w:color="auto"/>
        <w:left w:val="none" w:sz="0" w:space="0" w:color="auto"/>
        <w:bottom w:val="none" w:sz="0" w:space="0" w:color="auto"/>
        <w:right w:val="none" w:sz="0" w:space="0" w:color="auto"/>
      </w:divBdr>
    </w:div>
    <w:div w:id="893541192">
      <w:bodyDiv w:val="1"/>
      <w:marLeft w:val="0"/>
      <w:marRight w:val="0"/>
      <w:marTop w:val="0"/>
      <w:marBottom w:val="0"/>
      <w:divBdr>
        <w:top w:val="none" w:sz="0" w:space="0" w:color="auto"/>
        <w:left w:val="none" w:sz="0" w:space="0" w:color="auto"/>
        <w:bottom w:val="none" w:sz="0" w:space="0" w:color="auto"/>
        <w:right w:val="none" w:sz="0" w:space="0" w:color="auto"/>
      </w:divBdr>
    </w:div>
    <w:div w:id="1111971597">
      <w:bodyDiv w:val="1"/>
      <w:marLeft w:val="0"/>
      <w:marRight w:val="0"/>
      <w:marTop w:val="0"/>
      <w:marBottom w:val="0"/>
      <w:divBdr>
        <w:top w:val="none" w:sz="0" w:space="0" w:color="auto"/>
        <w:left w:val="none" w:sz="0" w:space="0" w:color="auto"/>
        <w:bottom w:val="none" w:sz="0" w:space="0" w:color="auto"/>
        <w:right w:val="none" w:sz="0" w:space="0" w:color="auto"/>
      </w:divBdr>
    </w:div>
    <w:div w:id="1250042580">
      <w:bodyDiv w:val="1"/>
      <w:marLeft w:val="0"/>
      <w:marRight w:val="0"/>
      <w:marTop w:val="0"/>
      <w:marBottom w:val="0"/>
      <w:divBdr>
        <w:top w:val="none" w:sz="0" w:space="0" w:color="auto"/>
        <w:left w:val="none" w:sz="0" w:space="0" w:color="auto"/>
        <w:bottom w:val="none" w:sz="0" w:space="0" w:color="auto"/>
        <w:right w:val="none" w:sz="0" w:space="0" w:color="auto"/>
      </w:divBdr>
    </w:div>
    <w:div w:id="1286424261">
      <w:bodyDiv w:val="1"/>
      <w:marLeft w:val="0"/>
      <w:marRight w:val="0"/>
      <w:marTop w:val="0"/>
      <w:marBottom w:val="0"/>
      <w:divBdr>
        <w:top w:val="none" w:sz="0" w:space="0" w:color="auto"/>
        <w:left w:val="none" w:sz="0" w:space="0" w:color="auto"/>
        <w:bottom w:val="none" w:sz="0" w:space="0" w:color="auto"/>
        <w:right w:val="none" w:sz="0" w:space="0" w:color="auto"/>
      </w:divBdr>
    </w:div>
    <w:div w:id="1336103889">
      <w:bodyDiv w:val="1"/>
      <w:marLeft w:val="0"/>
      <w:marRight w:val="0"/>
      <w:marTop w:val="0"/>
      <w:marBottom w:val="0"/>
      <w:divBdr>
        <w:top w:val="none" w:sz="0" w:space="0" w:color="auto"/>
        <w:left w:val="none" w:sz="0" w:space="0" w:color="auto"/>
        <w:bottom w:val="none" w:sz="0" w:space="0" w:color="auto"/>
        <w:right w:val="none" w:sz="0" w:space="0" w:color="auto"/>
      </w:divBdr>
    </w:div>
    <w:div w:id="1492328768">
      <w:bodyDiv w:val="1"/>
      <w:marLeft w:val="0"/>
      <w:marRight w:val="0"/>
      <w:marTop w:val="0"/>
      <w:marBottom w:val="0"/>
      <w:divBdr>
        <w:top w:val="none" w:sz="0" w:space="0" w:color="auto"/>
        <w:left w:val="none" w:sz="0" w:space="0" w:color="auto"/>
        <w:bottom w:val="none" w:sz="0" w:space="0" w:color="auto"/>
        <w:right w:val="none" w:sz="0" w:space="0" w:color="auto"/>
      </w:divBdr>
    </w:div>
    <w:div w:id="1705400111">
      <w:bodyDiv w:val="1"/>
      <w:marLeft w:val="0"/>
      <w:marRight w:val="0"/>
      <w:marTop w:val="0"/>
      <w:marBottom w:val="0"/>
      <w:divBdr>
        <w:top w:val="none" w:sz="0" w:space="0" w:color="auto"/>
        <w:left w:val="none" w:sz="0" w:space="0" w:color="auto"/>
        <w:bottom w:val="none" w:sz="0" w:space="0" w:color="auto"/>
        <w:right w:val="none" w:sz="0" w:space="0" w:color="auto"/>
      </w:divBdr>
    </w:div>
    <w:div w:id="1827238734">
      <w:bodyDiv w:val="1"/>
      <w:marLeft w:val="0"/>
      <w:marRight w:val="0"/>
      <w:marTop w:val="0"/>
      <w:marBottom w:val="0"/>
      <w:divBdr>
        <w:top w:val="none" w:sz="0" w:space="0" w:color="auto"/>
        <w:left w:val="none" w:sz="0" w:space="0" w:color="auto"/>
        <w:bottom w:val="none" w:sz="0" w:space="0" w:color="auto"/>
        <w:right w:val="none" w:sz="0" w:space="0" w:color="auto"/>
      </w:divBdr>
    </w:div>
    <w:div w:id="1884633599">
      <w:bodyDiv w:val="1"/>
      <w:marLeft w:val="0"/>
      <w:marRight w:val="0"/>
      <w:marTop w:val="0"/>
      <w:marBottom w:val="0"/>
      <w:divBdr>
        <w:top w:val="none" w:sz="0" w:space="0" w:color="auto"/>
        <w:left w:val="none" w:sz="0" w:space="0" w:color="auto"/>
        <w:bottom w:val="none" w:sz="0" w:space="0" w:color="auto"/>
        <w:right w:val="none" w:sz="0" w:space="0" w:color="auto"/>
      </w:divBdr>
    </w:div>
    <w:div w:id="1952131641">
      <w:bodyDiv w:val="1"/>
      <w:marLeft w:val="0"/>
      <w:marRight w:val="0"/>
      <w:marTop w:val="0"/>
      <w:marBottom w:val="0"/>
      <w:divBdr>
        <w:top w:val="none" w:sz="0" w:space="0" w:color="auto"/>
        <w:left w:val="none" w:sz="0" w:space="0" w:color="auto"/>
        <w:bottom w:val="none" w:sz="0" w:space="0" w:color="auto"/>
        <w:right w:val="none" w:sz="0" w:space="0" w:color="auto"/>
      </w:divBdr>
    </w:div>
    <w:div w:id="2061400905">
      <w:bodyDiv w:val="1"/>
      <w:marLeft w:val="0"/>
      <w:marRight w:val="0"/>
      <w:marTop w:val="0"/>
      <w:marBottom w:val="0"/>
      <w:divBdr>
        <w:top w:val="none" w:sz="0" w:space="0" w:color="auto"/>
        <w:left w:val="none" w:sz="0" w:space="0" w:color="auto"/>
        <w:bottom w:val="none" w:sz="0" w:space="0" w:color="auto"/>
        <w:right w:val="none" w:sz="0" w:space="0" w:color="auto"/>
      </w:divBdr>
    </w:div>
    <w:div w:id="212083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adb.org/integridad" TargetMode="External"/><Relationship Id="rId26" Type="http://schemas.openxmlformats.org/officeDocument/2006/relationships/image" Target="media/image6.jpeg"/><Relationship Id="rId39" Type="http://schemas.openxmlformats.org/officeDocument/2006/relationships/header" Target="header3.xml"/><Relationship Id="rId21" Type="http://schemas.openxmlformats.org/officeDocument/2006/relationships/hyperlink" Target="mailto:pics@ende.bo" TargetMode="External"/><Relationship Id="rId34" Type="http://schemas.openxmlformats.org/officeDocument/2006/relationships/image" Target="media/image14.png"/><Relationship Id="rId42"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icoes.gob.bo"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footer" Target="footer4.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jpe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mailto:pics@ende.bo" TargetMode="External"/><Relationship Id="rId31" Type="http://schemas.openxmlformats.org/officeDocument/2006/relationships/image" Target="media/image11.png"/><Relationship Id="rId44" Type="http://schemas.openxmlformats.org/officeDocument/2006/relationships/hyperlink" Target="http://www.ende.bo/nacional-internacional/vigent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iadb.org/integrida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ende.bo/nacional-internacional/vigente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3.xml"/><Relationship Id="rId46" Type="http://schemas.openxmlformats.org/officeDocument/2006/relationships/theme" Target="theme/theme1.xml"/><Relationship Id="rId20" Type="http://schemas.openxmlformats.org/officeDocument/2006/relationships/hyperlink" Target="https://www.ende.bo/nacional-internacional/vigentes/" TargetMode="External"/><Relationship Id="rId4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7457ECA3BD5F409A950527DC020ECB" ma:contentTypeVersion="9" ma:contentTypeDescription="Create a new document." ma:contentTypeScope="" ma:versionID="68d98e5aa7b67c7b9212e71b1c302c6a">
  <xsd:schema xmlns:xsd="http://www.w3.org/2001/XMLSchema" xmlns:xs="http://www.w3.org/2001/XMLSchema" xmlns:p="http://schemas.microsoft.com/office/2006/metadata/properties" xmlns:ns2="5f00c6ca-ac6a-4709-a377-f30f962e2f41" targetNamespace="http://schemas.microsoft.com/office/2006/metadata/properties" ma:root="true" ma:fieldsID="f7c512609ded662c977cc7cab8165eae" ns2:_="">
    <xsd:import namespace="5f00c6ca-ac6a-4709-a377-f30f962e2f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0c6ca-ac6a-4709-a377-f30f962e2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074BD-2250-494D-AEF4-38B6914E71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14A0E61-4649-4A7B-BD03-711BEE57A6DF}">
  <ds:schemaRefs>
    <ds:schemaRef ds:uri="http://schemas.microsoft.com/sharepoint/v3/contenttype/forms"/>
  </ds:schemaRefs>
</ds:datastoreItem>
</file>

<file path=customXml/itemProps3.xml><?xml version="1.0" encoding="utf-8"?>
<ds:datastoreItem xmlns:ds="http://schemas.openxmlformats.org/officeDocument/2006/customXml" ds:itemID="{434D8A4A-5291-40DE-AC47-88E3A16F2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00c6ca-ac6a-4709-a377-f30f962e2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A895E-DE14-464A-825D-D943028BA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179</Pages>
  <Words>69662</Words>
  <Characters>383145</Characters>
  <Application>Microsoft Office Word</Application>
  <DocSecurity>0</DocSecurity>
  <Lines>3192</Lines>
  <Paragraphs>903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ADQk</dc:creator>
  <cp:keywords/>
  <dc:description/>
  <cp:lastModifiedBy>Gabriela Sonia Lima Mercado</cp:lastModifiedBy>
  <cp:revision>2</cp:revision>
  <cp:lastPrinted>2024-10-30T16:10:00Z</cp:lastPrinted>
  <dcterms:created xsi:type="dcterms:W3CDTF">2024-11-06T20:50:00Z</dcterms:created>
  <dcterms:modified xsi:type="dcterms:W3CDTF">2024-11-06T20:50:00Z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0x010100787457ECA3BD5F409A950527DC020ECB</vt:lpwstr>
  </property>
</Properties>
</file>