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841574" w:rsidRDefault="00841574"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841574" w:rsidRDefault="00841574"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7777777"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841574" w:rsidRPr="002A4CA1" w:rsidRDefault="00841574"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841574" w:rsidRPr="002A4CA1" w:rsidRDefault="00841574"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841574" w:rsidRDefault="00841574" w:rsidP="00F715B4">
                            <w:pPr>
                              <w:rPr>
                                <w:rFonts w:ascii="Century Gothic" w:hAnsi="Century Gothic"/>
                                <w:b/>
                                <w:color w:val="244061"/>
                                <w:sz w:val="36"/>
                                <w:szCs w:val="36"/>
                              </w:rPr>
                            </w:pPr>
                          </w:p>
                          <w:p w14:paraId="2FC2068E" w14:textId="77777777" w:rsidR="00841574" w:rsidRDefault="00841574"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841574" w:rsidRDefault="00841574" w:rsidP="00F715B4">
                            <w:pPr>
                              <w:jc w:val="center"/>
                              <w:rPr>
                                <w:rFonts w:ascii="Century Gothic" w:hAnsi="Century Gothic"/>
                                <w:b/>
                                <w:color w:val="244061"/>
                                <w:sz w:val="32"/>
                                <w:szCs w:val="36"/>
                              </w:rPr>
                            </w:pPr>
                          </w:p>
                          <w:p w14:paraId="3D760E0F" w14:textId="77777777" w:rsidR="00841574" w:rsidRDefault="00841574"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841574" w:rsidRDefault="00841574" w:rsidP="00F715B4">
                            <w:pPr>
                              <w:ind w:right="931"/>
                              <w:rPr>
                                <w:rFonts w:ascii="Century Gothic" w:hAnsi="Century Gothic"/>
                                <w:sz w:val="16"/>
                                <w:szCs w:val="18"/>
                              </w:rPr>
                            </w:pPr>
                          </w:p>
                          <w:p w14:paraId="060101B6" w14:textId="77777777" w:rsidR="00841574" w:rsidRDefault="00841574"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841574" w:rsidRPr="002A4CA1" w:rsidRDefault="00841574"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841574" w:rsidRPr="002A4CA1" w:rsidRDefault="00841574"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841574" w:rsidRDefault="00841574" w:rsidP="00F715B4">
                      <w:pPr>
                        <w:rPr>
                          <w:rFonts w:ascii="Century Gothic" w:hAnsi="Century Gothic"/>
                          <w:b/>
                          <w:color w:val="244061"/>
                          <w:sz w:val="36"/>
                          <w:szCs w:val="36"/>
                        </w:rPr>
                      </w:pPr>
                    </w:p>
                    <w:p w14:paraId="2FC2068E" w14:textId="77777777" w:rsidR="00841574" w:rsidRDefault="00841574"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841574" w:rsidRDefault="00841574" w:rsidP="00F715B4">
                      <w:pPr>
                        <w:jc w:val="center"/>
                        <w:rPr>
                          <w:rFonts w:ascii="Century Gothic" w:hAnsi="Century Gothic"/>
                          <w:b/>
                          <w:color w:val="244061"/>
                          <w:sz w:val="32"/>
                          <w:szCs w:val="36"/>
                        </w:rPr>
                      </w:pPr>
                    </w:p>
                    <w:p w14:paraId="3D760E0F" w14:textId="77777777" w:rsidR="00841574" w:rsidRDefault="00841574"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841574" w:rsidRDefault="00841574" w:rsidP="00F715B4">
                      <w:pPr>
                        <w:ind w:right="931"/>
                        <w:rPr>
                          <w:rFonts w:ascii="Century Gothic" w:hAnsi="Century Gothic"/>
                          <w:sz w:val="16"/>
                          <w:szCs w:val="18"/>
                        </w:rPr>
                      </w:pPr>
                    </w:p>
                    <w:p w14:paraId="060101B6" w14:textId="77777777" w:rsidR="00841574" w:rsidRDefault="00841574"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3B5BC37E" w:rsidR="00F715B4" w:rsidRDefault="00F715B4" w:rsidP="00F715B4">
      <w:pPr>
        <w:jc w:val="center"/>
        <w:rPr>
          <w:rFonts w:cs="Arial"/>
          <w:b/>
          <w:bCs/>
          <w:sz w:val="24"/>
          <w:szCs w:val="24"/>
          <w:lang w:val="pt-BR"/>
        </w:rPr>
      </w:pPr>
      <w:r>
        <w:rPr>
          <w:rFonts w:cs="Arial"/>
          <w:b/>
          <w:bCs/>
          <w:sz w:val="24"/>
          <w:szCs w:val="24"/>
          <w:lang w:val="pt-BR"/>
        </w:rPr>
        <w:t>ENDE-ANPE-2021-</w:t>
      </w:r>
      <w:r w:rsidR="00712A37">
        <w:rPr>
          <w:rFonts w:cs="Arial"/>
          <w:b/>
          <w:bCs/>
          <w:sz w:val="24"/>
          <w:szCs w:val="24"/>
          <w:lang w:val="pt-BR"/>
        </w:rPr>
        <w:t>090</w:t>
      </w:r>
    </w:p>
    <w:p w14:paraId="1541E1F4" w14:textId="29BA7CE3" w:rsidR="00F715B4" w:rsidRDefault="00F715B4" w:rsidP="00F715B4">
      <w:pPr>
        <w:jc w:val="center"/>
        <w:outlineLvl w:val="0"/>
        <w:rPr>
          <w:rFonts w:cs="Tahoma"/>
          <w:color w:val="244061"/>
          <w:sz w:val="20"/>
          <w:szCs w:val="20"/>
        </w:rPr>
      </w:pPr>
      <w:r>
        <w:rPr>
          <w:rFonts w:cs="Arial"/>
          <w:b/>
          <w:sz w:val="24"/>
          <w:szCs w:val="24"/>
        </w:rPr>
        <w:t>PRIMERA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7F6E055D" w:rsidR="00841574" w:rsidRDefault="00841574"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7F6E055D" w:rsidR="00841574" w:rsidRDefault="00841574"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3</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841574" w:rsidRDefault="00841574"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841574" w:rsidRDefault="00841574"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841574" w:rsidRDefault="00841574"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841574" w:rsidRDefault="00841574"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841574" w:rsidRDefault="00841574"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841574" w:rsidRDefault="00841574"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40BA3D68"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462F1">
          <w:rPr>
            <w:noProof/>
            <w:webHidden/>
          </w:rPr>
          <w:t>3</w:t>
        </w:r>
        <w:r w:rsidR="00D011A8" w:rsidRPr="00D011A8">
          <w:rPr>
            <w:noProof/>
            <w:webHidden/>
          </w:rPr>
          <w:fldChar w:fldCharType="end"/>
        </w:r>
      </w:hyperlink>
    </w:p>
    <w:p w14:paraId="585A95B6" w14:textId="445F101E"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462F1">
          <w:rPr>
            <w:noProof/>
            <w:webHidden/>
          </w:rPr>
          <w:t>3</w:t>
        </w:r>
        <w:r w:rsidR="00D011A8" w:rsidRPr="00D011A8">
          <w:rPr>
            <w:noProof/>
            <w:webHidden/>
          </w:rPr>
          <w:fldChar w:fldCharType="end"/>
        </w:r>
      </w:hyperlink>
    </w:p>
    <w:p w14:paraId="262E5D48" w14:textId="4E44EB80"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462F1">
          <w:rPr>
            <w:noProof/>
            <w:webHidden/>
          </w:rPr>
          <w:t>3</w:t>
        </w:r>
        <w:r w:rsidR="00D011A8" w:rsidRPr="00D011A8">
          <w:rPr>
            <w:noProof/>
            <w:webHidden/>
          </w:rPr>
          <w:fldChar w:fldCharType="end"/>
        </w:r>
      </w:hyperlink>
    </w:p>
    <w:p w14:paraId="5BBD57CA" w14:textId="60D32E6C"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462F1">
          <w:rPr>
            <w:noProof/>
            <w:webHidden/>
          </w:rPr>
          <w:t>3</w:t>
        </w:r>
        <w:r w:rsidR="00D011A8" w:rsidRPr="00D011A8">
          <w:rPr>
            <w:noProof/>
            <w:webHidden/>
          </w:rPr>
          <w:fldChar w:fldCharType="end"/>
        </w:r>
      </w:hyperlink>
    </w:p>
    <w:p w14:paraId="09DDC8E9" w14:textId="090F7B87"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462F1">
          <w:rPr>
            <w:noProof/>
            <w:webHidden/>
          </w:rPr>
          <w:t>5</w:t>
        </w:r>
        <w:r w:rsidR="00D011A8" w:rsidRPr="00D011A8">
          <w:rPr>
            <w:noProof/>
            <w:webHidden/>
          </w:rPr>
          <w:fldChar w:fldCharType="end"/>
        </w:r>
      </w:hyperlink>
    </w:p>
    <w:p w14:paraId="1C715509" w14:textId="2BC60D72"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462F1">
          <w:rPr>
            <w:noProof/>
            <w:webHidden/>
          </w:rPr>
          <w:t>5</w:t>
        </w:r>
        <w:r w:rsidR="00D011A8" w:rsidRPr="00D011A8">
          <w:rPr>
            <w:noProof/>
            <w:webHidden/>
          </w:rPr>
          <w:fldChar w:fldCharType="end"/>
        </w:r>
      </w:hyperlink>
    </w:p>
    <w:p w14:paraId="42D7EB33" w14:textId="2A67F264"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462F1">
          <w:rPr>
            <w:noProof/>
            <w:webHidden/>
          </w:rPr>
          <w:t>6</w:t>
        </w:r>
        <w:r w:rsidR="00D011A8" w:rsidRPr="00D011A8">
          <w:rPr>
            <w:noProof/>
            <w:webHidden/>
          </w:rPr>
          <w:fldChar w:fldCharType="end"/>
        </w:r>
      </w:hyperlink>
    </w:p>
    <w:p w14:paraId="7066CE74" w14:textId="27F12035"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462F1">
          <w:rPr>
            <w:noProof/>
            <w:webHidden/>
          </w:rPr>
          <w:t>6</w:t>
        </w:r>
        <w:r w:rsidR="00D011A8" w:rsidRPr="00D011A8">
          <w:rPr>
            <w:noProof/>
            <w:webHidden/>
          </w:rPr>
          <w:fldChar w:fldCharType="end"/>
        </w:r>
      </w:hyperlink>
    </w:p>
    <w:p w14:paraId="330B2A8F" w14:textId="4650E4CF" w:rsidR="00D011A8" w:rsidRPr="00D011A8" w:rsidRDefault="00BB33C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462F1">
          <w:rPr>
            <w:noProof/>
            <w:webHidden/>
          </w:rPr>
          <w:t>6</w:t>
        </w:r>
        <w:r w:rsidR="00D011A8" w:rsidRPr="00D011A8">
          <w:rPr>
            <w:noProof/>
            <w:webHidden/>
          </w:rPr>
          <w:fldChar w:fldCharType="end"/>
        </w:r>
      </w:hyperlink>
    </w:p>
    <w:p w14:paraId="4E6C7183" w14:textId="0590A816"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462F1">
          <w:rPr>
            <w:noProof/>
            <w:webHidden/>
          </w:rPr>
          <w:t>7</w:t>
        </w:r>
        <w:r w:rsidR="00D011A8" w:rsidRPr="00D011A8">
          <w:rPr>
            <w:noProof/>
            <w:webHidden/>
          </w:rPr>
          <w:fldChar w:fldCharType="end"/>
        </w:r>
      </w:hyperlink>
    </w:p>
    <w:p w14:paraId="314B85F5" w14:textId="52EE520F"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462F1">
          <w:rPr>
            <w:noProof/>
            <w:webHidden/>
          </w:rPr>
          <w:t>7</w:t>
        </w:r>
        <w:r w:rsidR="00D011A8" w:rsidRPr="00D011A8">
          <w:rPr>
            <w:noProof/>
            <w:webHidden/>
          </w:rPr>
          <w:fldChar w:fldCharType="end"/>
        </w:r>
      </w:hyperlink>
    </w:p>
    <w:p w14:paraId="7D107F0E" w14:textId="69FB2AAD"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462F1">
          <w:rPr>
            <w:noProof/>
            <w:webHidden/>
          </w:rPr>
          <w:t>7</w:t>
        </w:r>
        <w:r w:rsidR="00D011A8" w:rsidRPr="00D011A8">
          <w:rPr>
            <w:noProof/>
            <w:webHidden/>
          </w:rPr>
          <w:fldChar w:fldCharType="end"/>
        </w:r>
      </w:hyperlink>
    </w:p>
    <w:p w14:paraId="3A63D97D" w14:textId="35248A9C"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462F1">
          <w:rPr>
            <w:noProof/>
            <w:webHidden/>
          </w:rPr>
          <w:t>9</w:t>
        </w:r>
        <w:r w:rsidR="00D011A8" w:rsidRPr="00D011A8">
          <w:rPr>
            <w:noProof/>
            <w:webHidden/>
          </w:rPr>
          <w:fldChar w:fldCharType="end"/>
        </w:r>
      </w:hyperlink>
    </w:p>
    <w:p w14:paraId="48AC26FA" w14:textId="7EC03E8E"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462F1">
          <w:rPr>
            <w:noProof/>
            <w:webHidden/>
          </w:rPr>
          <w:t>11</w:t>
        </w:r>
        <w:r w:rsidR="00D011A8" w:rsidRPr="00D011A8">
          <w:rPr>
            <w:noProof/>
            <w:webHidden/>
          </w:rPr>
          <w:fldChar w:fldCharType="end"/>
        </w:r>
      </w:hyperlink>
    </w:p>
    <w:p w14:paraId="0F601931" w14:textId="41C8912A"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462F1">
          <w:rPr>
            <w:noProof/>
            <w:webHidden/>
          </w:rPr>
          <w:t>11</w:t>
        </w:r>
        <w:r w:rsidR="00D011A8" w:rsidRPr="00D011A8">
          <w:rPr>
            <w:noProof/>
            <w:webHidden/>
          </w:rPr>
          <w:fldChar w:fldCharType="end"/>
        </w:r>
      </w:hyperlink>
    </w:p>
    <w:p w14:paraId="74B33481" w14:textId="3134F8D1"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462F1">
          <w:rPr>
            <w:noProof/>
            <w:webHidden/>
          </w:rPr>
          <w:t>11</w:t>
        </w:r>
        <w:r w:rsidR="00D011A8" w:rsidRPr="00D011A8">
          <w:rPr>
            <w:noProof/>
            <w:webHidden/>
          </w:rPr>
          <w:fldChar w:fldCharType="end"/>
        </w:r>
      </w:hyperlink>
    </w:p>
    <w:p w14:paraId="19F2328D" w14:textId="4AB19121"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462F1">
          <w:rPr>
            <w:noProof/>
            <w:webHidden/>
          </w:rPr>
          <w:t>11</w:t>
        </w:r>
        <w:r w:rsidR="00D011A8" w:rsidRPr="00D011A8">
          <w:rPr>
            <w:noProof/>
            <w:webHidden/>
          </w:rPr>
          <w:fldChar w:fldCharType="end"/>
        </w:r>
      </w:hyperlink>
    </w:p>
    <w:p w14:paraId="7B89FE18" w14:textId="02B5BDC0"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462F1">
          <w:rPr>
            <w:noProof/>
            <w:webHidden/>
          </w:rPr>
          <w:t>11</w:t>
        </w:r>
        <w:r w:rsidR="00D011A8" w:rsidRPr="00D011A8">
          <w:rPr>
            <w:noProof/>
            <w:webHidden/>
          </w:rPr>
          <w:fldChar w:fldCharType="end"/>
        </w:r>
      </w:hyperlink>
    </w:p>
    <w:p w14:paraId="77E5EBBB" w14:textId="70DB424E"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462F1">
          <w:rPr>
            <w:noProof/>
            <w:webHidden/>
          </w:rPr>
          <w:t>12</w:t>
        </w:r>
        <w:r w:rsidR="00D011A8" w:rsidRPr="00D011A8">
          <w:rPr>
            <w:noProof/>
            <w:webHidden/>
          </w:rPr>
          <w:fldChar w:fldCharType="end"/>
        </w:r>
      </w:hyperlink>
    </w:p>
    <w:p w14:paraId="4A915F71" w14:textId="528B3663"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462F1">
          <w:rPr>
            <w:noProof/>
            <w:webHidden/>
          </w:rPr>
          <w:t>12</w:t>
        </w:r>
        <w:r w:rsidR="00D011A8" w:rsidRPr="00D011A8">
          <w:rPr>
            <w:noProof/>
            <w:webHidden/>
          </w:rPr>
          <w:fldChar w:fldCharType="end"/>
        </w:r>
      </w:hyperlink>
    </w:p>
    <w:p w14:paraId="46074B4A" w14:textId="6F2097DC"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462F1">
          <w:rPr>
            <w:noProof/>
            <w:webHidden/>
          </w:rPr>
          <w:t>13</w:t>
        </w:r>
        <w:r w:rsidR="00D011A8" w:rsidRPr="00D011A8">
          <w:rPr>
            <w:noProof/>
            <w:webHidden/>
          </w:rPr>
          <w:fldChar w:fldCharType="end"/>
        </w:r>
      </w:hyperlink>
    </w:p>
    <w:p w14:paraId="20E03C89" w14:textId="4624EA44"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462F1">
          <w:rPr>
            <w:noProof/>
            <w:webHidden/>
          </w:rPr>
          <w:t>14</w:t>
        </w:r>
        <w:r w:rsidR="00D011A8" w:rsidRPr="00D011A8">
          <w:rPr>
            <w:noProof/>
            <w:webHidden/>
          </w:rPr>
          <w:fldChar w:fldCharType="end"/>
        </w:r>
      </w:hyperlink>
    </w:p>
    <w:p w14:paraId="557F27C3" w14:textId="48CB15E2"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462F1">
          <w:rPr>
            <w:noProof/>
            <w:webHidden/>
          </w:rPr>
          <w:t>14</w:t>
        </w:r>
        <w:r w:rsidR="00D011A8" w:rsidRPr="00D011A8">
          <w:rPr>
            <w:noProof/>
            <w:webHidden/>
          </w:rPr>
          <w:fldChar w:fldCharType="end"/>
        </w:r>
      </w:hyperlink>
    </w:p>
    <w:p w14:paraId="0A25556F" w14:textId="2A08D594"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462F1">
          <w:rPr>
            <w:noProof/>
            <w:webHidden/>
          </w:rPr>
          <w:t>16</w:t>
        </w:r>
        <w:r w:rsidR="00D011A8" w:rsidRPr="00D011A8">
          <w:rPr>
            <w:noProof/>
            <w:webHidden/>
          </w:rPr>
          <w:fldChar w:fldCharType="end"/>
        </w:r>
      </w:hyperlink>
    </w:p>
    <w:p w14:paraId="554B44E3" w14:textId="1A9679CD" w:rsidR="00D011A8" w:rsidRPr="00D011A8" w:rsidRDefault="00BB33C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462F1">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85FC4C8"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8D5E60">
              <w:rPr>
                <w:rFonts w:ascii="Arial" w:hAnsi="Arial" w:cs="Arial"/>
                <w:sz w:val="16"/>
                <w:lang w:val="es-BO"/>
              </w:rPr>
              <w:t>0</w:t>
            </w:r>
            <w:r w:rsidR="00A95FBB">
              <w:rPr>
                <w:rFonts w:ascii="Arial" w:hAnsi="Arial" w:cs="Arial"/>
                <w:sz w:val="16"/>
                <w:lang w:val="es-BO"/>
              </w:rPr>
              <w:t>90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79"/>
        <w:gridCol w:w="200"/>
        <w:gridCol w:w="236"/>
        <w:gridCol w:w="466"/>
        <w:gridCol w:w="233"/>
        <w:gridCol w:w="301"/>
        <w:gridCol w:w="267"/>
        <w:gridCol w:w="271"/>
        <w:gridCol w:w="267"/>
        <w:gridCol w:w="267"/>
        <w:gridCol w:w="267"/>
        <w:gridCol w:w="265"/>
        <w:gridCol w:w="265"/>
        <w:gridCol w:w="264"/>
        <w:gridCol w:w="265"/>
        <w:gridCol w:w="265"/>
        <w:gridCol w:w="265"/>
        <w:gridCol w:w="234"/>
        <w:gridCol w:w="302"/>
        <w:gridCol w:w="265"/>
        <w:gridCol w:w="265"/>
        <w:gridCol w:w="265"/>
        <w:gridCol w:w="175"/>
        <w:gridCol w:w="59"/>
        <w:gridCol w:w="294"/>
        <w:gridCol w:w="264"/>
        <w:gridCol w:w="264"/>
        <w:gridCol w:w="264"/>
        <w:gridCol w:w="264"/>
        <w:gridCol w:w="266"/>
        <w:gridCol w:w="264"/>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440CA66" w:rsidR="00DD3382" w:rsidRPr="00D011A8" w:rsidRDefault="008E16BA" w:rsidP="00DD3382">
            <w:pPr>
              <w:tabs>
                <w:tab w:val="left" w:pos="1634"/>
              </w:tabs>
              <w:rPr>
                <w:rFonts w:ascii="Arial" w:hAnsi="Arial" w:cs="Arial"/>
                <w:sz w:val="16"/>
                <w:lang w:val="es-BO"/>
              </w:rPr>
            </w:pPr>
            <w:r w:rsidRPr="008E16BA">
              <w:rPr>
                <w:rFonts w:ascii="Arial" w:hAnsi="Arial" w:cs="Arial"/>
                <w:sz w:val="16"/>
                <w:lang w:val="es-BO"/>
              </w:rPr>
              <w:t>SERVICIO DE CONSULTORÍA INDIVIDUAL DE LÍNEA PROYECTO HIDROELÉCTRICO MIGUILLAS 2021-</w:t>
            </w:r>
            <w:r w:rsidR="00712A37">
              <w:rPr>
                <w:rFonts w:ascii="Arial" w:hAnsi="Arial" w:cs="Arial"/>
                <w:sz w:val="16"/>
                <w:lang w:val="es-BO"/>
              </w:rPr>
              <w:t>3</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723C672"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r w:rsidR="00712A37">
              <w:rPr>
                <w:rFonts w:ascii="Arial" w:hAnsi="Arial" w:cs="Arial"/>
                <w:bCs/>
                <w:i/>
                <w:iCs/>
                <w:sz w:val="16"/>
                <w:lang w:val="es-BO"/>
              </w:rPr>
              <w:t>el Total</w:t>
            </w:r>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47C4F08" w:rsidR="005F2192" w:rsidRPr="00031ECC" w:rsidRDefault="005F2192" w:rsidP="005F2192">
            <w:pPr>
              <w:jc w:val="center"/>
              <w:rPr>
                <w:rFonts w:ascii="Arial" w:hAnsi="Arial" w:cs="Arial"/>
                <w:b/>
                <w:sz w:val="14"/>
                <w:szCs w:val="14"/>
                <w:lang w:val="es-BO"/>
              </w:rPr>
            </w:pPr>
            <w:r w:rsidRPr="00031ECC">
              <w:rPr>
                <w:rFonts w:ascii="Arial" w:hAnsi="Arial" w:cs="Arial"/>
                <w:b/>
                <w:i/>
                <w:sz w:val="14"/>
                <w:szCs w:val="14"/>
                <w:lang w:val="es-BO"/>
              </w:rPr>
              <w:t>N°</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71460A87"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w:t>
            </w:r>
            <w:bookmarkStart w:id="114" w:name="_GoBack"/>
            <w:bookmarkEnd w:id="114"/>
            <w:r w:rsidRPr="00031ECC">
              <w:rPr>
                <w:rFonts w:ascii="Arial" w:hAnsi="Arial" w:cs="Arial"/>
                <w:b/>
                <w:sz w:val="14"/>
                <w:szCs w:val="14"/>
                <w:lang w:val="es-BO"/>
              </w:rPr>
              <w:t>(BS)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6CA0DB2C" w:rsidR="005F2192" w:rsidRPr="0046289F" w:rsidRDefault="00712A37" w:rsidP="005F2192">
            <w:pPr>
              <w:jc w:val="center"/>
              <w:rPr>
                <w:rFonts w:ascii="Arial" w:hAnsi="Arial" w:cs="Arial"/>
                <w:sz w:val="14"/>
                <w:szCs w:val="14"/>
                <w:lang w:val="es-BO"/>
              </w:rPr>
            </w:pPr>
            <w:r>
              <w:rPr>
                <w:rFonts w:ascii="Arial" w:hAnsi="Arial" w:cs="Arial"/>
                <w:sz w:val="14"/>
                <w:szCs w:val="14"/>
                <w:lang w:val="es-BO"/>
              </w:rPr>
              <w:t xml:space="preserve">PROFESIONAL NIVEL II </w:t>
            </w:r>
            <w:r w:rsidR="005F2192" w:rsidRPr="0046289F">
              <w:rPr>
                <w:rFonts w:ascii="Arial" w:hAnsi="Arial" w:cs="Arial"/>
                <w:sz w:val="14"/>
                <w:szCs w:val="14"/>
                <w:lang w:val="es-BO"/>
              </w:rPr>
              <w:t xml:space="preserve"> – DEPR PMIG </w:t>
            </w:r>
            <w:r w:rsidR="008D5E60">
              <w:rPr>
                <w:rFonts w:ascii="Arial" w:hAnsi="Arial" w:cs="Arial"/>
                <w:sz w:val="14"/>
                <w:szCs w:val="14"/>
                <w:lang w:val="es-BO"/>
              </w:rPr>
              <w:t>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78F35E67"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14.256</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2D24E45E"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142.256</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7AF24A16"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Ciento </w:t>
            </w:r>
            <w:r w:rsidR="00712A37">
              <w:rPr>
                <w:rFonts w:ascii="Arial" w:hAnsi="Arial" w:cs="Arial"/>
                <w:b/>
                <w:iCs/>
                <w:sz w:val="16"/>
                <w:lang w:val="es-BO"/>
              </w:rPr>
              <w:t>cuarenta y dos mil doscientos cincuenta y seis</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52C627CC" w:rsidR="00031ECC" w:rsidRDefault="002115FD" w:rsidP="002115FD">
            <w:pPr>
              <w:rPr>
                <w:rFonts w:ascii="Arial" w:hAnsi="Arial" w:cs="Arial"/>
                <w:sz w:val="16"/>
                <w:lang w:val="es-BO"/>
              </w:rPr>
            </w:pPr>
            <w:r>
              <w:rPr>
                <w:rFonts w:ascii="Arial" w:hAnsi="Arial" w:cs="Arial"/>
                <w:sz w:val="16"/>
                <w:lang w:val="es-BO"/>
              </w:rPr>
              <w:t xml:space="preserve">   </w:t>
            </w:r>
            <w:r w:rsidR="00A95FBB">
              <w:rPr>
                <w:rFonts w:ascii="Arial" w:hAnsi="Arial" w:cs="Arial"/>
                <w:sz w:val="16"/>
                <w:lang w:val="es-BO"/>
              </w:rPr>
              <w:t xml:space="preserve"> </w:t>
            </w:r>
            <w:r>
              <w:rPr>
                <w:rFonts w:ascii="Arial" w:hAnsi="Arial" w:cs="Arial"/>
                <w:sz w:val="16"/>
                <w:lang w:val="es-BO"/>
              </w:rPr>
              <w:t xml:space="preserve"> </w:t>
            </w:r>
            <w:r w:rsidR="00031ECC">
              <w:rPr>
                <w:rFonts w:ascii="Arial" w:hAnsi="Arial" w:cs="Arial"/>
                <w:sz w:val="16"/>
                <w:lang w:val="es-BO"/>
              </w:rPr>
              <w:t xml:space="preserve">Bs </w:t>
            </w:r>
            <w:r w:rsidR="00A95FBB">
              <w:rPr>
                <w:rFonts w:ascii="Arial" w:hAnsi="Arial" w:cs="Arial"/>
                <w:sz w:val="16"/>
                <w:lang w:val="es-BO"/>
              </w:rPr>
              <w:t>142</w:t>
            </w:r>
            <w:r w:rsidR="00031ECC">
              <w:rPr>
                <w:rFonts w:ascii="Arial" w:hAnsi="Arial" w:cs="Arial"/>
                <w:sz w:val="16"/>
                <w:lang w:val="es-BO"/>
              </w:rPr>
              <w:t>.</w:t>
            </w:r>
            <w:r w:rsidR="00A95FBB">
              <w:rPr>
                <w:rFonts w:ascii="Arial" w:hAnsi="Arial" w:cs="Arial"/>
                <w:sz w:val="16"/>
                <w:lang w:val="es-BO"/>
              </w:rPr>
              <w:t>256</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BF5AB9A" w:rsidR="00DD3382" w:rsidRPr="00D011A8" w:rsidRDefault="00031ECC" w:rsidP="00DD3382">
            <w:pPr>
              <w:rPr>
                <w:rFonts w:ascii="Arial" w:hAnsi="Arial" w:cs="Arial"/>
                <w:sz w:val="16"/>
                <w:lang w:val="es-BO"/>
              </w:rPr>
            </w:pPr>
            <w:r>
              <w:rPr>
                <w:rFonts w:ascii="Arial" w:hAnsi="Arial" w:cs="Arial"/>
                <w:sz w:val="16"/>
                <w:lang w:val="es-BO"/>
              </w:rPr>
              <w:t>BANCO CENTRAL DE BOLIVIA</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79126A4A" w:rsidR="00031ECC" w:rsidRPr="0046289F" w:rsidRDefault="00BB5A1B" w:rsidP="00031ECC">
            <w:pPr>
              <w:rPr>
                <w:rFonts w:ascii="Arial" w:hAnsi="Arial" w:cs="Arial"/>
                <w:sz w:val="14"/>
                <w:szCs w:val="14"/>
                <w:lang w:val="es-BO"/>
              </w:rPr>
            </w:pPr>
            <w:r>
              <w:rPr>
                <w:rFonts w:ascii="Arial" w:hAnsi="Arial" w:cs="Arial"/>
                <w:sz w:val="14"/>
                <w:szCs w:val="14"/>
                <w:lang w:val="es-BO"/>
              </w:rPr>
              <w:t>HORACIO BRAYAN BRAÑEZ SAAVEDRA</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779408CA" w:rsidR="00031ECC" w:rsidRPr="0046289F" w:rsidRDefault="00BB5A1B" w:rsidP="00031ECC">
            <w:pPr>
              <w:rPr>
                <w:rFonts w:ascii="Arial" w:hAnsi="Arial" w:cs="Arial"/>
                <w:sz w:val="14"/>
                <w:szCs w:val="14"/>
                <w:lang w:val="es-BO"/>
              </w:rPr>
            </w:pPr>
            <w:r>
              <w:rPr>
                <w:rFonts w:ascii="Arial" w:hAnsi="Arial" w:cs="Arial"/>
                <w:sz w:val="14"/>
                <w:szCs w:val="14"/>
                <w:lang w:val="es-BO"/>
              </w:rPr>
              <w:t>JEFE DEL PROYECTO HIDROELÉCTRICO MIGUILLAS INTERINO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400D976" w:rsidR="00031ECC" w:rsidRPr="00D011A8" w:rsidRDefault="00BB5A1B" w:rsidP="00031ECC">
            <w:pPr>
              <w:rPr>
                <w:rFonts w:ascii="Arial" w:hAnsi="Arial" w:cs="Arial"/>
                <w:sz w:val="16"/>
                <w:lang w:val="es-BO"/>
              </w:rPr>
            </w:pPr>
            <w:r>
              <w:rPr>
                <w:rFonts w:ascii="Arial" w:hAnsi="Arial" w:cs="Arial"/>
                <w:sz w:val="16"/>
                <w:lang w:val="es-BO"/>
              </w:rPr>
              <w:t>horacio.branez</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r w:rsidRPr="00031ECC">
              <w:rPr>
                <w:rFonts w:ascii="Arial" w:hAnsi="Arial" w:cs="Arial"/>
                <w:sz w:val="16"/>
                <w:szCs w:val="14"/>
                <w:lang w:val="es-BO"/>
              </w:rPr>
              <w:t>N°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6EFBF2C" w:rsidR="00120392" w:rsidRPr="00D011A8" w:rsidRDefault="00031ECC" w:rsidP="00EB3E8A">
            <w:pPr>
              <w:adjustRightInd w:val="0"/>
              <w:snapToGrid w:val="0"/>
              <w:jc w:val="center"/>
              <w:rPr>
                <w:rFonts w:ascii="Arial" w:hAnsi="Arial" w:cs="Arial"/>
                <w:lang w:val="es-BO"/>
              </w:rPr>
            </w:pPr>
            <w:r>
              <w:rPr>
                <w:rFonts w:ascii="Arial" w:hAnsi="Arial" w:cs="Arial"/>
                <w:lang w:val="es-BO"/>
              </w:rPr>
              <w:t>1</w:t>
            </w:r>
            <w:r w:rsidR="002115FD">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A223DAE" w:rsidR="00120392" w:rsidRPr="00D011A8" w:rsidRDefault="00031E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3FBCA7E" w:rsidR="00031ECC" w:rsidRPr="00D011A8" w:rsidRDefault="00031ECC" w:rsidP="00031ECC">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719B1E3" w:rsidR="00120392" w:rsidRPr="00D011A8" w:rsidRDefault="002C0CC3" w:rsidP="00EB3E8A">
            <w:pPr>
              <w:adjustRightInd w:val="0"/>
              <w:snapToGrid w:val="0"/>
              <w:jc w:val="center"/>
              <w:rPr>
                <w:rFonts w:ascii="Arial" w:hAnsi="Arial" w:cs="Arial"/>
                <w:lang w:val="es-BO"/>
              </w:rPr>
            </w:pPr>
            <w:r>
              <w:rPr>
                <w:rFonts w:ascii="Arial" w:hAnsi="Arial" w:cs="Arial"/>
                <w:lang w:val="es-BO"/>
              </w:rPr>
              <w:t>3</w:t>
            </w:r>
            <w:r w:rsidR="00031ECC">
              <w:rPr>
                <w:rFonts w:ascii="Arial" w:hAnsi="Arial" w:cs="Arial"/>
                <w:lang w:val="es-BO"/>
              </w:rPr>
              <w:t>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D840DC5" w:rsidR="00120392" w:rsidRPr="00D011A8" w:rsidRDefault="00E878C5"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E92B7C"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56DA4501" w:rsidR="00120392" w:rsidRDefault="00E878C5" w:rsidP="00EB3E8A">
            <w:pPr>
              <w:adjustRightInd w:val="0"/>
              <w:snapToGrid w:val="0"/>
              <w:jc w:val="center"/>
              <w:rPr>
                <w:rFonts w:ascii="Arial" w:hAnsi="Arial" w:cs="Arial"/>
                <w:lang w:val="es-BO"/>
              </w:rPr>
            </w:pPr>
            <w:r>
              <w:rPr>
                <w:rFonts w:ascii="Arial" w:hAnsi="Arial" w:cs="Arial"/>
                <w:lang w:val="es-BO"/>
              </w:rPr>
              <w:t>11</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2F0A7EF6" w:rsidR="0046289F" w:rsidRPr="00D011A8" w:rsidRDefault="002C0CC3" w:rsidP="00EB3E8A">
            <w:pPr>
              <w:adjustRightInd w:val="0"/>
              <w:snapToGrid w:val="0"/>
              <w:jc w:val="center"/>
              <w:rPr>
                <w:rFonts w:ascii="Arial" w:hAnsi="Arial" w:cs="Arial"/>
                <w:lang w:val="es-BO"/>
              </w:rPr>
            </w:pPr>
            <w:r>
              <w:rPr>
                <w:rFonts w:ascii="Arial" w:hAnsi="Arial" w:cs="Arial"/>
                <w:lang w:val="es-BO"/>
              </w:rPr>
              <w:t>1</w:t>
            </w:r>
            <w:r w:rsidR="00E878C5">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42412D0D" w:rsidR="00120392" w:rsidRDefault="0046289F" w:rsidP="00EB3E8A">
            <w:pPr>
              <w:adjustRightInd w:val="0"/>
              <w:snapToGrid w:val="0"/>
              <w:jc w:val="center"/>
              <w:rPr>
                <w:rFonts w:ascii="Arial" w:hAnsi="Arial" w:cs="Arial"/>
                <w:lang w:val="es-BO"/>
              </w:rPr>
            </w:pPr>
            <w:r>
              <w:rPr>
                <w:rFonts w:ascii="Arial" w:hAnsi="Arial" w:cs="Arial"/>
                <w:lang w:val="es-BO"/>
              </w:rPr>
              <w:t>00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CEEA522" w:rsidR="0046289F" w:rsidRDefault="0046289F" w:rsidP="0046289F">
            <w:pPr>
              <w:adjustRightInd w:val="0"/>
              <w:snapToGrid w:val="0"/>
              <w:rPr>
                <w:rFonts w:ascii="Arial" w:hAnsi="Arial" w:cs="Arial"/>
                <w:lang w:val="es-BO"/>
              </w:rPr>
            </w:pPr>
            <w:r>
              <w:rPr>
                <w:rFonts w:ascii="Arial" w:hAnsi="Arial" w:cs="Arial"/>
                <w:lang w:val="es-BO"/>
              </w:rPr>
              <w:t>30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3ED5AAE" w:rsidR="00120392" w:rsidRPr="00D011A8" w:rsidRDefault="0046289F"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9256554"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494065D" w:rsidR="00120392" w:rsidRPr="00D011A8" w:rsidRDefault="0046289F" w:rsidP="00EB3E8A">
            <w:pPr>
              <w:adjustRightInd w:val="0"/>
              <w:snapToGrid w:val="0"/>
              <w:jc w:val="center"/>
              <w:rPr>
                <w:rFonts w:ascii="Arial" w:hAnsi="Arial" w:cs="Arial"/>
                <w:lang w:val="es-BO"/>
              </w:rPr>
            </w:pPr>
            <w:r>
              <w:rPr>
                <w:rFonts w:ascii="Arial" w:hAnsi="Arial" w:cs="Arial"/>
                <w:lang w:val="es-BO"/>
              </w:rPr>
              <w:t>3</w:t>
            </w:r>
            <w:r w:rsidR="00E878C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2D760BF" w:rsidR="00120392" w:rsidRPr="00D011A8" w:rsidRDefault="0046289F" w:rsidP="0046289F">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C3F1A0D" w:rsidR="00120392" w:rsidRPr="00D011A8" w:rsidRDefault="00E878C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B8521C2" w:rsidR="00120392" w:rsidRPr="00D011A8" w:rsidRDefault="00E878C5" w:rsidP="00EB3E8A">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295759A"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C081618" w:rsidR="00120392" w:rsidRPr="00D011A8" w:rsidRDefault="00E878C5"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D99418"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5"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74C4872F" w14:textId="32831262"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2F6F4256" w14:textId="7AE99024" w:rsidR="0046289F" w:rsidRPr="00D011A8" w:rsidRDefault="00841574" w:rsidP="00841574">
            <w:pPr>
              <w:shd w:val="clear" w:color="auto" w:fill="17365D"/>
              <w:tabs>
                <w:tab w:val="left" w:pos="7513"/>
              </w:tabs>
              <w:jc w:val="center"/>
              <w:rPr>
                <w:rFonts w:ascii="Arial" w:hAnsi="Arial" w:cs="Arial"/>
                <w:lang w:val="es-BO"/>
              </w:rPr>
            </w:pPr>
            <w:r w:rsidRPr="00841574">
              <w:rPr>
                <w:rFonts w:ascii="Arial" w:hAnsi="Arial" w:cs="Arial"/>
                <w:b/>
                <w:lang w:val="es-BO"/>
              </w:rPr>
              <w:t>PROFESIONAL NIVEL II – DEPR PMIG 1</w:t>
            </w: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D053AE" w:rsidRDefault="002115FD" w:rsidP="002115FD">
            <w:pPr>
              <w:ind w:right="153"/>
              <w:rPr>
                <w:rFonts w:cs="Tahoma"/>
                <w:szCs w:val="18"/>
                <w:lang w:val="es-BO"/>
              </w:rPr>
            </w:pPr>
          </w:p>
          <w:p w14:paraId="04D89ED2" w14:textId="77777777" w:rsidR="002C0CC3" w:rsidRPr="00845D3B" w:rsidRDefault="002C0CC3" w:rsidP="002C0CC3">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05518302" w14:textId="77777777" w:rsidR="002C0CC3" w:rsidRPr="00DB7C20" w:rsidRDefault="002C0CC3" w:rsidP="002C0CC3">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31B975B" w14:textId="77777777" w:rsidR="002C0CC3" w:rsidRPr="00DB7C20" w:rsidRDefault="002C0CC3" w:rsidP="002C0CC3">
            <w:pPr>
              <w:spacing w:line="276" w:lineRule="auto"/>
              <w:ind w:left="360" w:right="153"/>
              <w:rPr>
                <w:rFonts w:cs="Tahoma"/>
                <w:b/>
                <w:caps/>
                <w:color w:val="000000"/>
                <w:szCs w:val="18"/>
              </w:rPr>
            </w:pPr>
            <w:r w:rsidRPr="00DB7C20">
              <w:rPr>
                <w:rFonts w:cs="Tahoma"/>
                <w:b/>
                <w:color w:val="000000"/>
                <w:szCs w:val="18"/>
              </w:rPr>
              <w:t xml:space="preserve"> </w:t>
            </w:r>
          </w:p>
          <w:p w14:paraId="748A374D" w14:textId="0ABE90C5"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r w:rsidR="00841574" w:rsidRPr="00DB7C20">
              <w:rPr>
                <w:rFonts w:cs="Tahoma"/>
                <w:b/>
                <w:color w:val="000000"/>
                <w:szCs w:val="18"/>
              </w:rPr>
              <w:t>CONSULTORÍA</w:t>
            </w:r>
            <w:r w:rsidRPr="00DB7C20">
              <w:rPr>
                <w:rFonts w:cs="Tahoma"/>
                <w:b/>
                <w:color w:val="000000"/>
                <w:szCs w:val="18"/>
              </w:rPr>
              <w:t xml:space="preserve"> INDIVIDUAL</w:t>
            </w:r>
          </w:p>
          <w:p w14:paraId="75787C7B" w14:textId="77777777" w:rsidR="002C0CC3" w:rsidRPr="00614415" w:rsidRDefault="002C0CC3" w:rsidP="002C0CC3">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614415">
              <w:rPr>
                <w:rFonts w:cs="Tahoma"/>
                <w:color w:val="000000"/>
                <w:szCs w:val="18"/>
              </w:rPr>
              <w:t>como Fiscal del equipamiento electromecánico, subestación y líneas capacitado para apoyar y coordinar la fiscalización de los trabajos referentes al equipamiento electromecánico, subestaciones y líneas del Proyecto Hidroeléctrico Miguillas</w:t>
            </w:r>
            <w:r>
              <w:rPr>
                <w:rFonts w:cs="Tahoma"/>
                <w:color w:val="000000"/>
                <w:szCs w:val="18"/>
              </w:rPr>
              <w:t xml:space="preserve"> y del Departamento Ejecución de Proyectos</w:t>
            </w:r>
            <w:r w:rsidRPr="00614415">
              <w:rPr>
                <w:rFonts w:cs="Tahoma"/>
                <w:color w:val="000000"/>
                <w:szCs w:val="18"/>
              </w:rPr>
              <w:t>, de manera que se realicen encuadrados al ordenamiento normativo ante el financiador</w:t>
            </w:r>
            <w:r>
              <w:rPr>
                <w:rFonts w:cs="Tahoma"/>
                <w:color w:val="000000"/>
                <w:szCs w:val="18"/>
              </w:rPr>
              <w:t xml:space="preserve"> </w:t>
            </w:r>
            <w:r w:rsidRPr="00614415">
              <w:rPr>
                <w:rFonts w:cs="Tahoma"/>
                <w:color w:val="000000"/>
                <w:szCs w:val="18"/>
              </w:rPr>
              <w:t>en busca de las mejores condiciones para el interés de la empresa; dentro un marco de transparencia y confiabilidad.</w:t>
            </w:r>
          </w:p>
          <w:p w14:paraId="2A4C7019" w14:textId="77777777" w:rsidR="002C0CC3" w:rsidRDefault="002C0CC3" w:rsidP="002C0CC3">
            <w:pPr>
              <w:spacing w:line="276" w:lineRule="auto"/>
              <w:ind w:left="709" w:right="232"/>
              <w:contextualSpacing/>
              <w:rPr>
                <w:rFonts w:cs="Tahoma"/>
                <w:color w:val="000000"/>
                <w:szCs w:val="18"/>
              </w:rPr>
            </w:pPr>
          </w:p>
          <w:p w14:paraId="51753AD5" w14:textId="77777777" w:rsidR="002C0CC3" w:rsidRPr="00DF798A" w:rsidRDefault="002C0CC3" w:rsidP="002C0CC3">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95EEFB9" w14:textId="77777777" w:rsidR="002C0CC3" w:rsidRPr="0006706A" w:rsidRDefault="002C0CC3" w:rsidP="002C0CC3">
            <w:pPr>
              <w:spacing w:line="276" w:lineRule="auto"/>
              <w:ind w:left="709" w:right="232"/>
              <w:contextualSpacing/>
              <w:rPr>
                <w:rFonts w:cs="Tahoma"/>
                <w:caps/>
                <w:color w:val="000000"/>
                <w:szCs w:val="18"/>
              </w:rPr>
            </w:pPr>
          </w:p>
          <w:p w14:paraId="6A1F46B9"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4CE92217" w14:textId="77777777" w:rsidR="002C0CC3" w:rsidRDefault="002C0CC3" w:rsidP="002C0CC3">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F124D2">
              <w:rPr>
                <w:rFonts w:cs="Tahoma"/>
                <w:color w:val="000000"/>
                <w:szCs w:val="18"/>
              </w:rPr>
              <w:t xml:space="preserve"> (DEP</w:t>
            </w:r>
            <w:r>
              <w:rPr>
                <w:rFonts w:cs="Tahoma"/>
                <w:color w:val="000000"/>
                <w:szCs w:val="18"/>
              </w:rPr>
              <w:t>R</w:t>
            </w:r>
            <w:r w:rsidRPr="00F124D2">
              <w:rPr>
                <w:rFonts w:cs="Tahoma"/>
                <w:color w:val="000000"/>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0C308F">
              <w:rPr>
                <w:rFonts w:cs="Tahoma"/>
                <w:szCs w:val="18"/>
              </w:rPr>
              <w:t>:</w:t>
            </w:r>
          </w:p>
          <w:p w14:paraId="26CDA200" w14:textId="77777777" w:rsidR="002C0CC3" w:rsidRDefault="002C0CC3" w:rsidP="002C0CC3">
            <w:pPr>
              <w:spacing w:line="276" w:lineRule="auto"/>
              <w:ind w:left="1428" w:right="153"/>
              <w:contextualSpacing/>
              <w:rPr>
                <w:rFonts w:cs="Tahoma"/>
                <w:color w:val="000000"/>
                <w:szCs w:val="18"/>
              </w:rPr>
            </w:pPr>
          </w:p>
          <w:p w14:paraId="39CCA514"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Seguimiento a la ejecución del Proyecto:</w:t>
            </w:r>
          </w:p>
          <w:p w14:paraId="7AE5CA40"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Realizar seguimiento a los indicadores de progreso y resultados, referidos a las actividades del Proyecto, para cumplir los objetivos de gestión, manteniendo un monitoreo activo y permanente de la ejecución del Proyecto en lo referido al área electromecánica</w:t>
            </w:r>
          </w:p>
          <w:p w14:paraId="5C8CFF38"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Definir y modificar en lo pertinente y en coordinación con la Supervisión y el inmediato superior, los indicadores de avance del Proyecto y/o Contrato de Obra con el objetivo de contar con información clara, confiable, verificable y continua del avance real del Proyecto y los componentes relacionados al área electromecánica.</w:t>
            </w:r>
          </w:p>
          <w:p w14:paraId="2827FEDB"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 xml:space="preserve">Elaborar informes de seguimiento físico, financiero y otros a solicitud de su inmediato superior del Departamento de Ejecución de Proyectos y para </w:t>
            </w:r>
          </w:p>
          <w:p w14:paraId="2168E689"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En coordinación con la Supervisión y personal de ENDE, realizar un monitoreo permanente de la ubicación física de los bienes en procesos de adquisición.</w:t>
            </w:r>
          </w:p>
          <w:p w14:paraId="5060DA7A"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Coadyuvar en la identificación de riesgos en el marco de la política y metodología de gestión de riesgos del Proyecto y de la ENDE.</w:t>
            </w:r>
          </w:p>
          <w:p w14:paraId="2EAA69D1" w14:textId="77777777" w:rsidR="002C0CC3" w:rsidRDefault="002C0CC3" w:rsidP="002C0CC3">
            <w:pPr>
              <w:spacing w:line="276" w:lineRule="auto"/>
              <w:ind w:left="1428" w:right="153"/>
              <w:contextualSpacing/>
              <w:rPr>
                <w:rFonts w:cs="Tahoma"/>
                <w:color w:val="000000"/>
                <w:szCs w:val="18"/>
              </w:rPr>
            </w:pPr>
          </w:p>
          <w:p w14:paraId="5AAA3531"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Verificar el cumplimiento de los Contratos:</w:t>
            </w:r>
          </w:p>
          <w:p w14:paraId="4EC77077"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Tomar pleno conocimiento y verificar el cumplimiento de las Condiciones Generales y Condiciones Especiales de los Contratos de obra, bienes y/o servicios suscritos, así como de toda la documentación que forma parte integrante del Contrato: Términos de Referencia, Especificaciones Técnicas, Planos, Diseños de Ingeniería, Oferta del Contratista o Proveedor, etc.</w:t>
            </w:r>
          </w:p>
          <w:p w14:paraId="54327300"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lastRenderedPageBreak/>
              <w:t>Exigir el cumplimiento de los contratos de supervisión y construcción de obras, bienes o servicios, en lo referido al área electromecánica, debiendo además resolver las diferencias de criterios entre la empresa proveedora y la empresa supervisora.</w:t>
            </w:r>
          </w:p>
          <w:p w14:paraId="2E72A4D0"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Revisar y aprobar cuando corresponda Informes de ingeniería, especificaciones técnicas, planos constructivos, memorias de cálculo en función de la modalidad de contratación y asignación de responsabilidades en los diferentes contratos de obra.</w:t>
            </w:r>
          </w:p>
          <w:p w14:paraId="7F2982EB"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Exigir la disponibilidad y vigencia de seguros contra accidentes personales para el personal de los Contratistas y otros seguros establecidos por Contrato.</w:t>
            </w:r>
          </w:p>
          <w:p w14:paraId="76907CE2"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Verificar el cumplimiento de la seguridad industrial en obra en coordinación con el personal de medio ambiente y seguridad del Proyecto y de ENDE.</w:t>
            </w:r>
          </w:p>
          <w:p w14:paraId="2013F2B3"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Seguimiento a todos los aspectos de integración entre los diferentes componentes del Proyecto respecto al equipamiento principal (equipamiento electromecánico, eléctrico, mecánico, comunicación, redes, protección, etc.).</w:t>
            </w:r>
          </w:p>
          <w:p w14:paraId="38527599"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Verificar el cumplimiento a las normas exigidas por el CNDC, la AE para el cumplimiento de las condiciones mínimas requeridas para centrales hidroeléctricas (normas operativas, CDM).</w:t>
            </w:r>
          </w:p>
          <w:p w14:paraId="4E764DBE"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Revisión y aprobación de planos As Built y de fábrica referidos al área electromecánica</w:t>
            </w:r>
          </w:p>
          <w:p w14:paraId="2B913FBA"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Participar en las recepciones de los equipos del proyecto, apoyando a las Comisiones o formando parte de ellas.</w:t>
            </w:r>
          </w:p>
          <w:p w14:paraId="7E4683E8" w14:textId="77777777" w:rsidR="002C0CC3" w:rsidRDefault="002C0CC3" w:rsidP="002C0CC3">
            <w:pPr>
              <w:spacing w:line="276" w:lineRule="auto"/>
              <w:ind w:left="1068" w:right="153"/>
              <w:rPr>
                <w:rFonts w:cs="Tahoma"/>
                <w:color w:val="000000"/>
                <w:szCs w:val="18"/>
              </w:rPr>
            </w:pPr>
          </w:p>
          <w:p w14:paraId="723F441A"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Modificaciones y variaciones en los contratos de obra, bienes y/o servicios:</w:t>
            </w:r>
          </w:p>
          <w:p w14:paraId="00249E26"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 xml:space="preserve">Verificar en todo momento el progreso del cronograma y alcance de la ejecución de la obra y alertar oportunamente de desviaciones </w:t>
            </w:r>
          </w:p>
          <w:p w14:paraId="17D3BF4B"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Aprobar las órdenes referentes a ampliación de Plazo, modificaciones de ítems y otras eventualidades justificadas y respaldadas.</w:t>
            </w:r>
          </w:p>
          <w:p w14:paraId="315E6F86"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Verificar que se cumplan los plazos, los procesos técnicos y los procedimientos administrativos para el procesamiento de los pagos del proyecto</w:t>
            </w:r>
          </w:p>
          <w:p w14:paraId="0EE93045"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 xml:space="preserve">Elaborar Informes Técnicos de análisis y recomendación que se constituyan en respaldo del análisis legal para posterior emisión de los instrumentos de modificación contractual pertinentes en cada caso (Contrato Modificatorio, Enmienda, Adenda, Orden de Cambio, etc.)  </w:t>
            </w:r>
          </w:p>
          <w:p w14:paraId="22ED82C9"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Verificación y seguimiento del cronograma del proyecto.</w:t>
            </w:r>
          </w:p>
          <w:p w14:paraId="0CBF29F2" w14:textId="77777777" w:rsidR="002C0CC3" w:rsidRDefault="002C0CC3" w:rsidP="002C0CC3">
            <w:pPr>
              <w:spacing w:line="276" w:lineRule="auto"/>
              <w:ind w:left="1428" w:right="153"/>
              <w:contextualSpacing/>
              <w:rPr>
                <w:rFonts w:cs="Tahoma"/>
                <w:color w:val="000000"/>
                <w:szCs w:val="18"/>
              </w:rPr>
            </w:pPr>
          </w:p>
          <w:p w14:paraId="1CB8E2FC"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Control de calidad:</w:t>
            </w:r>
          </w:p>
          <w:p w14:paraId="7BE8AE9E"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Verificar, a través de la Supervisión, el cumplimiento de las especificaciones técnicas respecto a equipos de medición, certificación, pruebas “in situ” y ensayos en laboratorio a partir de muestras obtenidas en fábrica y en la etapa de montajes y pruebas en sitio</w:t>
            </w:r>
          </w:p>
          <w:p w14:paraId="287FD1C5"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En coordinación con el personal técnico y administrativo del Proyecto, elaborar procedimientos técnico pertinentes para la estandarización de diferentes procesos requeridos en el Proyecto.</w:t>
            </w:r>
          </w:p>
          <w:p w14:paraId="4A9F3B79" w14:textId="77777777" w:rsidR="002C0CC3" w:rsidRDefault="002C0CC3" w:rsidP="002C0CC3">
            <w:pPr>
              <w:spacing w:line="276" w:lineRule="auto"/>
              <w:ind w:left="1428" w:right="153"/>
              <w:contextualSpacing/>
              <w:rPr>
                <w:rFonts w:cs="Tahoma"/>
                <w:color w:val="000000"/>
                <w:szCs w:val="18"/>
              </w:rPr>
            </w:pPr>
          </w:p>
          <w:p w14:paraId="59B960AE"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Seguimiento a Boletas de Garantía y Seguros del Proyecto:</w:t>
            </w:r>
          </w:p>
          <w:p w14:paraId="37BED73E"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Llevar seguimiento permanente a la vigencia de las Boletas de Garantía de los diferentes Contratistas del Proyecto, en coordinación con el personal administrativo.</w:t>
            </w:r>
          </w:p>
          <w:p w14:paraId="2F542BCF"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En coordinación con la Supervisión, exigir la vigencia de los Seguros que por Contrato correspondan ser presentados por el Contratista en todo momento que las actividades inherentes del avance de obra lo requieran</w:t>
            </w:r>
            <w:r>
              <w:rPr>
                <w:rFonts w:cs="Tahoma"/>
                <w:color w:val="000000"/>
                <w:szCs w:val="18"/>
              </w:rPr>
              <w:t>.</w:t>
            </w:r>
          </w:p>
          <w:p w14:paraId="4B216636" w14:textId="77777777" w:rsidR="002C0CC3" w:rsidRDefault="002C0CC3" w:rsidP="002C0CC3">
            <w:pPr>
              <w:spacing w:line="276" w:lineRule="auto"/>
              <w:ind w:right="153"/>
              <w:rPr>
                <w:rFonts w:cs="Tahoma"/>
                <w:color w:val="000000"/>
                <w:szCs w:val="18"/>
              </w:rPr>
            </w:pPr>
          </w:p>
          <w:p w14:paraId="5B5B006E"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Documentación Técnica:</w:t>
            </w:r>
          </w:p>
          <w:p w14:paraId="4D2C5B7E"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Elaborar Términos de Referencia y/o alcances de trabajo para llevar a cabo diseños y obras conexas a las obras principales que se identifiquen como necesarias para garantizar el logro de los objetivos del Proyecto.</w:t>
            </w:r>
          </w:p>
          <w:p w14:paraId="39BEE151" w14:textId="77777777" w:rsidR="002C0CC3" w:rsidRDefault="002C0CC3" w:rsidP="002C0CC3">
            <w:pPr>
              <w:spacing w:line="276" w:lineRule="auto"/>
              <w:ind w:right="153"/>
              <w:rPr>
                <w:rFonts w:cs="Tahoma"/>
                <w:color w:val="000000"/>
                <w:szCs w:val="18"/>
              </w:rPr>
            </w:pPr>
          </w:p>
          <w:p w14:paraId="6AD6B385"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Certificados de Pago:</w:t>
            </w:r>
          </w:p>
          <w:p w14:paraId="49B1E004"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Cumplir y velar por la aplicación de la normativa legal vigente de cada Proyecto, en lo que respecta a procesos de pago y contratación.</w:t>
            </w:r>
          </w:p>
          <w:p w14:paraId="47EBC61B"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Coordinar permanentemente con Supervisión durante el proceso de revisión de los Certificados de Pago presentados por los Contratista</w:t>
            </w:r>
          </w:p>
          <w:p w14:paraId="3B1BCCAE"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 xml:space="preserve">Verificar y en su caso pedir aclaraciones pertinentes sobre los Certificados de Pago en proceso de revisión por parte del Supervisor o aprobados por el supervisor. </w:t>
            </w:r>
          </w:p>
          <w:p w14:paraId="34880501"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Aprobar los Certificados de Pago, generando los Informes Técnicos correspondientes, asi como toda la documentación necesaria para remitir el proceso de pago a la dependencia de ENDE.</w:t>
            </w:r>
          </w:p>
          <w:p w14:paraId="6134D060"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Verificar que se cumplan los plazos, los procesos técnicos y los procedimientos administrativos para el procesamiento de los pagos, en coordinación con el personal administrativo del Departamento de Ejecución de Proyectos.</w:t>
            </w:r>
          </w:p>
          <w:p w14:paraId="422AEAFC"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Llevar seguimiento del estado de los pagos solicitados y comunicar al Jefe de Proyecto sobre cualquier observación existente.</w:t>
            </w:r>
          </w:p>
          <w:p w14:paraId="0385A5E9" w14:textId="77777777" w:rsidR="002C0CC3" w:rsidRDefault="002C0CC3" w:rsidP="002C0CC3">
            <w:pPr>
              <w:spacing w:line="276" w:lineRule="auto"/>
              <w:ind w:right="153"/>
              <w:rPr>
                <w:rFonts w:cs="Tahoma"/>
                <w:color w:val="000000"/>
                <w:szCs w:val="18"/>
              </w:rPr>
            </w:pPr>
          </w:p>
          <w:p w14:paraId="393A7F63"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Programación de la ejecución:</w:t>
            </w:r>
          </w:p>
          <w:p w14:paraId="1435C518"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Elaborar la programación de la ejecución del o los contratos de obras, bienes y/o servicios asignados</w:t>
            </w:r>
          </w:p>
          <w:p w14:paraId="6DD6F22C" w14:textId="77777777" w:rsidR="002C0CC3" w:rsidRDefault="002C0CC3" w:rsidP="002C0CC3">
            <w:pPr>
              <w:spacing w:line="276" w:lineRule="auto"/>
              <w:ind w:right="153"/>
              <w:rPr>
                <w:rFonts w:cs="Tahoma"/>
                <w:color w:val="000000"/>
                <w:szCs w:val="18"/>
              </w:rPr>
            </w:pPr>
          </w:p>
          <w:p w14:paraId="6A15749F"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Requerimientos de Información:</w:t>
            </w:r>
          </w:p>
          <w:p w14:paraId="5427F4AB"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Elaborar los informes solicitados de avance físico, avance financiero y ejecución presupuestaria del proyecto, dentro de los plazos solicitados, con el contenido requerido y la calidad exigida.</w:t>
            </w:r>
          </w:p>
          <w:p w14:paraId="1BE21618" w14:textId="77777777" w:rsidR="002C0CC3" w:rsidRDefault="002C0CC3" w:rsidP="002C0CC3">
            <w:pPr>
              <w:spacing w:line="276" w:lineRule="auto"/>
              <w:ind w:right="153"/>
              <w:rPr>
                <w:rFonts w:cs="Tahoma"/>
                <w:color w:val="000000"/>
                <w:szCs w:val="18"/>
              </w:rPr>
            </w:pPr>
          </w:p>
          <w:p w14:paraId="4B76659E"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Inspecciones:</w:t>
            </w:r>
          </w:p>
          <w:p w14:paraId="18254281"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Participar de las pruebas FAT del equipamiento principal en las recepciones provisionales y definitivas del equipamiento electromecánico y firmar las actas correspondientes.</w:t>
            </w:r>
          </w:p>
          <w:p w14:paraId="68751C1D"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Control y seguimiento a las actividades desarrolladas por la Supervisión, respecto al área electromecánica.</w:t>
            </w:r>
          </w:p>
          <w:p w14:paraId="6FC468C9"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Mantener presencia en obra de acuerdo a la programación de ingresos que sea establecida para la ejecución y seguimiento del Proyecto, así como cuando se requiera por motivos de coordinación con Supervisión y/o Contratistas</w:t>
            </w:r>
          </w:p>
          <w:p w14:paraId="5CF4E892" w14:textId="77777777" w:rsidR="002C0CC3" w:rsidRPr="00BF0DCB" w:rsidRDefault="002C0CC3" w:rsidP="002C0CC3">
            <w:pPr>
              <w:numPr>
                <w:ilvl w:val="0"/>
                <w:numId w:val="42"/>
              </w:numPr>
              <w:spacing w:line="276" w:lineRule="auto"/>
              <w:ind w:right="153"/>
              <w:rPr>
                <w:rFonts w:cs="Tahoma"/>
                <w:color w:val="000000"/>
                <w:szCs w:val="18"/>
              </w:rPr>
            </w:pPr>
            <w:r w:rsidRPr="00BF0DCB">
              <w:rPr>
                <w:rFonts w:cs="Tahoma"/>
                <w:color w:val="000000"/>
                <w:szCs w:val="18"/>
              </w:rPr>
              <w:t>Mantener presencia en la obra cuando así lo requiera la misma o cuando se planifiquen inspecciones con autoridades superiores.</w:t>
            </w:r>
          </w:p>
          <w:p w14:paraId="3A8B0520"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En coordinación con las áreas de medio ambiente y seguridad, verificar el cumplimiento de la seguridad industrial en obra.</w:t>
            </w:r>
          </w:p>
          <w:p w14:paraId="02507F89" w14:textId="77777777" w:rsidR="002C0CC3" w:rsidRDefault="002C0CC3" w:rsidP="002C0CC3">
            <w:pPr>
              <w:spacing w:line="276" w:lineRule="auto"/>
              <w:ind w:right="153"/>
              <w:rPr>
                <w:rFonts w:cs="Tahoma"/>
                <w:color w:val="000000"/>
                <w:szCs w:val="18"/>
              </w:rPr>
            </w:pPr>
          </w:p>
          <w:p w14:paraId="65395540" w14:textId="77777777" w:rsidR="002C0CC3" w:rsidRPr="00BF0DCB" w:rsidRDefault="002C0CC3" w:rsidP="002C0CC3">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Otras actividades:</w:t>
            </w:r>
          </w:p>
          <w:p w14:paraId="63887814" w14:textId="77777777" w:rsidR="002C0CC3" w:rsidRDefault="002C0CC3" w:rsidP="002C0CC3">
            <w:pPr>
              <w:numPr>
                <w:ilvl w:val="0"/>
                <w:numId w:val="42"/>
              </w:numPr>
              <w:spacing w:line="276" w:lineRule="auto"/>
              <w:ind w:right="153"/>
              <w:rPr>
                <w:rFonts w:cs="Tahoma"/>
                <w:color w:val="000000"/>
                <w:szCs w:val="18"/>
              </w:rPr>
            </w:pPr>
            <w:r w:rsidRPr="00BF0DCB">
              <w:rPr>
                <w:rFonts w:cs="Tahoma"/>
                <w:color w:val="000000"/>
                <w:szCs w:val="18"/>
              </w:rPr>
              <w:t>Otras actividades que le asigne el Presidente Ejecutivo de ENDE y/o el Jefe de Departamento de Ejecución de Proyectos (DEPR).</w:t>
            </w:r>
          </w:p>
          <w:p w14:paraId="05738377" w14:textId="77777777" w:rsidR="002C0CC3" w:rsidRDefault="002C0CC3" w:rsidP="002C0CC3">
            <w:pPr>
              <w:spacing w:line="276" w:lineRule="auto"/>
              <w:ind w:right="153"/>
              <w:rPr>
                <w:rFonts w:cs="Tahoma"/>
                <w:color w:val="000000"/>
                <w:szCs w:val="18"/>
              </w:rPr>
            </w:pPr>
          </w:p>
          <w:p w14:paraId="3B872ACC" w14:textId="77777777" w:rsidR="002C0CC3" w:rsidRDefault="002C0CC3" w:rsidP="002C0CC3">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B81A149" w14:textId="77777777" w:rsidR="002C0CC3" w:rsidRDefault="002C0CC3" w:rsidP="002C0CC3">
            <w:pPr>
              <w:spacing w:line="276" w:lineRule="auto"/>
              <w:ind w:left="709" w:right="153"/>
              <w:rPr>
                <w:rFonts w:cs="Tahoma"/>
                <w:b/>
                <w:color w:val="000000"/>
                <w:szCs w:val="18"/>
              </w:rPr>
            </w:pPr>
          </w:p>
          <w:p w14:paraId="47154ACE" w14:textId="77777777" w:rsidR="002C0CC3" w:rsidRDefault="002C0CC3" w:rsidP="002C0CC3">
            <w:pPr>
              <w:spacing w:line="276" w:lineRule="auto"/>
              <w:ind w:left="709" w:right="153"/>
              <w:rPr>
                <w:rFonts w:cs="Tahoma"/>
                <w:color w:val="000000"/>
                <w:szCs w:val="18"/>
              </w:rPr>
            </w:pPr>
            <w:r w:rsidRPr="00FB1EB8">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6E3A026" w14:textId="77777777" w:rsidR="002C0CC3" w:rsidRPr="00DB7C20" w:rsidRDefault="002C0CC3" w:rsidP="002C0CC3">
            <w:pPr>
              <w:spacing w:line="276" w:lineRule="auto"/>
              <w:ind w:left="709" w:right="153"/>
              <w:rPr>
                <w:rFonts w:cs="Tahoma"/>
                <w:color w:val="000000"/>
                <w:szCs w:val="18"/>
              </w:rPr>
            </w:pPr>
          </w:p>
          <w:p w14:paraId="35838714"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RESULTADOS ESPERADOS</w:t>
            </w:r>
          </w:p>
          <w:p w14:paraId="11E1E9BA" w14:textId="77777777" w:rsidR="002C0CC3" w:rsidRDefault="002C0CC3" w:rsidP="002C0CC3">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2D047C8" w14:textId="77777777" w:rsidR="002C0CC3" w:rsidRDefault="002C0CC3" w:rsidP="002C0CC3">
            <w:pPr>
              <w:spacing w:line="276" w:lineRule="auto"/>
              <w:ind w:left="709" w:right="153"/>
              <w:contextualSpacing/>
              <w:rPr>
                <w:rFonts w:cs="Tahoma"/>
                <w:color w:val="000000"/>
                <w:szCs w:val="18"/>
              </w:rPr>
            </w:pPr>
          </w:p>
          <w:p w14:paraId="2B5E9AE0" w14:textId="77777777" w:rsidR="002C0CC3" w:rsidRPr="00614415" w:rsidRDefault="002C0CC3" w:rsidP="002C0CC3">
            <w:pPr>
              <w:numPr>
                <w:ilvl w:val="0"/>
                <w:numId w:val="43"/>
              </w:numPr>
              <w:spacing w:line="276" w:lineRule="auto"/>
              <w:ind w:right="153"/>
              <w:contextualSpacing/>
              <w:rPr>
                <w:rFonts w:cs="Tahoma"/>
                <w:color w:val="000000"/>
                <w:szCs w:val="18"/>
              </w:rPr>
            </w:pPr>
            <w:r w:rsidRPr="00614415">
              <w:rPr>
                <w:rFonts w:cs="Tahoma"/>
                <w:color w:val="000000"/>
                <w:szCs w:val="18"/>
              </w:rPr>
              <w:t>Cumplimiento de Especificaciones Técnicas y condiciones del Contrato para la adquisición del equipamiento electromecánico.</w:t>
            </w:r>
          </w:p>
          <w:p w14:paraId="67684755" w14:textId="77777777" w:rsidR="002C0CC3" w:rsidRPr="00614415" w:rsidRDefault="002C0CC3" w:rsidP="002C0CC3">
            <w:pPr>
              <w:numPr>
                <w:ilvl w:val="0"/>
                <w:numId w:val="43"/>
              </w:numPr>
              <w:spacing w:line="276" w:lineRule="auto"/>
              <w:ind w:right="153"/>
              <w:contextualSpacing/>
              <w:rPr>
                <w:rFonts w:cs="Tahoma"/>
                <w:color w:val="000000"/>
                <w:szCs w:val="18"/>
              </w:rPr>
            </w:pPr>
            <w:r w:rsidRPr="00614415">
              <w:rPr>
                <w:rFonts w:cs="Tahoma"/>
                <w:color w:val="000000"/>
                <w:szCs w:val="18"/>
              </w:rPr>
              <w:t>Cumplimiento de Especificaciones Técnicas y condiciones de los subcontratos para la adquisición del equipamiento electromecánico.</w:t>
            </w:r>
          </w:p>
          <w:p w14:paraId="26857E6B" w14:textId="77777777" w:rsidR="002C0CC3" w:rsidRPr="00614415" w:rsidRDefault="002C0CC3" w:rsidP="002C0CC3">
            <w:pPr>
              <w:numPr>
                <w:ilvl w:val="0"/>
                <w:numId w:val="43"/>
              </w:numPr>
              <w:spacing w:line="276" w:lineRule="auto"/>
              <w:ind w:right="153"/>
              <w:contextualSpacing/>
              <w:rPr>
                <w:rFonts w:cs="Tahoma"/>
                <w:color w:val="000000"/>
                <w:szCs w:val="18"/>
              </w:rPr>
            </w:pPr>
            <w:r>
              <w:rPr>
                <w:rFonts w:cs="Tahoma"/>
                <w:color w:val="000000"/>
                <w:szCs w:val="18"/>
              </w:rPr>
              <w:t>I</w:t>
            </w:r>
            <w:r w:rsidRPr="00614415">
              <w:rPr>
                <w:rFonts w:cs="Tahoma"/>
                <w:color w:val="000000"/>
                <w:szCs w:val="18"/>
              </w:rPr>
              <w:t>nformes sobre el avance físico para la adquisición del equipamiento electromecánico.</w:t>
            </w:r>
          </w:p>
          <w:p w14:paraId="6A4F8FFB" w14:textId="77777777" w:rsidR="002C0CC3" w:rsidRDefault="002C0CC3" w:rsidP="002C0CC3">
            <w:pPr>
              <w:numPr>
                <w:ilvl w:val="0"/>
                <w:numId w:val="43"/>
              </w:numPr>
              <w:spacing w:line="276" w:lineRule="auto"/>
              <w:ind w:right="153"/>
              <w:contextualSpacing/>
              <w:rPr>
                <w:rFonts w:cs="Tahoma"/>
                <w:color w:val="000000"/>
                <w:szCs w:val="18"/>
              </w:rPr>
            </w:pPr>
            <w:r>
              <w:rPr>
                <w:rFonts w:cs="Tahoma"/>
                <w:color w:val="000000"/>
                <w:szCs w:val="18"/>
              </w:rPr>
              <w:t>C</w:t>
            </w:r>
            <w:r w:rsidRPr="00614415">
              <w:rPr>
                <w:rFonts w:cs="Tahoma"/>
                <w:color w:val="000000"/>
                <w:szCs w:val="18"/>
              </w:rPr>
              <w:t>umplimiento del cronograma de ejecución y del presupuesto vigente para las obras del Proyecto.</w:t>
            </w:r>
          </w:p>
          <w:p w14:paraId="09538A78" w14:textId="77777777" w:rsidR="002C0CC3" w:rsidRPr="000C308F" w:rsidRDefault="002C0CC3" w:rsidP="002C0CC3">
            <w:pPr>
              <w:numPr>
                <w:ilvl w:val="0"/>
                <w:numId w:val="43"/>
              </w:numPr>
              <w:spacing w:line="276" w:lineRule="auto"/>
              <w:ind w:right="153"/>
              <w:contextualSpacing/>
              <w:rPr>
                <w:rFonts w:cs="Tahoma"/>
                <w:color w:val="000000"/>
                <w:szCs w:val="18"/>
                <w:lang w:val="es-ES_tradnl"/>
              </w:rPr>
            </w:pPr>
            <w:r>
              <w:rPr>
                <w:rFonts w:cs="Tahoma"/>
                <w:color w:val="000000"/>
                <w:szCs w:val="18"/>
              </w:rPr>
              <w:t>Cumplimiento a la ejecución del proyecto respecto a todo el bien suministrado, al montaje, puesta en marcha y servicio de la parte electromecánica.</w:t>
            </w:r>
          </w:p>
          <w:p w14:paraId="64F3E1DA" w14:textId="77777777" w:rsidR="002C0CC3" w:rsidRPr="00DB7C20" w:rsidRDefault="002C0CC3" w:rsidP="002C0CC3">
            <w:pPr>
              <w:spacing w:line="276" w:lineRule="auto"/>
              <w:ind w:left="1353" w:right="153"/>
              <w:contextualSpacing/>
              <w:rPr>
                <w:rFonts w:cs="Tahoma"/>
                <w:color w:val="000000"/>
                <w:szCs w:val="18"/>
                <w:lang w:val="es-ES_tradnl"/>
              </w:rPr>
            </w:pPr>
          </w:p>
          <w:p w14:paraId="7B2C543D"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EA8A583" w14:textId="77777777" w:rsidR="002C0CC3" w:rsidRPr="00DB7C20" w:rsidRDefault="002C0CC3" w:rsidP="002C0CC3">
            <w:pPr>
              <w:spacing w:line="276" w:lineRule="auto"/>
              <w:ind w:left="709" w:right="1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Verdana"/>
                <w:color w:val="000000"/>
                <w:szCs w:val="18"/>
              </w:rPr>
              <w:t xml:space="preserve">Proyecto Hidroeléctrico Miguillas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56E28E72" w14:textId="77777777" w:rsidR="002C0CC3" w:rsidRPr="00DB7C20" w:rsidRDefault="002C0CC3" w:rsidP="002C0CC3">
            <w:pPr>
              <w:spacing w:line="276" w:lineRule="auto"/>
              <w:ind w:left="360"/>
              <w:rPr>
                <w:rFonts w:cs="Tahoma"/>
                <w:szCs w:val="18"/>
              </w:rPr>
            </w:pPr>
          </w:p>
          <w:p w14:paraId="4C7F8EFE" w14:textId="77777777" w:rsidR="002C0CC3" w:rsidRDefault="002C0CC3" w:rsidP="002C0CC3">
            <w:pPr>
              <w:spacing w:line="276" w:lineRule="auto"/>
              <w:ind w:leftChars="708" w:left="1274" w:right="155"/>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 su Jefe de Proyecto y ser aprobado por el Jefe del Departamento Ejecución de </w:t>
            </w:r>
            <w:r>
              <w:rPr>
                <w:rFonts w:cs="Tahoma"/>
                <w:color w:val="000000"/>
                <w:szCs w:val="18"/>
              </w:rPr>
              <w:t>Proyectos.</w:t>
            </w:r>
          </w:p>
          <w:p w14:paraId="549D8F79" w14:textId="77777777" w:rsidR="002C0CC3" w:rsidRPr="00CD1879" w:rsidRDefault="002C0CC3" w:rsidP="002C0CC3">
            <w:pPr>
              <w:spacing w:line="276" w:lineRule="auto"/>
              <w:ind w:leftChars="708" w:left="1274"/>
              <w:rPr>
                <w:rFonts w:cs="Tahoma"/>
                <w:color w:val="000000"/>
                <w:szCs w:val="18"/>
              </w:rPr>
            </w:pPr>
          </w:p>
          <w:p w14:paraId="3B95EFB2" w14:textId="77777777" w:rsidR="002C0CC3" w:rsidRDefault="002C0CC3" w:rsidP="002C0CC3">
            <w:pPr>
              <w:spacing w:line="276" w:lineRule="auto"/>
              <w:ind w:leftChars="708" w:left="1274" w:right="155"/>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 su Jefe de Proyecto y ser aprobado por el Jefe del Departamento Ejecución de </w:t>
            </w:r>
            <w:r>
              <w:rPr>
                <w:rFonts w:cs="Tahoma"/>
                <w:color w:val="000000"/>
                <w:szCs w:val="18"/>
              </w:rPr>
              <w:t>Proyectos.</w:t>
            </w:r>
          </w:p>
          <w:p w14:paraId="0219583C" w14:textId="77777777" w:rsidR="002C0CC3" w:rsidRDefault="002C0CC3" w:rsidP="002C0CC3">
            <w:pPr>
              <w:spacing w:line="276" w:lineRule="auto"/>
              <w:ind w:leftChars="708" w:left="1274"/>
              <w:rPr>
                <w:rFonts w:cstheme="minorHAnsi"/>
                <w:szCs w:val="18"/>
                <w:lang w:val="es-ES_tradnl"/>
              </w:rPr>
            </w:pPr>
          </w:p>
          <w:p w14:paraId="215A9DBC"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C620806" w14:textId="77777777" w:rsidR="002C0CC3" w:rsidRPr="00DB7C20" w:rsidRDefault="002C0CC3" w:rsidP="002C0CC3">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7DA86AD" w14:textId="77777777" w:rsidR="002C0CC3" w:rsidRPr="00DB7C20" w:rsidRDefault="002C0CC3" w:rsidP="002C0CC3">
            <w:pPr>
              <w:spacing w:line="276" w:lineRule="auto"/>
              <w:ind w:left="360" w:right="153"/>
              <w:rPr>
                <w:rFonts w:cs="Tahoma"/>
                <w:color w:val="000000"/>
                <w:szCs w:val="18"/>
              </w:rPr>
            </w:pPr>
          </w:p>
          <w:p w14:paraId="256D730A"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2E31874" w14:textId="77777777" w:rsidR="002C0CC3" w:rsidRPr="00010D77" w:rsidRDefault="002C0CC3" w:rsidP="002C0CC3">
            <w:pPr>
              <w:spacing w:line="276" w:lineRule="auto"/>
              <w:ind w:left="708" w:right="155"/>
              <w:rPr>
                <w:rFonts w:cs="Tahoma"/>
                <w:b/>
                <w:caps/>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r>
              <w:rPr>
                <w:rFonts w:cs="Tahoma"/>
                <w:b/>
                <w:caps/>
                <w:color w:val="000000"/>
                <w:szCs w:val="18"/>
              </w:rPr>
              <w:t>.</w:t>
            </w:r>
          </w:p>
          <w:p w14:paraId="0D2E0178" w14:textId="77777777" w:rsidR="002C0CC3" w:rsidRPr="00DB7C20" w:rsidRDefault="002C0CC3" w:rsidP="002C0CC3">
            <w:pPr>
              <w:spacing w:line="276" w:lineRule="auto"/>
              <w:ind w:left="709"/>
              <w:rPr>
                <w:rFonts w:cs="Tahoma"/>
                <w:color w:val="000000"/>
                <w:szCs w:val="18"/>
              </w:rPr>
            </w:pPr>
          </w:p>
          <w:p w14:paraId="38FB1EA7"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4D3C024" w14:textId="77777777" w:rsidR="002C0CC3" w:rsidRDefault="002C0CC3" w:rsidP="002C0CC3">
            <w:pPr>
              <w:spacing w:line="276" w:lineRule="auto"/>
              <w:ind w:left="709" w:right="155"/>
              <w:rPr>
                <w:rFonts w:cs="Tahoma"/>
                <w:szCs w:val="18"/>
              </w:rPr>
            </w:pPr>
            <w:r w:rsidRPr="00DB7C20">
              <w:rPr>
                <w:rFonts w:cs="Tahoma"/>
                <w:szCs w:val="18"/>
              </w:rPr>
              <w:t xml:space="preserve">La prestación del servicio, será supervisada por </w:t>
            </w:r>
            <w:r>
              <w:rPr>
                <w:rFonts w:cs="Tahoma"/>
                <w:szCs w:val="18"/>
              </w:rPr>
              <w:t>el Jefe del Proyecto</w:t>
            </w:r>
            <w:r w:rsidRPr="00DB7C20">
              <w:rPr>
                <w:rFonts w:cs="Tahoma"/>
                <w:szCs w:val="18"/>
              </w:rPr>
              <w:t>, quien realizará el seguimiento de los trabajos asignados conforme a</w:t>
            </w:r>
            <w:r>
              <w:rPr>
                <w:rFonts w:cs="Tahoma"/>
                <w:szCs w:val="18"/>
              </w:rPr>
              <w:t xml:space="preserve">l alcance del presente TDR para su aprobación. </w:t>
            </w:r>
          </w:p>
          <w:p w14:paraId="1A7EE5E5" w14:textId="77777777" w:rsidR="002C0CC3" w:rsidRPr="004A0AA5" w:rsidRDefault="002C0CC3" w:rsidP="002C0CC3">
            <w:pPr>
              <w:spacing w:line="276" w:lineRule="auto"/>
              <w:ind w:left="709" w:right="153"/>
              <w:rPr>
                <w:rFonts w:ascii="Tahoma" w:hAnsi="Tahoma" w:cs="Tahoma"/>
                <w:szCs w:val="18"/>
              </w:rPr>
            </w:pPr>
          </w:p>
          <w:p w14:paraId="11463A3E" w14:textId="77777777" w:rsidR="002C0CC3" w:rsidRPr="003F107A" w:rsidRDefault="002C0CC3" w:rsidP="002C0CC3">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E350AE7" w14:textId="77777777" w:rsidR="002C0CC3" w:rsidRPr="00DB7C20" w:rsidRDefault="002C0CC3" w:rsidP="002C0CC3">
            <w:pPr>
              <w:spacing w:line="276" w:lineRule="auto"/>
              <w:ind w:left="400" w:right="153"/>
              <w:rPr>
                <w:rFonts w:cs="Tahoma"/>
                <w:caps/>
                <w:szCs w:val="18"/>
              </w:rPr>
            </w:pPr>
          </w:p>
          <w:p w14:paraId="63F02A77"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0F99FC50" w14:textId="77777777" w:rsidR="002C0CC3" w:rsidRDefault="002C0CC3" w:rsidP="002C0CC3">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21713DD0" w14:textId="77777777" w:rsidR="002C0CC3" w:rsidRPr="00732735" w:rsidRDefault="002C0CC3" w:rsidP="002C0CC3">
            <w:pPr>
              <w:spacing w:line="276" w:lineRule="auto"/>
              <w:ind w:left="993" w:right="153"/>
              <w:rPr>
                <w:rFonts w:cs="Tahoma"/>
                <w:b/>
                <w:color w:val="FF0000"/>
                <w:szCs w:val="18"/>
              </w:rPr>
            </w:pPr>
          </w:p>
          <w:p w14:paraId="105D299C" w14:textId="77777777" w:rsidR="002C0CC3" w:rsidRDefault="002C0CC3" w:rsidP="002C0CC3">
            <w:pPr>
              <w:numPr>
                <w:ilvl w:val="1"/>
                <w:numId w:val="40"/>
              </w:numPr>
              <w:tabs>
                <w:tab w:val="clear" w:pos="1785"/>
              </w:tabs>
              <w:spacing w:line="276" w:lineRule="auto"/>
              <w:ind w:left="1843" w:right="155" w:hanging="425"/>
              <w:rPr>
                <w:rFonts w:cs="Tahoma"/>
                <w:szCs w:val="18"/>
              </w:rPr>
            </w:pPr>
            <w:r w:rsidRPr="00DB7C20">
              <w:rPr>
                <w:rFonts w:cs="Tahoma"/>
                <w:szCs w:val="18"/>
              </w:rPr>
              <w:t xml:space="preserve">Título en Provisión Nacional </w:t>
            </w:r>
            <w:r>
              <w:rPr>
                <w:rFonts w:cs="Tahoma"/>
                <w:szCs w:val="18"/>
              </w:rPr>
              <w:t xml:space="preserve">de: Ingeniería electrónica o Ingeniería Eléctrica ó electromecánico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6111FF5D" w14:textId="1A5A8C8C" w:rsidR="002C0CC3" w:rsidRPr="00E2639E" w:rsidRDefault="002C0CC3" w:rsidP="002C0CC3">
            <w:pPr>
              <w:numPr>
                <w:ilvl w:val="1"/>
                <w:numId w:val="40"/>
              </w:numPr>
              <w:tabs>
                <w:tab w:val="clear" w:pos="1785"/>
              </w:tabs>
              <w:spacing w:line="276" w:lineRule="auto"/>
              <w:ind w:left="1843" w:hanging="425"/>
              <w:rPr>
                <w:rFonts w:cs="Tahoma"/>
                <w:szCs w:val="18"/>
              </w:rPr>
            </w:pPr>
            <w:r w:rsidRPr="00E2639E">
              <w:rPr>
                <w:rFonts w:cs="Tahoma"/>
                <w:szCs w:val="18"/>
              </w:rPr>
              <w:lastRenderedPageBreak/>
              <w:t>Maestría o Diplomado en Ingeniería y/o Tecnología de Sistemas Eléctricos</w:t>
            </w:r>
            <w:r w:rsidR="00841574">
              <w:rPr>
                <w:rFonts w:cs="Tahoma"/>
                <w:szCs w:val="18"/>
              </w:rPr>
              <w:t xml:space="preserve"> (deseable)</w:t>
            </w:r>
          </w:p>
          <w:p w14:paraId="0A7E8DBF" w14:textId="77777777" w:rsidR="002C0CC3" w:rsidRDefault="002C0CC3" w:rsidP="002C0CC3">
            <w:pPr>
              <w:numPr>
                <w:ilvl w:val="1"/>
                <w:numId w:val="40"/>
              </w:numPr>
              <w:tabs>
                <w:tab w:val="clear" w:pos="1785"/>
              </w:tabs>
              <w:spacing w:line="276" w:lineRule="auto"/>
              <w:ind w:left="1843" w:right="155" w:hanging="425"/>
              <w:rPr>
                <w:rFonts w:cs="Tahoma"/>
                <w:szCs w:val="18"/>
              </w:rPr>
            </w:pPr>
            <w:r w:rsidRPr="00E2639E">
              <w:rPr>
                <w:rFonts w:cs="Tahoma"/>
                <w:szCs w:val="18"/>
              </w:rPr>
              <w:t xml:space="preserve">Para la contratación de Consultores Individuales con título profesional en Ingeniería, deberán presentar su registro en la Sociedad de Ingenieros de Bolivia (SIB). </w:t>
            </w:r>
          </w:p>
          <w:p w14:paraId="34108EA3" w14:textId="77777777" w:rsidR="002C0CC3" w:rsidRDefault="002C0CC3" w:rsidP="002C0CC3">
            <w:pPr>
              <w:numPr>
                <w:ilvl w:val="1"/>
                <w:numId w:val="40"/>
              </w:numPr>
              <w:tabs>
                <w:tab w:val="clear" w:pos="1785"/>
              </w:tabs>
              <w:spacing w:line="276" w:lineRule="auto"/>
              <w:ind w:left="1843" w:right="155" w:hanging="425"/>
              <w:rPr>
                <w:rFonts w:cs="Tahoma"/>
                <w:szCs w:val="18"/>
              </w:rPr>
            </w:pPr>
            <w:r w:rsidRPr="00FB1EB8">
              <w:rPr>
                <w:rFonts w:cs="Tahoma"/>
                <w:szCs w:val="18"/>
              </w:rPr>
              <w:t xml:space="preserve">Para la firma del contrato, el proponente seleccionado deberá presentar original o fotocopia legalizada del Título en Provisión Nacional. </w:t>
            </w:r>
          </w:p>
          <w:p w14:paraId="7A3CCA2B" w14:textId="77777777" w:rsidR="002C0CC3" w:rsidRDefault="002C0CC3" w:rsidP="002C0CC3">
            <w:pPr>
              <w:spacing w:line="276" w:lineRule="auto"/>
              <w:rPr>
                <w:rFonts w:cs="Tahoma"/>
                <w:szCs w:val="18"/>
              </w:rPr>
            </w:pPr>
          </w:p>
          <w:p w14:paraId="61814984" w14:textId="77777777" w:rsidR="002C0CC3" w:rsidRPr="00E2639E" w:rsidRDefault="002C0CC3" w:rsidP="002C0CC3">
            <w:pPr>
              <w:spacing w:line="276" w:lineRule="auto"/>
              <w:ind w:left="851" w:right="153" w:firstLine="142"/>
              <w:rPr>
                <w:rFonts w:cs="Tahoma"/>
                <w:b/>
                <w:color w:val="000000"/>
                <w:szCs w:val="18"/>
              </w:rPr>
            </w:pPr>
            <w:r w:rsidRPr="00E2639E">
              <w:rPr>
                <w:rFonts w:cs="Tahoma"/>
                <w:b/>
                <w:color w:val="000000"/>
                <w:szCs w:val="18"/>
              </w:rPr>
              <w:t>EXPERIENCIA GENERAL - Años de ejercicio profesional</w:t>
            </w:r>
          </w:p>
          <w:p w14:paraId="37EE3BEC" w14:textId="77777777" w:rsidR="002C0CC3" w:rsidRPr="00E2639E" w:rsidRDefault="002C0CC3" w:rsidP="002C0CC3">
            <w:pPr>
              <w:spacing w:line="276" w:lineRule="auto"/>
              <w:ind w:left="360" w:right="153"/>
              <w:rPr>
                <w:rFonts w:cs="Tahoma"/>
                <w:b/>
                <w:color w:val="000000"/>
                <w:szCs w:val="18"/>
              </w:rPr>
            </w:pPr>
          </w:p>
          <w:p w14:paraId="497DA6F3" w14:textId="77777777" w:rsidR="002C0CC3" w:rsidRPr="00E2639E" w:rsidRDefault="002C0CC3" w:rsidP="002C0CC3">
            <w:pPr>
              <w:numPr>
                <w:ilvl w:val="1"/>
                <w:numId w:val="40"/>
              </w:numPr>
              <w:tabs>
                <w:tab w:val="clear" w:pos="1785"/>
              </w:tabs>
              <w:spacing w:line="276" w:lineRule="auto"/>
              <w:ind w:left="1843" w:right="155" w:hanging="425"/>
              <w:rPr>
                <w:rFonts w:cs="Tahoma"/>
                <w:szCs w:val="18"/>
              </w:rPr>
            </w:pPr>
            <w:r w:rsidRPr="00E2639E">
              <w:rPr>
                <w:rFonts w:cs="Tahoma"/>
                <w:szCs w:val="18"/>
              </w:rPr>
              <w:t xml:space="preserve">Experiencia profesional </w:t>
            </w:r>
            <w:r>
              <w:rPr>
                <w:rFonts w:cs="Tahoma"/>
                <w:szCs w:val="18"/>
              </w:rPr>
              <w:t>mínima de seis (6) años</w:t>
            </w:r>
            <w:r w:rsidRPr="00E2639E">
              <w:rPr>
                <w:rFonts w:cs="Tahoma"/>
                <w:szCs w:val="18"/>
              </w:rPr>
              <w:t xml:space="preserve"> computada a partir de la fecha de emisión del Título en Provisión Nacional.</w:t>
            </w:r>
          </w:p>
          <w:p w14:paraId="747A866D" w14:textId="77777777" w:rsidR="002C0CC3" w:rsidRPr="00E2639E" w:rsidRDefault="002C0CC3" w:rsidP="002C0CC3">
            <w:pPr>
              <w:spacing w:line="276" w:lineRule="auto"/>
              <w:rPr>
                <w:rFonts w:cs="Tahoma"/>
                <w:szCs w:val="18"/>
              </w:rPr>
            </w:pPr>
          </w:p>
          <w:p w14:paraId="1B83EEBF" w14:textId="77777777" w:rsidR="002C0CC3" w:rsidRPr="00E2639E" w:rsidRDefault="002C0CC3" w:rsidP="002C0CC3">
            <w:pPr>
              <w:spacing w:line="276" w:lineRule="auto"/>
              <w:ind w:left="851" w:right="153" w:firstLine="142"/>
              <w:rPr>
                <w:rFonts w:cs="Tahoma"/>
                <w:b/>
                <w:color w:val="000000"/>
                <w:szCs w:val="18"/>
              </w:rPr>
            </w:pPr>
            <w:r w:rsidRPr="00E2639E">
              <w:rPr>
                <w:rFonts w:cs="Tahoma"/>
                <w:b/>
                <w:color w:val="000000"/>
                <w:szCs w:val="18"/>
              </w:rPr>
              <w:t>EXPERIENCIA ESPECÍFICA</w:t>
            </w:r>
          </w:p>
          <w:p w14:paraId="2F6AE5A3" w14:textId="77777777" w:rsidR="002C0CC3" w:rsidRPr="00E2639E" w:rsidRDefault="002C0CC3" w:rsidP="002C0CC3">
            <w:pPr>
              <w:spacing w:line="276" w:lineRule="auto"/>
              <w:ind w:left="360" w:right="153"/>
              <w:rPr>
                <w:rFonts w:cs="Tahoma"/>
                <w:b/>
                <w:color w:val="000000"/>
                <w:szCs w:val="18"/>
              </w:rPr>
            </w:pPr>
          </w:p>
          <w:p w14:paraId="32F8664C" w14:textId="77777777" w:rsidR="002C0CC3" w:rsidRPr="001A645A" w:rsidRDefault="002C0CC3" w:rsidP="002C0CC3">
            <w:pPr>
              <w:numPr>
                <w:ilvl w:val="1"/>
                <w:numId w:val="40"/>
              </w:numPr>
              <w:tabs>
                <w:tab w:val="clear" w:pos="1785"/>
              </w:tabs>
              <w:spacing w:line="276" w:lineRule="auto"/>
              <w:ind w:left="1843" w:right="155" w:hanging="425"/>
              <w:rPr>
                <w:rFonts w:cs="Tahoma"/>
                <w:szCs w:val="18"/>
              </w:rPr>
            </w:pPr>
            <w:r>
              <w:rPr>
                <w:rFonts w:cs="Tahoma"/>
                <w:szCs w:val="18"/>
              </w:rPr>
              <w:t xml:space="preserve">Experiencia </w:t>
            </w:r>
            <w:r w:rsidRPr="00E2639E">
              <w:rPr>
                <w:rFonts w:cs="Tahoma"/>
                <w:szCs w:val="18"/>
              </w:rPr>
              <w:t>profesional</w:t>
            </w:r>
            <w:r>
              <w:rPr>
                <w:rFonts w:cs="Tahoma"/>
                <w:szCs w:val="18"/>
              </w:rPr>
              <w:t xml:space="preserve"> mínima de cinco (5) años</w:t>
            </w:r>
            <w:r w:rsidRPr="001A645A">
              <w:rPr>
                <w:rFonts w:cs="Tahoma"/>
                <w:szCs w:val="18"/>
              </w:rPr>
              <w:t xml:space="preserve"> en el área de Proyectos de</w:t>
            </w:r>
            <w:r>
              <w:rPr>
                <w:rFonts w:cs="Tahoma"/>
                <w:szCs w:val="18"/>
              </w:rPr>
              <w:t>l sector eléctrico en empresas públicas y/o privadas</w:t>
            </w:r>
            <w:r w:rsidRPr="001A645A">
              <w:rPr>
                <w:rFonts w:cs="Tahoma"/>
                <w:szCs w:val="18"/>
              </w:rPr>
              <w:t>.</w:t>
            </w:r>
          </w:p>
          <w:p w14:paraId="7E794168" w14:textId="77777777" w:rsidR="002C0CC3" w:rsidRPr="00E2639E" w:rsidRDefault="002C0CC3" w:rsidP="002C0CC3">
            <w:pPr>
              <w:numPr>
                <w:ilvl w:val="1"/>
                <w:numId w:val="40"/>
              </w:numPr>
              <w:tabs>
                <w:tab w:val="clear" w:pos="1785"/>
              </w:tabs>
              <w:spacing w:line="276" w:lineRule="auto"/>
              <w:ind w:left="1843" w:right="155" w:hanging="425"/>
              <w:rPr>
                <w:rFonts w:cs="Tahoma"/>
                <w:szCs w:val="18"/>
              </w:rPr>
            </w:pPr>
            <w:r w:rsidRPr="00E2639E">
              <w:rPr>
                <w:rFonts w:cs="Tahoma"/>
                <w:szCs w:val="18"/>
              </w:rPr>
              <w:t xml:space="preserve">Experiencia </w:t>
            </w:r>
            <w:r>
              <w:rPr>
                <w:rFonts w:cs="Tahoma"/>
                <w:szCs w:val="18"/>
              </w:rPr>
              <w:t xml:space="preserve">profesional mínima de (2) años en </w:t>
            </w:r>
            <w:r w:rsidRPr="00E2639E">
              <w:rPr>
                <w:rFonts w:cs="Tahoma"/>
                <w:szCs w:val="18"/>
              </w:rPr>
              <w:t xml:space="preserve">montaje y/o </w:t>
            </w:r>
            <w:r>
              <w:rPr>
                <w:rFonts w:cs="Tahoma"/>
                <w:szCs w:val="18"/>
              </w:rPr>
              <w:t xml:space="preserve">diseño o </w:t>
            </w:r>
            <w:r w:rsidRPr="00E2639E">
              <w:rPr>
                <w:rFonts w:cs="Tahoma"/>
                <w:szCs w:val="18"/>
              </w:rPr>
              <w:t xml:space="preserve">supervisión de </w:t>
            </w:r>
            <w:r>
              <w:rPr>
                <w:rFonts w:cs="Tahoma"/>
                <w:szCs w:val="18"/>
              </w:rPr>
              <w:t xml:space="preserve">trabajos relacionados a </w:t>
            </w:r>
            <w:r w:rsidRPr="00E2639E">
              <w:rPr>
                <w:rFonts w:cs="Tahoma"/>
                <w:szCs w:val="18"/>
              </w:rPr>
              <w:t>montaje de equipos electromecánicos</w:t>
            </w:r>
            <w:r>
              <w:rPr>
                <w:rFonts w:cs="Tahoma"/>
                <w:szCs w:val="18"/>
              </w:rPr>
              <w:t xml:space="preserve"> en Proyectos de Inversión Pública.</w:t>
            </w:r>
          </w:p>
          <w:p w14:paraId="0CCF1DC8" w14:textId="77777777" w:rsidR="002C0CC3" w:rsidRPr="005A141A" w:rsidRDefault="002C0CC3" w:rsidP="002C0CC3">
            <w:pPr>
              <w:numPr>
                <w:ilvl w:val="1"/>
                <w:numId w:val="40"/>
              </w:numPr>
              <w:tabs>
                <w:tab w:val="clear" w:pos="1785"/>
              </w:tabs>
              <w:spacing w:line="276" w:lineRule="auto"/>
              <w:ind w:left="1843" w:right="155" w:hanging="425"/>
              <w:rPr>
                <w:rFonts w:cs="Tahoma"/>
                <w:szCs w:val="18"/>
              </w:rPr>
            </w:pPr>
            <w:r w:rsidRPr="005A141A">
              <w:rPr>
                <w:rFonts w:cs="Tahoma"/>
                <w:szCs w:val="18"/>
              </w:rPr>
              <w:t>Se valorar experiencia en diseño</w:t>
            </w:r>
            <w:r>
              <w:rPr>
                <w:rFonts w:cs="Tahoma"/>
                <w:szCs w:val="18"/>
              </w:rPr>
              <w:t>, s</w:t>
            </w:r>
            <w:r w:rsidRPr="005A141A">
              <w:rPr>
                <w:rFonts w:cs="Tahoma"/>
                <w:szCs w:val="18"/>
              </w:rPr>
              <w:t>upervisión y/o montaje en trabajos relacionados al área de generación de energía hidroeléctrica.</w:t>
            </w:r>
          </w:p>
          <w:p w14:paraId="00B643D2" w14:textId="77777777" w:rsidR="002C0CC3" w:rsidRDefault="002C0CC3" w:rsidP="002C0CC3">
            <w:pPr>
              <w:spacing w:line="276" w:lineRule="auto"/>
              <w:ind w:left="1843"/>
              <w:rPr>
                <w:rFonts w:cs="Tahoma"/>
                <w:b/>
                <w:color w:val="000000"/>
                <w:szCs w:val="18"/>
              </w:rPr>
            </w:pPr>
          </w:p>
          <w:p w14:paraId="6B5491AC" w14:textId="77777777" w:rsidR="002C0CC3" w:rsidRDefault="002C0CC3" w:rsidP="002C0CC3">
            <w:pPr>
              <w:spacing w:line="276" w:lineRule="auto"/>
              <w:ind w:left="851" w:right="153" w:firstLine="142"/>
              <w:rPr>
                <w:rFonts w:cs="Tahoma"/>
                <w:b/>
                <w:color w:val="000000"/>
                <w:szCs w:val="18"/>
              </w:rPr>
            </w:pPr>
            <w:r w:rsidRPr="004B14F6">
              <w:rPr>
                <w:rFonts w:cs="Tahoma"/>
                <w:b/>
                <w:color w:val="000000"/>
                <w:szCs w:val="18"/>
              </w:rPr>
              <w:t>CONOCIMIENTOS ADICIONAL</w:t>
            </w:r>
            <w:r>
              <w:rPr>
                <w:rFonts w:cs="Tahoma"/>
                <w:b/>
                <w:color w:val="000000"/>
                <w:szCs w:val="18"/>
              </w:rPr>
              <w:t xml:space="preserve">ES: </w:t>
            </w:r>
          </w:p>
          <w:p w14:paraId="26657124" w14:textId="77777777" w:rsidR="002C0CC3" w:rsidRDefault="002C0CC3" w:rsidP="002C0CC3">
            <w:pPr>
              <w:spacing w:line="276" w:lineRule="auto"/>
              <w:ind w:left="993"/>
              <w:rPr>
                <w:rFonts w:cs="Tahoma"/>
                <w:b/>
                <w:color w:val="000000"/>
                <w:szCs w:val="18"/>
              </w:rPr>
            </w:pPr>
          </w:p>
          <w:p w14:paraId="1CB2489F" w14:textId="77777777" w:rsidR="002C0CC3" w:rsidRDefault="002C0CC3" w:rsidP="002C0CC3">
            <w:pPr>
              <w:numPr>
                <w:ilvl w:val="1"/>
                <w:numId w:val="40"/>
              </w:numPr>
              <w:tabs>
                <w:tab w:val="clear" w:pos="1785"/>
              </w:tabs>
              <w:spacing w:line="276" w:lineRule="auto"/>
              <w:ind w:left="1843" w:right="155" w:hanging="425"/>
              <w:rPr>
                <w:rFonts w:cs="Tahoma"/>
                <w:szCs w:val="18"/>
              </w:rPr>
            </w:pPr>
            <w:r>
              <w:rPr>
                <w:rFonts w:cs="Tahoma"/>
                <w:szCs w:val="18"/>
              </w:rPr>
              <w:t>Maestría y/o Especialización y/o Diplomado y/o Post grado, en gestión de Proyectos y/o Ingeniería y/o en el área de su competencia (deseable)</w:t>
            </w:r>
          </w:p>
          <w:p w14:paraId="7E98CDBB" w14:textId="77777777" w:rsidR="002C0CC3" w:rsidRPr="00FB1EB8" w:rsidRDefault="002C0CC3" w:rsidP="002C0CC3">
            <w:pPr>
              <w:numPr>
                <w:ilvl w:val="1"/>
                <w:numId w:val="40"/>
              </w:numPr>
              <w:tabs>
                <w:tab w:val="clear" w:pos="1785"/>
              </w:tabs>
              <w:spacing w:line="276" w:lineRule="auto"/>
              <w:ind w:left="1843" w:right="155" w:hanging="425"/>
              <w:rPr>
                <w:rFonts w:cs="Tahoma"/>
                <w:szCs w:val="18"/>
              </w:rPr>
            </w:pPr>
            <w:r>
              <w:rPr>
                <w:rFonts w:cs="Tahoma"/>
                <w:szCs w:val="18"/>
              </w:rPr>
              <w:t>Curso en manejo del software Power Factory de DigSILENT</w:t>
            </w:r>
            <w:r w:rsidRPr="001A645A">
              <w:rPr>
                <w:rFonts w:cs="Tahoma"/>
                <w:szCs w:val="18"/>
              </w:rPr>
              <w:t xml:space="preserve"> </w:t>
            </w:r>
            <w:r>
              <w:rPr>
                <w:rFonts w:cs="Tahoma"/>
                <w:szCs w:val="18"/>
              </w:rPr>
              <w:t>o similares (indispensable)</w:t>
            </w:r>
          </w:p>
          <w:p w14:paraId="47197432" w14:textId="77777777" w:rsidR="002C0CC3" w:rsidRPr="00FB3421" w:rsidRDefault="002C0CC3" w:rsidP="002C0CC3">
            <w:pPr>
              <w:numPr>
                <w:ilvl w:val="1"/>
                <w:numId w:val="40"/>
              </w:numPr>
              <w:tabs>
                <w:tab w:val="clear" w:pos="1785"/>
              </w:tabs>
              <w:spacing w:line="276" w:lineRule="auto"/>
              <w:ind w:left="1843" w:hanging="425"/>
              <w:rPr>
                <w:rFonts w:cs="Tahoma"/>
                <w:szCs w:val="18"/>
              </w:rPr>
            </w:pPr>
            <w:r w:rsidRPr="00FB3421">
              <w:rPr>
                <w:rFonts w:cs="Tahoma"/>
                <w:szCs w:val="18"/>
              </w:rPr>
              <w:t xml:space="preserve">Curso relacionado a cableado estructurado o sistemas de comunicación </w:t>
            </w:r>
            <w:r>
              <w:rPr>
                <w:rFonts w:cs="Tahoma"/>
                <w:szCs w:val="18"/>
              </w:rPr>
              <w:t>(deseable)</w:t>
            </w:r>
          </w:p>
          <w:p w14:paraId="368B8658" w14:textId="77777777" w:rsidR="002C0CC3" w:rsidRPr="00FB3421" w:rsidRDefault="002C0CC3" w:rsidP="002C0CC3">
            <w:pPr>
              <w:numPr>
                <w:ilvl w:val="1"/>
                <w:numId w:val="40"/>
              </w:numPr>
              <w:tabs>
                <w:tab w:val="clear" w:pos="1785"/>
              </w:tabs>
              <w:spacing w:line="276" w:lineRule="auto"/>
              <w:ind w:left="1843" w:right="155" w:hanging="425"/>
              <w:rPr>
                <w:rFonts w:cs="Tahoma"/>
                <w:szCs w:val="18"/>
              </w:rPr>
            </w:pPr>
            <w:r w:rsidRPr="00FB3421">
              <w:rPr>
                <w:rFonts w:cs="Tahoma"/>
                <w:szCs w:val="18"/>
              </w:rPr>
              <w:t>Curso relacionado a simulación en sistemas de generación de energía eléctrica renovables</w:t>
            </w:r>
            <w:r>
              <w:rPr>
                <w:rFonts w:cs="Tahoma"/>
                <w:szCs w:val="18"/>
              </w:rPr>
              <w:t xml:space="preserve"> (deseable)</w:t>
            </w:r>
          </w:p>
          <w:p w14:paraId="21ADB231" w14:textId="77777777" w:rsidR="002C0CC3" w:rsidRDefault="002C0CC3" w:rsidP="002C0CC3">
            <w:pPr>
              <w:numPr>
                <w:ilvl w:val="1"/>
                <w:numId w:val="40"/>
              </w:numPr>
              <w:tabs>
                <w:tab w:val="clear" w:pos="1785"/>
              </w:tabs>
              <w:spacing w:line="276" w:lineRule="auto"/>
              <w:ind w:left="1843" w:hanging="425"/>
              <w:rPr>
                <w:rFonts w:cs="Tahoma"/>
                <w:szCs w:val="18"/>
              </w:rPr>
            </w:pPr>
            <w:r>
              <w:rPr>
                <w:rFonts w:cs="Tahoma"/>
                <w:szCs w:val="18"/>
              </w:rPr>
              <w:t>Curso en manejo del software PLSCADD (deseable)</w:t>
            </w:r>
          </w:p>
          <w:p w14:paraId="1F99BB93" w14:textId="77777777" w:rsidR="002C0CC3" w:rsidRPr="00DB7C20" w:rsidRDefault="002C0CC3" w:rsidP="002C0CC3">
            <w:pPr>
              <w:ind w:left="1843"/>
              <w:rPr>
                <w:rFonts w:cs="Tahoma"/>
                <w:szCs w:val="18"/>
              </w:rPr>
            </w:pPr>
          </w:p>
          <w:p w14:paraId="67BDAB99"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26D0B6F" w14:textId="77777777" w:rsidR="002C0CC3" w:rsidRPr="008C441F" w:rsidRDefault="002C0CC3" w:rsidP="002C0CC3">
            <w:pPr>
              <w:spacing w:line="276" w:lineRule="auto"/>
              <w:ind w:left="709" w:right="155"/>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5C5C8F05" w14:textId="77777777" w:rsidR="002C0CC3" w:rsidRDefault="002C0CC3" w:rsidP="002C0CC3">
            <w:pPr>
              <w:spacing w:line="276" w:lineRule="auto"/>
              <w:ind w:left="709"/>
              <w:rPr>
                <w:b/>
                <w:i/>
                <w:szCs w:val="18"/>
              </w:rPr>
            </w:pPr>
          </w:p>
          <w:p w14:paraId="65E789A8"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E98DFDF" w14:textId="77777777" w:rsidR="002C0CC3" w:rsidRPr="00DB7C20" w:rsidRDefault="002C0CC3" w:rsidP="002C0CC3">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9D17927" w14:textId="2350D7A8" w:rsidR="002C0CC3" w:rsidRDefault="002C0CC3" w:rsidP="002C0CC3">
            <w:pPr>
              <w:spacing w:line="276" w:lineRule="auto"/>
              <w:ind w:left="360"/>
              <w:rPr>
                <w:rFonts w:cs="Tahoma"/>
                <w:szCs w:val="18"/>
              </w:rPr>
            </w:pPr>
          </w:p>
          <w:p w14:paraId="6F6E06BE" w14:textId="6B05A87F" w:rsidR="002C0CC3" w:rsidRDefault="002C0CC3" w:rsidP="002C0CC3">
            <w:pPr>
              <w:spacing w:line="276" w:lineRule="auto"/>
              <w:ind w:left="360"/>
              <w:rPr>
                <w:rFonts w:cs="Tahoma"/>
                <w:szCs w:val="18"/>
              </w:rPr>
            </w:pPr>
          </w:p>
          <w:p w14:paraId="531E0B8B" w14:textId="77777777" w:rsidR="002C0CC3" w:rsidRPr="00DB7C20" w:rsidRDefault="002C0CC3" w:rsidP="002C0CC3">
            <w:pPr>
              <w:spacing w:line="276" w:lineRule="auto"/>
              <w:ind w:left="360"/>
              <w:rPr>
                <w:rFonts w:cs="Tahoma"/>
                <w:szCs w:val="18"/>
              </w:rPr>
            </w:pPr>
          </w:p>
          <w:p w14:paraId="0421B2DA"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14:paraId="1BD6F4F8" w14:textId="77777777" w:rsidR="002C0CC3" w:rsidRPr="00841574" w:rsidRDefault="002C0CC3" w:rsidP="002C0CC3">
            <w:pPr>
              <w:pStyle w:val="Textoindependiente"/>
              <w:spacing w:after="0"/>
              <w:ind w:left="709" w:right="232"/>
              <w:rPr>
                <w:rFonts w:ascii="Verdana" w:hAnsi="Verdana" w:cs="Tahoma"/>
                <w:sz w:val="18"/>
                <w:szCs w:val="18"/>
                <w:lang w:val="es-ES"/>
              </w:rPr>
            </w:pPr>
            <w:r w:rsidRPr="00DF5104">
              <w:rPr>
                <w:rFonts w:ascii="Verdana" w:hAnsi="Verdana" w:cs="Tahoma"/>
                <w:b/>
                <w:bCs/>
                <w:sz w:val="18"/>
                <w:szCs w:val="18"/>
              </w:rPr>
              <w:t>ENDE</w:t>
            </w:r>
            <w:r w:rsidRPr="00DF5104">
              <w:rPr>
                <w:rFonts w:ascii="Verdana" w:hAnsi="Verdana" w:cs="Tahoma"/>
                <w:sz w:val="18"/>
                <w:szCs w:val="18"/>
              </w:rPr>
              <w:t xml:space="preserve">, para </w:t>
            </w:r>
            <w:r w:rsidRPr="00841574">
              <w:rPr>
                <w:rFonts w:ascii="Verdana" w:hAnsi="Verdana" w:cs="Tahoma"/>
                <w:sz w:val="18"/>
                <w:szCs w:val="18"/>
                <w:lang w:val="es-ES"/>
              </w:rPr>
              <w:t xml:space="preserve">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080822C" w14:textId="77777777" w:rsidR="002C0CC3" w:rsidRPr="00841574" w:rsidRDefault="002C0CC3" w:rsidP="002C0CC3">
            <w:pPr>
              <w:spacing w:after="200" w:line="276" w:lineRule="auto"/>
              <w:ind w:left="709" w:right="192"/>
              <w:contextualSpacing/>
              <w:rPr>
                <w:rFonts w:cs="Tahoma"/>
                <w:strike/>
                <w:szCs w:val="18"/>
              </w:rPr>
            </w:pPr>
          </w:p>
          <w:p w14:paraId="7D0E8EAC" w14:textId="77777777" w:rsidR="002C0CC3" w:rsidRPr="00841574"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841574">
              <w:rPr>
                <w:rFonts w:cs="Tahoma"/>
                <w:b/>
                <w:color w:val="000000"/>
                <w:szCs w:val="18"/>
              </w:rPr>
              <w:t xml:space="preserve">SEGURIDAD INDUSTRIAL </w:t>
            </w:r>
          </w:p>
          <w:p w14:paraId="328461A2" w14:textId="77777777" w:rsidR="002C0CC3" w:rsidRPr="00841574" w:rsidRDefault="002C0CC3" w:rsidP="002C0CC3">
            <w:pPr>
              <w:pStyle w:val="Textoindependiente"/>
              <w:ind w:left="709" w:right="235"/>
              <w:rPr>
                <w:rFonts w:ascii="Verdana" w:hAnsi="Verdana" w:cs="Tahoma"/>
                <w:sz w:val="18"/>
                <w:szCs w:val="18"/>
                <w:lang w:val="es-ES"/>
              </w:rPr>
            </w:pPr>
            <w:r w:rsidRPr="00841574">
              <w:rPr>
                <w:rFonts w:ascii="Verdana" w:hAnsi="Verdana" w:cs="Tahoma"/>
                <w:sz w:val="18"/>
                <w:szCs w:val="18"/>
                <w:lang w:val="es-ES"/>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1BA25527" w14:textId="77777777" w:rsidR="002C0CC3" w:rsidRPr="00841574" w:rsidRDefault="002C0CC3" w:rsidP="002C0CC3">
            <w:pPr>
              <w:pStyle w:val="Textoindependiente"/>
              <w:ind w:left="709" w:right="235"/>
              <w:rPr>
                <w:rFonts w:ascii="Verdana" w:hAnsi="Verdana" w:cs="Tahoma"/>
                <w:sz w:val="18"/>
                <w:szCs w:val="18"/>
                <w:lang w:val="es-ES"/>
              </w:rPr>
            </w:pPr>
            <w:r w:rsidRPr="00841574">
              <w:rPr>
                <w:rFonts w:ascii="Verdana" w:hAnsi="Verdana" w:cs="Tahoma"/>
                <w:sz w:val="18"/>
                <w:szCs w:val="18"/>
                <w:lang w:val="es-ES"/>
              </w:rPr>
              <w:t xml:space="preserve">El CONSULTOR, se hace responsable de la custodia, guarda, conservación y buen uso de los EPPs y Ropa de Trabajo que ENDE le entregará bajo inventario, para la prestación del servicio.  </w:t>
            </w:r>
          </w:p>
          <w:p w14:paraId="3DA96FB7" w14:textId="77777777" w:rsidR="002C0CC3" w:rsidRPr="00841574" w:rsidRDefault="002C0CC3" w:rsidP="002C0CC3">
            <w:pPr>
              <w:pStyle w:val="Textoindependiente"/>
              <w:ind w:left="709" w:right="235"/>
              <w:rPr>
                <w:rFonts w:ascii="Verdana" w:hAnsi="Verdana" w:cs="Tahoma"/>
                <w:sz w:val="18"/>
                <w:szCs w:val="18"/>
                <w:lang w:val="es-ES"/>
              </w:rPr>
            </w:pPr>
            <w:r w:rsidRPr="00841574">
              <w:rPr>
                <w:rFonts w:ascii="Verdana" w:hAnsi="Verdana" w:cs="Tahoma"/>
                <w:sz w:val="18"/>
                <w:szCs w:val="18"/>
                <w:lang w:val="es-E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82FA250"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4672A0F1" w14:textId="77777777" w:rsidR="002C0CC3" w:rsidRPr="007D3DE5" w:rsidRDefault="002C0CC3" w:rsidP="00841574">
            <w:pPr>
              <w:pStyle w:val="Textocomentario"/>
              <w:ind w:left="708" w:right="161"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6951B23" w14:textId="77777777" w:rsidR="002C0CC3" w:rsidRPr="007D3DE5" w:rsidRDefault="002C0CC3" w:rsidP="002C0CC3">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13EE289" w14:textId="77777777" w:rsidR="002C0CC3" w:rsidRPr="007D3DE5" w:rsidRDefault="002C0CC3" w:rsidP="002C0CC3">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4856CEC" w14:textId="77777777" w:rsidR="002C0CC3" w:rsidRPr="007D3DE5" w:rsidRDefault="002C0CC3" w:rsidP="002C0CC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7DB07AB0" w14:textId="77777777" w:rsidR="002C0CC3" w:rsidRPr="007D3DE5" w:rsidRDefault="002C0CC3" w:rsidP="002C0CC3">
            <w:pPr>
              <w:spacing w:line="276" w:lineRule="auto"/>
              <w:ind w:left="708" w:right="153"/>
              <w:rPr>
                <w:rFonts w:cs="Tahoma"/>
                <w:b/>
                <w:caps/>
                <w:szCs w:val="18"/>
              </w:rPr>
            </w:pPr>
          </w:p>
          <w:p w14:paraId="765FB3C9" w14:textId="11CA1E94" w:rsidR="002C0CC3" w:rsidRPr="0095325E" w:rsidRDefault="002C0CC3" w:rsidP="002C0CC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sidR="00841574">
              <w:rPr>
                <w:rFonts w:cs="Tahoma"/>
                <w:b/>
                <w:caps/>
                <w:szCs w:val="18"/>
              </w:rPr>
              <w:t>PRESTACIÓN</w:t>
            </w:r>
            <w:r>
              <w:rPr>
                <w:rFonts w:cs="Tahoma"/>
                <w:b/>
                <w:caps/>
                <w:szCs w:val="18"/>
              </w:rPr>
              <w:t xml:space="preserve"> DEL SERVICIO</w:t>
            </w:r>
          </w:p>
          <w:p w14:paraId="50811DFB" w14:textId="77777777" w:rsidR="002C0CC3" w:rsidRPr="007169DA" w:rsidRDefault="002C0CC3" w:rsidP="002C0CC3">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467F8AF" w14:textId="77777777" w:rsidR="002C0CC3" w:rsidRDefault="002C0CC3" w:rsidP="002C0CC3">
            <w:pPr>
              <w:spacing w:line="276" w:lineRule="auto"/>
              <w:ind w:left="709" w:right="153"/>
              <w:rPr>
                <w:rFonts w:cs="Tahoma"/>
                <w:szCs w:val="18"/>
              </w:rPr>
            </w:pPr>
          </w:p>
          <w:p w14:paraId="23BC0487" w14:textId="77777777" w:rsidR="002C0CC3" w:rsidRDefault="002C0CC3" w:rsidP="002C0CC3">
            <w:pPr>
              <w:spacing w:line="276" w:lineRule="auto"/>
              <w:ind w:left="709" w:right="153"/>
              <w:rPr>
                <w:rFonts w:cs="Tahoma"/>
                <w:szCs w:val="18"/>
              </w:rPr>
            </w:pPr>
            <w:r w:rsidRPr="00D5442D">
              <w:rPr>
                <w:rFonts w:cs="Tahoma"/>
                <w:szCs w:val="18"/>
              </w:rPr>
              <w:t>El incumplimiento a los horarios será establecido en el contrato.</w:t>
            </w:r>
          </w:p>
          <w:p w14:paraId="4DE91F50" w14:textId="77777777" w:rsidR="002C0CC3" w:rsidRPr="002C0CC3" w:rsidRDefault="002C0CC3" w:rsidP="002C0CC3">
            <w:pPr>
              <w:spacing w:after="120" w:line="276" w:lineRule="auto"/>
              <w:ind w:left="1060" w:right="153"/>
              <w:rPr>
                <w:rFonts w:cs="Tahoma"/>
                <w:b/>
                <w:color w:val="000000" w:themeColor="text1"/>
                <w:szCs w:val="18"/>
              </w:rPr>
            </w:pPr>
          </w:p>
          <w:p w14:paraId="35F537D9" w14:textId="196EE237" w:rsidR="002C0CC3" w:rsidRPr="00DB7C20" w:rsidRDefault="002C0CC3" w:rsidP="002C0CC3">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1B6C4B96" w14:textId="77777777" w:rsidR="002C0CC3" w:rsidRPr="00194678" w:rsidRDefault="002C0CC3" w:rsidP="002C0CC3">
            <w:pPr>
              <w:pStyle w:val="Prrafodelista"/>
              <w:numPr>
                <w:ilvl w:val="0"/>
                <w:numId w:val="4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49C8579" w14:textId="77777777" w:rsidR="002C0CC3" w:rsidRPr="00DB7C20" w:rsidRDefault="002C0CC3" w:rsidP="002C0CC3">
            <w:pPr>
              <w:pStyle w:val="Prrafodelista"/>
              <w:ind w:left="1276" w:right="192" w:hanging="425"/>
              <w:contextualSpacing/>
              <w:rPr>
                <w:rFonts w:ascii="Verdana" w:hAnsi="Verdana" w:cs="Tahoma"/>
                <w:b/>
                <w:color w:val="000000" w:themeColor="text1"/>
                <w:sz w:val="18"/>
                <w:szCs w:val="18"/>
              </w:rPr>
            </w:pPr>
          </w:p>
          <w:p w14:paraId="23B92D7A" w14:textId="77777777" w:rsidR="002C0CC3" w:rsidRDefault="002C0CC3" w:rsidP="002C0CC3">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21275D8" w14:textId="77777777" w:rsidR="002C0CC3" w:rsidRPr="00B6449C" w:rsidRDefault="002C0CC3" w:rsidP="002C0CC3">
            <w:pPr>
              <w:ind w:right="193"/>
              <w:contextualSpacing/>
              <w:rPr>
                <w:rFonts w:cs="Tahoma"/>
                <w:szCs w:val="18"/>
              </w:rPr>
            </w:pPr>
          </w:p>
          <w:p w14:paraId="693F8EBF" w14:textId="77777777" w:rsidR="002C0CC3" w:rsidRPr="000A2630" w:rsidRDefault="002C0CC3" w:rsidP="002C0CC3">
            <w:pPr>
              <w:pStyle w:val="Prrafodelista"/>
              <w:numPr>
                <w:ilvl w:val="0"/>
                <w:numId w:val="45"/>
              </w:numPr>
              <w:spacing w:line="276" w:lineRule="auto"/>
              <w:ind w:left="1276" w:right="193" w:hanging="425"/>
              <w:contextualSpacing/>
              <w:rPr>
                <w:rFonts w:ascii="Verdana" w:hAnsi="Verdana" w:cs="Tahoma"/>
                <w:sz w:val="18"/>
                <w:szCs w:val="18"/>
              </w:rPr>
            </w:pPr>
            <w:r w:rsidRPr="000A263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65426D4" w14:textId="036316E9" w:rsidR="002C0CC3" w:rsidRDefault="002C0CC3" w:rsidP="002C0CC3">
            <w:pPr>
              <w:pStyle w:val="Prrafodelista"/>
              <w:ind w:left="1276" w:right="193"/>
              <w:contextualSpacing/>
              <w:rPr>
                <w:rFonts w:ascii="Verdana" w:hAnsi="Verdana" w:cs="Tahoma"/>
                <w:sz w:val="18"/>
                <w:szCs w:val="18"/>
              </w:rPr>
            </w:pPr>
          </w:p>
          <w:p w14:paraId="0B7289C4" w14:textId="441BE29E" w:rsidR="002C0CC3" w:rsidRDefault="002C0CC3" w:rsidP="002C0CC3">
            <w:pPr>
              <w:pStyle w:val="Prrafodelista"/>
              <w:ind w:left="1276" w:right="193"/>
              <w:contextualSpacing/>
              <w:rPr>
                <w:rFonts w:ascii="Verdana" w:hAnsi="Verdana" w:cs="Tahoma"/>
                <w:sz w:val="18"/>
                <w:szCs w:val="18"/>
              </w:rPr>
            </w:pPr>
          </w:p>
          <w:p w14:paraId="7CD1ACFF" w14:textId="12E6BE88" w:rsidR="002C0CC3" w:rsidRDefault="002C0CC3" w:rsidP="002C0CC3">
            <w:pPr>
              <w:pStyle w:val="Prrafodelista"/>
              <w:ind w:left="1276" w:right="193"/>
              <w:contextualSpacing/>
              <w:rPr>
                <w:rFonts w:ascii="Verdana" w:hAnsi="Verdana" w:cs="Tahoma"/>
                <w:sz w:val="18"/>
                <w:szCs w:val="18"/>
              </w:rPr>
            </w:pPr>
          </w:p>
          <w:p w14:paraId="39281FAE" w14:textId="5354197F" w:rsidR="002C0CC3" w:rsidRDefault="002C0CC3" w:rsidP="002C0CC3">
            <w:pPr>
              <w:pStyle w:val="Prrafodelista"/>
              <w:ind w:left="1276" w:right="193"/>
              <w:contextualSpacing/>
              <w:rPr>
                <w:rFonts w:ascii="Verdana" w:hAnsi="Verdana" w:cs="Tahoma"/>
                <w:sz w:val="18"/>
                <w:szCs w:val="18"/>
              </w:rPr>
            </w:pPr>
          </w:p>
          <w:p w14:paraId="5C62FB52" w14:textId="77777777" w:rsidR="002C0CC3" w:rsidRDefault="002C0CC3" w:rsidP="002C0CC3">
            <w:pPr>
              <w:pStyle w:val="Prrafodelista"/>
              <w:ind w:left="1276" w:right="193"/>
              <w:contextualSpacing/>
              <w:rPr>
                <w:rFonts w:ascii="Verdana" w:hAnsi="Verdana" w:cs="Tahoma"/>
                <w:sz w:val="18"/>
                <w:szCs w:val="18"/>
              </w:rPr>
            </w:pPr>
          </w:p>
          <w:p w14:paraId="25626D02"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w:t>
            </w:r>
            <w:r>
              <w:rPr>
                <w:rFonts w:cs="Tahoma"/>
                <w:b/>
                <w:caps/>
                <w:szCs w:val="18"/>
              </w:rPr>
              <w:t>ó</w:t>
            </w:r>
            <w:r w:rsidRPr="0095325E">
              <w:rPr>
                <w:rFonts w:cs="Tahoma"/>
                <w:b/>
                <w:caps/>
                <w:szCs w:val="18"/>
              </w:rPr>
              <w:t>N</w:t>
            </w:r>
          </w:p>
          <w:p w14:paraId="4BFC9EF9" w14:textId="77777777" w:rsidR="002C0CC3" w:rsidRDefault="002C0CC3" w:rsidP="002C0CC3">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56B879B" w14:textId="77777777" w:rsidR="002C0CC3" w:rsidRPr="00DB7C20" w:rsidRDefault="002C0CC3" w:rsidP="002C0CC3">
            <w:pPr>
              <w:spacing w:line="276" w:lineRule="auto"/>
              <w:ind w:left="360" w:right="233"/>
              <w:rPr>
                <w:rFonts w:cs="Tahoma"/>
                <w:color w:val="000000" w:themeColor="text1"/>
                <w:szCs w:val="18"/>
                <w:lang w:eastAsia="en-US"/>
              </w:rPr>
            </w:pPr>
          </w:p>
          <w:p w14:paraId="793E1448"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5D9CF93A" w14:textId="77777777" w:rsidR="002C0CC3" w:rsidRDefault="002C0CC3" w:rsidP="002C0CC3">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A1215A3" w14:textId="77777777" w:rsidR="002C0CC3" w:rsidRPr="00DB7C20" w:rsidRDefault="002C0CC3" w:rsidP="002C0CC3">
            <w:pPr>
              <w:spacing w:line="276" w:lineRule="auto"/>
              <w:ind w:left="709" w:right="233"/>
              <w:contextualSpacing/>
              <w:rPr>
                <w:rFonts w:cs="Tahoma"/>
                <w:szCs w:val="18"/>
                <w:lang w:eastAsia="en-US"/>
              </w:rPr>
            </w:pPr>
          </w:p>
          <w:p w14:paraId="52D4F9D0" w14:textId="77777777" w:rsidR="002C0CC3" w:rsidRPr="0095325E" w:rsidRDefault="002C0CC3" w:rsidP="002C0CC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4F80741B" w14:textId="77777777" w:rsidR="002C0CC3" w:rsidRDefault="002C0CC3" w:rsidP="00841574">
            <w:pPr>
              <w:pStyle w:val="Prrafodelista"/>
              <w:numPr>
                <w:ilvl w:val="0"/>
                <w:numId w:val="41"/>
              </w:numPr>
              <w:tabs>
                <w:tab w:val="clear" w:pos="1065"/>
              </w:tabs>
              <w:spacing w:line="276" w:lineRule="auto"/>
              <w:ind w:left="992" w:right="161"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Jefe Departamento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DF31DF5" w14:textId="77777777" w:rsidR="002C0CC3" w:rsidRPr="005668D4" w:rsidRDefault="002C0CC3" w:rsidP="002C0CC3">
            <w:pPr>
              <w:pStyle w:val="Prrafodelista"/>
              <w:ind w:left="992"/>
              <w:rPr>
                <w:rFonts w:ascii="Verdana" w:hAnsi="Verdana" w:cs="Tahoma"/>
                <w:sz w:val="18"/>
                <w:szCs w:val="18"/>
              </w:rPr>
            </w:pPr>
          </w:p>
          <w:p w14:paraId="42D0F3EE" w14:textId="77777777" w:rsidR="002C0CC3" w:rsidRDefault="002C0CC3" w:rsidP="002C0CC3">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652AC694" w14:textId="77777777" w:rsidR="002C0CC3" w:rsidRDefault="002C0CC3" w:rsidP="002C0CC3">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51102CB" w14:textId="77777777" w:rsidR="002C0CC3" w:rsidRDefault="002C0CC3" w:rsidP="002C0CC3">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8A4F638" w14:textId="77777777" w:rsidR="002C0CC3" w:rsidRDefault="002C0CC3" w:rsidP="002C0CC3">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B869F55" w14:textId="77777777" w:rsidR="002C0CC3" w:rsidRPr="00D21649" w:rsidRDefault="002C0CC3" w:rsidP="002C0CC3">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59C857D0" w14:textId="405E831C" w:rsidR="0046289F" w:rsidRPr="002115FD" w:rsidRDefault="0046289F" w:rsidP="002C0CC3">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28AECC51" w14:textId="54E0FA65" w:rsidR="007C282C" w:rsidRDefault="007C282C" w:rsidP="00F03B1C">
      <w:pPr>
        <w:tabs>
          <w:tab w:val="left" w:pos="7513"/>
        </w:tabs>
        <w:ind w:left="705" w:hanging="705"/>
        <w:rPr>
          <w:rFonts w:ascii="Arial" w:hAnsi="Arial" w:cs="Arial"/>
          <w:szCs w:val="18"/>
          <w:lang w:val="es-BO" w:eastAsia="en-US"/>
        </w:rPr>
      </w:pPr>
    </w:p>
    <w:p w14:paraId="55F2CCA8" w14:textId="5CE9C509" w:rsidR="002115FD" w:rsidRDefault="002115FD">
      <w:pPr>
        <w:jc w:val="left"/>
        <w:rPr>
          <w:rFonts w:ascii="Arial" w:hAnsi="Arial" w:cs="Arial"/>
          <w:szCs w:val="18"/>
          <w:lang w:val="es-BO" w:eastAsia="en-US"/>
        </w:rPr>
      </w:pPr>
      <w:r>
        <w:rPr>
          <w:rFonts w:ascii="Arial" w:hAnsi="Arial" w:cs="Arial"/>
          <w:szCs w:val="18"/>
          <w:lang w:val="es-BO" w:eastAsia="en-US"/>
        </w:rPr>
        <w:br w:type="page"/>
      </w:r>
    </w:p>
    <w:p w14:paraId="0C843BD7" w14:textId="10EF9DE5" w:rsidR="00505756" w:rsidRPr="00D011A8" w:rsidRDefault="00505756" w:rsidP="002B408F">
      <w:pPr>
        <w:jc w:val="center"/>
        <w:rPr>
          <w:rFonts w:cs="Arial"/>
          <w:b/>
          <w:szCs w:val="18"/>
          <w:lang w:val="es-BO"/>
        </w:rPr>
      </w:pPr>
      <w:bookmarkStart w:id="116" w:name="_Toc347485812"/>
      <w:bookmarkStart w:id="117" w:name="_Toc355779900"/>
      <w:r w:rsidRPr="00D011A8">
        <w:rPr>
          <w:rFonts w:cs="Arial"/>
          <w:b/>
          <w:szCs w:val="18"/>
          <w:lang w:val="es-BO"/>
        </w:rPr>
        <w:lastRenderedPageBreak/>
        <w:t>PARTE III</w:t>
      </w:r>
      <w:bookmarkEnd w:id="116"/>
      <w:bookmarkEnd w:id="11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7B732D73" w:rsidR="00EA3C31" w:rsidRPr="00D011A8" w:rsidRDefault="00841574" w:rsidP="00EA3C31">
      <w:pPr>
        <w:spacing w:line="200" w:lineRule="exact"/>
        <w:jc w:val="center"/>
        <w:rPr>
          <w:rFonts w:ascii="Arial" w:hAnsi="Arial" w:cs="Arial"/>
          <w:b/>
          <w:lang w:val="es-BO"/>
        </w:rPr>
      </w:pPr>
      <w:r w:rsidRPr="00841574">
        <w:rPr>
          <w:rFonts w:ascii="Arial" w:hAnsi="Arial" w:cs="Arial"/>
          <w:b/>
          <w:lang w:val="es-BO"/>
        </w:rPr>
        <w:t>PROFESIONAL NIVEL II – DEPR PMIG 1</w:t>
      </w:r>
      <w:r w:rsidR="00EA3C31">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62B3221" w:rsidR="00FF68EE" w:rsidRPr="002C0CC3" w:rsidRDefault="002C0CC3" w:rsidP="002C0CC3">
            <w:pPr>
              <w:spacing w:line="276" w:lineRule="auto"/>
              <w:rPr>
                <w:rFonts w:cs="Tahoma"/>
                <w:szCs w:val="18"/>
              </w:rPr>
            </w:pPr>
            <w:r w:rsidRPr="00DB7C20">
              <w:rPr>
                <w:rFonts w:cs="Tahoma"/>
                <w:szCs w:val="18"/>
              </w:rPr>
              <w:t xml:space="preserve">Título en Provisión Nacional </w:t>
            </w:r>
            <w:r>
              <w:rPr>
                <w:rFonts w:cs="Tahoma"/>
                <w:szCs w:val="18"/>
              </w:rPr>
              <w:t xml:space="preserve">de: Ingeniería electrónica o Ingeniería Eléctrica ó electromecánico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7E3B3D15" w:rsidR="00FF68EE" w:rsidRPr="00D011A8" w:rsidRDefault="002C0CC3" w:rsidP="007A2DD1">
            <w:pPr>
              <w:spacing w:line="200" w:lineRule="exact"/>
              <w:rPr>
                <w:rFonts w:cs="Arial"/>
                <w:b/>
                <w:szCs w:val="18"/>
                <w:lang w:val="es-BO"/>
              </w:rPr>
            </w:pPr>
            <w:r w:rsidRPr="00E2639E">
              <w:rPr>
                <w:rFonts w:cs="Tahoma"/>
                <w:szCs w:val="18"/>
              </w:rPr>
              <w:t xml:space="preserve">Experiencia profesional </w:t>
            </w:r>
            <w:r>
              <w:rPr>
                <w:rFonts w:cs="Tahoma"/>
                <w:szCs w:val="18"/>
              </w:rPr>
              <w:t>mínima de seis (6) años</w:t>
            </w:r>
            <w:r w:rsidRPr="00E2639E">
              <w:rPr>
                <w:rFonts w:cs="Tahoma"/>
                <w:szCs w:val="18"/>
              </w:rPr>
              <w:t xml:space="preserve"> computada a partir de la fecha de emisión del Título en Provisión Nacional</w:t>
            </w:r>
            <w:r w:rsidRPr="00D011A8">
              <w:rPr>
                <w:rFonts w:cs="Arial"/>
                <w:b/>
                <w:szCs w:val="18"/>
                <w:lang w:val="es-BO"/>
              </w:rPr>
              <w:t xml:space="preserve"> </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E215CE" w14:textId="77777777" w:rsidR="002C0CC3" w:rsidRPr="001A645A" w:rsidRDefault="002C0CC3" w:rsidP="002C0CC3">
            <w:pPr>
              <w:spacing w:line="276" w:lineRule="auto"/>
              <w:rPr>
                <w:rFonts w:cs="Tahoma"/>
                <w:szCs w:val="18"/>
              </w:rPr>
            </w:pPr>
            <w:r>
              <w:rPr>
                <w:rFonts w:cs="Tahoma"/>
                <w:szCs w:val="18"/>
              </w:rPr>
              <w:t xml:space="preserve">Experiencia </w:t>
            </w:r>
            <w:r w:rsidRPr="00E2639E">
              <w:rPr>
                <w:rFonts w:cs="Tahoma"/>
                <w:szCs w:val="18"/>
              </w:rPr>
              <w:t>profesional</w:t>
            </w:r>
            <w:r>
              <w:rPr>
                <w:rFonts w:cs="Tahoma"/>
                <w:szCs w:val="18"/>
              </w:rPr>
              <w:t xml:space="preserve"> mínima de cinco (5) años</w:t>
            </w:r>
            <w:r w:rsidRPr="001A645A">
              <w:rPr>
                <w:rFonts w:cs="Tahoma"/>
                <w:szCs w:val="18"/>
              </w:rPr>
              <w:t xml:space="preserve"> en el área de Proyectos de</w:t>
            </w:r>
            <w:r>
              <w:rPr>
                <w:rFonts w:cs="Tahoma"/>
                <w:szCs w:val="18"/>
              </w:rPr>
              <w:t>l sector eléctrico en empresas públicas y/o privadas</w:t>
            </w:r>
            <w:r w:rsidRPr="001A645A">
              <w:rPr>
                <w:rFonts w:cs="Tahoma"/>
                <w:szCs w:val="18"/>
              </w:rPr>
              <w:t>.</w:t>
            </w:r>
          </w:p>
          <w:p w14:paraId="05D1DBA6" w14:textId="664C9C5B" w:rsidR="002A509F" w:rsidRPr="00EA3C31" w:rsidRDefault="002C0CC3" w:rsidP="002C0CC3">
            <w:pPr>
              <w:spacing w:line="276" w:lineRule="auto"/>
              <w:rPr>
                <w:rFonts w:cs="Tahoma"/>
                <w:szCs w:val="18"/>
              </w:rPr>
            </w:pPr>
            <w:r w:rsidRPr="00E2639E">
              <w:rPr>
                <w:rFonts w:cs="Tahoma"/>
                <w:szCs w:val="18"/>
              </w:rPr>
              <w:t xml:space="preserve">Experiencia </w:t>
            </w:r>
            <w:r>
              <w:rPr>
                <w:rFonts w:cs="Tahoma"/>
                <w:szCs w:val="18"/>
              </w:rPr>
              <w:t xml:space="preserve">profesional mínima de (2) años en </w:t>
            </w:r>
            <w:r w:rsidRPr="00E2639E">
              <w:rPr>
                <w:rFonts w:cs="Tahoma"/>
                <w:szCs w:val="18"/>
              </w:rPr>
              <w:t xml:space="preserve">montaje y/o </w:t>
            </w:r>
            <w:r>
              <w:rPr>
                <w:rFonts w:cs="Tahoma"/>
                <w:szCs w:val="18"/>
              </w:rPr>
              <w:t xml:space="preserve">diseño o </w:t>
            </w:r>
            <w:r w:rsidRPr="00E2639E">
              <w:rPr>
                <w:rFonts w:cs="Tahoma"/>
                <w:szCs w:val="18"/>
              </w:rPr>
              <w:t xml:space="preserve">supervisión de </w:t>
            </w:r>
            <w:r>
              <w:rPr>
                <w:rFonts w:cs="Tahoma"/>
                <w:szCs w:val="18"/>
              </w:rPr>
              <w:t xml:space="preserve">trabajos relacionados a </w:t>
            </w:r>
            <w:r w:rsidRPr="00E2639E">
              <w:rPr>
                <w:rFonts w:cs="Tahoma"/>
                <w:szCs w:val="18"/>
              </w:rPr>
              <w:t>montaje de equipos electromecánicos</w:t>
            </w:r>
            <w:r>
              <w:rPr>
                <w:rFonts w:cs="Tahoma"/>
                <w:szCs w:val="18"/>
              </w:rPr>
              <w:t xml:space="preserve"> en Proyectos de Inversión Pública.</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701DD93F" w14:textId="77777777" w:rsidR="002C0CC3" w:rsidRDefault="002C0CC3" w:rsidP="002C0CC3">
      <w:pPr>
        <w:spacing w:line="200" w:lineRule="exact"/>
        <w:jc w:val="center"/>
        <w:rPr>
          <w:rFonts w:cs="Arial"/>
          <w:b/>
          <w:szCs w:val="18"/>
          <w:lang w:val="es-BO"/>
        </w:rPr>
      </w:pPr>
      <w:r>
        <w:rPr>
          <w:rFonts w:cs="Arial"/>
          <w:b/>
          <w:szCs w:val="18"/>
          <w:lang w:val="es-BO"/>
        </w:rPr>
        <w:t>PROFESIONAL NIVEL II – DEPR PMIG 1</w:t>
      </w:r>
    </w:p>
    <w:p w14:paraId="44243C46" w14:textId="77777777" w:rsidR="002C0CC3" w:rsidRPr="00B47D4D" w:rsidRDefault="002C0CC3" w:rsidP="002C0CC3">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3832"/>
        <w:gridCol w:w="1985"/>
        <w:gridCol w:w="2829"/>
      </w:tblGrid>
      <w:tr w:rsidR="002C0CC3" w:rsidRPr="00B47D4D" w14:paraId="6C369336" w14:textId="77777777" w:rsidTr="00841574">
        <w:trPr>
          <w:trHeight w:val="787"/>
          <w:tblHeader/>
          <w:jc w:val="center"/>
        </w:trPr>
        <w:tc>
          <w:tcPr>
            <w:tcW w:w="6805" w:type="dxa"/>
            <w:gridSpan w:val="3"/>
            <w:shd w:val="clear" w:color="auto" w:fill="B8CCE4" w:themeFill="accent1" w:themeFillTint="66"/>
            <w:vAlign w:val="center"/>
          </w:tcPr>
          <w:p w14:paraId="3D2922F8" w14:textId="77777777" w:rsidR="002C0CC3" w:rsidRPr="00B47D4D" w:rsidRDefault="002C0CC3" w:rsidP="00841574">
            <w:pPr>
              <w:jc w:val="center"/>
              <w:rPr>
                <w:rFonts w:cs="Arial"/>
                <w:b/>
                <w:lang w:val="es-BO"/>
              </w:rPr>
            </w:pPr>
            <w:bookmarkStart w:id="118" w:name="_Hlk61436646"/>
            <w:r w:rsidRPr="00B47D4D">
              <w:rPr>
                <w:rFonts w:cs="Arial"/>
                <w:b/>
                <w:lang w:val="es-BO"/>
              </w:rPr>
              <w:t>Para ser llenado por la Entidad convocante</w:t>
            </w:r>
          </w:p>
          <w:p w14:paraId="6E2F6041" w14:textId="77777777" w:rsidR="002C0CC3" w:rsidRPr="00B47D4D" w:rsidRDefault="002C0CC3" w:rsidP="00841574">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2A8C877D" w14:textId="77777777" w:rsidR="002C0CC3" w:rsidRPr="00B47D4D" w:rsidRDefault="002C0CC3" w:rsidP="00841574">
            <w:pPr>
              <w:jc w:val="center"/>
              <w:rPr>
                <w:rFonts w:cs="Arial"/>
                <w:b/>
                <w:lang w:val="es-BO"/>
              </w:rPr>
            </w:pPr>
            <w:r w:rsidRPr="00B47D4D">
              <w:rPr>
                <w:rFonts w:cs="Arial"/>
                <w:b/>
                <w:lang w:val="es-BO"/>
              </w:rPr>
              <w:t>Para ser llenado por el proponente al momento de elaborar su propuesta</w:t>
            </w:r>
          </w:p>
        </w:tc>
      </w:tr>
      <w:tr w:rsidR="002C0CC3" w:rsidRPr="00B47D4D" w14:paraId="1FA1965A" w14:textId="77777777" w:rsidTr="00841574">
        <w:trPr>
          <w:trHeight w:val="895"/>
          <w:jc w:val="center"/>
        </w:trPr>
        <w:tc>
          <w:tcPr>
            <w:tcW w:w="988" w:type="dxa"/>
            <w:shd w:val="clear" w:color="auto" w:fill="B8CCE4" w:themeFill="accent1" w:themeFillTint="66"/>
            <w:vAlign w:val="center"/>
          </w:tcPr>
          <w:p w14:paraId="04BA5F6E" w14:textId="77777777" w:rsidR="002C0CC3" w:rsidRPr="00B47D4D" w:rsidRDefault="002C0CC3" w:rsidP="00841574">
            <w:pPr>
              <w:jc w:val="center"/>
              <w:rPr>
                <w:rFonts w:cs="Arial"/>
                <w:b/>
                <w:lang w:val="es-BO"/>
              </w:rPr>
            </w:pPr>
            <w:r w:rsidRPr="00B47D4D">
              <w:rPr>
                <w:rFonts w:cs="Arial"/>
                <w:b/>
                <w:lang w:val="es-BO"/>
              </w:rPr>
              <w:t>#</w:t>
            </w:r>
          </w:p>
        </w:tc>
        <w:tc>
          <w:tcPr>
            <w:tcW w:w="3832" w:type="dxa"/>
            <w:shd w:val="clear" w:color="auto" w:fill="B8CCE4" w:themeFill="accent1" w:themeFillTint="66"/>
            <w:vAlign w:val="center"/>
          </w:tcPr>
          <w:p w14:paraId="7CEBA625" w14:textId="77777777" w:rsidR="002C0CC3" w:rsidRPr="00B47D4D" w:rsidRDefault="002C0CC3" w:rsidP="0084157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751D991" w14:textId="77777777" w:rsidR="002C0CC3" w:rsidRPr="00B47D4D" w:rsidRDefault="002C0CC3" w:rsidP="00841574">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1A1480E5" w14:textId="77777777" w:rsidR="002C0CC3" w:rsidRPr="00B47D4D" w:rsidRDefault="002C0CC3" w:rsidP="00841574">
            <w:pPr>
              <w:jc w:val="center"/>
              <w:rPr>
                <w:rFonts w:cs="Arial"/>
                <w:b/>
                <w:lang w:val="es-BO"/>
              </w:rPr>
            </w:pPr>
            <w:r w:rsidRPr="00B47D4D">
              <w:rPr>
                <w:rFonts w:cs="Arial"/>
                <w:b/>
                <w:lang w:val="es-BO"/>
              </w:rPr>
              <w:t>Condiciones Adicionales Propuestas (***)</w:t>
            </w:r>
          </w:p>
        </w:tc>
      </w:tr>
      <w:tr w:rsidR="002C0CC3" w:rsidRPr="00B47D4D" w14:paraId="6293C4C6" w14:textId="77777777" w:rsidTr="00841574">
        <w:trPr>
          <w:trHeight w:val="499"/>
          <w:jc w:val="center"/>
        </w:trPr>
        <w:tc>
          <w:tcPr>
            <w:tcW w:w="988" w:type="dxa"/>
          </w:tcPr>
          <w:p w14:paraId="1511C746" w14:textId="77777777" w:rsidR="002C0CC3" w:rsidRDefault="002C0CC3" w:rsidP="00841574">
            <w:pPr>
              <w:jc w:val="center"/>
              <w:rPr>
                <w:rFonts w:cs="Arial"/>
                <w:lang w:val="es-BO"/>
              </w:rPr>
            </w:pPr>
          </w:p>
          <w:p w14:paraId="66169454" w14:textId="77777777" w:rsidR="002C0CC3" w:rsidRDefault="002C0CC3" w:rsidP="00841574">
            <w:pPr>
              <w:jc w:val="center"/>
              <w:rPr>
                <w:rFonts w:cs="Arial"/>
                <w:lang w:val="es-BO"/>
              </w:rPr>
            </w:pPr>
          </w:p>
          <w:p w14:paraId="0B455ACC" w14:textId="77777777" w:rsidR="002C0CC3" w:rsidRPr="00B47D4D" w:rsidRDefault="002C0CC3" w:rsidP="00841574">
            <w:pPr>
              <w:jc w:val="center"/>
              <w:rPr>
                <w:rFonts w:cs="Arial"/>
                <w:lang w:val="es-BO"/>
              </w:rPr>
            </w:pPr>
            <w:r w:rsidRPr="00B47D4D">
              <w:rPr>
                <w:rFonts w:cs="Arial"/>
                <w:lang w:val="es-BO"/>
              </w:rPr>
              <w:t>1</w:t>
            </w:r>
          </w:p>
        </w:tc>
        <w:tc>
          <w:tcPr>
            <w:tcW w:w="3832" w:type="dxa"/>
          </w:tcPr>
          <w:p w14:paraId="7EB8F662" w14:textId="77777777" w:rsidR="002C0CC3" w:rsidRPr="00F81C7D" w:rsidRDefault="002C0CC3" w:rsidP="00841574">
            <w:pPr>
              <w:spacing w:line="276" w:lineRule="auto"/>
              <w:rPr>
                <w:rFonts w:cs="Tahoma"/>
                <w:szCs w:val="18"/>
              </w:rPr>
            </w:pPr>
            <w:r>
              <w:rPr>
                <w:rFonts w:cs="Tahoma"/>
                <w:szCs w:val="18"/>
              </w:rPr>
              <w:t>Maestría y/o Especialización y/o Diplomado y/o Post grado, en gestión de Proyectos y/o Ingeniería y/o en el área de su competencia. 4 puntos</w:t>
            </w:r>
          </w:p>
        </w:tc>
        <w:tc>
          <w:tcPr>
            <w:tcW w:w="1985" w:type="dxa"/>
          </w:tcPr>
          <w:p w14:paraId="18D1093C" w14:textId="77777777" w:rsidR="002C0CC3" w:rsidRDefault="002C0CC3" w:rsidP="00841574">
            <w:pPr>
              <w:jc w:val="center"/>
              <w:rPr>
                <w:rFonts w:cs="Arial"/>
                <w:lang w:val="es-BO"/>
              </w:rPr>
            </w:pPr>
          </w:p>
          <w:p w14:paraId="265C118C" w14:textId="77777777" w:rsidR="002C0CC3" w:rsidRDefault="002C0CC3" w:rsidP="00841574">
            <w:pPr>
              <w:jc w:val="center"/>
              <w:rPr>
                <w:rFonts w:cs="Arial"/>
                <w:lang w:val="es-BO"/>
              </w:rPr>
            </w:pPr>
          </w:p>
          <w:p w14:paraId="3519FE07" w14:textId="77777777" w:rsidR="002C0CC3" w:rsidRPr="00B47D4D" w:rsidRDefault="002C0CC3" w:rsidP="00841574">
            <w:pPr>
              <w:jc w:val="center"/>
              <w:rPr>
                <w:rFonts w:cs="Arial"/>
                <w:lang w:val="es-BO"/>
              </w:rPr>
            </w:pPr>
            <w:r>
              <w:rPr>
                <w:rFonts w:cs="Arial"/>
                <w:lang w:val="es-BO"/>
              </w:rPr>
              <w:t>4</w:t>
            </w:r>
          </w:p>
        </w:tc>
        <w:tc>
          <w:tcPr>
            <w:tcW w:w="2829" w:type="dxa"/>
          </w:tcPr>
          <w:p w14:paraId="41332809" w14:textId="77777777" w:rsidR="002C0CC3" w:rsidRPr="00B47D4D" w:rsidRDefault="002C0CC3" w:rsidP="00841574">
            <w:pPr>
              <w:rPr>
                <w:rFonts w:cs="Arial"/>
                <w:lang w:val="es-BO"/>
              </w:rPr>
            </w:pPr>
          </w:p>
        </w:tc>
      </w:tr>
      <w:tr w:rsidR="002C0CC3" w:rsidRPr="00B47D4D" w14:paraId="63B52DA7" w14:textId="77777777" w:rsidTr="00841574">
        <w:trPr>
          <w:trHeight w:val="437"/>
          <w:jc w:val="center"/>
        </w:trPr>
        <w:tc>
          <w:tcPr>
            <w:tcW w:w="988" w:type="dxa"/>
          </w:tcPr>
          <w:p w14:paraId="59F0C229" w14:textId="77777777" w:rsidR="002C0CC3" w:rsidRDefault="002C0CC3" w:rsidP="00841574">
            <w:pPr>
              <w:jc w:val="center"/>
              <w:rPr>
                <w:rFonts w:cs="Arial"/>
                <w:lang w:val="es-BO"/>
              </w:rPr>
            </w:pPr>
          </w:p>
          <w:p w14:paraId="04557DC2" w14:textId="77777777" w:rsidR="002C0CC3" w:rsidRPr="00B47D4D" w:rsidRDefault="002C0CC3" w:rsidP="00841574">
            <w:pPr>
              <w:jc w:val="center"/>
              <w:rPr>
                <w:rFonts w:cs="Arial"/>
                <w:lang w:val="es-BO"/>
              </w:rPr>
            </w:pPr>
            <w:r w:rsidRPr="00B47D4D">
              <w:rPr>
                <w:rFonts w:cs="Arial"/>
                <w:lang w:val="es-BO"/>
              </w:rPr>
              <w:t>2</w:t>
            </w:r>
          </w:p>
        </w:tc>
        <w:tc>
          <w:tcPr>
            <w:tcW w:w="3832" w:type="dxa"/>
          </w:tcPr>
          <w:p w14:paraId="5EC62D4D" w14:textId="77777777" w:rsidR="002C0CC3" w:rsidRPr="00F81C7D" w:rsidRDefault="002C0CC3" w:rsidP="00841574">
            <w:pPr>
              <w:spacing w:line="276" w:lineRule="auto"/>
              <w:rPr>
                <w:rFonts w:cs="Tahoma"/>
                <w:szCs w:val="18"/>
              </w:rPr>
            </w:pPr>
            <w:r w:rsidRPr="00FB3421">
              <w:rPr>
                <w:rFonts w:cs="Tahoma"/>
                <w:szCs w:val="18"/>
              </w:rPr>
              <w:t>Curso relacionado a cableado estructurado o sistemas de comunicación</w:t>
            </w:r>
            <w:r>
              <w:rPr>
                <w:rFonts w:cs="Tahoma"/>
                <w:color w:val="000000"/>
                <w:szCs w:val="18"/>
              </w:rPr>
              <w:t>.</w:t>
            </w:r>
            <w:r w:rsidRPr="001817CF">
              <w:rPr>
                <w:rFonts w:cs="Tahoma"/>
                <w:color w:val="000000"/>
                <w:szCs w:val="18"/>
              </w:rPr>
              <w:t xml:space="preserve"> </w:t>
            </w:r>
            <w:r>
              <w:rPr>
                <w:rFonts w:cs="Tahoma"/>
                <w:color w:val="000000"/>
                <w:szCs w:val="18"/>
              </w:rPr>
              <w:t>2</w:t>
            </w:r>
            <w:r>
              <w:rPr>
                <w:rFonts w:cs="Tahoma"/>
                <w:szCs w:val="18"/>
              </w:rPr>
              <w:t xml:space="preserve"> puntos</w:t>
            </w:r>
          </w:p>
        </w:tc>
        <w:tc>
          <w:tcPr>
            <w:tcW w:w="1985" w:type="dxa"/>
          </w:tcPr>
          <w:p w14:paraId="73C4DB28" w14:textId="77777777" w:rsidR="002C0CC3" w:rsidRDefault="002C0CC3" w:rsidP="00841574">
            <w:pPr>
              <w:jc w:val="center"/>
              <w:rPr>
                <w:rFonts w:cs="Arial"/>
                <w:lang w:val="es-BO"/>
              </w:rPr>
            </w:pPr>
          </w:p>
          <w:p w14:paraId="621874DB" w14:textId="77777777" w:rsidR="002C0CC3" w:rsidRPr="00B47D4D" w:rsidRDefault="002C0CC3" w:rsidP="00841574">
            <w:pPr>
              <w:jc w:val="center"/>
              <w:rPr>
                <w:rFonts w:cs="Arial"/>
                <w:lang w:val="es-BO"/>
              </w:rPr>
            </w:pPr>
            <w:r>
              <w:rPr>
                <w:rFonts w:cs="Arial"/>
                <w:lang w:val="es-BO"/>
              </w:rPr>
              <w:t>2</w:t>
            </w:r>
          </w:p>
        </w:tc>
        <w:tc>
          <w:tcPr>
            <w:tcW w:w="2829" w:type="dxa"/>
          </w:tcPr>
          <w:p w14:paraId="5F47E1FA" w14:textId="77777777" w:rsidR="002C0CC3" w:rsidRPr="00B47D4D" w:rsidRDefault="002C0CC3" w:rsidP="00841574">
            <w:pPr>
              <w:rPr>
                <w:rFonts w:cs="Arial"/>
                <w:lang w:val="es-BO"/>
              </w:rPr>
            </w:pPr>
          </w:p>
        </w:tc>
      </w:tr>
      <w:tr w:rsidR="002C0CC3" w:rsidRPr="00B47D4D" w14:paraId="7FA6E16E" w14:textId="77777777" w:rsidTr="00841574">
        <w:trPr>
          <w:trHeight w:val="437"/>
          <w:jc w:val="center"/>
        </w:trPr>
        <w:tc>
          <w:tcPr>
            <w:tcW w:w="988" w:type="dxa"/>
          </w:tcPr>
          <w:p w14:paraId="38A546D8" w14:textId="77777777" w:rsidR="002C0CC3" w:rsidRDefault="002C0CC3" w:rsidP="00841574">
            <w:pPr>
              <w:jc w:val="center"/>
              <w:rPr>
                <w:rFonts w:cs="Arial"/>
                <w:lang w:val="es-BO"/>
              </w:rPr>
            </w:pPr>
          </w:p>
          <w:p w14:paraId="379BAAE1" w14:textId="77777777" w:rsidR="002C0CC3" w:rsidRPr="00B47D4D" w:rsidRDefault="002C0CC3" w:rsidP="00841574">
            <w:pPr>
              <w:jc w:val="center"/>
              <w:rPr>
                <w:rFonts w:cs="Arial"/>
                <w:lang w:val="es-BO"/>
              </w:rPr>
            </w:pPr>
            <w:r w:rsidRPr="00B47D4D">
              <w:rPr>
                <w:rFonts w:cs="Arial"/>
                <w:lang w:val="es-BO"/>
              </w:rPr>
              <w:t>3</w:t>
            </w:r>
          </w:p>
        </w:tc>
        <w:tc>
          <w:tcPr>
            <w:tcW w:w="3832" w:type="dxa"/>
          </w:tcPr>
          <w:p w14:paraId="69F74E7B" w14:textId="77777777" w:rsidR="002C0CC3" w:rsidRPr="00FB3421" w:rsidRDefault="002C0CC3" w:rsidP="00841574">
            <w:pPr>
              <w:spacing w:line="276" w:lineRule="auto"/>
              <w:rPr>
                <w:rFonts w:cs="Tahoma"/>
                <w:szCs w:val="18"/>
              </w:rPr>
            </w:pPr>
            <w:r w:rsidRPr="00FB3421">
              <w:rPr>
                <w:rFonts w:cs="Tahoma"/>
                <w:szCs w:val="18"/>
              </w:rPr>
              <w:t>Curso relacionado a simulación en sistemas de generación de energía eléctrica renovables</w:t>
            </w:r>
            <w:r>
              <w:rPr>
                <w:rFonts w:cs="Tahoma"/>
                <w:szCs w:val="18"/>
              </w:rPr>
              <w:t>. 2 puntos</w:t>
            </w:r>
          </w:p>
        </w:tc>
        <w:tc>
          <w:tcPr>
            <w:tcW w:w="1985" w:type="dxa"/>
          </w:tcPr>
          <w:p w14:paraId="4F8AAF3B" w14:textId="77777777" w:rsidR="002C0CC3" w:rsidRDefault="002C0CC3" w:rsidP="00841574">
            <w:pPr>
              <w:jc w:val="center"/>
              <w:rPr>
                <w:rFonts w:cs="Arial"/>
                <w:lang w:val="es-BO"/>
              </w:rPr>
            </w:pPr>
          </w:p>
          <w:p w14:paraId="16714F84" w14:textId="77777777" w:rsidR="002C0CC3" w:rsidRDefault="002C0CC3" w:rsidP="00841574">
            <w:pPr>
              <w:jc w:val="center"/>
              <w:rPr>
                <w:rFonts w:cs="Arial"/>
                <w:lang w:val="es-BO"/>
              </w:rPr>
            </w:pPr>
            <w:r>
              <w:rPr>
                <w:rFonts w:cs="Arial"/>
                <w:lang w:val="es-BO"/>
              </w:rPr>
              <w:t>2</w:t>
            </w:r>
          </w:p>
        </w:tc>
        <w:tc>
          <w:tcPr>
            <w:tcW w:w="2829" w:type="dxa"/>
          </w:tcPr>
          <w:p w14:paraId="14042FB5" w14:textId="77777777" w:rsidR="002C0CC3" w:rsidRPr="00B47D4D" w:rsidRDefault="002C0CC3" w:rsidP="00841574">
            <w:pPr>
              <w:rPr>
                <w:rFonts w:cs="Arial"/>
                <w:lang w:val="es-BO"/>
              </w:rPr>
            </w:pPr>
          </w:p>
        </w:tc>
      </w:tr>
      <w:tr w:rsidR="002C0CC3" w:rsidRPr="00B47D4D" w14:paraId="00145419" w14:textId="77777777" w:rsidTr="00841574">
        <w:trPr>
          <w:trHeight w:val="312"/>
          <w:jc w:val="center"/>
        </w:trPr>
        <w:tc>
          <w:tcPr>
            <w:tcW w:w="988" w:type="dxa"/>
          </w:tcPr>
          <w:p w14:paraId="40233F62" w14:textId="77777777" w:rsidR="002C0CC3" w:rsidRPr="00B47D4D" w:rsidRDefault="002C0CC3" w:rsidP="00841574">
            <w:pPr>
              <w:jc w:val="center"/>
              <w:rPr>
                <w:rFonts w:cs="Arial"/>
                <w:lang w:val="es-BO"/>
              </w:rPr>
            </w:pPr>
            <w:r>
              <w:rPr>
                <w:rFonts w:cs="Arial"/>
                <w:lang w:val="es-BO"/>
              </w:rPr>
              <w:t>4</w:t>
            </w:r>
          </w:p>
        </w:tc>
        <w:tc>
          <w:tcPr>
            <w:tcW w:w="3832" w:type="dxa"/>
          </w:tcPr>
          <w:p w14:paraId="23436759" w14:textId="7258B981" w:rsidR="002C0CC3" w:rsidRPr="00FB3421" w:rsidRDefault="002C0CC3" w:rsidP="00841574">
            <w:pPr>
              <w:spacing w:line="276" w:lineRule="auto"/>
              <w:rPr>
                <w:rFonts w:cs="Tahoma"/>
                <w:szCs w:val="18"/>
              </w:rPr>
            </w:pPr>
            <w:r>
              <w:rPr>
                <w:rFonts w:cs="Tahoma"/>
                <w:szCs w:val="18"/>
              </w:rPr>
              <w:t>Curso en manejo del software PLSCADD</w:t>
            </w:r>
            <w:r w:rsidR="00841574">
              <w:rPr>
                <w:rFonts w:cs="Tahoma"/>
                <w:szCs w:val="18"/>
              </w:rPr>
              <w:t>. 2 puntos</w:t>
            </w:r>
          </w:p>
        </w:tc>
        <w:tc>
          <w:tcPr>
            <w:tcW w:w="1985" w:type="dxa"/>
          </w:tcPr>
          <w:p w14:paraId="6BE08584" w14:textId="77777777" w:rsidR="002C0CC3" w:rsidRDefault="002C0CC3" w:rsidP="00841574">
            <w:pPr>
              <w:jc w:val="center"/>
              <w:rPr>
                <w:rFonts w:cs="Arial"/>
                <w:lang w:val="es-BO"/>
              </w:rPr>
            </w:pPr>
            <w:r>
              <w:rPr>
                <w:rFonts w:cs="Arial"/>
                <w:lang w:val="es-BO"/>
              </w:rPr>
              <w:t>2</w:t>
            </w:r>
          </w:p>
        </w:tc>
        <w:tc>
          <w:tcPr>
            <w:tcW w:w="2829" w:type="dxa"/>
          </w:tcPr>
          <w:p w14:paraId="1F6EFE09" w14:textId="77777777" w:rsidR="002C0CC3" w:rsidRPr="00B47D4D" w:rsidRDefault="002C0CC3" w:rsidP="00841574">
            <w:pPr>
              <w:rPr>
                <w:rFonts w:cs="Arial"/>
                <w:lang w:val="es-BO"/>
              </w:rPr>
            </w:pPr>
          </w:p>
        </w:tc>
      </w:tr>
      <w:tr w:rsidR="002C0CC3" w:rsidRPr="00B47D4D" w14:paraId="151CED97" w14:textId="77777777" w:rsidTr="00841574">
        <w:trPr>
          <w:trHeight w:val="415"/>
          <w:jc w:val="center"/>
        </w:trPr>
        <w:tc>
          <w:tcPr>
            <w:tcW w:w="988" w:type="dxa"/>
          </w:tcPr>
          <w:p w14:paraId="26EAF8BC" w14:textId="77777777" w:rsidR="002C0CC3" w:rsidRDefault="002C0CC3" w:rsidP="00841574">
            <w:pPr>
              <w:jc w:val="center"/>
              <w:rPr>
                <w:rFonts w:cs="Arial"/>
                <w:lang w:val="es-BO"/>
              </w:rPr>
            </w:pPr>
          </w:p>
          <w:p w14:paraId="1F54F9E0" w14:textId="77777777" w:rsidR="002C0CC3" w:rsidRPr="00B47D4D" w:rsidRDefault="002C0CC3" w:rsidP="00841574">
            <w:pPr>
              <w:jc w:val="center"/>
              <w:rPr>
                <w:rFonts w:cs="Arial"/>
                <w:lang w:val="es-BO"/>
              </w:rPr>
            </w:pPr>
            <w:r>
              <w:rPr>
                <w:rFonts w:cs="Arial"/>
                <w:lang w:val="es-BO"/>
              </w:rPr>
              <w:t>5</w:t>
            </w:r>
          </w:p>
        </w:tc>
        <w:tc>
          <w:tcPr>
            <w:tcW w:w="3832" w:type="dxa"/>
          </w:tcPr>
          <w:p w14:paraId="1A02C29F" w14:textId="77777777" w:rsidR="002C0CC3" w:rsidRPr="005457DA" w:rsidRDefault="002C0CC3" w:rsidP="00841574">
            <w:pPr>
              <w:rPr>
                <w:rFonts w:cs="Tahoma"/>
                <w:szCs w:val="18"/>
              </w:rPr>
            </w:pPr>
            <w:r>
              <w:rPr>
                <w:rFonts w:cs="Tahoma"/>
                <w:szCs w:val="18"/>
              </w:rPr>
              <w:t xml:space="preserve">2 puntos por año de experiencia adicional a la </w:t>
            </w:r>
            <w:r w:rsidRPr="00A94A96">
              <w:rPr>
                <w:rFonts w:cs="Tahoma"/>
                <w:szCs w:val="18"/>
              </w:rPr>
              <w:t xml:space="preserve">mínima requerida </w:t>
            </w:r>
            <w:r w:rsidRPr="001A645A">
              <w:rPr>
                <w:rFonts w:cs="Tahoma"/>
                <w:szCs w:val="18"/>
              </w:rPr>
              <w:t>en el área de Proyectos de</w:t>
            </w:r>
            <w:r>
              <w:rPr>
                <w:rFonts w:cs="Tahoma"/>
                <w:szCs w:val="18"/>
              </w:rPr>
              <w:t>l sector eléctrico en empresas públicas y/o privadas</w:t>
            </w:r>
          </w:p>
        </w:tc>
        <w:tc>
          <w:tcPr>
            <w:tcW w:w="1985" w:type="dxa"/>
          </w:tcPr>
          <w:p w14:paraId="76F102BC" w14:textId="77777777" w:rsidR="002C0CC3" w:rsidRDefault="002C0CC3" w:rsidP="00841574">
            <w:pPr>
              <w:jc w:val="center"/>
              <w:rPr>
                <w:rFonts w:cs="Arial"/>
                <w:lang w:val="es-BO"/>
              </w:rPr>
            </w:pPr>
          </w:p>
          <w:p w14:paraId="1702D040" w14:textId="77777777" w:rsidR="002C0CC3" w:rsidRPr="00B47D4D" w:rsidRDefault="002C0CC3" w:rsidP="00841574">
            <w:pPr>
              <w:jc w:val="center"/>
              <w:rPr>
                <w:rFonts w:cs="Arial"/>
                <w:lang w:val="es-BO"/>
              </w:rPr>
            </w:pPr>
            <w:r>
              <w:rPr>
                <w:rFonts w:cs="Arial"/>
                <w:lang w:val="es-BO"/>
              </w:rPr>
              <w:t>8</w:t>
            </w:r>
          </w:p>
        </w:tc>
        <w:tc>
          <w:tcPr>
            <w:tcW w:w="2829" w:type="dxa"/>
          </w:tcPr>
          <w:p w14:paraId="61FBD4BB" w14:textId="77777777" w:rsidR="002C0CC3" w:rsidRPr="00B47D4D" w:rsidRDefault="002C0CC3" w:rsidP="00841574">
            <w:pPr>
              <w:rPr>
                <w:rFonts w:cs="Arial"/>
                <w:lang w:val="es-BO"/>
              </w:rPr>
            </w:pPr>
          </w:p>
        </w:tc>
      </w:tr>
      <w:tr w:rsidR="002C0CC3" w:rsidRPr="00B47D4D" w14:paraId="7A59018A" w14:textId="77777777" w:rsidTr="00841574">
        <w:trPr>
          <w:trHeight w:val="836"/>
          <w:jc w:val="center"/>
        </w:trPr>
        <w:tc>
          <w:tcPr>
            <w:tcW w:w="988" w:type="dxa"/>
          </w:tcPr>
          <w:p w14:paraId="11D383AA" w14:textId="77777777" w:rsidR="002C0CC3" w:rsidRDefault="002C0CC3" w:rsidP="00841574">
            <w:pPr>
              <w:jc w:val="center"/>
              <w:rPr>
                <w:rFonts w:cs="Arial"/>
                <w:lang w:val="es-BO"/>
              </w:rPr>
            </w:pPr>
          </w:p>
          <w:p w14:paraId="7A6EC102" w14:textId="77777777" w:rsidR="002C0CC3" w:rsidRDefault="002C0CC3" w:rsidP="00841574">
            <w:pPr>
              <w:jc w:val="center"/>
              <w:rPr>
                <w:rFonts w:cs="Arial"/>
                <w:lang w:val="es-BO"/>
              </w:rPr>
            </w:pPr>
          </w:p>
          <w:p w14:paraId="05EF6909" w14:textId="77777777" w:rsidR="002C0CC3" w:rsidRPr="00B47D4D" w:rsidRDefault="002C0CC3" w:rsidP="00841574">
            <w:pPr>
              <w:jc w:val="center"/>
              <w:rPr>
                <w:rFonts w:cs="Arial"/>
                <w:lang w:val="es-BO"/>
              </w:rPr>
            </w:pPr>
            <w:r>
              <w:rPr>
                <w:rFonts w:cs="Arial"/>
                <w:lang w:val="es-BO"/>
              </w:rPr>
              <w:t>6</w:t>
            </w:r>
          </w:p>
        </w:tc>
        <w:tc>
          <w:tcPr>
            <w:tcW w:w="3832" w:type="dxa"/>
          </w:tcPr>
          <w:p w14:paraId="4C9D22C2" w14:textId="77777777" w:rsidR="002C0CC3" w:rsidRPr="00AB3B3C" w:rsidRDefault="002C0CC3" w:rsidP="00841574">
            <w:pPr>
              <w:contextualSpacing/>
              <w:rPr>
                <w:rFonts w:cs="Tahoma"/>
                <w:szCs w:val="18"/>
              </w:rPr>
            </w:pPr>
            <w:r>
              <w:rPr>
                <w:rFonts w:cs="Tahoma"/>
                <w:szCs w:val="18"/>
              </w:rPr>
              <w:t xml:space="preserve">2 puntos por año de experiencia adicional a la </w:t>
            </w:r>
            <w:r w:rsidRPr="00A94A96">
              <w:rPr>
                <w:rFonts w:cs="Tahoma"/>
                <w:szCs w:val="18"/>
              </w:rPr>
              <w:t xml:space="preserve">mínima requerida </w:t>
            </w:r>
            <w:r w:rsidRPr="005372A0">
              <w:rPr>
                <w:rFonts w:cs="Tahoma"/>
                <w:szCs w:val="18"/>
              </w:rPr>
              <w:t xml:space="preserve">en </w:t>
            </w:r>
            <w:r w:rsidRPr="00E2639E">
              <w:rPr>
                <w:rFonts w:cs="Tahoma"/>
                <w:szCs w:val="18"/>
              </w:rPr>
              <w:t xml:space="preserve">montaje y/o </w:t>
            </w:r>
            <w:r>
              <w:rPr>
                <w:rFonts w:cs="Tahoma"/>
                <w:szCs w:val="18"/>
              </w:rPr>
              <w:t xml:space="preserve">diseño o </w:t>
            </w:r>
            <w:r w:rsidRPr="00E2639E">
              <w:rPr>
                <w:rFonts w:cs="Tahoma"/>
                <w:szCs w:val="18"/>
              </w:rPr>
              <w:t xml:space="preserve">supervisión de </w:t>
            </w:r>
            <w:r>
              <w:rPr>
                <w:rFonts w:cs="Tahoma"/>
                <w:szCs w:val="18"/>
              </w:rPr>
              <w:t xml:space="preserve">trabajos relacionados a </w:t>
            </w:r>
            <w:r w:rsidRPr="00E2639E">
              <w:rPr>
                <w:rFonts w:cs="Tahoma"/>
                <w:szCs w:val="18"/>
              </w:rPr>
              <w:t>montaje de equipos electromecánicos</w:t>
            </w:r>
            <w:r>
              <w:rPr>
                <w:rFonts w:cs="Tahoma"/>
                <w:szCs w:val="18"/>
              </w:rPr>
              <w:t xml:space="preserve"> en Proyectos de Inversión Publica</w:t>
            </w:r>
          </w:p>
        </w:tc>
        <w:tc>
          <w:tcPr>
            <w:tcW w:w="1985" w:type="dxa"/>
          </w:tcPr>
          <w:p w14:paraId="434B57ED" w14:textId="77777777" w:rsidR="002C0CC3" w:rsidRDefault="002C0CC3" w:rsidP="00841574">
            <w:pPr>
              <w:rPr>
                <w:rFonts w:cs="Arial"/>
                <w:lang w:val="es-BO"/>
              </w:rPr>
            </w:pPr>
          </w:p>
          <w:p w14:paraId="3C78E4B5" w14:textId="77777777" w:rsidR="002C0CC3" w:rsidRDefault="002C0CC3" w:rsidP="00841574">
            <w:pPr>
              <w:jc w:val="center"/>
              <w:rPr>
                <w:rFonts w:cs="Arial"/>
                <w:lang w:val="es-BO"/>
              </w:rPr>
            </w:pPr>
          </w:p>
          <w:p w14:paraId="04EAC3C8" w14:textId="77777777" w:rsidR="002C0CC3" w:rsidRPr="00B47D4D" w:rsidRDefault="002C0CC3" w:rsidP="00841574">
            <w:pPr>
              <w:jc w:val="center"/>
              <w:rPr>
                <w:rFonts w:cs="Arial"/>
                <w:lang w:val="es-BO"/>
              </w:rPr>
            </w:pPr>
            <w:r>
              <w:rPr>
                <w:rFonts w:cs="Arial"/>
                <w:lang w:val="es-BO"/>
              </w:rPr>
              <w:t>8</w:t>
            </w:r>
          </w:p>
        </w:tc>
        <w:tc>
          <w:tcPr>
            <w:tcW w:w="2829" w:type="dxa"/>
          </w:tcPr>
          <w:p w14:paraId="3D6582D5" w14:textId="77777777" w:rsidR="002C0CC3" w:rsidRPr="00B47D4D" w:rsidRDefault="002C0CC3" w:rsidP="00841574">
            <w:pPr>
              <w:rPr>
                <w:rFonts w:cs="Arial"/>
                <w:lang w:val="es-BO"/>
              </w:rPr>
            </w:pPr>
          </w:p>
        </w:tc>
      </w:tr>
      <w:tr w:rsidR="002C0CC3" w:rsidRPr="00B47D4D" w14:paraId="4D4B9899" w14:textId="77777777" w:rsidTr="00841574">
        <w:trPr>
          <w:trHeight w:val="836"/>
          <w:jc w:val="center"/>
        </w:trPr>
        <w:tc>
          <w:tcPr>
            <w:tcW w:w="988" w:type="dxa"/>
          </w:tcPr>
          <w:p w14:paraId="439CF502" w14:textId="77777777" w:rsidR="002C0CC3" w:rsidRDefault="002C0CC3" w:rsidP="00841574">
            <w:pPr>
              <w:jc w:val="center"/>
              <w:rPr>
                <w:rFonts w:cs="Arial"/>
                <w:lang w:val="es-BO"/>
              </w:rPr>
            </w:pPr>
          </w:p>
          <w:p w14:paraId="77701A86" w14:textId="77777777" w:rsidR="002C0CC3" w:rsidRDefault="002C0CC3" w:rsidP="00841574">
            <w:pPr>
              <w:jc w:val="center"/>
              <w:rPr>
                <w:rFonts w:cs="Arial"/>
                <w:lang w:val="es-BO"/>
              </w:rPr>
            </w:pPr>
            <w:r>
              <w:rPr>
                <w:rFonts w:cs="Arial"/>
                <w:lang w:val="es-BO"/>
              </w:rPr>
              <w:t>7</w:t>
            </w:r>
          </w:p>
        </w:tc>
        <w:tc>
          <w:tcPr>
            <w:tcW w:w="3832" w:type="dxa"/>
          </w:tcPr>
          <w:p w14:paraId="22B68DDA" w14:textId="77777777" w:rsidR="002C0CC3" w:rsidRDefault="002C0CC3" w:rsidP="00841574">
            <w:pPr>
              <w:rPr>
                <w:rFonts w:cs="Tahoma"/>
                <w:szCs w:val="18"/>
              </w:rPr>
            </w:pPr>
            <w:r>
              <w:rPr>
                <w:rFonts w:cs="Tahoma"/>
                <w:szCs w:val="18"/>
              </w:rPr>
              <w:t xml:space="preserve">3 puntos por año de experiencia </w:t>
            </w:r>
            <w:r w:rsidRPr="005A141A">
              <w:rPr>
                <w:rFonts w:cs="Tahoma"/>
                <w:szCs w:val="18"/>
              </w:rPr>
              <w:t>en diseño</w:t>
            </w:r>
            <w:r>
              <w:rPr>
                <w:rFonts w:cs="Tahoma"/>
                <w:szCs w:val="18"/>
              </w:rPr>
              <w:t>, s</w:t>
            </w:r>
            <w:r w:rsidRPr="005A141A">
              <w:rPr>
                <w:rFonts w:cs="Tahoma"/>
                <w:szCs w:val="18"/>
              </w:rPr>
              <w:t>upervisión y/o montaje en trabajos relacionados al área de generación de energía hidroeléctrica.</w:t>
            </w:r>
          </w:p>
        </w:tc>
        <w:tc>
          <w:tcPr>
            <w:tcW w:w="1985" w:type="dxa"/>
          </w:tcPr>
          <w:p w14:paraId="506CB1BF" w14:textId="77777777" w:rsidR="002C0CC3" w:rsidRDefault="002C0CC3" w:rsidP="00841574">
            <w:pPr>
              <w:jc w:val="center"/>
              <w:rPr>
                <w:rFonts w:cs="Arial"/>
                <w:lang w:val="es-BO"/>
              </w:rPr>
            </w:pPr>
          </w:p>
          <w:p w14:paraId="74EBC626" w14:textId="77777777" w:rsidR="002C0CC3" w:rsidRDefault="002C0CC3" w:rsidP="00841574">
            <w:pPr>
              <w:jc w:val="center"/>
              <w:rPr>
                <w:rFonts w:cs="Arial"/>
                <w:lang w:val="es-BO"/>
              </w:rPr>
            </w:pPr>
            <w:r>
              <w:rPr>
                <w:rFonts w:cs="Arial"/>
                <w:lang w:val="es-BO"/>
              </w:rPr>
              <w:t>9</w:t>
            </w:r>
          </w:p>
        </w:tc>
        <w:tc>
          <w:tcPr>
            <w:tcW w:w="2829" w:type="dxa"/>
          </w:tcPr>
          <w:p w14:paraId="141D90E0" w14:textId="77777777" w:rsidR="002C0CC3" w:rsidRPr="00B47D4D" w:rsidRDefault="002C0CC3" w:rsidP="00841574">
            <w:pPr>
              <w:rPr>
                <w:rFonts w:cs="Arial"/>
                <w:lang w:val="es-BO"/>
              </w:rPr>
            </w:pPr>
          </w:p>
        </w:tc>
      </w:tr>
      <w:bookmarkEnd w:id="118"/>
    </w:tbl>
    <w:p w14:paraId="6829FA66" w14:textId="77777777" w:rsidR="002C0CC3" w:rsidRPr="00B47D4D" w:rsidRDefault="002C0CC3" w:rsidP="002C0CC3">
      <w:pPr>
        <w:spacing w:line="200" w:lineRule="exact"/>
        <w:jc w:val="center"/>
        <w:rPr>
          <w:rFonts w:cs="Arial"/>
          <w:b/>
          <w:szCs w:val="18"/>
          <w:lang w:val="es-BO"/>
        </w:rPr>
      </w:pPr>
    </w:p>
    <w:p w14:paraId="36631E0C" w14:textId="77777777" w:rsidR="004771D2" w:rsidRPr="00D011A8" w:rsidRDefault="004771D2"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0290E1A5" w14:textId="77777777" w:rsidR="00EA3C31" w:rsidRPr="00D011A8" w:rsidRDefault="00EA3C31" w:rsidP="00EA3C31">
      <w:pPr>
        <w:rPr>
          <w:rFonts w:cs="Arial"/>
          <w:b/>
          <w:szCs w:val="18"/>
          <w:lang w:val="es-BO"/>
        </w:rPr>
      </w:pPr>
    </w:p>
    <w:p w14:paraId="0B2D2567" w14:textId="77777777" w:rsidR="00EA3C31" w:rsidRPr="00D011A8" w:rsidRDefault="00EA3C31" w:rsidP="00EA3C31">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2D7756A3" w14:textId="7300AE22" w:rsidR="00716AAB" w:rsidRPr="00D011A8" w:rsidRDefault="00716AAB" w:rsidP="00716AAB">
      <w:pPr>
        <w:jc w:val="center"/>
        <w:rPr>
          <w:rFonts w:cs="Arial"/>
          <w:b/>
          <w:szCs w:val="18"/>
          <w:lang w:val="es-BO"/>
        </w:rPr>
      </w:pPr>
      <w:bookmarkStart w:id="119"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462F1">
        <w:rPr>
          <w:rFonts w:cs="Arial"/>
          <w:b/>
          <w:noProof/>
          <w:szCs w:val="18"/>
          <w:lang w:val="es-BO"/>
        </w:rPr>
        <w:t>1</w:t>
      </w:r>
      <w:r w:rsidR="004301B5" w:rsidRPr="00D011A8">
        <w:rPr>
          <w:rFonts w:cs="Arial"/>
          <w:b/>
          <w:szCs w:val="18"/>
          <w:lang w:val="es-BO"/>
        </w:rPr>
        <w:fldChar w:fldCharType="end"/>
      </w:r>
      <w:bookmarkEnd w:id="119"/>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1A326B78"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LINEA</w:t>
      </w:r>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DAD3" w14:textId="77777777" w:rsidR="00BB33CF" w:rsidRDefault="00BB33CF">
      <w:r>
        <w:separator/>
      </w:r>
    </w:p>
  </w:endnote>
  <w:endnote w:type="continuationSeparator" w:id="0">
    <w:p w14:paraId="2BB3DC19" w14:textId="77777777" w:rsidR="00BB33CF" w:rsidRDefault="00BB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41574" w:rsidRDefault="008415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41574" w:rsidRDefault="0084157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841574" w:rsidRDefault="008415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841574" w:rsidRDefault="0084157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841574" w:rsidRDefault="00841574" w:rsidP="00811FDB">
    <w:pPr>
      <w:pStyle w:val="Piedepgina"/>
      <w:jc w:val="right"/>
      <w:rPr>
        <w:rStyle w:val="Nmerodepgina"/>
      </w:rPr>
    </w:pPr>
  </w:p>
  <w:p w14:paraId="4C79885C" w14:textId="77777777" w:rsidR="00841574" w:rsidRDefault="00841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E6B9" w14:textId="77777777" w:rsidR="00BB33CF" w:rsidRDefault="00BB33CF">
      <w:r>
        <w:separator/>
      </w:r>
    </w:p>
  </w:footnote>
  <w:footnote w:type="continuationSeparator" w:id="0">
    <w:p w14:paraId="463EB60B" w14:textId="77777777" w:rsidR="00BB33CF" w:rsidRDefault="00BB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41574" w:rsidRPr="00364BEB" w:rsidRDefault="0084157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841574" w:rsidRDefault="0084157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6"/>
  </w:num>
  <w:num w:numId="3">
    <w:abstractNumId w:val="42"/>
  </w:num>
  <w:num w:numId="4">
    <w:abstractNumId w:val="38"/>
  </w:num>
  <w:num w:numId="5">
    <w:abstractNumId w:val="8"/>
  </w:num>
  <w:num w:numId="6">
    <w:abstractNumId w:val="36"/>
  </w:num>
  <w:num w:numId="7">
    <w:abstractNumId w:val="35"/>
  </w:num>
  <w:num w:numId="8">
    <w:abstractNumId w:val="0"/>
  </w:num>
  <w:num w:numId="9">
    <w:abstractNumId w:val="46"/>
  </w:num>
  <w:num w:numId="10">
    <w:abstractNumId w:val="27"/>
  </w:num>
  <w:num w:numId="11">
    <w:abstractNumId w:val="31"/>
  </w:num>
  <w:num w:numId="12">
    <w:abstractNumId w:val="2"/>
  </w:num>
  <w:num w:numId="13">
    <w:abstractNumId w:val="49"/>
  </w:num>
  <w:num w:numId="14">
    <w:abstractNumId w:val="22"/>
  </w:num>
  <w:num w:numId="15">
    <w:abstractNumId w:val="12"/>
  </w:num>
  <w:num w:numId="16">
    <w:abstractNumId w:val="3"/>
  </w:num>
  <w:num w:numId="17">
    <w:abstractNumId w:val="7"/>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41"/>
  </w:num>
  <w:num w:numId="25">
    <w:abstractNumId w:val="47"/>
  </w:num>
  <w:num w:numId="26">
    <w:abstractNumId w:val="33"/>
  </w:num>
  <w:num w:numId="27">
    <w:abstractNumId w:val="48"/>
  </w:num>
  <w:num w:numId="28">
    <w:abstractNumId w:val="39"/>
  </w:num>
  <w:num w:numId="29">
    <w:abstractNumId w:val="20"/>
  </w:num>
  <w:num w:numId="30">
    <w:abstractNumId w:val="45"/>
  </w:num>
  <w:num w:numId="31">
    <w:abstractNumId w:val="51"/>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24"/>
  </w:num>
  <w:num w:numId="37">
    <w:abstractNumId w:val="44"/>
  </w:num>
  <w:num w:numId="38">
    <w:abstractNumId w:val="40"/>
  </w:num>
  <w:num w:numId="39">
    <w:abstractNumId w:val="16"/>
  </w:num>
  <w:num w:numId="40">
    <w:abstractNumId w:val="6"/>
  </w:num>
  <w:num w:numId="41">
    <w:abstractNumId w:val="37"/>
  </w:num>
  <w:num w:numId="42">
    <w:abstractNumId w:val="29"/>
  </w:num>
  <w:num w:numId="43">
    <w:abstractNumId w:val="15"/>
  </w:num>
  <w:num w:numId="44">
    <w:abstractNumId w:val="50"/>
  </w:num>
  <w:num w:numId="45">
    <w:abstractNumId w:val="30"/>
  </w:num>
  <w:num w:numId="46">
    <w:abstractNumId w:val="23"/>
  </w:num>
  <w:num w:numId="47">
    <w:abstractNumId w:val="19"/>
  </w:num>
  <w:num w:numId="48">
    <w:abstractNumId w:val="13"/>
  </w:num>
  <w:num w:numId="49">
    <w:abstractNumId w:val="43"/>
  </w:num>
  <w:num w:numId="50">
    <w:abstractNumId w:val="10"/>
  </w:num>
  <w:num w:numId="51">
    <w:abstractNumId w:val="28"/>
  </w:num>
  <w:num w:numId="5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1ECC"/>
    <w:rsid w:val="00032B3E"/>
    <w:rsid w:val="00033AC4"/>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2F1"/>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05DC"/>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01F"/>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D3E"/>
    <w:rsid w:val="0046662C"/>
    <w:rsid w:val="00471408"/>
    <w:rsid w:val="00471820"/>
    <w:rsid w:val="00472C6E"/>
    <w:rsid w:val="004735B7"/>
    <w:rsid w:val="00473E69"/>
    <w:rsid w:val="004758A5"/>
    <w:rsid w:val="00476CFA"/>
    <w:rsid w:val="004771D2"/>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60A"/>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6A64"/>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1574"/>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BFE"/>
    <w:rsid w:val="008C4734"/>
    <w:rsid w:val="008C644E"/>
    <w:rsid w:val="008C7632"/>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95FBB"/>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3CF"/>
    <w:rsid w:val="00BB3CD0"/>
    <w:rsid w:val="00BB4CC0"/>
    <w:rsid w:val="00BB4D46"/>
    <w:rsid w:val="00BB5A1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2E0F"/>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7797"/>
    <w:rsid w:val="00D27A4E"/>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878C5"/>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7741-DE58-4669-B3B4-9E9FC10D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16324</Words>
  <Characters>89782</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105895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7</cp:revision>
  <cp:lastPrinted>2021-03-12T15:01:00Z</cp:lastPrinted>
  <dcterms:created xsi:type="dcterms:W3CDTF">2021-03-11T16:18:00Z</dcterms:created>
  <dcterms:modified xsi:type="dcterms:W3CDTF">2021-03-12T15:22:00Z</dcterms:modified>
</cp:coreProperties>
</file>