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9465CC" w:rsidRPr="002A4CA1" w:rsidRDefault="009465CC"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9465CC" w:rsidRPr="002A4CA1" w:rsidRDefault="009465CC"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9465CC" w:rsidRPr="00DA11C1" w:rsidRDefault="009465CC" w:rsidP="007A634B">
                            <w:pPr>
                              <w:jc w:val="center"/>
                              <w:rPr>
                                <w:rFonts w:ascii="Arial" w:hAnsi="Arial" w:cs="Arial"/>
                                <w:b/>
                                <w:color w:val="1F4E79"/>
                                <w:sz w:val="32"/>
                                <w:szCs w:val="32"/>
                                <w:lang w:val="es-MX"/>
                              </w:rPr>
                            </w:pPr>
                          </w:p>
                          <w:p w:rsidR="009465CC" w:rsidRPr="001D7AD8" w:rsidRDefault="009465CC" w:rsidP="007A634B">
                            <w:pPr>
                              <w:rPr>
                                <w:rFonts w:ascii="Century Gothic" w:hAnsi="Century Gothic"/>
                                <w:b/>
                                <w:color w:val="244061"/>
                                <w:sz w:val="36"/>
                                <w:szCs w:val="36"/>
                              </w:rPr>
                            </w:pPr>
                          </w:p>
                          <w:p w:rsidR="009465CC" w:rsidRPr="001D7AD8" w:rsidRDefault="009465CC"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9465CC" w:rsidRPr="001D7AD8" w:rsidRDefault="009465CC" w:rsidP="007A634B">
                            <w:pPr>
                              <w:jc w:val="center"/>
                              <w:rPr>
                                <w:rFonts w:ascii="Century Gothic" w:hAnsi="Century Gothic"/>
                                <w:b/>
                                <w:color w:val="244061"/>
                                <w:sz w:val="32"/>
                                <w:szCs w:val="36"/>
                              </w:rPr>
                            </w:pPr>
                          </w:p>
                          <w:p w:rsidR="009465CC" w:rsidRPr="001D7AD8" w:rsidRDefault="009465CC"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9465CC" w:rsidRPr="000E742A" w:rsidRDefault="009465CC" w:rsidP="007A634B">
                            <w:pPr>
                              <w:ind w:right="931"/>
                              <w:rPr>
                                <w:rFonts w:ascii="Century Gothic" w:hAnsi="Century Gothic"/>
                                <w:szCs w:val="18"/>
                              </w:rPr>
                            </w:pPr>
                          </w:p>
                          <w:p w:rsidR="009465CC" w:rsidRPr="00507C03" w:rsidRDefault="009465CC"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9465CC" w:rsidRPr="002A4CA1" w:rsidRDefault="009465CC"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9465CC" w:rsidRPr="002A4CA1" w:rsidRDefault="009465CC"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9465CC" w:rsidRPr="00DA11C1" w:rsidRDefault="009465CC" w:rsidP="007A634B">
                      <w:pPr>
                        <w:jc w:val="center"/>
                        <w:rPr>
                          <w:rFonts w:ascii="Arial" w:hAnsi="Arial" w:cs="Arial"/>
                          <w:b/>
                          <w:color w:val="1F4E79"/>
                          <w:sz w:val="32"/>
                          <w:szCs w:val="32"/>
                          <w:lang w:val="es-MX"/>
                        </w:rPr>
                      </w:pPr>
                    </w:p>
                    <w:p w:rsidR="009465CC" w:rsidRPr="001D7AD8" w:rsidRDefault="009465CC" w:rsidP="007A634B">
                      <w:pPr>
                        <w:rPr>
                          <w:rFonts w:ascii="Century Gothic" w:hAnsi="Century Gothic"/>
                          <w:b/>
                          <w:color w:val="244061"/>
                          <w:sz w:val="36"/>
                          <w:szCs w:val="36"/>
                        </w:rPr>
                      </w:pPr>
                    </w:p>
                    <w:p w:rsidR="009465CC" w:rsidRPr="001D7AD8" w:rsidRDefault="009465CC"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9465CC" w:rsidRPr="001D7AD8" w:rsidRDefault="009465CC" w:rsidP="007A634B">
                      <w:pPr>
                        <w:jc w:val="center"/>
                        <w:rPr>
                          <w:rFonts w:ascii="Century Gothic" w:hAnsi="Century Gothic"/>
                          <w:b/>
                          <w:color w:val="244061"/>
                          <w:sz w:val="32"/>
                          <w:szCs w:val="36"/>
                        </w:rPr>
                      </w:pPr>
                    </w:p>
                    <w:p w:rsidR="009465CC" w:rsidRPr="001D7AD8" w:rsidRDefault="009465CC"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9465CC" w:rsidRPr="000E742A" w:rsidRDefault="009465CC" w:rsidP="007A634B">
                      <w:pPr>
                        <w:ind w:right="931"/>
                        <w:rPr>
                          <w:rFonts w:ascii="Century Gothic" w:hAnsi="Century Gothic"/>
                          <w:szCs w:val="18"/>
                        </w:rPr>
                      </w:pPr>
                    </w:p>
                    <w:p w:rsidR="009465CC" w:rsidRPr="00507C03" w:rsidRDefault="009465CC"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00443B">
        <w:rPr>
          <w:rFonts w:cs="Arial"/>
          <w:b/>
          <w:bCs/>
          <w:sz w:val="24"/>
          <w:szCs w:val="24"/>
          <w:lang w:val="pt-BR"/>
        </w:rPr>
        <w:t>4</w:t>
      </w:r>
      <w:r w:rsidR="00751652">
        <w:rPr>
          <w:rFonts w:cs="Arial"/>
          <w:b/>
          <w:bCs/>
          <w:sz w:val="24"/>
          <w:szCs w:val="24"/>
          <w:lang w:val="pt-BR"/>
        </w:rPr>
        <w:t>9</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9465CC" w:rsidRPr="00353B48" w:rsidRDefault="009465CC"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9465CC" w:rsidRPr="00353B48" w:rsidRDefault="009465CC"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802351</wp:posOffset>
                </wp:positionH>
                <wp:positionV relativeFrom="paragraph">
                  <wp:posOffset>62807</wp:posOffset>
                </wp:positionV>
                <wp:extent cx="4500501" cy="1673184"/>
                <wp:effectExtent l="95250" t="19050" r="33655" b="1181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501" cy="1673184"/>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9465CC" w:rsidRPr="007A634B" w:rsidRDefault="009465CC" w:rsidP="00DE7647">
                            <w:pPr>
                              <w:jc w:val="center"/>
                              <w:rPr>
                                <w:rFonts w:ascii="Arial" w:hAnsi="Arial" w:cs="Arial"/>
                                <w:b/>
                                <w:sz w:val="36"/>
                                <w:szCs w:val="36"/>
                              </w:rPr>
                            </w:pPr>
                            <w:r w:rsidRPr="007920E1">
                              <w:rPr>
                                <w:rFonts w:ascii="Century Gothic" w:hAnsi="Century Gothic"/>
                                <w:b/>
                                <w:color w:val="244061"/>
                                <w:sz w:val="36"/>
                                <w:szCs w:val="36"/>
                              </w:rPr>
                              <w:t>SERVICIO DE CONSULTORÍA INDIVIDUAL DE LÍNEA DEPARTAMENTO DE  EJECUCIÓN PROYECTOS DE TRANSMISIÓN Y DISTRIBUCIÓN 2021-</w:t>
                            </w:r>
                            <w:r>
                              <w:rPr>
                                <w:rFonts w:ascii="Century Gothic" w:hAnsi="Century Gothic"/>
                                <w:b/>
                                <w:color w:val="244061"/>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2pt;margin-top:4.95pt;width:354.35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" strokecolor="#b4c6e7" strokeweight="5pt">
                <v:stroke linestyle="thickThin"/>
                <v:shadow on="t" color="#868686" opacity=".5" offset="-6pt,6pt"/>
                <v:textbox>
                  <w:txbxContent>
                    <w:p w:rsidR="009465CC" w:rsidRPr="007A634B" w:rsidRDefault="009465CC" w:rsidP="00DE7647">
                      <w:pPr>
                        <w:jc w:val="center"/>
                        <w:rPr>
                          <w:rFonts w:ascii="Arial" w:hAnsi="Arial" w:cs="Arial"/>
                          <w:b/>
                          <w:sz w:val="36"/>
                          <w:szCs w:val="36"/>
                        </w:rPr>
                      </w:pPr>
                      <w:r w:rsidRPr="007920E1">
                        <w:rPr>
                          <w:rFonts w:ascii="Century Gothic" w:hAnsi="Century Gothic"/>
                          <w:b/>
                          <w:color w:val="244061"/>
                          <w:sz w:val="36"/>
                          <w:szCs w:val="36"/>
                        </w:rPr>
                        <w:t>SERVICIO DE CONSULTORÍA INDIVIDUAL DE LÍNEA DEPARTAMENTO DE  EJECUCIÓN PROYECTOS DE TRANSMISIÓN Y DISTRIBUCIÓN 2021-</w:t>
                      </w:r>
                      <w:r>
                        <w:rPr>
                          <w:rFonts w:ascii="Century Gothic" w:hAnsi="Century Gothic"/>
                          <w:b/>
                          <w:color w:val="244061"/>
                          <w:sz w:val="36"/>
                          <w:szCs w:val="36"/>
                        </w:rPr>
                        <w:t>3</w:t>
                      </w: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C80929">
          <w:rPr>
            <w:noProof/>
            <w:webHidden/>
            <w:lang w:val="es-BO"/>
          </w:rPr>
          <w:t>3</w:t>
        </w:r>
        <w:r w:rsidR="00C962BF" w:rsidRPr="00B47D4D">
          <w:rPr>
            <w:webHidden/>
            <w:lang w:val="es-BO"/>
          </w:rPr>
          <w:fldChar w:fldCharType="end"/>
        </w:r>
      </w:hyperlink>
    </w:p>
    <w:p w:rsidR="00C962BF" w:rsidRPr="00B47D4D" w:rsidRDefault="003616CD">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C80929">
          <w:rPr>
            <w:noProof/>
            <w:webHidden/>
            <w:lang w:val="es-BO"/>
          </w:rPr>
          <w:t>3</w:t>
        </w:r>
        <w:r w:rsidR="00C962BF" w:rsidRPr="00B47D4D">
          <w:rPr>
            <w:webHidden/>
            <w:lang w:val="es-BO"/>
          </w:rPr>
          <w:fldChar w:fldCharType="end"/>
        </w:r>
      </w:hyperlink>
    </w:p>
    <w:p w:rsidR="00C962BF" w:rsidRPr="00B47D4D" w:rsidRDefault="003616CD">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C80929">
          <w:rPr>
            <w:noProof/>
            <w:webHidden/>
            <w:lang w:val="es-BO"/>
          </w:rPr>
          <w:t>3</w:t>
        </w:r>
        <w:r w:rsidR="00C962BF" w:rsidRPr="00B47D4D">
          <w:rPr>
            <w:webHidden/>
            <w:lang w:val="es-BO"/>
          </w:rPr>
          <w:fldChar w:fldCharType="end"/>
        </w:r>
      </w:hyperlink>
    </w:p>
    <w:p w:rsidR="00C962BF" w:rsidRPr="00B47D4D" w:rsidRDefault="003616CD">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C80929">
          <w:rPr>
            <w:noProof/>
            <w:webHidden/>
            <w:lang w:val="es-BO"/>
          </w:rPr>
          <w:t>3</w:t>
        </w:r>
        <w:r w:rsidR="00C962BF" w:rsidRPr="00B47D4D">
          <w:rPr>
            <w:webHidden/>
            <w:lang w:val="es-BO"/>
          </w:rPr>
          <w:fldChar w:fldCharType="end"/>
        </w:r>
      </w:hyperlink>
    </w:p>
    <w:p w:rsidR="00C962BF" w:rsidRPr="00B47D4D" w:rsidRDefault="003616CD">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C80929">
          <w:rPr>
            <w:noProof/>
            <w:webHidden/>
            <w:lang w:val="es-BO"/>
          </w:rPr>
          <w:t>4</w:t>
        </w:r>
        <w:r w:rsidR="00C962BF" w:rsidRPr="00B47D4D">
          <w:rPr>
            <w:webHidden/>
            <w:lang w:val="es-BO"/>
          </w:rPr>
          <w:fldChar w:fldCharType="end"/>
        </w:r>
      </w:hyperlink>
    </w:p>
    <w:p w:rsidR="00C962BF" w:rsidRPr="00B47D4D" w:rsidRDefault="003616CD">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C80929">
          <w:rPr>
            <w:noProof/>
            <w:webHidden/>
            <w:lang w:val="es-BO"/>
          </w:rPr>
          <w:t>4</w:t>
        </w:r>
        <w:r w:rsidR="00C962BF" w:rsidRPr="00B47D4D">
          <w:rPr>
            <w:webHidden/>
            <w:lang w:val="es-BO"/>
          </w:rPr>
          <w:fldChar w:fldCharType="end"/>
        </w:r>
      </w:hyperlink>
    </w:p>
    <w:p w:rsidR="00C962BF" w:rsidRPr="00B47D4D" w:rsidRDefault="003616CD">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C80929">
          <w:rPr>
            <w:noProof/>
            <w:webHidden/>
            <w:lang w:val="es-BO"/>
          </w:rPr>
          <w:t>5</w:t>
        </w:r>
        <w:r w:rsidR="00C962BF" w:rsidRPr="00B47D4D">
          <w:rPr>
            <w:webHidden/>
            <w:lang w:val="es-BO"/>
          </w:rPr>
          <w:fldChar w:fldCharType="end"/>
        </w:r>
      </w:hyperlink>
    </w:p>
    <w:p w:rsidR="00C962BF" w:rsidRPr="00B47D4D" w:rsidRDefault="003616CD">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C80929">
          <w:rPr>
            <w:noProof/>
            <w:webHidden/>
            <w:lang w:val="es-BO"/>
          </w:rPr>
          <w:t>5</w:t>
        </w:r>
        <w:r w:rsidR="00C962BF" w:rsidRPr="00B47D4D">
          <w:rPr>
            <w:webHidden/>
            <w:lang w:val="es-BO"/>
          </w:rPr>
          <w:fldChar w:fldCharType="end"/>
        </w:r>
      </w:hyperlink>
    </w:p>
    <w:p w:rsidR="00C962BF" w:rsidRPr="00B47D4D" w:rsidRDefault="003616CD">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C80929">
          <w:rPr>
            <w:noProof/>
            <w:webHidden/>
            <w:lang w:val="es-BO"/>
          </w:rPr>
          <w:t>5</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C80929">
          <w:rPr>
            <w:noProof/>
            <w:webHidden/>
            <w:lang w:val="es-BO"/>
          </w:rPr>
          <w:t>5</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C80929">
          <w:rPr>
            <w:noProof/>
            <w:webHidden/>
            <w:lang w:val="es-BO"/>
          </w:rPr>
          <w:t>6</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C80929">
          <w:rPr>
            <w:noProof/>
            <w:webHidden/>
            <w:lang w:val="es-BO"/>
          </w:rPr>
          <w:t>6</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C80929">
          <w:rPr>
            <w:noProof/>
            <w:webHidden/>
            <w:lang w:val="es-BO"/>
          </w:rPr>
          <w:t>6</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C80929">
          <w:rPr>
            <w:noProof/>
            <w:webHidden/>
            <w:lang w:val="es-BO"/>
          </w:rPr>
          <w:t>6</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C80929">
          <w:rPr>
            <w:noProof/>
            <w:webHidden/>
            <w:lang w:val="es-BO"/>
          </w:rPr>
          <w:t>7</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C80929">
          <w:rPr>
            <w:noProof/>
            <w:webHidden/>
            <w:lang w:val="es-BO"/>
          </w:rPr>
          <w:t>7</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C80929">
          <w:rPr>
            <w:noProof/>
            <w:webHidden/>
            <w:lang w:val="es-BO"/>
          </w:rPr>
          <w:t>7</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C80929">
          <w:rPr>
            <w:noProof/>
            <w:webHidden/>
            <w:lang w:val="es-BO"/>
          </w:rPr>
          <w:t>7</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C80929">
          <w:rPr>
            <w:noProof/>
            <w:webHidden/>
            <w:lang w:val="es-BO"/>
          </w:rPr>
          <w:t>8</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C80929">
          <w:rPr>
            <w:noProof/>
            <w:webHidden/>
            <w:lang w:val="es-BO"/>
          </w:rPr>
          <w:t>8</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C80929">
          <w:rPr>
            <w:noProof/>
            <w:webHidden/>
            <w:lang w:val="es-BO"/>
          </w:rPr>
          <w:t>9</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C80929">
          <w:rPr>
            <w:noProof/>
            <w:webHidden/>
            <w:lang w:val="es-BO"/>
          </w:rPr>
          <w:t>10</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C80929">
          <w:rPr>
            <w:noProof/>
            <w:webHidden/>
            <w:lang w:val="es-BO"/>
          </w:rPr>
          <w:t>11</w:t>
        </w:r>
        <w:r w:rsidR="00C962BF" w:rsidRPr="00B47D4D">
          <w:rPr>
            <w:webHidden/>
            <w:lang w:val="es-BO"/>
          </w:rPr>
          <w:fldChar w:fldCharType="end"/>
        </w:r>
      </w:hyperlink>
    </w:p>
    <w:p w:rsidR="00C962BF" w:rsidRPr="00B47D4D" w:rsidRDefault="003616CD">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C80929">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lastRenderedPageBreak/>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lastRenderedPageBreak/>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bookmarkStart w:id="52" w:name="_Hlk61512017"/>
      <w:r w:rsidRPr="00B47D4D">
        <w:rPr>
          <w:b/>
          <w:lang w:val="es-BO"/>
        </w:rPr>
        <w:lastRenderedPageBreak/>
        <w:t>PARTE II</w:t>
      </w:r>
      <w:bookmarkEnd w:id="51"/>
    </w:p>
    <w:p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4"/>
      <w:bookmarkStart w:id="56" w:name="_Hlk61945801"/>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0D63E3">
            <w:pPr>
              <w:rPr>
                <w:rFonts w:ascii="Arial" w:hAnsi="Arial" w:cs="Arial"/>
                <w:sz w:val="16"/>
                <w:lang w:val="es-BO"/>
              </w:rPr>
            </w:pPr>
            <w:r>
              <w:rPr>
                <w:rFonts w:ascii="Arial" w:hAnsi="Arial" w:cs="Arial"/>
                <w:sz w:val="16"/>
                <w:lang w:val="es-BO"/>
              </w:rPr>
              <w:t>ENDE-ANPE-2021-0</w:t>
            </w:r>
            <w:r w:rsidR="007920E1">
              <w:rPr>
                <w:rFonts w:ascii="Arial" w:hAnsi="Arial" w:cs="Arial"/>
                <w:sz w:val="16"/>
                <w:lang w:val="es-BO"/>
              </w:rPr>
              <w:t>4</w:t>
            </w:r>
            <w:r w:rsidR="00751652">
              <w:rPr>
                <w:rFonts w:ascii="Arial" w:hAnsi="Arial" w:cs="Arial"/>
                <w:sz w:val="16"/>
                <w:lang w:val="es-BO"/>
              </w:rPr>
              <w:t>9</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64"/>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7920E1" w:rsidP="000D63E3">
            <w:pPr>
              <w:rPr>
                <w:rFonts w:ascii="Arial" w:hAnsi="Arial" w:cs="Arial"/>
                <w:sz w:val="16"/>
                <w:lang w:val="es-BO"/>
              </w:rPr>
            </w:pPr>
            <w:r w:rsidRPr="007920E1">
              <w:rPr>
                <w:rFonts w:ascii="Arial" w:hAnsi="Arial" w:cs="Arial"/>
                <w:sz w:val="16"/>
                <w:lang w:val="es-BO"/>
              </w:rPr>
              <w:t xml:space="preserve">SERVICIO DE CONSULTORÍA INDIVIDUAL DE LÍNEA DEPARTAMENTO </w:t>
            </w:r>
            <w:proofErr w:type="gramStart"/>
            <w:r w:rsidRPr="007920E1">
              <w:rPr>
                <w:rFonts w:ascii="Arial" w:hAnsi="Arial" w:cs="Arial"/>
                <w:sz w:val="16"/>
                <w:lang w:val="es-BO"/>
              </w:rPr>
              <w:t>DE  EJECUCIÓN</w:t>
            </w:r>
            <w:proofErr w:type="gramEnd"/>
            <w:r w:rsidRPr="007920E1">
              <w:rPr>
                <w:rFonts w:ascii="Arial" w:hAnsi="Arial" w:cs="Arial"/>
                <w:sz w:val="16"/>
                <w:lang w:val="es-BO"/>
              </w:rPr>
              <w:t xml:space="preserve"> PROYECTOS DE TRANSMISIÓN Y DISTRIBUCIÓN 2021-</w:t>
            </w:r>
            <w:r w:rsidR="00751652">
              <w:rPr>
                <w:rFonts w:ascii="Arial" w:hAnsi="Arial" w:cs="Arial"/>
                <w:sz w:val="16"/>
                <w:lang w:val="es-BO"/>
              </w:rPr>
              <w:t>3</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7"/>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3"/>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7"/>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r w:rsidRPr="00DE7647">
              <w:rPr>
                <w:rFonts w:ascii="Arial" w:hAnsi="Arial" w:cs="Arial"/>
                <w:b/>
                <w:sz w:val="16"/>
                <w:lang w:val="es-BO"/>
              </w:rPr>
              <w:t>N°</w:t>
            </w:r>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3"/>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F6052A" w:rsidP="000D63E3">
            <w:pPr>
              <w:rPr>
                <w:rFonts w:ascii="Arial" w:hAnsi="Arial" w:cs="Arial"/>
                <w:sz w:val="16"/>
                <w:lang w:val="es-BO"/>
              </w:rPr>
            </w:pPr>
            <w:bookmarkStart w:id="57" w:name="_Hlk61603021"/>
            <w:proofErr w:type="spellStart"/>
            <w:r>
              <w:rPr>
                <w:rFonts w:ascii="Arial" w:hAnsi="Arial" w:cs="Arial"/>
                <w:sz w:val="16"/>
                <w:lang w:val="es-BO"/>
              </w:rPr>
              <w:t>AUXILIATURA</w:t>
            </w:r>
            <w:proofErr w:type="spellEnd"/>
            <w:r>
              <w:rPr>
                <w:rFonts w:ascii="Arial" w:hAnsi="Arial" w:cs="Arial"/>
                <w:sz w:val="16"/>
                <w:lang w:val="es-BO"/>
              </w:rPr>
              <w:t xml:space="preserve"> TÉCNICA ADMINISTRATIVA NIVEL III – </w:t>
            </w:r>
            <w:proofErr w:type="spellStart"/>
            <w:r>
              <w:rPr>
                <w:rFonts w:ascii="Arial" w:hAnsi="Arial" w:cs="Arial"/>
                <w:sz w:val="16"/>
                <w:lang w:val="es-BO"/>
              </w:rPr>
              <w:t>DETD</w:t>
            </w:r>
            <w:proofErr w:type="spellEnd"/>
            <w:r>
              <w:rPr>
                <w:rFonts w:ascii="Arial" w:hAnsi="Arial" w:cs="Arial"/>
                <w:sz w:val="16"/>
                <w:lang w:val="es-BO"/>
              </w:rPr>
              <w:t xml:space="preserve"> 1</w:t>
            </w:r>
            <w:bookmarkEnd w:id="57"/>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1B3A8D" w:rsidRDefault="00F6052A" w:rsidP="000D63E3">
            <w:pPr>
              <w:jc w:val="center"/>
              <w:rPr>
                <w:rFonts w:ascii="Arial" w:hAnsi="Arial" w:cs="Arial"/>
                <w:sz w:val="16"/>
                <w:lang w:val="es-BO"/>
              </w:rPr>
            </w:pPr>
            <w:r>
              <w:rPr>
                <w:rFonts w:ascii="Arial" w:hAnsi="Arial" w:cs="Arial"/>
                <w:sz w:val="16"/>
                <w:lang w:val="es-BO"/>
              </w:rPr>
              <w:t>4.876</w:t>
            </w:r>
            <w:r w:rsidR="007920E1">
              <w:rPr>
                <w:rFonts w:ascii="Arial" w:hAnsi="Arial" w:cs="Arial"/>
                <w:sz w:val="16"/>
                <w:lang w:val="es-BO"/>
              </w:rPr>
              <w:t>,00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21729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F6052A" w:rsidP="000D63E3">
            <w:pPr>
              <w:rPr>
                <w:rFonts w:ascii="Arial" w:hAnsi="Arial" w:cs="Arial"/>
                <w:b/>
                <w:sz w:val="16"/>
                <w:lang w:val="es-BO"/>
              </w:rPr>
            </w:pPr>
            <w:r>
              <w:rPr>
                <w:rFonts w:ascii="Arial" w:hAnsi="Arial" w:cs="Arial"/>
                <w:b/>
                <w:sz w:val="16"/>
                <w:lang w:val="es-BO"/>
              </w:rPr>
              <w:t xml:space="preserve">Cuatro </w:t>
            </w:r>
            <w:r w:rsidR="00DE7647" w:rsidRPr="00217293">
              <w:rPr>
                <w:rFonts w:ascii="Arial" w:hAnsi="Arial" w:cs="Arial"/>
                <w:b/>
                <w:sz w:val="16"/>
                <w:lang w:val="es-BO"/>
              </w:rPr>
              <w:t xml:space="preserve">mil </w:t>
            </w:r>
            <w:r>
              <w:rPr>
                <w:rFonts w:ascii="Arial" w:hAnsi="Arial" w:cs="Arial"/>
                <w:b/>
                <w:sz w:val="16"/>
                <w:lang w:val="es-BO"/>
              </w:rPr>
              <w:t xml:space="preserve">ochocientos setenta y seis </w:t>
            </w:r>
            <w:r w:rsidR="004D4BA6">
              <w:rPr>
                <w:rFonts w:ascii="Arial" w:hAnsi="Arial" w:cs="Arial"/>
                <w:b/>
                <w:sz w:val="16"/>
                <w:lang w:val="es-BO"/>
              </w:rPr>
              <w:t>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3"/>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410AD0"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410AD0"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B160D9" w:rsidP="00DD3382">
            <w:pPr>
              <w:rPr>
                <w:rFonts w:ascii="Arial" w:hAnsi="Arial" w:cs="Arial"/>
                <w:sz w:val="16"/>
                <w:highlight w:val="yellow"/>
                <w:lang w:val="es-BO"/>
              </w:rPr>
            </w:pPr>
            <w:r w:rsidRPr="00B160D9">
              <w:rPr>
                <w:rFonts w:ascii="Arial" w:hAnsi="Arial" w:cs="Arial"/>
                <w:sz w:val="16"/>
                <w:lang w:val="es-BO"/>
              </w:rPr>
              <w:t xml:space="preserve">Ing. Zobeida Lena Saravia </w:t>
            </w:r>
            <w:proofErr w:type="spellStart"/>
            <w:r w:rsidRPr="00B160D9">
              <w:rPr>
                <w:rFonts w:ascii="Arial" w:hAnsi="Arial" w:cs="Arial"/>
                <w:sz w:val="16"/>
                <w:lang w:val="es-BO"/>
              </w:rPr>
              <w:t>Humerez</w:t>
            </w:r>
            <w:proofErr w:type="spellEnd"/>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41725" w:rsidRDefault="00B160D9" w:rsidP="00DD3382">
            <w:pPr>
              <w:rPr>
                <w:rFonts w:ascii="Arial" w:hAnsi="Arial" w:cs="Arial"/>
                <w:sz w:val="16"/>
                <w:lang w:val="es-BO"/>
              </w:rPr>
            </w:pPr>
            <w:r w:rsidRPr="00541725">
              <w:rPr>
                <w:rFonts w:ascii="Arial" w:hAnsi="Arial" w:cs="Arial"/>
                <w:sz w:val="16"/>
                <w:lang w:val="es-BO"/>
              </w:rPr>
              <w:t xml:space="preserve">ANALISTA </w:t>
            </w:r>
            <w:r w:rsidR="00541725" w:rsidRPr="00541725">
              <w:rPr>
                <w:rFonts w:ascii="Arial" w:hAnsi="Arial" w:cs="Arial"/>
                <w:sz w:val="16"/>
                <w:lang w:val="es-BO"/>
              </w:rPr>
              <w:t>TÉCNICO</w:t>
            </w:r>
            <w:r w:rsidRPr="00541725">
              <w:rPr>
                <w:rFonts w:ascii="Arial" w:hAnsi="Arial" w:cs="Arial"/>
                <w:sz w:val="16"/>
                <w:lang w:val="es-BO"/>
              </w:rPr>
              <w:t xml:space="preserve"> I </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541725" w:rsidP="00DD3382">
            <w:pPr>
              <w:rPr>
                <w:rFonts w:ascii="Arial" w:hAnsi="Arial" w:cs="Arial"/>
                <w:sz w:val="16"/>
                <w:highlight w:val="yellow"/>
                <w:lang w:val="es-BO"/>
              </w:rPr>
            </w:pPr>
            <w:r w:rsidRPr="00541725">
              <w:rPr>
                <w:rFonts w:ascii="Arial" w:hAnsi="Arial" w:cs="Arial"/>
                <w:sz w:val="16"/>
                <w:lang w:val="es-BO"/>
              </w:rPr>
              <w:t>DEPARTAMENTO EJECUCIÓN PROYECTOS DE TRANSMISIÓN Y DISTRIBUCIÓN</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541725" w:rsidP="00217293">
            <w:pPr>
              <w:rPr>
                <w:rFonts w:ascii="Arial" w:hAnsi="Arial" w:cs="Arial"/>
                <w:sz w:val="16"/>
                <w:lang w:val="es-BO"/>
              </w:rPr>
            </w:pPr>
            <w:r w:rsidRPr="00541725">
              <w:rPr>
                <w:rFonts w:ascii="Arial" w:hAnsi="Arial" w:cs="Arial"/>
                <w:sz w:val="16"/>
                <w:lang w:val="es-BO"/>
              </w:rPr>
              <w:t>lena</w:t>
            </w:r>
            <w:r w:rsidR="00217293" w:rsidRPr="00541725">
              <w:rPr>
                <w:rFonts w:ascii="Arial" w:hAnsi="Arial" w:cs="Arial"/>
                <w:sz w:val="16"/>
                <w:lang w:val="es-BO"/>
              </w:rPr>
              <w:t>.</w:t>
            </w:r>
            <w:r w:rsidRPr="00541725">
              <w:rPr>
                <w:rFonts w:ascii="Arial" w:hAnsi="Arial" w:cs="Arial"/>
                <w:sz w:val="16"/>
                <w:lang w:val="es-BO"/>
              </w:rPr>
              <w:t>saravia</w:t>
            </w:r>
            <w:r w:rsidR="00217293" w:rsidRPr="00541725">
              <w:rPr>
                <w:rFonts w:ascii="Arial" w:hAnsi="Arial" w:cs="Arial"/>
                <w:sz w:val="16"/>
                <w:lang w:val="es-BO"/>
              </w:rPr>
              <w:t>@ende.bo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410AD0"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917B35" w:rsidP="000D63E3">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w:t>
            </w:r>
            <w:r w:rsidR="00756E4A">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9465CC" w:rsidP="000D63E3">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F6052A" w:rsidP="00EB3E8A">
            <w:pPr>
              <w:adjustRightInd w:val="0"/>
              <w:snapToGrid w:val="0"/>
              <w:jc w:val="center"/>
              <w:rPr>
                <w:rFonts w:ascii="Arial" w:hAnsi="Arial" w:cs="Arial"/>
                <w:lang w:val="es-BO"/>
              </w:rPr>
            </w:pPr>
            <w:r>
              <w:rPr>
                <w:rFonts w:ascii="Arial" w:hAnsi="Arial" w:cs="Arial"/>
                <w:lang w:val="es-BO"/>
              </w:rPr>
              <w:t>1</w:t>
            </w:r>
            <w:r w:rsidR="009465CC">
              <w:rPr>
                <w:rFonts w:ascii="Arial" w:hAnsi="Arial" w:cs="Arial"/>
                <w:lang w:val="es-BO"/>
              </w:rPr>
              <w:t>5</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9465CC" w:rsidP="00EB3E8A">
            <w:pPr>
              <w:adjustRightInd w:val="0"/>
              <w:snapToGrid w:val="0"/>
              <w:jc w:val="center"/>
              <w:rPr>
                <w:rFonts w:ascii="Arial" w:hAnsi="Arial" w:cs="Arial"/>
                <w:lang w:val="es-BO"/>
              </w:rPr>
            </w:pPr>
            <w:r>
              <w:rPr>
                <w:rFonts w:ascii="Arial" w:hAnsi="Arial" w:cs="Arial"/>
                <w:lang w:val="es-BO"/>
              </w:rPr>
              <w:t>15</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9465CC" w:rsidP="00EB3E8A">
            <w:pPr>
              <w:adjustRightInd w:val="0"/>
              <w:snapToGrid w:val="0"/>
              <w:jc w:val="center"/>
              <w:rPr>
                <w:rFonts w:ascii="Arial" w:hAnsi="Arial" w:cs="Arial"/>
                <w:lang w:val="es-BO"/>
              </w:rPr>
            </w:pPr>
            <w:r>
              <w:rPr>
                <w:rFonts w:ascii="Arial" w:hAnsi="Arial" w:cs="Arial"/>
                <w:lang w:val="es-BO"/>
              </w:rPr>
              <w:t>30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9465CC" w:rsidP="00EB3E8A">
            <w:pPr>
              <w:adjustRightInd w:val="0"/>
              <w:snapToGrid w:val="0"/>
              <w:jc w:val="center"/>
              <w:rPr>
                <w:rFonts w:ascii="Arial" w:hAnsi="Arial" w:cs="Arial"/>
                <w:lang w:val="es-BO"/>
              </w:rPr>
            </w:pPr>
            <w:r>
              <w:rPr>
                <w:rFonts w:ascii="Arial" w:hAnsi="Arial" w:cs="Arial"/>
                <w:lang w:val="es-BO"/>
              </w:rPr>
              <w:t>50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9465CC"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9465CC">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0</w:t>
            </w:r>
            <w:r w:rsidR="009465CC">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0</w:t>
            </w:r>
            <w:r w:rsidR="009465C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9465CC"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9465CC" w:rsidP="00EB3E8A">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2"/>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8" w:name="_Toc517892435"/>
      <w:bookmarkEnd w:id="56"/>
      <w:r w:rsidRPr="00B47D4D">
        <w:rPr>
          <w:rFonts w:ascii="Verdana" w:hAnsi="Verdana"/>
          <w:sz w:val="18"/>
          <w:szCs w:val="18"/>
          <w:lang w:val="es-BO"/>
        </w:rPr>
        <w:lastRenderedPageBreak/>
        <w:t>CONDICIONES Y TÉRMINOS DE REFERE</w:t>
      </w:r>
      <w:bookmarkStart w:id="59" w:name="_GoBack"/>
      <w:bookmarkEnd w:id="59"/>
      <w:r w:rsidRPr="00B47D4D">
        <w:rPr>
          <w:rFonts w:ascii="Verdana" w:hAnsi="Verdana"/>
          <w:sz w:val="18"/>
          <w:szCs w:val="18"/>
          <w:lang w:val="es-BO"/>
        </w:rPr>
        <w:t>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8"/>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Pr="00B47D4D"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460DAF" w:rsidRDefault="00460DAF" w:rsidP="00460DAF">
            <w:pPr>
              <w:ind w:left="360" w:right="153"/>
              <w:rPr>
                <w:rFonts w:cs="Tahoma"/>
                <w:b/>
                <w:caps/>
                <w:color w:val="000000"/>
                <w:szCs w:val="18"/>
              </w:rPr>
            </w:pPr>
          </w:p>
          <w:p w:rsidR="009465CC" w:rsidRPr="00DB7C20" w:rsidRDefault="009465CC" w:rsidP="009465CC">
            <w:pPr>
              <w:ind w:left="360" w:right="153"/>
              <w:rPr>
                <w:rFonts w:cs="Tahoma"/>
                <w:b/>
                <w:caps/>
                <w:color w:val="000000"/>
                <w:szCs w:val="18"/>
              </w:rPr>
            </w:pPr>
          </w:p>
          <w:p w:rsidR="009465CC" w:rsidRPr="00845D3B" w:rsidRDefault="009465CC" w:rsidP="009465CC">
            <w:pPr>
              <w:numPr>
                <w:ilvl w:val="0"/>
                <w:numId w:val="3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rsidR="009465CC" w:rsidRDefault="009465CC" w:rsidP="009465CC">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 xml:space="preserve">el </w:t>
            </w:r>
            <w:r w:rsidRPr="00CC6429">
              <w:rPr>
                <w:rFonts w:cs="Tahoma"/>
                <w:color w:val="000000"/>
                <w:szCs w:val="20"/>
              </w:rPr>
              <w:t>Departamento de Ejecución Proyectos de Transmisión</w:t>
            </w:r>
            <w:r>
              <w:rPr>
                <w:rFonts w:cs="Tahoma"/>
                <w:color w:val="000000"/>
                <w:szCs w:val="20"/>
              </w:rPr>
              <w:t xml:space="preserve"> y Distribución</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proofErr w:type="spellStart"/>
            <w:r w:rsidRPr="00DB7C20">
              <w:rPr>
                <w:rFonts w:cs="Tahoma"/>
                <w:color w:val="000000"/>
                <w:szCs w:val="18"/>
              </w:rPr>
              <w:t>TDR</w:t>
            </w:r>
            <w:proofErr w:type="spellEnd"/>
            <w:r>
              <w:rPr>
                <w:rFonts w:cs="Tahoma"/>
                <w:color w:val="000000"/>
                <w:szCs w:val="18"/>
              </w:rPr>
              <w:t>)</w:t>
            </w:r>
            <w:r w:rsidRPr="00DB7C20">
              <w:rPr>
                <w:rFonts w:cs="Tahoma"/>
                <w:color w:val="000000"/>
                <w:szCs w:val="18"/>
              </w:rPr>
              <w:t>.</w:t>
            </w:r>
          </w:p>
          <w:p w:rsidR="009465CC" w:rsidRPr="00DB7C20" w:rsidRDefault="009465CC" w:rsidP="009465CC">
            <w:pPr>
              <w:spacing w:line="276" w:lineRule="auto"/>
              <w:ind w:right="153"/>
              <w:rPr>
                <w:rFonts w:cs="Tahoma"/>
                <w:b/>
                <w:caps/>
                <w:color w:val="000000"/>
                <w:szCs w:val="18"/>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OBJETO DE LA </w:t>
            </w:r>
            <w:proofErr w:type="spellStart"/>
            <w:r w:rsidRPr="00DB7C20">
              <w:rPr>
                <w:rFonts w:cs="Tahoma"/>
                <w:b/>
                <w:color w:val="000000"/>
                <w:szCs w:val="18"/>
              </w:rPr>
              <w:t>CONSULTORIA</w:t>
            </w:r>
            <w:proofErr w:type="spellEnd"/>
            <w:r w:rsidRPr="00DB7C20">
              <w:rPr>
                <w:rFonts w:cs="Tahoma"/>
                <w:b/>
                <w:color w:val="000000"/>
                <w:szCs w:val="18"/>
              </w:rPr>
              <w:t xml:space="preserve"> INDIVIDUAL</w:t>
            </w:r>
          </w:p>
          <w:p w:rsidR="009465CC" w:rsidRPr="00FF7813" w:rsidRDefault="009465CC" w:rsidP="009465CC">
            <w:pPr>
              <w:spacing w:line="276" w:lineRule="auto"/>
              <w:ind w:left="709" w:right="232"/>
              <w:rPr>
                <w:rFonts w:cs="Tahoma"/>
                <w:color w:val="000000"/>
                <w:szCs w:val="20"/>
              </w:rPr>
            </w:pPr>
            <w:r w:rsidRPr="00FF7813">
              <w:rPr>
                <w:rFonts w:cs="Tahoma"/>
                <w:color w:val="000000"/>
                <w:szCs w:val="20"/>
              </w:rPr>
              <w:t>La Empresa Nacional de Electricidad (ENDE), a través del Departamento de Ejecución de Proyectos de Transmisión y Distribución dependiente de la Gerencia de desarrollo Estratégico y Proyectos, requiere contratar un Consultor Individual de Línea para el cargo de Auxiliar Técnico III,  para el  a</w:t>
            </w:r>
            <w:r w:rsidRPr="00FF7813">
              <w:rPr>
                <w:rFonts w:cs="Arial"/>
                <w:szCs w:val="20"/>
              </w:rPr>
              <w:t xml:space="preserve">poyo  al equipo técnico y administrativo del </w:t>
            </w:r>
            <w:r w:rsidRPr="00FF7813">
              <w:rPr>
                <w:rFonts w:cs="Tahoma"/>
                <w:color w:val="000000"/>
                <w:szCs w:val="20"/>
              </w:rPr>
              <w:t>Departamento de Ejecución de Proyectos de Transmisión y Distribución</w:t>
            </w:r>
            <w:r w:rsidRPr="00FF7813">
              <w:rPr>
                <w:rFonts w:cs="Arial"/>
                <w:szCs w:val="20"/>
              </w:rPr>
              <w:t xml:space="preserve">, en las actividades y tareas críticas que se presenten en la operación de los diferentes proyectos. </w:t>
            </w:r>
          </w:p>
          <w:p w:rsidR="009465CC" w:rsidRDefault="009465CC" w:rsidP="009465CC">
            <w:pPr>
              <w:spacing w:line="276" w:lineRule="auto"/>
              <w:ind w:left="709" w:right="232"/>
              <w:rPr>
                <w:rFonts w:cs="Tahoma"/>
                <w:color w:val="000000"/>
                <w:szCs w:val="18"/>
              </w:rPr>
            </w:pPr>
            <w:r w:rsidRPr="006E2250">
              <w:rPr>
                <w:rFonts w:cs="Tahoma"/>
                <w:color w:val="000000"/>
                <w:szCs w:val="18"/>
              </w:rPr>
              <w:t xml:space="preserve">          </w:t>
            </w:r>
          </w:p>
          <w:p w:rsidR="009465CC" w:rsidRPr="00DF798A" w:rsidRDefault="009465CC" w:rsidP="009465CC">
            <w:pPr>
              <w:spacing w:line="276" w:lineRule="auto"/>
              <w:ind w:left="709" w:right="232"/>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9465CC" w:rsidRPr="006E2250" w:rsidRDefault="009465CC" w:rsidP="009465CC">
            <w:pPr>
              <w:spacing w:line="276" w:lineRule="auto"/>
              <w:ind w:left="709" w:right="232"/>
              <w:rPr>
                <w:rFonts w:cs="Tahoma"/>
                <w:color w:val="000000"/>
                <w:szCs w:val="18"/>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9465CC" w:rsidRPr="007D5EAC" w:rsidRDefault="009465CC" w:rsidP="009465CC">
            <w:pPr>
              <w:spacing w:after="200" w:line="276" w:lineRule="auto"/>
              <w:ind w:left="709" w:right="232"/>
              <w:contextualSpacing/>
              <w:rPr>
                <w:rFonts w:cs="Tahoma"/>
                <w:b/>
                <w:color w:val="FF0000"/>
                <w:szCs w:val="18"/>
              </w:rPr>
            </w:pPr>
            <w:r w:rsidRPr="006E2250">
              <w:rPr>
                <w:rFonts w:cs="Tahoma"/>
                <w:color w:val="000000"/>
                <w:szCs w:val="18"/>
              </w:rPr>
              <w:t xml:space="preserve">El Consultor Individual deberá realizar y ejecutar las tareas encomendadas en estricta aplicación a los términos de Referencia, al contrato a suscribir y a los mecanismos de coordinación establecidos por el Departamento de Ejecución Proyectos de Transmisión y Distribución. Para este fin, el </w:t>
            </w:r>
            <w:r w:rsidRPr="006E2250">
              <w:rPr>
                <w:rFonts w:cs="Tahoma"/>
                <w:b/>
                <w:color w:val="000000"/>
                <w:szCs w:val="18"/>
              </w:rPr>
              <w:t xml:space="preserve">CONSULTOR </w:t>
            </w:r>
            <w:r w:rsidRPr="006E2250">
              <w:rPr>
                <w:rFonts w:cs="Tahoma"/>
                <w:color w:val="000000"/>
                <w:szCs w:val="18"/>
              </w:rPr>
              <w:t>deberá efectuar, sin ser limitativas, las siguientes actividades</w:t>
            </w:r>
            <w:r w:rsidRPr="007D5EAC">
              <w:rPr>
                <w:rFonts w:cs="Tahoma"/>
                <w:color w:val="000000" w:themeColor="text1"/>
                <w:szCs w:val="18"/>
              </w:rPr>
              <w:t>:</w:t>
            </w:r>
          </w:p>
          <w:p w:rsidR="009465CC" w:rsidRPr="00E96B55" w:rsidRDefault="009465CC" w:rsidP="009465CC">
            <w:pPr>
              <w:pStyle w:val="Prrafodelista"/>
              <w:numPr>
                <w:ilvl w:val="0"/>
                <w:numId w:val="39"/>
              </w:numPr>
              <w:spacing w:line="276" w:lineRule="auto"/>
              <w:ind w:left="1072" w:right="297"/>
              <w:rPr>
                <w:rFonts w:ascii="Verdana" w:hAnsi="Verdana" w:cs="Tahoma"/>
                <w:sz w:val="18"/>
              </w:rPr>
            </w:pPr>
            <w:r w:rsidRPr="00E96B55">
              <w:rPr>
                <w:rFonts w:ascii="Verdana" w:hAnsi="Verdana" w:cs="Tahoma"/>
                <w:sz w:val="18"/>
              </w:rPr>
              <w:t xml:space="preserve">Realizar trabajos de trascripción en general, con manejo de redacción propia y posibilidad de corrección de memorándums, cartas, informes de viaje, informe de actividades, </w:t>
            </w:r>
            <w:r>
              <w:rPr>
                <w:rFonts w:ascii="Verdana" w:hAnsi="Verdana" w:cs="Tahoma"/>
                <w:sz w:val="18"/>
              </w:rPr>
              <w:t xml:space="preserve">informes técnicos, </w:t>
            </w:r>
            <w:r w:rsidRPr="00E96B55">
              <w:rPr>
                <w:rFonts w:ascii="Verdana" w:hAnsi="Verdana" w:cs="Tahoma"/>
                <w:sz w:val="18"/>
              </w:rPr>
              <w:t xml:space="preserve">comunicaciones internas, textos, </w:t>
            </w:r>
            <w:r>
              <w:rPr>
                <w:rFonts w:ascii="Verdana" w:hAnsi="Verdana" w:cs="Tahoma"/>
                <w:sz w:val="18"/>
              </w:rPr>
              <w:t>etc. de acuerdo a requerimiento</w:t>
            </w:r>
            <w:r w:rsidRPr="00E96B55">
              <w:rPr>
                <w:rFonts w:ascii="Verdana" w:hAnsi="Verdana" w:cs="Tahoma"/>
                <w:sz w:val="18"/>
              </w:rPr>
              <w:t xml:space="preserve"> del Departamento de Ejecución Proyectos de Transmisión</w:t>
            </w:r>
            <w:r>
              <w:rPr>
                <w:rFonts w:ascii="Verdana" w:hAnsi="Verdana" w:cs="Tahoma"/>
                <w:sz w:val="18"/>
              </w:rPr>
              <w:t xml:space="preserve"> </w:t>
            </w:r>
            <w:r w:rsidRPr="001D00B5">
              <w:rPr>
                <w:rFonts w:cs="Tahoma"/>
                <w:sz w:val="18"/>
                <w:szCs w:val="18"/>
              </w:rPr>
              <w:t xml:space="preserve">y </w:t>
            </w:r>
            <w:r w:rsidRPr="00295FC6">
              <w:rPr>
                <w:rFonts w:ascii="Verdana" w:hAnsi="Verdana" w:cs="Tahoma"/>
                <w:sz w:val="18"/>
              </w:rPr>
              <w:t>Distribución</w:t>
            </w:r>
            <w:r w:rsidRPr="00E96B55">
              <w:rPr>
                <w:rFonts w:ascii="Verdana" w:hAnsi="Verdana" w:cs="Tahoma"/>
                <w:sz w:val="18"/>
              </w:rPr>
              <w:t>, en sus diferentes áreas.</w:t>
            </w:r>
          </w:p>
          <w:p w:rsidR="009465CC" w:rsidRPr="00E96B55" w:rsidRDefault="009465CC" w:rsidP="009465CC">
            <w:pPr>
              <w:pStyle w:val="Prrafodelista"/>
              <w:numPr>
                <w:ilvl w:val="0"/>
                <w:numId w:val="39"/>
              </w:numPr>
              <w:spacing w:line="276" w:lineRule="auto"/>
              <w:ind w:left="1072" w:right="297"/>
              <w:rPr>
                <w:rFonts w:ascii="Verdana" w:hAnsi="Verdana" w:cs="Tahoma"/>
                <w:sz w:val="18"/>
              </w:rPr>
            </w:pPr>
            <w:r w:rsidRPr="00E96B55">
              <w:rPr>
                <w:rFonts w:ascii="Verdana" w:hAnsi="Verdana" w:cs="Tahoma"/>
                <w:sz w:val="18"/>
              </w:rPr>
              <w:t>Efectuar la recepción, registro y despacho de correspondencia en general de acuerdo a normas establecidas por la Empresa. (SISTEMA CORRESPONDENCIA).</w:t>
            </w:r>
          </w:p>
          <w:p w:rsidR="009465CC" w:rsidRPr="00E96B55" w:rsidRDefault="009465CC" w:rsidP="009465CC">
            <w:pPr>
              <w:pStyle w:val="Prrafodelista"/>
              <w:numPr>
                <w:ilvl w:val="0"/>
                <w:numId w:val="39"/>
              </w:numPr>
              <w:spacing w:line="276" w:lineRule="auto"/>
              <w:ind w:left="1072" w:right="297"/>
              <w:rPr>
                <w:rFonts w:ascii="Verdana" w:hAnsi="Verdana" w:cs="Tahoma"/>
                <w:sz w:val="18"/>
              </w:rPr>
            </w:pPr>
            <w:r w:rsidRPr="00E96B55">
              <w:rPr>
                <w:rFonts w:ascii="Verdana" w:hAnsi="Verdana" w:cs="Tahoma"/>
                <w:sz w:val="18"/>
              </w:rPr>
              <w:t>Organizar, archivar</w:t>
            </w:r>
            <w:r>
              <w:rPr>
                <w:rFonts w:ascii="Verdana" w:hAnsi="Verdana" w:cs="Tahoma"/>
                <w:sz w:val="18"/>
              </w:rPr>
              <w:t xml:space="preserve">, subir al sistema </w:t>
            </w:r>
            <w:proofErr w:type="spellStart"/>
            <w:r>
              <w:rPr>
                <w:rFonts w:ascii="Verdana" w:hAnsi="Verdana" w:cs="Tahoma"/>
                <w:sz w:val="18"/>
              </w:rPr>
              <w:t>ENDESIS</w:t>
            </w:r>
            <w:proofErr w:type="spellEnd"/>
            <w:r>
              <w:rPr>
                <w:rFonts w:ascii="Verdana" w:hAnsi="Verdana" w:cs="Tahoma"/>
                <w:sz w:val="18"/>
              </w:rPr>
              <w:t xml:space="preserve"> toda la correspondencia </w:t>
            </w:r>
            <w:proofErr w:type="gramStart"/>
            <w:r>
              <w:rPr>
                <w:rFonts w:ascii="Verdana" w:hAnsi="Verdana" w:cs="Tahoma"/>
                <w:sz w:val="18"/>
              </w:rPr>
              <w:t xml:space="preserve">generada </w:t>
            </w:r>
            <w:r w:rsidRPr="00E96B55">
              <w:rPr>
                <w:rFonts w:ascii="Verdana" w:hAnsi="Verdana" w:cs="Tahoma"/>
                <w:sz w:val="18"/>
              </w:rPr>
              <w:t xml:space="preserve"> y</w:t>
            </w:r>
            <w:proofErr w:type="gramEnd"/>
            <w:r w:rsidRPr="00E96B55">
              <w:rPr>
                <w:rFonts w:ascii="Verdana" w:hAnsi="Verdana" w:cs="Tahoma"/>
                <w:sz w:val="18"/>
              </w:rPr>
              <w:t xml:space="preserve"> actualizar la documentación, facilitando al máximo su manejo.</w:t>
            </w:r>
          </w:p>
          <w:p w:rsidR="009465CC" w:rsidRPr="00E96B55" w:rsidRDefault="009465CC" w:rsidP="009465CC">
            <w:pPr>
              <w:pStyle w:val="Prrafodelista"/>
              <w:numPr>
                <w:ilvl w:val="0"/>
                <w:numId w:val="39"/>
              </w:numPr>
              <w:spacing w:line="276" w:lineRule="auto"/>
              <w:ind w:left="1072" w:right="297"/>
              <w:rPr>
                <w:rFonts w:ascii="Verdana" w:hAnsi="Verdana" w:cs="Tahoma"/>
                <w:sz w:val="18"/>
              </w:rPr>
            </w:pPr>
            <w:r w:rsidRPr="00E96B55">
              <w:rPr>
                <w:rFonts w:ascii="Verdana" w:hAnsi="Verdana" w:cs="Tahoma"/>
                <w:sz w:val="18"/>
              </w:rPr>
              <w:t>Atender comunicaciones por fax, e-mail y efectuar llamadas telefónicas locales, nacionales e internacionales, facilitando las labores de comunicación con las diferentes áreas.</w:t>
            </w:r>
          </w:p>
          <w:p w:rsidR="009465CC" w:rsidRPr="00A53D58" w:rsidRDefault="009465CC" w:rsidP="009465CC">
            <w:pPr>
              <w:pStyle w:val="Prrafodelista"/>
              <w:numPr>
                <w:ilvl w:val="0"/>
                <w:numId w:val="39"/>
              </w:numPr>
              <w:spacing w:line="276" w:lineRule="auto"/>
              <w:ind w:left="1072" w:right="297"/>
              <w:rPr>
                <w:rFonts w:ascii="Verdana" w:hAnsi="Verdana" w:cs="Tahoma"/>
                <w:sz w:val="18"/>
              </w:rPr>
            </w:pPr>
            <w:r w:rsidRPr="00E96B55">
              <w:rPr>
                <w:rFonts w:ascii="Verdana" w:hAnsi="Verdana" w:cs="Tahoma"/>
                <w:sz w:val="18"/>
              </w:rPr>
              <w:t xml:space="preserve">Recibir y atender visitas, marcar reuniones y transmitir encargos y/o informaciones, </w:t>
            </w:r>
            <w:r w:rsidRPr="00A53D58">
              <w:rPr>
                <w:rFonts w:ascii="Verdana" w:hAnsi="Verdana" w:cs="Tahoma"/>
                <w:sz w:val="18"/>
              </w:rPr>
              <w:t xml:space="preserve">con necesidad de guardar reserva en el manejo de información confidencial. </w:t>
            </w:r>
          </w:p>
          <w:p w:rsidR="009465CC" w:rsidRDefault="009465CC" w:rsidP="009465CC">
            <w:pPr>
              <w:pStyle w:val="Prrafodelista"/>
              <w:numPr>
                <w:ilvl w:val="0"/>
                <w:numId w:val="39"/>
              </w:numPr>
              <w:spacing w:line="276" w:lineRule="auto"/>
              <w:ind w:left="1072" w:right="297"/>
              <w:rPr>
                <w:rFonts w:ascii="Verdana" w:hAnsi="Verdana" w:cs="Tahoma"/>
                <w:sz w:val="18"/>
              </w:rPr>
            </w:pPr>
            <w:r w:rsidRPr="00A53D58">
              <w:rPr>
                <w:rFonts w:ascii="Verdana" w:hAnsi="Verdana" w:cs="Tahoma"/>
                <w:sz w:val="18"/>
              </w:rPr>
              <w:t xml:space="preserve">Elaboración de </w:t>
            </w:r>
            <w:proofErr w:type="spellStart"/>
            <w:r w:rsidRPr="00A53D58">
              <w:rPr>
                <w:rFonts w:ascii="Verdana" w:hAnsi="Verdana" w:cs="Tahoma"/>
                <w:sz w:val="18"/>
              </w:rPr>
              <w:t>compros</w:t>
            </w:r>
            <w:proofErr w:type="spellEnd"/>
            <w:r w:rsidRPr="00A53D58">
              <w:rPr>
                <w:rFonts w:ascii="Verdana" w:hAnsi="Verdana" w:cs="Tahoma"/>
                <w:sz w:val="18"/>
              </w:rPr>
              <w:t xml:space="preserve"> para </w:t>
            </w:r>
            <w:proofErr w:type="gramStart"/>
            <w:r w:rsidRPr="00A53D58">
              <w:rPr>
                <w:rFonts w:ascii="Verdana" w:hAnsi="Verdana" w:cs="Tahoma"/>
                <w:sz w:val="18"/>
              </w:rPr>
              <w:t>la adquisiciones</w:t>
            </w:r>
            <w:proofErr w:type="gramEnd"/>
            <w:r w:rsidRPr="00A53D58">
              <w:rPr>
                <w:rFonts w:ascii="Verdana" w:hAnsi="Verdana" w:cs="Tahoma"/>
                <w:sz w:val="18"/>
              </w:rPr>
              <w:t xml:space="preserve"> de compras menores requeridas por el Departamento de Ejecución de Proyectos de Transmisión</w:t>
            </w:r>
            <w:r>
              <w:rPr>
                <w:rFonts w:ascii="Verdana" w:hAnsi="Verdana" w:cs="Tahoma"/>
                <w:sz w:val="18"/>
              </w:rPr>
              <w:t xml:space="preserve"> </w:t>
            </w:r>
            <w:r w:rsidRPr="00202D16">
              <w:rPr>
                <w:rFonts w:ascii="Verdana" w:hAnsi="Verdana" w:cs="Tahoma"/>
                <w:sz w:val="18"/>
              </w:rPr>
              <w:t>y</w:t>
            </w:r>
            <w:r w:rsidRPr="001D00B5">
              <w:rPr>
                <w:rFonts w:cs="Tahoma"/>
                <w:sz w:val="18"/>
                <w:szCs w:val="18"/>
              </w:rPr>
              <w:t xml:space="preserve"> </w:t>
            </w:r>
            <w:r w:rsidRPr="00202D16">
              <w:rPr>
                <w:rFonts w:ascii="Verdana" w:hAnsi="Verdana" w:cs="Tahoma"/>
                <w:sz w:val="18"/>
              </w:rPr>
              <w:t>Distribución</w:t>
            </w:r>
            <w:r w:rsidRPr="00A53D58">
              <w:rPr>
                <w:rFonts w:ascii="Verdana" w:hAnsi="Verdana" w:cs="Tahoma"/>
                <w:sz w:val="18"/>
              </w:rPr>
              <w:t xml:space="preserve"> (SISTEMA</w:t>
            </w:r>
            <w:r w:rsidRPr="00E96B55">
              <w:rPr>
                <w:rFonts w:ascii="Verdana" w:hAnsi="Verdana" w:cs="Tahoma"/>
                <w:sz w:val="18"/>
              </w:rPr>
              <w:t xml:space="preserve"> COMPRO).</w:t>
            </w:r>
          </w:p>
          <w:p w:rsidR="009465CC" w:rsidRDefault="009465CC" w:rsidP="009465CC">
            <w:pPr>
              <w:widowControl w:val="0"/>
              <w:numPr>
                <w:ilvl w:val="0"/>
                <w:numId w:val="39"/>
              </w:numPr>
              <w:autoSpaceDE w:val="0"/>
              <w:autoSpaceDN w:val="0"/>
              <w:adjustRightInd w:val="0"/>
              <w:spacing w:line="276" w:lineRule="auto"/>
              <w:ind w:left="1072" w:right="297"/>
              <w:rPr>
                <w:rFonts w:ascii="Tahoma" w:hAnsi="Tahoma" w:cs="Tahoma"/>
                <w:sz w:val="20"/>
                <w:szCs w:val="20"/>
                <w:lang w:val="es-ES_tradnl"/>
              </w:rPr>
            </w:pPr>
            <w:r w:rsidRPr="006E2250">
              <w:rPr>
                <w:rFonts w:ascii="Tahoma" w:hAnsi="Tahoma" w:cs="Tahoma"/>
                <w:sz w:val="20"/>
                <w:szCs w:val="20"/>
                <w:lang w:val="es-ES_tradnl" w:eastAsia="es-ES_tradnl"/>
              </w:rPr>
              <w:t>Presentar a contabilidad dentro de plazos establecidos las rendiciones de viáticos y fondos en avance con toda la documentación, firmas y/o depósitos de saldos a favor de la empresa.</w:t>
            </w:r>
          </w:p>
          <w:p w:rsidR="009465CC" w:rsidRDefault="009465CC" w:rsidP="009465CC">
            <w:pPr>
              <w:pStyle w:val="Prrafodelista"/>
              <w:numPr>
                <w:ilvl w:val="0"/>
                <w:numId w:val="39"/>
              </w:numPr>
              <w:spacing w:line="276" w:lineRule="auto"/>
              <w:ind w:left="1072"/>
              <w:rPr>
                <w:rFonts w:ascii="Verdana" w:hAnsi="Verdana" w:cs="Tahoma"/>
                <w:sz w:val="18"/>
              </w:rPr>
            </w:pPr>
            <w:r w:rsidRPr="006E2250">
              <w:rPr>
                <w:rFonts w:ascii="Verdana" w:hAnsi="Verdana" w:cs="Tahoma"/>
                <w:sz w:val="18"/>
              </w:rPr>
              <w:t>Realizar reporte quincenal de pasajes emitidos por la Agencia de Viajes</w:t>
            </w:r>
          </w:p>
          <w:p w:rsidR="009465CC" w:rsidRDefault="009465CC" w:rsidP="009465CC">
            <w:pPr>
              <w:pStyle w:val="Prrafodelista"/>
              <w:numPr>
                <w:ilvl w:val="0"/>
                <w:numId w:val="39"/>
              </w:numPr>
              <w:spacing w:line="276" w:lineRule="auto"/>
              <w:ind w:left="1072" w:right="297"/>
              <w:rPr>
                <w:rFonts w:ascii="Verdana" w:hAnsi="Verdana" w:cs="Tahoma"/>
                <w:sz w:val="18"/>
              </w:rPr>
            </w:pPr>
            <w:r w:rsidRPr="006E2250">
              <w:rPr>
                <w:rFonts w:ascii="Verdana" w:hAnsi="Verdana" w:cs="Tahoma"/>
                <w:sz w:val="18"/>
                <w:lang w:val="es-ES_tradnl"/>
              </w:rPr>
              <w:t>Realizar reporte mensual de pasajes pendientes de uso y derechos de embarque</w:t>
            </w:r>
            <w:r>
              <w:rPr>
                <w:rFonts w:ascii="Verdana" w:hAnsi="Verdana" w:cs="Tahoma"/>
                <w:sz w:val="18"/>
                <w:lang w:val="es-ES_tradnl"/>
              </w:rPr>
              <w:t>, q</w:t>
            </w:r>
            <w:r w:rsidRPr="006E2250">
              <w:rPr>
                <w:rFonts w:ascii="Verdana" w:hAnsi="Verdana" w:cs="Tahoma"/>
                <w:sz w:val="18"/>
                <w:lang w:val="es-ES_tradnl"/>
              </w:rPr>
              <w:t>ue identifique con claridad motivo y fecha del pasaje pendiente de uso referenciando al pasajero, solicitud de viaje</w:t>
            </w:r>
            <w:r>
              <w:rPr>
                <w:rFonts w:ascii="Verdana" w:hAnsi="Verdana" w:cs="Tahoma"/>
                <w:sz w:val="18"/>
                <w:lang w:val="es-ES_tradnl"/>
              </w:rPr>
              <w:t>.</w:t>
            </w:r>
          </w:p>
          <w:p w:rsidR="009465CC" w:rsidRDefault="009465CC" w:rsidP="009465CC">
            <w:pPr>
              <w:pStyle w:val="Prrafodelista"/>
              <w:numPr>
                <w:ilvl w:val="0"/>
                <w:numId w:val="39"/>
              </w:numPr>
              <w:spacing w:line="276" w:lineRule="auto"/>
              <w:ind w:left="1072" w:right="297"/>
              <w:rPr>
                <w:rFonts w:ascii="Verdana" w:hAnsi="Verdana" w:cs="Tahoma"/>
                <w:sz w:val="18"/>
              </w:rPr>
            </w:pPr>
            <w:r w:rsidRPr="006E2250">
              <w:rPr>
                <w:rFonts w:ascii="Verdana" w:hAnsi="Verdana" w:cs="Tahoma"/>
                <w:sz w:val="18"/>
              </w:rPr>
              <w:lastRenderedPageBreak/>
              <w:t>Llevar registro y/o inventario de toda la documentación bajo su resguardo con los respectivos identificativos de su descripción, ubicación de los mismos y presentar el mismo de manera mensual adjunto a su informe</w:t>
            </w:r>
            <w:r>
              <w:rPr>
                <w:rFonts w:ascii="Verdana" w:hAnsi="Verdana" w:cs="Tahoma"/>
                <w:sz w:val="18"/>
              </w:rPr>
              <w:t>.</w:t>
            </w:r>
          </w:p>
          <w:p w:rsidR="009465CC" w:rsidRPr="00E96B55" w:rsidRDefault="009465CC" w:rsidP="009465CC">
            <w:pPr>
              <w:pStyle w:val="Prrafodelista"/>
              <w:numPr>
                <w:ilvl w:val="0"/>
                <w:numId w:val="39"/>
              </w:numPr>
              <w:spacing w:line="276" w:lineRule="auto"/>
              <w:ind w:left="1072"/>
              <w:rPr>
                <w:rFonts w:ascii="Verdana" w:hAnsi="Verdana" w:cs="Tahoma"/>
                <w:sz w:val="18"/>
              </w:rPr>
            </w:pPr>
            <w:r>
              <w:rPr>
                <w:rFonts w:ascii="Verdana" w:hAnsi="Verdana" w:cs="Tahoma"/>
                <w:sz w:val="18"/>
              </w:rPr>
              <w:t>Elaboración de planilla para el pago a Consultores de Línea.</w:t>
            </w:r>
          </w:p>
          <w:p w:rsidR="009465CC" w:rsidRDefault="009465CC" w:rsidP="009465CC">
            <w:pPr>
              <w:pStyle w:val="Prrafodelista"/>
              <w:numPr>
                <w:ilvl w:val="0"/>
                <w:numId w:val="39"/>
              </w:numPr>
              <w:spacing w:line="276" w:lineRule="auto"/>
              <w:ind w:left="1072"/>
              <w:rPr>
                <w:rFonts w:ascii="Verdana" w:hAnsi="Verdana" w:cs="Tahoma"/>
                <w:sz w:val="18"/>
              </w:rPr>
            </w:pPr>
            <w:r w:rsidRPr="00E96B55">
              <w:rPr>
                <w:rFonts w:ascii="Verdana" w:hAnsi="Verdana" w:cs="Tahoma"/>
                <w:sz w:val="18"/>
              </w:rPr>
              <w:t>Elaboración de solicitudes de viajes y fondos (SISTEMA TESORO).</w:t>
            </w:r>
          </w:p>
          <w:p w:rsidR="009465CC" w:rsidRPr="00E96B55" w:rsidRDefault="009465CC" w:rsidP="009465CC">
            <w:pPr>
              <w:pStyle w:val="Prrafodelista"/>
              <w:numPr>
                <w:ilvl w:val="0"/>
                <w:numId w:val="39"/>
              </w:numPr>
              <w:spacing w:line="276" w:lineRule="auto"/>
              <w:ind w:left="1072"/>
              <w:rPr>
                <w:rFonts w:ascii="Verdana" w:hAnsi="Verdana" w:cs="Tahoma"/>
                <w:sz w:val="18"/>
              </w:rPr>
            </w:pPr>
            <w:r>
              <w:rPr>
                <w:rFonts w:ascii="Verdana" w:hAnsi="Verdana" w:cs="Tahoma"/>
                <w:sz w:val="18"/>
              </w:rPr>
              <w:t xml:space="preserve">Custodia y control de entrega del material de escritorio. </w:t>
            </w:r>
          </w:p>
          <w:p w:rsidR="009465CC" w:rsidRDefault="009465CC" w:rsidP="009465CC">
            <w:pPr>
              <w:pStyle w:val="Prrafodelista"/>
              <w:numPr>
                <w:ilvl w:val="0"/>
                <w:numId w:val="39"/>
              </w:numPr>
              <w:spacing w:line="276" w:lineRule="auto"/>
              <w:ind w:left="1072"/>
              <w:rPr>
                <w:rFonts w:ascii="Verdana" w:hAnsi="Verdana" w:cs="Tahoma"/>
                <w:sz w:val="18"/>
              </w:rPr>
            </w:pPr>
            <w:r w:rsidRPr="00E96B55">
              <w:rPr>
                <w:rFonts w:ascii="Verdana" w:hAnsi="Verdana" w:cs="Tahoma"/>
                <w:sz w:val="18"/>
              </w:rPr>
              <w:t>Elaboración de Rendiciones</w:t>
            </w:r>
            <w:r>
              <w:rPr>
                <w:rFonts w:ascii="Verdana" w:hAnsi="Verdana" w:cs="Tahoma"/>
                <w:sz w:val="18"/>
              </w:rPr>
              <w:t xml:space="preserve"> de fondos </w:t>
            </w:r>
            <w:r w:rsidRPr="00E96B55">
              <w:rPr>
                <w:rFonts w:ascii="Verdana" w:hAnsi="Verdana" w:cs="Tahoma"/>
                <w:sz w:val="18"/>
              </w:rPr>
              <w:t>(SISTEMA TESORO).</w:t>
            </w:r>
          </w:p>
          <w:p w:rsidR="009465CC" w:rsidRPr="006E2250" w:rsidRDefault="009465CC" w:rsidP="009465CC">
            <w:pPr>
              <w:pStyle w:val="Prrafodelista"/>
              <w:keepNext/>
              <w:numPr>
                <w:ilvl w:val="0"/>
                <w:numId w:val="39"/>
              </w:numPr>
              <w:spacing w:line="276" w:lineRule="auto"/>
              <w:ind w:left="1072"/>
              <w:rPr>
                <w:rFonts w:cs="Tahoma"/>
                <w:sz w:val="12"/>
                <w:lang w:val="es-MX"/>
              </w:rPr>
            </w:pPr>
            <w:proofErr w:type="gramStart"/>
            <w:r w:rsidRPr="006E2250">
              <w:rPr>
                <w:rFonts w:ascii="Verdana" w:hAnsi="Verdana" w:cs="Tahoma"/>
                <w:sz w:val="18"/>
              </w:rPr>
              <w:t>Control  planes</w:t>
            </w:r>
            <w:proofErr w:type="gramEnd"/>
            <w:r w:rsidRPr="006E2250">
              <w:rPr>
                <w:rFonts w:ascii="Verdana" w:hAnsi="Verdana" w:cs="Tahoma"/>
                <w:sz w:val="18"/>
              </w:rPr>
              <w:t xml:space="preserve"> de viaje.</w:t>
            </w:r>
          </w:p>
          <w:p w:rsidR="009465CC" w:rsidRPr="00E96B55" w:rsidRDefault="009465CC" w:rsidP="009465CC">
            <w:pPr>
              <w:pStyle w:val="Prrafodelista"/>
              <w:numPr>
                <w:ilvl w:val="0"/>
                <w:numId w:val="39"/>
              </w:numPr>
              <w:spacing w:line="276" w:lineRule="auto"/>
              <w:ind w:left="1072" w:right="297"/>
              <w:rPr>
                <w:rFonts w:ascii="Verdana" w:hAnsi="Verdana" w:cs="Tahoma"/>
                <w:sz w:val="18"/>
              </w:rPr>
            </w:pPr>
            <w:r w:rsidRPr="00E96B55">
              <w:rPr>
                <w:rFonts w:ascii="Verdana" w:hAnsi="Verdana" w:cs="Tahoma"/>
                <w:sz w:val="18"/>
              </w:rPr>
              <w:t xml:space="preserve">Realizar control y archivo de información en formato digital de uso </w:t>
            </w:r>
            <w:r>
              <w:rPr>
                <w:rFonts w:ascii="Verdana" w:hAnsi="Verdana" w:cs="Tahoma"/>
                <w:sz w:val="18"/>
              </w:rPr>
              <w:t xml:space="preserve">de los proyectos </w:t>
            </w:r>
            <w:r w:rsidRPr="00E96B55">
              <w:rPr>
                <w:rFonts w:ascii="Verdana" w:hAnsi="Verdana" w:cs="Tahoma"/>
                <w:sz w:val="18"/>
              </w:rPr>
              <w:t>del Departamento de Ejecución Proyectos de Transmisión</w:t>
            </w:r>
            <w:r>
              <w:rPr>
                <w:rFonts w:ascii="Verdana" w:hAnsi="Verdana" w:cs="Tahoma"/>
                <w:sz w:val="18"/>
              </w:rPr>
              <w:t xml:space="preserve"> </w:t>
            </w:r>
            <w:r w:rsidRPr="00B70393">
              <w:rPr>
                <w:rFonts w:ascii="Verdana" w:hAnsi="Verdana" w:cs="Tahoma"/>
                <w:sz w:val="18"/>
              </w:rPr>
              <w:t>y Distribución</w:t>
            </w:r>
            <w:r w:rsidRPr="00E96B55">
              <w:rPr>
                <w:rFonts w:ascii="Verdana" w:hAnsi="Verdana" w:cs="Tahoma"/>
                <w:sz w:val="18"/>
              </w:rPr>
              <w:t>.</w:t>
            </w:r>
          </w:p>
          <w:p w:rsidR="009465CC" w:rsidRPr="00E96B55" w:rsidRDefault="009465CC" w:rsidP="009465CC">
            <w:pPr>
              <w:pStyle w:val="Prrafodelista"/>
              <w:numPr>
                <w:ilvl w:val="0"/>
                <w:numId w:val="39"/>
              </w:numPr>
              <w:spacing w:line="276" w:lineRule="auto"/>
              <w:ind w:left="1072"/>
              <w:rPr>
                <w:rFonts w:ascii="Verdana" w:hAnsi="Verdana" w:cs="Tahoma"/>
                <w:sz w:val="18"/>
              </w:rPr>
            </w:pPr>
            <w:r w:rsidRPr="00E96B55">
              <w:rPr>
                <w:rFonts w:ascii="Verdana" w:hAnsi="Verdana" w:cs="Tahoma"/>
                <w:sz w:val="18"/>
              </w:rPr>
              <w:t>Realizar otros trabajos de apoyo a la actividad del área administrativa y contable.</w:t>
            </w:r>
          </w:p>
          <w:p w:rsidR="009465CC" w:rsidRDefault="009465CC" w:rsidP="009465CC">
            <w:pPr>
              <w:pStyle w:val="Prrafodelista"/>
              <w:numPr>
                <w:ilvl w:val="0"/>
                <w:numId w:val="39"/>
              </w:numPr>
              <w:spacing w:line="276" w:lineRule="auto"/>
              <w:ind w:left="1072"/>
              <w:rPr>
                <w:rFonts w:ascii="Verdana" w:hAnsi="Verdana" w:cs="Tahoma"/>
                <w:sz w:val="18"/>
              </w:rPr>
            </w:pPr>
            <w:r w:rsidRPr="00E96B55">
              <w:rPr>
                <w:rFonts w:ascii="Verdana" w:hAnsi="Verdana" w:cs="Tahoma"/>
                <w:sz w:val="18"/>
              </w:rPr>
              <w:t>Apoyo logístico en general.</w:t>
            </w:r>
          </w:p>
          <w:p w:rsidR="009465CC" w:rsidRDefault="009465CC" w:rsidP="009465CC">
            <w:pPr>
              <w:pStyle w:val="Prrafodelista"/>
              <w:ind w:left="1072"/>
              <w:rPr>
                <w:rFonts w:ascii="Verdana" w:hAnsi="Verdana" w:cs="Tahoma"/>
                <w:sz w:val="18"/>
              </w:rPr>
            </w:pPr>
          </w:p>
          <w:p w:rsidR="009465CC" w:rsidRPr="00E96B55" w:rsidRDefault="009465CC" w:rsidP="009465CC">
            <w:pPr>
              <w:pStyle w:val="Prrafodelista"/>
              <w:ind w:left="1072"/>
              <w:rPr>
                <w:rFonts w:ascii="Verdana" w:hAnsi="Verdana" w:cs="Tahoma"/>
                <w:sz w:val="18"/>
              </w:rPr>
            </w:pPr>
          </w:p>
          <w:p w:rsidR="009465CC" w:rsidRDefault="009465CC" w:rsidP="009465CC">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9465CC" w:rsidRDefault="009465CC" w:rsidP="009465CC">
            <w:pPr>
              <w:spacing w:line="276" w:lineRule="auto"/>
              <w:ind w:left="709" w:right="153"/>
              <w:rPr>
                <w:rFonts w:cs="Tahoma"/>
                <w:b/>
                <w:color w:val="000000"/>
                <w:szCs w:val="18"/>
              </w:rPr>
            </w:pPr>
          </w:p>
          <w:p w:rsidR="009465CC" w:rsidRDefault="009465CC" w:rsidP="009465CC">
            <w:pPr>
              <w:spacing w:line="276" w:lineRule="auto"/>
              <w:ind w:left="709" w:right="153"/>
              <w:rPr>
                <w:rFonts w:cs="Tahoma"/>
                <w:color w:val="000000"/>
                <w:szCs w:val="18"/>
              </w:rPr>
            </w:pPr>
            <w:r w:rsidRPr="00A404AC">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rsidR="009465CC" w:rsidRPr="00DB7C20" w:rsidRDefault="009465CC" w:rsidP="009465CC">
            <w:pPr>
              <w:spacing w:line="276" w:lineRule="auto"/>
              <w:jc w:val="center"/>
              <w:outlineLvl w:val="0"/>
              <w:rPr>
                <w:rFonts w:cs="Tahoma"/>
                <w:b/>
                <w:color w:val="000000"/>
                <w:szCs w:val="18"/>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9465CC" w:rsidRDefault="009465CC" w:rsidP="009465CC">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9465CC" w:rsidRDefault="009465CC" w:rsidP="009465CC">
            <w:pPr>
              <w:spacing w:line="276" w:lineRule="auto"/>
              <w:ind w:left="709" w:right="153"/>
              <w:contextualSpacing/>
              <w:rPr>
                <w:rFonts w:cs="Tahoma"/>
                <w:color w:val="000000"/>
                <w:szCs w:val="18"/>
              </w:rPr>
            </w:pPr>
          </w:p>
          <w:p w:rsidR="009465CC" w:rsidRPr="002D582B" w:rsidRDefault="009465CC" w:rsidP="009465CC">
            <w:pPr>
              <w:numPr>
                <w:ilvl w:val="0"/>
                <w:numId w:val="40"/>
              </w:numPr>
              <w:ind w:left="1208" w:hanging="357"/>
              <w:rPr>
                <w:rFonts w:cs="Tahoma"/>
                <w:szCs w:val="20"/>
                <w:lang w:val="es-ES_tradnl"/>
              </w:rPr>
            </w:pPr>
            <w:r w:rsidRPr="002D582B">
              <w:rPr>
                <w:rFonts w:cs="Tahoma"/>
                <w:szCs w:val="20"/>
                <w:lang w:val="es-ES_tradnl"/>
              </w:rPr>
              <w:t>Cumplimiento</w:t>
            </w:r>
            <w:r>
              <w:rPr>
                <w:rFonts w:cs="Tahoma"/>
                <w:szCs w:val="20"/>
                <w:lang w:val="es-ES_tradnl"/>
              </w:rPr>
              <w:t xml:space="preserve"> </w:t>
            </w:r>
            <w:r w:rsidRPr="002D582B">
              <w:rPr>
                <w:rFonts w:cs="Tahoma"/>
                <w:szCs w:val="20"/>
                <w:lang w:val="es-ES_tradnl"/>
              </w:rPr>
              <w:t>de las actividades y tareas encomendadas.</w:t>
            </w:r>
          </w:p>
          <w:p w:rsidR="009465CC" w:rsidRPr="00DB7C20" w:rsidRDefault="009465CC" w:rsidP="009465CC">
            <w:pPr>
              <w:spacing w:line="276" w:lineRule="auto"/>
              <w:ind w:left="360" w:right="153"/>
              <w:rPr>
                <w:rFonts w:cs="Tahoma"/>
                <w:color w:val="000000"/>
                <w:szCs w:val="18"/>
                <w:lang w:val="es-ES_tradnl"/>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9465CC" w:rsidRPr="00DB7C20" w:rsidRDefault="009465CC" w:rsidP="009465CC">
            <w:pPr>
              <w:spacing w:line="276" w:lineRule="auto"/>
              <w:ind w:left="709" w:right="297"/>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Departamento de Ejecución Proyectos de Transmisión y Distribución</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rsidR="009465CC" w:rsidRPr="00DB7C20" w:rsidRDefault="009465CC" w:rsidP="009465CC">
            <w:pPr>
              <w:spacing w:line="276" w:lineRule="auto"/>
              <w:ind w:left="360"/>
              <w:rPr>
                <w:rFonts w:cs="Tahoma"/>
                <w:szCs w:val="18"/>
              </w:rPr>
            </w:pPr>
          </w:p>
          <w:p w:rsidR="009465CC" w:rsidRDefault="009465CC" w:rsidP="009465CC">
            <w:pPr>
              <w:spacing w:line="276" w:lineRule="auto"/>
              <w:ind w:leftChars="708" w:left="1274" w:right="297"/>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responsable del Jefe </w:t>
            </w:r>
            <w:r w:rsidRPr="00D73AAB">
              <w:rPr>
                <w:rFonts w:cs="Tahoma"/>
                <w:szCs w:val="18"/>
              </w:rPr>
              <w:t>Departamento de Ejecución Proyectos de Transmisión</w:t>
            </w:r>
            <w:r>
              <w:rPr>
                <w:rFonts w:cs="Tahoma"/>
                <w:szCs w:val="18"/>
              </w:rPr>
              <w:t xml:space="preserve"> y Distribución</w:t>
            </w:r>
            <w:r w:rsidRPr="00D73AAB">
              <w:rPr>
                <w:rFonts w:cs="Tahoma"/>
                <w:szCs w:val="18"/>
              </w:rPr>
              <w:t>.</w:t>
            </w:r>
          </w:p>
          <w:p w:rsidR="009465CC" w:rsidRPr="00CD1879" w:rsidRDefault="009465CC" w:rsidP="009465CC">
            <w:pPr>
              <w:spacing w:line="276" w:lineRule="auto"/>
              <w:ind w:leftChars="708" w:left="1274"/>
              <w:rPr>
                <w:rFonts w:cs="Tahoma"/>
                <w:color w:val="000000"/>
                <w:szCs w:val="18"/>
              </w:rPr>
            </w:pPr>
          </w:p>
          <w:p w:rsidR="009465CC" w:rsidRDefault="009465CC" w:rsidP="009465CC">
            <w:pPr>
              <w:spacing w:line="276" w:lineRule="auto"/>
              <w:ind w:leftChars="708" w:left="1274" w:right="297"/>
              <w:rPr>
                <w:rFonts w:cstheme="minorHAnsi"/>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responsable del jefe </w:t>
            </w:r>
            <w:r w:rsidRPr="00D73AAB">
              <w:rPr>
                <w:rFonts w:cs="Tahoma"/>
                <w:szCs w:val="18"/>
              </w:rPr>
              <w:t>Departamento de Ejecución Proyectos de Transmisión</w:t>
            </w:r>
            <w:r>
              <w:rPr>
                <w:rFonts w:cs="Tahoma"/>
                <w:szCs w:val="18"/>
              </w:rPr>
              <w:t xml:space="preserve"> y Distribución</w:t>
            </w:r>
            <w:r w:rsidRPr="00D73AAB">
              <w:rPr>
                <w:rFonts w:cs="Tahoma"/>
                <w:szCs w:val="18"/>
              </w:rPr>
              <w:t>.</w:t>
            </w:r>
          </w:p>
          <w:p w:rsidR="009465CC" w:rsidRDefault="009465CC" w:rsidP="009465CC">
            <w:pPr>
              <w:spacing w:line="276" w:lineRule="auto"/>
              <w:rPr>
                <w:rFonts w:cstheme="minorHAnsi"/>
                <w:szCs w:val="18"/>
                <w:lang w:val="es-ES_tradnl"/>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9465CC" w:rsidRDefault="009465CC" w:rsidP="009465CC">
            <w:pPr>
              <w:pStyle w:val="CM2"/>
              <w:spacing w:line="276" w:lineRule="auto"/>
              <w:ind w:left="709" w:right="297"/>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2D582B">
              <w:rPr>
                <w:rFonts w:ascii="Verdana" w:hAnsi="Verdana" w:cs="Tahoma"/>
                <w:sz w:val="18"/>
                <w:szCs w:val="20"/>
              </w:rPr>
              <w:t>Cochabamba</w:t>
            </w:r>
            <w:r>
              <w:rPr>
                <w:rFonts w:ascii="Verdana" w:hAnsi="Verdana" w:cs="Tahoma"/>
                <w:sz w:val="18"/>
                <w:szCs w:val="20"/>
              </w:rPr>
              <w:t>, en la calle Colombia # 655 – Oeste</w:t>
            </w:r>
            <w:r>
              <w:rPr>
                <w:rFonts w:ascii="Verdana" w:hAnsi="Verdana" w:cs="Tahoma"/>
                <w:sz w:val="18"/>
                <w:szCs w:val="18"/>
              </w:rPr>
              <w:t>.</w:t>
            </w:r>
          </w:p>
          <w:p w:rsidR="009465CC" w:rsidRDefault="009465CC" w:rsidP="009465CC">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9465CC" w:rsidRDefault="009465CC" w:rsidP="009465CC"/>
          <w:p w:rsidR="009465CC" w:rsidRDefault="009465CC" w:rsidP="009465CC"/>
          <w:p w:rsidR="009465CC" w:rsidRDefault="009465CC" w:rsidP="009465CC"/>
          <w:p w:rsidR="009465CC" w:rsidRPr="003B578E" w:rsidRDefault="009465CC" w:rsidP="009465CC"/>
          <w:p w:rsidR="009465CC" w:rsidRPr="007675B0"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F45968">
              <w:rPr>
                <w:rFonts w:cs="Tahoma"/>
                <w:b/>
                <w:color w:val="000000"/>
                <w:szCs w:val="18"/>
              </w:rPr>
              <w:lastRenderedPageBreak/>
              <w:t>PLAZO</w:t>
            </w:r>
          </w:p>
          <w:p w:rsidR="009465CC" w:rsidRDefault="009465CC" w:rsidP="009465CC">
            <w:pPr>
              <w:spacing w:line="276" w:lineRule="auto"/>
              <w:ind w:left="709" w:right="297"/>
              <w:rPr>
                <w:rFonts w:cs="Tahoma"/>
                <w:color w:val="000000"/>
                <w:szCs w:val="18"/>
              </w:rPr>
            </w:pPr>
            <w:r w:rsidRPr="002E499A">
              <w:rPr>
                <w:rFonts w:cs="Tahoma"/>
                <w:color w:val="000000"/>
                <w:szCs w:val="18"/>
              </w:rPr>
              <w:t>El plazo para el desarrollo de la Consultoría será</w:t>
            </w:r>
            <w:r w:rsidRPr="002E499A">
              <w:rPr>
                <w:rFonts w:cs="Tahoma"/>
                <w:color w:val="FF0000"/>
                <w:szCs w:val="18"/>
              </w:rPr>
              <w:t xml:space="preserve"> </w:t>
            </w:r>
            <w:r w:rsidRPr="002E499A">
              <w:rPr>
                <w:rFonts w:cs="Tahoma"/>
                <w:color w:val="000000"/>
                <w:szCs w:val="18"/>
              </w:rPr>
              <w:t xml:space="preserve">computable a partir de la suscripción del contrato </w:t>
            </w:r>
            <w:r>
              <w:rPr>
                <w:rFonts w:cs="Tahoma"/>
                <w:color w:val="000000"/>
                <w:szCs w:val="18"/>
              </w:rPr>
              <w:t>hasta el 31/12/2021.</w:t>
            </w:r>
          </w:p>
          <w:p w:rsidR="009465CC" w:rsidRDefault="009465CC" w:rsidP="009465CC">
            <w:pPr>
              <w:spacing w:line="276" w:lineRule="auto"/>
              <w:ind w:left="709"/>
              <w:rPr>
                <w:rFonts w:cs="Tahoma"/>
                <w:color w:val="000000"/>
                <w:szCs w:val="18"/>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9465CC" w:rsidRDefault="009465CC" w:rsidP="009465CC">
            <w:pPr>
              <w:ind w:left="709" w:right="297"/>
              <w:rPr>
                <w:rFonts w:cs="Tahoma"/>
                <w:szCs w:val="18"/>
              </w:rPr>
            </w:pPr>
            <w:r w:rsidRPr="00C41D8C">
              <w:rPr>
                <w:rFonts w:cs="Tahoma"/>
                <w:szCs w:val="18"/>
              </w:rPr>
              <w:t xml:space="preserve">La prestación del servicio, será supervisada por </w:t>
            </w:r>
            <w:r w:rsidRPr="00184E95">
              <w:rPr>
                <w:rFonts w:cs="Tahoma"/>
                <w:szCs w:val="18"/>
              </w:rPr>
              <w:t xml:space="preserve">el Jefe de </w:t>
            </w:r>
            <w:r>
              <w:rPr>
                <w:rFonts w:cs="Tahoma"/>
                <w:szCs w:val="18"/>
              </w:rPr>
              <w:t>Ejecución del</w:t>
            </w:r>
            <w:r w:rsidRPr="00C41D8C">
              <w:rPr>
                <w:rFonts w:cs="Tahoma"/>
                <w:szCs w:val="18"/>
              </w:rPr>
              <w:t xml:space="preserve"> Departamento De Ejecución</w:t>
            </w:r>
            <w:r>
              <w:rPr>
                <w:rFonts w:cs="Tahoma"/>
                <w:szCs w:val="18"/>
              </w:rPr>
              <w:t xml:space="preserve"> Proyectos d</w:t>
            </w:r>
            <w:r w:rsidRPr="00C41D8C">
              <w:rPr>
                <w:rFonts w:cs="Tahoma"/>
                <w:szCs w:val="18"/>
              </w:rPr>
              <w:t>e Transmisión</w:t>
            </w:r>
            <w:r>
              <w:rPr>
                <w:rFonts w:cs="Tahoma"/>
                <w:szCs w:val="18"/>
              </w:rPr>
              <w:t xml:space="preserve"> y Distribución</w:t>
            </w:r>
            <w:r w:rsidRPr="00C41D8C">
              <w:rPr>
                <w:rFonts w:cs="Tahoma"/>
                <w:szCs w:val="18"/>
              </w:rPr>
              <w:t xml:space="preserve"> </w:t>
            </w:r>
            <w:r>
              <w:rPr>
                <w:rFonts w:cs="Tahoma"/>
                <w:szCs w:val="18"/>
              </w:rPr>
              <w:t xml:space="preserve">de </w:t>
            </w:r>
            <w:r w:rsidRPr="00C41D8C">
              <w:rPr>
                <w:rFonts w:cs="Tahoma"/>
                <w:b/>
                <w:szCs w:val="18"/>
              </w:rPr>
              <w:t>ENDE</w:t>
            </w:r>
            <w:r>
              <w:rPr>
                <w:rFonts w:cs="Tahoma"/>
                <w:szCs w:val="18"/>
              </w:rPr>
              <w:t>, quien realizará el</w:t>
            </w:r>
            <w:r w:rsidRPr="00C41D8C">
              <w:rPr>
                <w:rFonts w:cs="Tahoma"/>
                <w:szCs w:val="18"/>
              </w:rPr>
              <w:t xml:space="preserve"> seguimiento de los trabajos asignados conforme al alcance del presente </w:t>
            </w:r>
            <w:proofErr w:type="spellStart"/>
            <w:r w:rsidRPr="00C41D8C">
              <w:rPr>
                <w:rFonts w:cs="Tahoma"/>
                <w:szCs w:val="18"/>
              </w:rPr>
              <w:t>TDR</w:t>
            </w:r>
            <w:proofErr w:type="spellEnd"/>
            <w:r w:rsidRPr="00C41D8C">
              <w:rPr>
                <w:rFonts w:cs="Tahoma"/>
                <w:szCs w:val="18"/>
              </w:rPr>
              <w:t xml:space="preserve"> para su aprobación.</w:t>
            </w:r>
            <w:r>
              <w:rPr>
                <w:rFonts w:cs="Tahoma"/>
                <w:szCs w:val="18"/>
              </w:rPr>
              <w:t xml:space="preserve"> </w:t>
            </w:r>
          </w:p>
          <w:p w:rsidR="009465CC" w:rsidRPr="004A0AA5" w:rsidRDefault="009465CC" w:rsidP="009465CC">
            <w:pPr>
              <w:spacing w:line="276" w:lineRule="auto"/>
              <w:ind w:left="709" w:right="153"/>
              <w:rPr>
                <w:rFonts w:ascii="Tahoma" w:hAnsi="Tahoma" w:cs="Tahoma"/>
                <w:szCs w:val="18"/>
              </w:rPr>
            </w:pPr>
          </w:p>
          <w:p w:rsidR="009465CC" w:rsidRPr="003F107A" w:rsidRDefault="009465CC" w:rsidP="009465CC">
            <w:pPr>
              <w:autoSpaceDE w:val="0"/>
              <w:autoSpaceDN w:val="0"/>
              <w:adjustRightInd w:val="0"/>
              <w:spacing w:line="276" w:lineRule="auto"/>
              <w:ind w:left="709" w:right="297"/>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w:t>
            </w:r>
            <w:r>
              <w:rPr>
                <w:rFonts w:cs="Tahoma"/>
                <w:szCs w:val="18"/>
              </w:rPr>
              <w:t xml:space="preserve">án bajo </w:t>
            </w:r>
            <w:r w:rsidRPr="00070A2C">
              <w:rPr>
                <w:rFonts w:cs="Tahoma"/>
                <w:szCs w:val="18"/>
              </w:rPr>
              <w:t>su</w:t>
            </w:r>
            <w:r w:rsidRPr="003F107A">
              <w:rPr>
                <w:rFonts w:cs="Tahoma"/>
                <w:szCs w:val="18"/>
              </w:rPr>
              <w:t xml:space="preserve"> dependencia.</w:t>
            </w:r>
          </w:p>
          <w:p w:rsidR="009465CC" w:rsidRPr="00DB7C20" w:rsidRDefault="009465CC" w:rsidP="009465CC">
            <w:pPr>
              <w:spacing w:line="276" w:lineRule="auto"/>
              <w:ind w:left="400" w:right="153"/>
              <w:rPr>
                <w:rFonts w:cs="Tahoma"/>
                <w:caps/>
                <w:szCs w:val="18"/>
              </w:rPr>
            </w:pPr>
          </w:p>
          <w:p w:rsidR="009465CC" w:rsidRPr="0095325E" w:rsidRDefault="009465CC" w:rsidP="009465CC">
            <w:pPr>
              <w:numPr>
                <w:ilvl w:val="0"/>
                <w:numId w:val="34"/>
              </w:numPr>
              <w:tabs>
                <w:tab w:val="clear" w:pos="1065"/>
                <w:tab w:val="num" w:pos="720"/>
              </w:tabs>
              <w:spacing w:after="120" w:line="480" w:lineRule="auto"/>
              <w:ind w:left="1060" w:right="153" w:hanging="703"/>
              <w:rPr>
                <w:rFonts w:cs="Tahoma"/>
                <w:b/>
                <w:color w:val="000000"/>
                <w:szCs w:val="18"/>
              </w:rPr>
            </w:pPr>
            <w:r w:rsidRPr="0095325E">
              <w:rPr>
                <w:rFonts w:cs="Tahoma"/>
                <w:b/>
                <w:color w:val="000000"/>
                <w:szCs w:val="18"/>
              </w:rPr>
              <w:t>PERFIL DEL CONSULTOR INDIVIDUAL</w:t>
            </w:r>
          </w:p>
          <w:p w:rsidR="009465CC" w:rsidRPr="00732735" w:rsidRDefault="009465CC" w:rsidP="009465CC">
            <w:pPr>
              <w:spacing w:line="480" w:lineRule="auto"/>
              <w:ind w:left="993" w:right="153"/>
              <w:rPr>
                <w:rFonts w:cs="Tahoma"/>
                <w:b/>
                <w:color w:val="FF0000"/>
                <w:szCs w:val="18"/>
              </w:rPr>
            </w:pPr>
            <w:r w:rsidRPr="00DB7C20">
              <w:rPr>
                <w:rFonts w:cs="Tahoma"/>
                <w:b/>
                <w:color w:val="000000"/>
                <w:szCs w:val="18"/>
              </w:rPr>
              <w:t>FORMACIÓN</w:t>
            </w:r>
          </w:p>
          <w:p w:rsidR="009465CC" w:rsidRPr="00EC44FC" w:rsidRDefault="009465CC" w:rsidP="009465CC">
            <w:pPr>
              <w:numPr>
                <w:ilvl w:val="1"/>
                <w:numId w:val="34"/>
              </w:numPr>
              <w:tabs>
                <w:tab w:val="clear" w:pos="1785"/>
                <w:tab w:val="num" w:pos="1920"/>
              </w:tabs>
              <w:ind w:left="1843" w:right="297" w:hanging="425"/>
              <w:rPr>
                <w:rFonts w:cs="Tahoma"/>
                <w:szCs w:val="18"/>
              </w:rPr>
            </w:pPr>
            <w:r w:rsidRPr="00EC44FC">
              <w:rPr>
                <w:rFonts w:cs="Tahoma"/>
                <w:szCs w:val="18"/>
              </w:rPr>
              <w:t xml:space="preserve">Título de Bachiller en Humanidades </w:t>
            </w:r>
            <w:r w:rsidRPr="00EC44FC">
              <w:rPr>
                <w:rFonts w:cs="Tahoma"/>
                <w:szCs w:val="20"/>
              </w:rPr>
              <w:t xml:space="preserve">y/o conocimientos en áreas administrativas, </w:t>
            </w:r>
            <w:r w:rsidRPr="00EC44FC">
              <w:rPr>
                <w:rFonts w:cs="Tahoma"/>
                <w:szCs w:val="18"/>
              </w:rPr>
              <w:t>este requisito es un factor de habilitación.</w:t>
            </w:r>
          </w:p>
          <w:p w:rsidR="009465CC" w:rsidRPr="00F33031" w:rsidRDefault="009465CC" w:rsidP="009465CC">
            <w:pPr>
              <w:tabs>
                <w:tab w:val="num" w:pos="1920"/>
              </w:tabs>
              <w:ind w:left="1843"/>
              <w:rPr>
                <w:rFonts w:cs="Tahoma"/>
                <w:szCs w:val="18"/>
              </w:rPr>
            </w:pPr>
          </w:p>
          <w:p w:rsidR="009465CC" w:rsidRPr="00424207" w:rsidRDefault="009465CC" w:rsidP="009465CC">
            <w:pPr>
              <w:spacing w:line="276" w:lineRule="auto"/>
              <w:ind w:left="851" w:right="153" w:firstLine="142"/>
              <w:rPr>
                <w:rFonts w:cs="Tahoma"/>
                <w:b/>
                <w:color w:val="000000"/>
                <w:szCs w:val="18"/>
              </w:rPr>
            </w:pPr>
            <w:r w:rsidRPr="00424207">
              <w:rPr>
                <w:rFonts w:cs="Tahoma"/>
                <w:b/>
                <w:color w:val="000000"/>
                <w:szCs w:val="18"/>
              </w:rPr>
              <w:t>EXPERIENCIA GENERAL - Años de ejercicio profesional</w:t>
            </w:r>
          </w:p>
          <w:p w:rsidR="009465CC" w:rsidRPr="00424207" w:rsidRDefault="009465CC" w:rsidP="009465CC">
            <w:pPr>
              <w:spacing w:line="276" w:lineRule="auto"/>
              <w:ind w:left="360" w:right="153"/>
              <w:rPr>
                <w:rFonts w:cs="Tahoma"/>
                <w:b/>
                <w:color w:val="000000"/>
                <w:szCs w:val="18"/>
              </w:rPr>
            </w:pPr>
          </w:p>
          <w:p w:rsidR="009465CC" w:rsidRPr="00424207" w:rsidRDefault="009465CC" w:rsidP="009465CC">
            <w:pPr>
              <w:pStyle w:val="Prrafodelista"/>
              <w:numPr>
                <w:ilvl w:val="1"/>
                <w:numId w:val="34"/>
              </w:numPr>
              <w:spacing w:after="200" w:line="276" w:lineRule="auto"/>
              <w:ind w:right="297"/>
              <w:rPr>
                <w:rFonts w:ascii="Verdana" w:hAnsi="Verdana" w:cs="Tahoma"/>
                <w:sz w:val="18"/>
              </w:rPr>
            </w:pPr>
            <w:r>
              <w:rPr>
                <w:rFonts w:ascii="Verdana" w:hAnsi="Verdana" w:cs="Tahoma"/>
                <w:sz w:val="18"/>
              </w:rPr>
              <w:t>El consultor deberá acreditar 3</w:t>
            </w:r>
            <w:r w:rsidRPr="00424207">
              <w:rPr>
                <w:rFonts w:ascii="Verdana" w:hAnsi="Verdana" w:cs="Tahoma"/>
                <w:sz w:val="18"/>
              </w:rPr>
              <w:t xml:space="preserve"> años</w:t>
            </w:r>
            <w:r>
              <w:rPr>
                <w:rFonts w:ascii="Verdana" w:hAnsi="Verdana" w:cs="Tahoma"/>
                <w:sz w:val="18"/>
              </w:rPr>
              <w:t xml:space="preserve"> </w:t>
            </w:r>
            <w:r w:rsidRPr="00424207">
              <w:rPr>
                <w:rFonts w:ascii="Verdana" w:hAnsi="Verdana" w:cs="Tahoma"/>
                <w:sz w:val="18"/>
              </w:rPr>
              <w:t xml:space="preserve">de </w:t>
            </w:r>
            <w:r w:rsidRPr="00424207">
              <w:rPr>
                <w:rFonts w:ascii="Verdana" w:hAnsi="Verdana" w:cs="Tahoma"/>
                <w:sz w:val="18"/>
                <w:szCs w:val="18"/>
              </w:rPr>
              <w:t>experiencia</w:t>
            </w:r>
            <w:r w:rsidRPr="00424207">
              <w:rPr>
                <w:rFonts w:ascii="Verdana" w:hAnsi="Verdana" w:cs="Tahoma"/>
                <w:sz w:val="18"/>
              </w:rPr>
              <w:t xml:space="preserve"> en </w:t>
            </w:r>
            <w:r>
              <w:rPr>
                <w:rFonts w:ascii="Verdana" w:hAnsi="Verdana" w:cs="Tahoma"/>
                <w:sz w:val="18"/>
              </w:rPr>
              <w:t>funciones como</w:t>
            </w:r>
            <w:r w:rsidRPr="00424207">
              <w:rPr>
                <w:rFonts w:ascii="Verdana" w:hAnsi="Verdana" w:cs="Tahoma"/>
                <w:sz w:val="18"/>
              </w:rPr>
              <w:t xml:space="preserve"> Asistente Administrativo</w:t>
            </w:r>
            <w:r>
              <w:rPr>
                <w:rFonts w:ascii="Verdana" w:hAnsi="Verdana" w:cs="Tahoma"/>
                <w:sz w:val="18"/>
              </w:rPr>
              <w:t xml:space="preserve"> </w:t>
            </w:r>
            <w:r>
              <w:rPr>
                <w:rFonts w:ascii="Verdana" w:hAnsi="Verdana" w:cs="Tahoma"/>
                <w:sz w:val="18"/>
                <w:szCs w:val="18"/>
              </w:rPr>
              <w:t xml:space="preserve">en </w:t>
            </w:r>
            <w:proofErr w:type="gramStart"/>
            <w:r>
              <w:rPr>
                <w:rFonts w:ascii="Verdana" w:hAnsi="Verdana" w:cs="Tahoma"/>
                <w:sz w:val="18"/>
                <w:szCs w:val="18"/>
              </w:rPr>
              <w:t>empresas  públicas</w:t>
            </w:r>
            <w:proofErr w:type="gramEnd"/>
            <w:r>
              <w:rPr>
                <w:rFonts w:ascii="Verdana" w:hAnsi="Verdana" w:cs="Tahoma"/>
                <w:sz w:val="18"/>
                <w:szCs w:val="18"/>
              </w:rPr>
              <w:t xml:space="preserve"> y privadas</w:t>
            </w:r>
            <w:r w:rsidRPr="005D28E7">
              <w:rPr>
                <w:rFonts w:ascii="Verdana" w:hAnsi="Verdana" w:cs="Tahoma"/>
                <w:sz w:val="18"/>
                <w:szCs w:val="18"/>
              </w:rPr>
              <w:t>.</w:t>
            </w:r>
          </w:p>
          <w:p w:rsidR="009465CC" w:rsidRPr="00DB7C20" w:rsidRDefault="009465CC" w:rsidP="009465CC">
            <w:pPr>
              <w:spacing w:line="276" w:lineRule="auto"/>
              <w:ind w:left="851" w:right="153" w:firstLine="142"/>
              <w:rPr>
                <w:rFonts w:cs="Tahoma"/>
                <w:b/>
                <w:color w:val="000000"/>
                <w:szCs w:val="18"/>
              </w:rPr>
            </w:pPr>
            <w:r w:rsidRPr="00424207">
              <w:rPr>
                <w:rFonts w:cs="Tahoma"/>
                <w:b/>
                <w:color w:val="000000"/>
                <w:szCs w:val="18"/>
              </w:rPr>
              <w:t>EXPERIENCIA ESPECÍFICA</w:t>
            </w:r>
          </w:p>
          <w:p w:rsidR="009465CC" w:rsidRPr="00DB7C20" w:rsidRDefault="009465CC" w:rsidP="009465CC">
            <w:pPr>
              <w:spacing w:line="276" w:lineRule="auto"/>
              <w:ind w:left="360" w:right="153"/>
              <w:rPr>
                <w:rFonts w:cs="Tahoma"/>
                <w:b/>
                <w:color w:val="000000"/>
                <w:szCs w:val="18"/>
              </w:rPr>
            </w:pPr>
          </w:p>
          <w:p w:rsidR="009465CC" w:rsidRPr="00E14B27" w:rsidRDefault="009465CC" w:rsidP="009465CC">
            <w:pPr>
              <w:pStyle w:val="Prrafodelista"/>
              <w:numPr>
                <w:ilvl w:val="1"/>
                <w:numId w:val="34"/>
              </w:numPr>
              <w:spacing w:after="200" w:line="276" w:lineRule="auto"/>
              <w:ind w:right="297"/>
              <w:rPr>
                <w:rFonts w:ascii="Verdana" w:hAnsi="Verdana" w:cs="Tahoma"/>
              </w:rPr>
            </w:pPr>
            <w:r w:rsidRPr="005D28E7">
              <w:rPr>
                <w:rFonts w:ascii="Verdana" w:hAnsi="Verdana" w:cs="Tahoma"/>
                <w:sz w:val="18"/>
                <w:szCs w:val="18"/>
              </w:rPr>
              <w:t>El consu</w:t>
            </w:r>
            <w:r>
              <w:rPr>
                <w:rFonts w:ascii="Verdana" w:hAnsi="Verdana" w:cs="Tahoma"/>
                <w:sz w:val="18"/>
                <w:szCs w:val="18"/>
              </w:rPr>
              <w:t xml:space="preserve">ltor deberá acreditar mínimamente </w:t>
            </w:r>
            <w:proofErr w:type="gramStart"/>
            <w:r>
              <w:rPr>
                <w:rFonts w:ascii="Verdana" w:hAnsi="Verdana" w:cs="Tahoma"/>
                <w:sz w:val="18"/>
                <w:szCs w:val="18"/>
              </w:rPr>
              <w:t>de  2</w:t>
            </w:r>
            <w:proofErr w:type="gramEnd"/>
            <w:r>
              <w:rPr>
                <w:rFonts w:ascii="Verdana" w:hAnsi="Verdana" w:cs="Tahoma"/>
                <w:sz w:val="18"/>
                <w:szCs w:val="18"/>
              </w:rPr>
              <w:t xml:space="preserve"> años </w:t>
            </w:r>
            <w:r w:rsidRPr="005D28E7">
              <w:rPr>
                <w:rFonts w:ascii="Verdana" w:hAnsi="Verdana" w:cs="Tahoma"/>
                <w:sz w:val="18"/>
                <w:szCs w:val="18"/>
              </w:rPr>
              <w:t>de experiencia en el área</w:t>
            </w:r>
            <w:r>
              <w:rPr>
                <w:rFonts w:ascii="Verdana" w:hAnsi="Verdana" w:cs="Tahoma"/>
                <w:sz w:val="18"/>
                <w:szCs w:val="18"/>
              </w:rPr>
              <w:t xml:space="preserve"> de </w:t>
            </w:r>
            <w:proofErr w:type="spellStart"/>
            <w:r>
              <w:rPr>
                <w:rFonts w:ascii="Verdana" w:hAnsi="Verdana" w:cs="Tahoma"/>
                <w:sz w:val="18"/>
                <w:szCs w:val="18"/>
              </w:rPr>
              <w:t>auxiliatura</w:t>
            </w:r>
            <w:proofErr w:type="spellEnd"/>
            <w:r>
              <w:rPr>
                <w:rFonts w:ascii="Verdana" w:hAnsi="Verdana" w:cs="Tahoma"/>
                <w:sz w:val="18"/>
                <w:szCs w:val="18"/>
              </w:rPr>
              <w:t xml:space="preserve"> técnica a</w:t>
            </w:r>
            <w:r w:rsidRPr="00E14B27">
              <w:rPr>
                <w:rFonts w:ascii="Verdana" w:hAnsi="Verdana" w:cs="Tahoma"/>
                <w:sz w:val="18"/>
                <w:szCs w:val="18"/>
              </w:rPr>
              <w:t xml:space="preserve">dministrativa en empresas del sector eléctrico. </w:t>
            </w:r>
          </w:p>
          <w:p w:rsidR="009465CC" w:rsidRPr="00BC739F" w:rsidRDefault="009465CC" w:rsidP="009465CC">
            <w:pPr>
              <w:pStyle w:val="Prrafodelista"/>
              <w:numPr>
                <w:ilvl w:val="1"/>
                <w:numId w:val="34"/>
              </w:numPr>
              <w:spacing w:after="200" w:line="276" w:lineRule="auto"/>
              <w:rPr>
                <w:rFonts w:ascii="Verdana" w:hAnsi="Verdana" w:cs="Tahoma"/>
              </w:rPr>
            </w:pPr>
            <w:r>
              <w:rPr>
                <w:rFonts w:ascii="Verdana" w:hAnsi="Verdana" w:cs="Tahoma"/>
                <w:sz w:val="18"/>
                <w:szCs w:val="18"/>
              </w:rPr>
              <w:t>Se valora experiencia en Proyectos de Inversión.</w:t>
            </w:r>
          </w:p>
          <w:p w:rsidR="009465CC" w:rsidRPr="001107FA" w:rsidRDefault="009465CC" w:rsidP="009465CC">
            <w:pPr>
              <w:ind w:left="993" w:right="297" w:hanging="993"/>
              <w:rPr>
                <w:rFonts w:cs="Tahoma"/>
                <w:color w:val="000000" w:themeColor="text1"/>
                <w:szCs w:val="18"/>
              </w:rPr>
            </w:pPr>
            <w:r w:rsidRPr="004B14F6">
              <w:rPr>
                <w:rFonts w:cs="Tahoma"/>
                <w:b/>
                <w:color w:val="000000"/>
                <w:szCs w:val="18"/>
              </w:rPr>
              <w:t xml:space="preserve">                CONOCIMIENTOS ADICIONAL</w:t>
            </w:r>
            <w:r>
              <w:rPr>
                <w:rFonts w:cs="Tahoma"/>
                <w:b/>
                <w:color w:val="000000"/>
                <w:szCs w:val="18"/>
              </w:rPr>
              <w:t xml:space="preserve">ES: </w:t>
            </w:r>
            <w:r w:rsidRPr="004B14F6">
              <w:rPr>
                <w:rFonts w:cs="Tahoma"/>
                <w:color w:val="000000"/>
                <w:szCs w:val="18"/>
              </w:rPr>
              <w:t xml:space="preserve">El consultor deberá contar con los siguientes </w:t>
            </w:r>
            <w:r>
              <w:rPr>
                <w:rFonts w:cs="Tahoma"/>
                <w:color w:val="000000"/>
                <w:szCs w:val="18"/>
              </w:rPr>
              <w:t xml:space="preserve">  </w:t>
            </w:r>
            <w:r w:rsidRPr="004B14F6">
              <w:rPr>
                <w:rFonts w:cs="Tahoma"/>
                <w:color w:val="000000"/>
                <w:szCs w:val="18"/>
              </w:rPr>
              <w:t>conocimientos</w:t>
            </w:r>
            <w:r>
              <w:rPr>
                <w:rFonts w:cs="Tahoma"/>
                <w:color w:val="000000"/>
                <w:szCs w:val="18"/>
              </w:rPr>
              <w:t xml:space="preserve"> adicionales</w:t>
            </w:r>
            <w:r w:rsidRPr="004B14F6">
              <w:rPr>
                <w:rFonts w:cs="Tahoma"/>
                <w:color w:val="000000"/>
                <w:szCs w:val="18"/>
              </w:rPr>
              <w:t xml:space="preserve">: </w:t>
            </w:r>
          </w:p>
          <w:p w:rsidR="009465CC" w:rsidRDefault="009465CC" w:rsidP="009465CC">
            <w:pPr>
              <w:spacing w:line="276" w:lineRule="auto"/>
              <w:ind w:left="993" w:hanging="993"/>
              <w:rPr>
                <w:rFonts w:cs="Tahoma"/>
                <w:szCs w:val="18"/>
              </w:rPr>
            </w:pP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de Operador de Computadoras (indispensable).</w:t>
            </w: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de Quechua Básico (deseable).</w:t>
            </w: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de Gestión Documental y Técnicas de Archivos Administrativos (indispensable).</w:t>
            </w: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de Servicio y/o Atención al Cliente (deseable).</w:t>
            </w: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de Secretaria Ejecutiva (indispensable).</w:t>
            </w: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de Políticas Públicas (indispensable).</w:t>
            </w: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 xml:space="preserve">Curso Ley </w:t>
            </w:r>
            <w:proofErr w:type="spellStart"/>
            <w:r w:rsidRPr="00AC7755">
              <w:rPr>
                <w:rFonts w:cs="Tahoma"/>
                <w:szCs w:val="18"/>
              </w:rPr>
              <w:t>Nº</w:t>
            </w:r>
            <w:proofErr w:type="spellEnd"/>
            <w:r w:rsidRPr="00AC7755">
              <w:rPr>
                <w:rFonts w:cs="Tahoma"/>
                <w:szCs w:val="18"/>
              </w:rPr>
              <w:t xml:space="preserve"> 1178 (indispensable).</w:t>
            </w:r>
          </w:p>
          <w:p w:rsidR="009465CC" w:rsidRPr="00AC7755" w:rsidRDefault="009465CC" w:rsidP="009465CC">
            <w:pPr>
              <w:tabs>
                <w:tab w:val="left" w:pos="1670"/>
              </w:tabs>
              <w:spacing w:line="360" w:lineRule="auto"/>
              <w:rPr>
                <w:rFonts w:cs="Tahoma"/>
                <w:sz w:val="2"/>
                <w:szCs w:val="18"/>
              </w:rPr>
            </w:pP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sobre Redacción Empresarial (indispensable).</w:t>
            </w: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de ortografía para la elaboración de informes (deseable).</w:t>
            </w:r>
          </w:p>
          <w:p w:rsidR="009465CC" w:rsidRPr="00AC7755" w:rsidRDefault="009465CC" w:rsidP="009465CC">
            <w:pPr>
              <w:numPr>
                <w:ilvl w:val="1"/>
                <w:numId w:val="34"/>
              </w:numPr>
              <w:tabs>
                <w:tab w:val="clear" w:pos="1785"/>
                <w:tab w:val="num" w:pos="1920"/>
              </w:tabs>
              <w:spacing w:line="360" w:lineRule="auto"/>
              <w:ind w:left="1843" w:hanging="425"/>
              <w:rPr>
                <w:rFonts w:cs="Tahoma"/>
                <w:szCs w:val="18"/>
              </w:rPr>
            </w:pPr>
            <w:r w:rsidRPr="00AC7755">
              <w:rPr>
                <w:rFonts w:cs="Tahoma"/>
                <w:szCs w:val="18"/>
              </w:rPr>
              <w:t>Curso de Administración de Activos Fijos (deseable).</w:t>
            </w:r>
          </w:p>
          <w:p w:rsidR="009465CC" w:rsidRDefault="009465CC" w:rsidP="009465CC">
            <w:pPr>
              <w:rPr>
                <w:rFonts w:cs="Tahoma"/>
                <w:szCs w:val="18"/>
              </w:rPr>
            </w:pPr>
          </w:p>
          <w:p w:rsidR="009465CC" w:rsidRPr="00D744C8" w:rsidRDefault="009465CC" w:rsidP="009465CC">
            <w:pPr>
              <w:rPr>
                <w:rFonts w:cs="Tahoma"/>
                <w:sz w:val="4"/>
                <w:szCs w:val="18"/>
              </w:rPr>
            </w:pPr>
          </w:p>
          <w:p w:rsidR="009465CC"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9465CC" w:rsidRDefault="009465CC" w:rsidP="009465CC">
            <w:pPr>
              <w:spacing w:line="276" w:lineRule="auto"/>
              <w:ind w:left="709" w:right="153"/>
              <w:rPr>
                <w:rFonts w:cs="Tahoma"/>
                <w:szCs w:val="18"/>
              </w:rPr>
            </w:pPr>
            <w:r w:rsidRPr="00DB7C20">
              <w:rPr>
                <w:rFonts w:cs="Tahoma"/>
                <w:szCs w:val="18"/>
              </w:rPr>
              <w:lastRenderedPageBreak/>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rsidR="009465CC" w:rsidRDefault="009465CC" w:rsidP="009465CC">
            <w:pPr>
              <w:spacing w:line="276" w:lineRule="auto"/>
              <w:ind w:left="709" w:right="153"/>
              <w:rPr>
                <w:rFonts w:cs="Tahoma"/>
                <w:szCs w:val="18"/>
              </w:rPr>
            </w:pPr>
          </w:p>
          <w:p w:rsidR="009465CC" w:rsidRDefault="009465CC" w:rsidP="009465CC">
            <w:pPr>
              <w:spacing w:line="276" w:lineRule="auto"/>
              <w:ind w:left="709" w:right="153"/>
              <w:rPr>
                <w:rFonts w:cs="Tahoma"/>
                <w:szCs w:val="18"/>
              </w:rPr>
            </w:pPr>
          </w:p>
          <w:p w:rsidR="009465CC" w:rsidRDefault="009465CC" w:rsidP="009465CC">
            <w:pPr>
              <w:spacing w:line="276" w:lineRule="auto"/>
              <w:ind w:left="709" w:right="153"/>
              <w:rPr>
                <w:rFonts w:cs="Tahoma"/>
                <w:szCs w:val="18"/>
              </w:rPr>
            </w:pPr>
          </w:p>
          <w:p w:rsidR="009465CC" w:rsidRPr="00070A2C" w:rsidRDefault="009465CC" w:rsidP="009465CC">
            <w:pPr>
              <w:spacing w:line="276" w:lineRule="auto"/>
              <w:ind w:left="709"/>
              <w:rPr>
                <w:b/>
                <w:szCs w:val="18"/>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9465CC" w:rsidRDefault="009465CC" w:rsidP="009465CC">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9465CC" w:rsidRPr="00DB7C20" w:rsidRDefault="009465CC" w:rsidP="009465CC">
            <w:pPr>
              <w:spacing w:line="276" w:lineRule="auto"/>
              <w:ind w:left="360"/>
              <w:rPr>
                <w:rFonts w:cs="Tahoma"/>
                <w:szCs w:val="18"/>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rsidR="009465CC" w:rsidRPr="00DF5104" w:rsidRDefault="009465CC" w:rsidP="009465CC">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las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para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el Consultor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equipos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bajo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a lo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en</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rsidR="009465CC" w:rsidRPr="004C6868" w:rsidRDefault="009465CC" w:rsidP="009465CC">
            <w:pPr>
              <w:spacing w:after="200" w:line="276" w:lineRule="auto"/>
              <w:ind w:left="709" w:right="192"/>
              <w:contextualSpacing/>
              <w:rPr>
                <w:rFonts w:cs="Tahoma"/>
                <w:strike/>
                <w:szCs w:val="18"/>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rsidR="009465CC" w:rsidRPr="006C4285" w:rsidRDefault="009465CC" w:rsidP="009465CC">
            <w:pPr>
              <w:spacing w:after="200" w:line="276" w:lineRule="auto"/>
              <w:ind w:left="709" w:right="192"/>
              <w:contextualSpacing/>
              <w:rPr>
                <w:rFonts w:eastAsia="Calibri" w:cs="Tahoma"/>
                <w:szCs w:val="18"/>
                <w:lang w:eastAsia="en-US"/>
              </w:rPr>
            </w:pPr>
            <w:r w:rsidRPr="00070A2C">
              <w:rPr>
                <w:rFonts w:eastAsia="Calibri" w:cs="Tahoma"/>
                <w:b/>
                <w:szCs w:val="18"/>
                <w:lang w:eastAsia="en-US"/>
              </w:rPr>
              <w:t>ENDE</w:t>
            </w:r>
            <w:r w:rsidRPr="006C4285">
              <w:rPr>
                <w:rFonts w:eastAsia="Calibri" w:cs="Tahoma"/>
                <w:szCs w:val="18"/>
                <w:lang w:eastAsia="en-US"/>
              </w:rPr>
              <w:t xml:space="preserve">, para mejor y correcto cumplimiento de los Términos de Referencia, podrá proporcionar al </w:t>
            </w:r>
            <w:r w:rsidRPr="00070A2C">
              <w:rPr>
                <w:rFonts w:eastAsia="Calibri" w:cs="Tahoma"/>
                <w:b/>
                <w:szCs w:val="18"/>
                <w:lang w:eastAsia="en-US"/>
              </w:rPr>
              <w:t>CONSULTOR</w:t>
            </w:r>
            <w:r w:rsidRPr="006C4285">
              <w:rPr>
                <w:rFonts w:eastAsia="Calibri" w:cs="Tahoma"/>
                <w:szCs w:val="18"/>
                <w:lang w:eastAsia="en-US"/>
              </w:rPr>
              <w:t xml:space="preserve"> todos los elementos de Ropa de Trabajo y Equipo de Protección personal (</w:t>
            </w:r>
            <w:r w:rsidRPr="00BA5CD9">
              <w:rPr>
                <w:rFonts w:cs="Tahoma"/>
                <w:bCs/>
                <w:szCs w:val="18"/>
              </w:rPr>
              <w:t>EPP</w:t>
            </w:r>
            <w:r>
              <w:rPr>
                <w:rFonts w:cs="Tahoma"/>
                <w:bCs/>
                <w:szCs w:val="18"/>
              </w:rPr>
              <w:t>´</w:t>
            </w:r>
            <w:r w:rsidRPr="00BA5CD9">
              <w:rPr>
                <w:rFonts w:cs="Tahoma"/>
                <w:bCs/>
                <w:szCs w:val="18"/>
              </w:rPr>
              <w:t>s</w:t>
            </w:r>
            <w:r w:rsidRPr="006C4285">
              <w:rPr>
                <w:rFonts w:eastAsia="Calibri" w:cs="Tahoma"/>
                <w:szCs w:val="18"/>
                <w:lang w:eastAsia="en-US"/>
              </w:rPr>
              <w:t>) necesarios para el cumplimiento del contrato, según lo establecido en disposiciones legales en vigencia.</w:t>
            </w:r>
          </w:p>
          <w:p w:rsidR="009465CC" w:rsidRPr="006C4285" w:rsidRDefault="009465CC" w:rsidP="009465CC">
            <w:pPr>
              <w:spacing w:after="200" w:line="276" w:lineRule="auto"/>
              <w:ind w:left="709" w:right="192"/>
              <w:contextualSpacing/>
              <w:rPr>
                <w:rFonts w:eastAsia="Calibri" w:cs="Tahoma"/>
                <w:szCs w:val="18"/>
                <w:lang w:eastAsia="en-US"/>
              </w:rPr>
            </w:pPr>
          </w:p>
          <w:p w:rsidR="009465CC" w:rsidRPr="006C4285" w:rsidRDefault="009465CC" w:rsidP="009465CC">
            <w:pPr>
              <w:spacing w:after="200" w:line="276" w:lineRule="auto"/>
              <w:ind w:left="709" w:right="192"/>
              <w:contextualSpacing/>
              <w:rPr>
                <w:rFonts w:eastAsia="Calibri" w:cs="Tahoma"/>
                <w:szCs w:val="18"/>
                <w:lang w:eastAsia="en-US"/>
              </w:rPr>
            </w:pPr>
            <w:r w:rsidRPr="006C4285">
              <w:rPr>
                <w:rFonts w:eastAsia="Calibri" w:cs="Tahoma"/>
                <w:szCs w:val="18"/>
                <w:lang w:eastAsia="en-US"/>
              </w:rPr>
              <w:t xml:space="preserve">El </w:t>
            </w:r>
            <w:r w:rsidRPr="00070A2C">
              <w:rPr>
                <w:rFonts w:eastAsia="Calibri" w:cs="Tahoma"/>
                <w:b/>
                <w:szCs w:val="18"/>
                <w:lang w:eastAsia="en-US"/>
              </w:rPr>
              <w:t>CONSULTOR</w:t>
            </w:r>
            <w:r w:rsidRPr="006C4285">
              <w:rPr>
                <w:rFonts w:eastAsia="Calibri" w:cs="Tahoma"/>
                <w:szCs w:val="18"/>
                <w:lang w:eastAsia="en-US"/>
              </w:rPr>
              <w:t xml:space="preserve">, se hace responsable de la custodia, guarda y conservación </w:t>
            </w:r>
            <w:r>
              <w:rPr>
                <w:rFonts w:eastAsia="Calibri" w:cs="Tahoma"/>
                <w:szCs w:val="18"/>
                <w:lang w:eastAsia="en-US"/>
              </w:rPr>
              <w:t xml:space="preserve">y buen uso </w:t>
            </w:r>
            <w:r w:rsidRPr="006C4285">
              <w:rPr>
                <w:rFonts w:eastAsia="Calibri" w:cs="Tahoma"/>
                <w:szCs w:val="18"/>
                <w:lang w:eastAsia="en-US"/>
              </w:rPr>
              <w:t xml:space="preserve">de los </w:t>
            </w:r>
            <w:r w:rsidRPr="00BA5CD9">
              <w:rPr>
                <w:rFonts w:cs="Tahoma"/>
                <w:bCs/>
                <w:szCs w:val="18"/>
              </w:rPr>
              <w:t>EPP</w:t>
            </w:r>
            <w:r>
              <w:rPr>
                <w:rFonts w:cs="Tahoma"/>
                <w:bCs/>
                <w:szCs w:val="18"/>
              </w:rPr>
              <w:t>´</w:t>
            </w:r>
            <w:r w:rsidRPr="00BA5CD9">
              <w:rPr>
                <w:rFonts w:cs="Tahoma"/>
                <w:bCs/>
                <w:szCs w:val="18"/>
              </w:rPr>
              <w:t>s</w:t>
            </w:r>
            <w:r w:rsidRPr="006C4285">
              <w:rPr>
                <w:rFonts w:eastAsia="Calibri" w:cs="Tahoma"/>
                <w:szCs w:val="18"/>
                <w:lang w:eastAsia="en-US"/>
              </w:rPr>
              <w:t xml:space="preserve"> y Ropa de Trabajo que ENDE le entregará bajo inventario, para la prestación del servicio.  </w:t>
            </w:r>
          </w:p>
          <w:p w:rsidR="009465CC" w:rsidRPr="006C4285" w:rsidRDefault="009465CC" w:rsidP="009465CC">
            <w:pPr>
              <w:spacing w:after="200" w:line="276" w:lineRule="auto"/>
              <w:ind w:left="709" w:right="192"/>
              <w:contextualSpacing/>
              <w:rPr>
                <w:rFonts w:eastAsia="Calibri" w:cs="Tahoma"/>
                <w:szCs w:val="18"/>
                <w:lang w:eastAsia="en-US"/>
              </w:rPr>
            </w:pPr>
          </w:p>
          <w:p w:rsidR="009465CC" w:rsidRDefault="009465CC" w:rsidP="009465CC">
            <w:pPr>
              <w:spacing w:after="200" w:line="276" w:lineRule="auto"/>
              <w:ind w:left="709" w:right="192"/>
              <w:contextualSpacing/>
              <w:rPr>
                <w:rFonts w:eastAsia="Calibri" w:cs="Tahoma"/>
                <w:szCs w:val="18"/>
                <w:lang w:eastAsia="en-US"/>
              </w:rPr>
            </w:pPr>
            <w:r w:rsidRPr="00070A2C">
              <w:rPr>
                <w:rFonts w:eastAsia="Calibri" w:cs="Tahoma"/>
                <w:b/>
                <w:szCs w:val="18"/>
                <w:lang w:eastAsia="en-US"/>
              </w:rPr>
              <w:t>ENDE</w:t>
            </w:r>
            <w:r w:rsidRPr="006C4285">
              <w:rPr>
                <w:rFonts w:eastAsia="Calibri" w:cs="Tahoma"/>
                <w:szCs w:val="18"/>
                <w:lang w:eastAsia="en-US"/>
              </w:rPr>
              <w:t xml:space="preserv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6C4285">
              <w:rPr>
                <w:rFonts w:eastAsia="Calibri" w:cs="Tahoma"/>
                <w:szCs w:val="18"/>
                <w:lang w:eastAsia="en-US"/>
              </w:rPr>
              <w:t xml:space="preserve"> y Ropa de Trabajo en función a los riesgos inherentes a las actividades que desarrollan los consultores individuales de línea y de acuerdo a la Identificación de Peligros y Evaluación de Riesgos (</w:t>
            </w:r>
            <w:proofErr w:type="spellStart"/>
            <w:r w:rsidRPr="006C4285">
              <w:rPr>
                <w:rFonts w:eastAsia="Calibri" w:cs="Tahoma"/>
                <w:szCs w:val="18"/>
                <w:lang w:eastAsia="en-US"/>
              </w:rPr>
              <w:t>IPER</w:t>
            </w:r>
            <w:proofErr w:type="spellEnd"/>
            <w:r w:rsidRPr="006C4285">
              <w:rPr>
                <w:rFonts w:eastAsia="Calibri" w:cs="Tahoma"/>
                <w:szCs w:val="18"/>
                <w:lang w:eastAsia="en-US"/>
              </w:rPr>
              <w:t xml:space="preserve">). Así mismo verificará el cumplimiento de uso del </w:t>
            </w:r>
            <w:r w:rsidRPr="00BA5CD9">
              <w:rPr>
                <w:rFonts w:cs="Tahoma"/>
                <w:bCs/>
                <w:szCs w:val="18"/>
              </w:rPr>
              <w:t>EPP</w:t>
            </w:r>
            <w:r>
              <w:rPr>
                <w:rFonts w:cs="Tahoma"/>
                <w:bCs/>
                <w:szCs w:val="18"/>
              </w:rPr>
              <w:t>´</w:t>
            </w:r>
            <w:r w:rsidRPr="00BA5CD9">
              <w:rPr>
                <w:rFonts w:cs="Tahoma"/>
                <w:bCs/>
                <w:szCs w:val="18"/>
              </w:rPr>
              <w:t>s</w:t>
            </w:r>
            <w:r w:rsidRPr="006C4285">
              <w:rPr>
                <w:rFonts w:eastAsia="Calibri" w:cs="Tahoma"/>
                <w:szCs w:val="18"/>
                <w:lang w:eastAsia="en-US"/>
              </w:rPr>
              <w:t xml:space="preserve"> y Ropa de Trabajo en trabajos de campo y cuando así lo disponga la normativa de seguridad correspondiente.</w:t>
            </w:r>
          </w:p>
          <w:p w:rsidR="009465CC" w:rsidRPr="002E7CD8" w:rsidRDefault="009465CC" w:rsidP="009465CC">
            <w:pPr>
              <w:spacing w:after="200" w:line="276" w:lineRule="auto"/>
              <w:ind w:left="709" w:right="192"/>
              <w:contextualSpacing/>
              <w:rPr>
                <w:rFonts w:cs="Tahoma"/>
                <w:szCs w:val="18"/>
              </w:rPr>
            </w:pPr>
            <w:r w:rsidRPr="002E7CD8">
              <w:rPr>
                <w:rFonts w:cs="Tahoma"/>
                <w:szCs w:val="18"/>
                <w:highlight w:val="yellow"/>
              </w:rPr>
              <w:t xml:space="preserve"> </w:t>
            </w: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rsidR="009465CC" w:rsidRPr="007D3DE5" w:rsidRDefault="009465CC" w:rsidP="009465CC">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9465CC" w:rsidRPr="007D3DE5" w:rsidRDefault="009465CC" w:rsidP="009465CC">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9465CC" w:rsidRPr="007D3DE5" w:rsidRDefault="009465CC" w:rsidP="009465CC">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9465CC" w:rsidRDefault="009465CC" w:rsidP="009465CC">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 xml:space="preserve">de Talento </w:t>
            </w:r>
            <w:r w:rsidRPr="007D3DE5">
              <w:rPr>
                <w:rFonts w:cs="Tahoma"/>
                <w:szCs w:val="18"/>
              </w:rPr>
              <w:t>Humano.</w:t>
            </w:r>
          </w:p>
          <w:p w:rsidR="009465CC" w:rsidRDefault="009465CC" w:rsidP="009465CC">
            <w:pPr>
              <w:ind w:left="708" w:right="192"/>
              <w:contextualSpacing/>
              <w:rPr>
                <w:rFonts w:cs="Tahoma"/>
                <w:szCs w:val="18"/>
              </w:rPr>
            </w:pPr>
          </w:p>
          <w:p w:rsidR="009465CC" w:rsidRPr="007D3DE5" w:rsidRDefault="009465CC" w:rsidP="009465CC">
            <w:pPr>
              <w:spacing w:line="276" w:lineRule="auto"/>
              <w:ind w:left="708" w:right="153"/>
              <w:rPr>
                <w:rFonts w:cs="Tahoma"/>
                <w:b/>
                <w:caps/>
                <w:szCs w:val="18"/>
              </w:rPr>
            </w:pPr>
          </w:p>
          <w:p w:rsidR="009465CC" w:rsidRDefault="009465CC" w:rsidP="009465CC">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lastRenderedPageBreak/>
              <w:t xml:space="preserve">HORARIO DE </w:t>
            </w:r>
            <w:proofErr w:type="spellStart"/>
            <w:r>
              <w:rPr>
                <w:rFonts w:cs="Tahoma"/>
                <w:b/>
                <w:caps/>
                <w:szCs w:val="18"/>
              </w:rPr>
              <w:t>PRESTACION</w:t>
            </w:r>
            <w:proofErr w:type="spellEnd"/>
            <w:r>
              <w:rPr>
                <w:rFonts w:cs="Tahoma"/>
                <w:b/>
                <w:caps/>
                <w:szCs w:val="18"/>
              </w:rPr>
              <w:t xml:space="preserve"> DEL SERVICIO</w:t>
            </w:r>
          </w:p>
          <w:p w:rsidR="009465CC" w:rsidRPr="007169DA" w:rsidRDefault="009465CC" w:rsidP="009465CC">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rsidR="009465CC" w:rsidRDefault="009465CC" w:rsidP="009465CC">
            <w:pPr>
              <w:spacing w:line="276" w:lineRule="auto"/>
              <w:ind w:left="709" w:right="153"/>
              <w:rPr>
                <w:rFonts w:cs="Tahoma"/>
                <w:szCs w:val="18"/>
              </w:rPr>
            </w:pPr>
          </w:p>
          <w:p w:rsidR="009465CC" w:rsidRDefault="009465CC" w:rsidP="009465CC">
            <w:pPr>
              <w:spacing w:line="276" w:lineRule="auto"/>
              <w:ind w:left="709" w:right="153"/>
              <w:rPr>
                <w:rFonts w:cs="Tahoma"/>
                <w:szCs w:val="18"/>
              </w:rPr>
            </w:pPr>
            <w:r w:rsidRPr="00D5442D">
              <w:rPr>
                <w:rFonts w:cs="Tahoma"/>
                <w:szCs w:val="18"/>
              </w:rPr>
              <w:t>El incumplimiento a los horarios será establecido en el contrato.</w:t>
            </w:r>
          </w:p>
          <w:p w:rsidR="009465CC" w:rsidRDefault="009465CC" w:rsidP="009465CC">
            <w:pPr>
              <w:spacing w:line="276" w:lineRule="auto"/>
              <w:ind w:left="292" w:right="153"/>
              <w:rPr>
                <w:rFonts w:cs="Tahoma"/>
                <w:b/>
                <w:caps/>
                <w:color w:val="FF0000"/>
                <w:szCs w:val="18"/>
              </w:rPr>
            </w:pPr>
          </w:p>
          <w:p w:rsidR="009465CC" w:rsidRPr="00EF666D" w:rsidRDefault="009465CC" w:rsidP="009465CC">
            <w:pPr>
              <w:numPr>
                <w:ilvl w:val="0"/>
                <w:numId w:val="3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9465CC" w:rsidRPr="00EF666D" w:rsidRDefault="009465CC" w:rsidP="009465CC">
            <w:pPr>
              <w:spacing w:after="120" w:line="276" w:lineRule="auto"/>
              <w:ind w:left="1060" w:right="153"/>
              <w:rPr>
                <w:rFonts w:cs="Tahoma"/>
                <w:b/>
                <w:color w:val="000000" w:themeColor="text1"/>
                <w:sz w:val="6"/>
                <w:szCs w:val="18"/>
              </w:rPr>
            </w:pPr>
          </w:p>
          <w:p w:rsidR="009465CC" w:rsidRPr="00194678" w:rsidRDefault="009465CC" w:rsidP="009465CC">
            <w:pPr>
              <w:pStyle w:val="Prrafodelista"/>
              <w:numPr>
                <w:ilvl w:val="0"/>
                <w:numId w:val="3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9465CC" w:rsidRPr="00DB7C20" w:rsidRDefault="009465CC" w:rsidP="009465CC">
            <w:pPr>
              <w:pStyle w:val="Prrafodelista"/>
              <w:ind w:left="1276" w:right="192" w:hanging="425"/>
              <w:contextualSpacing/>
              <w:rPr>
                <w:rFonts w:ascii="Verdana" w:hAnsi="Verdana" w:cs="Tahoma"/>
                <w:b/>
                <w:color w:val="000000" w:themeColor="text1"/>
                <w:sz w:val="18"/>
                <w:szCs w:val="18"/>
              </w:rPr>
            </w:pPr>
          </w:p>
          <w:p w:rsidR="009465CC" w:rsidRDefault="009465CC" w:rsidP="009465CC">
            <w:pPr>
              <w:pStyle w:val="Prrafodelista"/>
              <w:numPr>
                <w:ilvl w:val="0"/>
                <w:numId w:val="35"/>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9465CC" w:rsidRPr="00EF666D" w:rsidRDefault="009465CC" w:rsidP="009465CC">
            <w:pPr>
              <w:pStyle w:val="Prrafodelista"/>
              <w:tabs>
                <w:tab w:val="left" w:pos="1725"/>
              </w:tabs>
              <w:rPr>
                <w:rFonts w:ascii="Verdana" w:hAnsi="Verdana" w:cs="Tahoma"/>
                <w:sz w:val="12"/>
                <w:szCs w:val="18"/>
              </w:rPr>
            </w:pPr>
            <w:r>
              <w:rPr>
                <w:rFonts w:ascii="Verdana" w:hAnsi="Verdana" w:cs="Tahoma"/>
                <w:sz w:val="18"/>
                <w:szCs w:val="18"/>
              </w:rPr>
              <w:tab/>
            </w:r>
          </w:p>
          <w:p w:rsidR="009465CC" w:rsidRPr="00D21649" w:rsidRDefault="009465CC" w:rsidP="009465CC">
            <w:pPr>
              <w:pStyle w:val="Prrafodelista"/>
              <w:numPr>
                <w:ilvl w:val="0"/>
                <w:numId w:val="35"/>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9465CC" w:rsidRPr="00EF666D" w:rsidRDefault="009465CC" w:rsidP="009465CC">
            <w:pPr>
              <w:ind w:right="193"/>
              <w:contextualSpacing/>
              <w:rPr>
                <w:rFonts w:cs="Tahoma"/>
                <w:szCs w:val="18"/>
              </w:rPr>
            </w:pPr>
          </w:p>
          <w:p w:rsidR="009465CC" w:rsidRPr="00965B62" w:rsidRDefault="009465CC" w:rsidP="009465CC">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 xml:space="preserve">VIAJES EN </w:t>
            </w:r>
            <w:proofErr w:type="spellStart"/>
            <w:r w:rsidRPr="0095325E">
              <w:rPr>
                <w:rFonts w:cs="Tahoma"/>
                <w:b/>
                <w:caps/>
                <w:szCs w:val="18"/>
              </w:rPr>
              <w:t>COMISION</w:t>
            </w:r>
            <w:proofErr w:type="spellEnd"/>
          </w:p>
          <w:p w:rsidR="009465CC" w:rsidRDefault="009465CC" w:rsidP="009465CC">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9465CC" w:rsidRPr="00DB7C20" w:rsidRDefault="009465CC" w:rsidP="009465CC">
            <w:pPr>
              <w:spacing w:line="276" w:lineRule="auto"/>
              <w:ind w:left="360" w:right="233"/>
              <w:rPr>
                <w:rFonts w:cs="Tahoma"/>
                <w:color w:val="000000" w:themeColor="text1"/>
                <w:szCs w:val="18"/>
                <w:lang w:eastAsia="en-US"/>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9465CC" w:rsidRDefault="009465CC" w:rsidP="009465CC">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9465CC" w:rsidRPr="00DB7C20" w:rsidRDefault="009465CC" w:rsidP="009465CC">
            <w:pPr>
              <w:spacing w:line="276" w:lineRule="auto"/>
              <w:ind w:left="709" w:right="233"/>
              <w:contextualSpacing/>
              <w:rPr>
                <w:rFonts w:cs="Tahoma"/>
                <w:szCs w:val="18"/>
                <w:lang w:eastAsia="en-US"/>
              </w:rPr>
            </w:pPr>
          </w:p>
          <w:p w:rsidR="009465CC" w:rsidRPr="0095325E" w:rsidRDefault="009465CC" w:rsidP="009465CC">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9465CC" w:rsidRDefault="009465CC" w:rsidP="009465CC">
            <w:pPr>
              <w:pStyle w:val="Prrafodelista"/>
              <w:numPr>
                <w:ilvl w:val="0"/>
                <w:numId w:val="36"/>
              </w:numPr>
              <w:tabs>
                <w:tab w:val="clear" w:pos="1065"/>
              </w:tabs>
              <w:spacing w:line="276" w:lineRule="auto"/>
              <w:ind w:left="992" w:right="156"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w:t>
            </w:r>
            <w:r>
              <w:rPr>
                <w:rFonts w:ascii="Verdana" w:hAnsi="Verdana" w:cs="Tahoma"/>
                <w:sz w:val="18"/>
                <w:szCs w:val="18"/>
                <w:lang w:val="es-ES_tradnl"/>
              </w:rPr>
              <w:t xml:space="preserve"> </w:t>
            </w:r>
            <w:r w:rsidRPr="005668D4">
              <w:rPr>
                <w:rFonts w:ascii="Verdana" w:hAnsi="Verdana" w:cs="Tahoma"/>
                <w:sz w:val="18"/>
                <w:szCs w:val="18"/>
                <w:lang w:val="es-ES_tradnl"/>
              </w:rPr>
              <w:t>de</w:t>
            </w:r>
            <w:r>
              <w:rPr>
                <w:rFonts w:ascii="Verdana" w:hAnsi="Verdana" w:cs="Tahoma"/>
                <w:sz w:val="18"/>
                <w:szCs w:val="18"/>
                <w:lang w:val="es-ES_tradnl"/>
              </w:rPr>
              <w:t>l Jefe Departamento de Ejecución Proyectos de Transmisión y Distribución</w:t>
            </w:r>
            <w:r w:rsidRPr="005668D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rsidR="009465CC" w:rsidRPr="005668D4" w:rsidRDefault="009465CC" w:rsidP="009465CC">
            <w:pPr>
              <w:pStyle w:val="Prrafodelista"/>
              <w:ind w:left="992"/>
              <w:rPr>
                <w:rFonts w:ascii="Verdana" w:hAnsi="Verdana" w:cs="Tahoma"/>
                <w:sz w:val="18"/>
                <w:szCs w:val="18"/>
              </w:rPr>
            </w:pPr>
          </w:p>
          <w:p w:rsidR="009465CC" w:rsidRDefault="009465CC" w:rsidP="009465CC">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9465CC" w:rsidRDefault="009465CC" w:rsidP="009465CC">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9465CC" w:rsidRDefault="009465CC" w:rsidP="009465CC">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EF666D">
              <w:rPr>
                <w:rFonts w:ascii="Verdana" w:hAnsi="Verdana" w:cs="Tahoma"/>
                <w:color w:val="000000" w:themeColor="text1"/>
                <w:sz w:val="18"/>
                <w:szCs w:val="18"/>
                <w:lang w:val="es-ES"/>
              </w:rPr>
              <w:t xml:space="preserve">El </w:t>
            </w:r>
            <w:r w:rsidRPr="00EF666D">
              <w:rPr>
                <w:rFonts w:ascii="Verdana" w:hAnsi="Verdana" w:cs="Tahoma"/>
                <w:b/>
                <w:color w:val="000000" w:themeColor="text1"/>
                <w:sz w:val="18"/>
                <w:szCs w:val="18"/>
                <w:lang w:val="es-ES"/>
              </w:rPr>
              <w:t xml:space="preserve">CONSULTOR </w:t>
            </w:r>
            <w:r w:rsidRPr="00EF666D">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9465CC" w:rsidRDefault="009465CC" w:rsidP="009465CC">
            <w:pPr>
              <w:ind w:left="360" w:right="153"/>
              <w:rPr>
                <w:rFonts w:cs="Tahoma"/>
                <w:color w:val="000000" w:themeColor="text1"/>
                <w:szCs w:val="18"/>
              </w:rPr>
            </w:pPr>
            <w:r w:rsidRPr="00D21649">
              <w:rPr>
                <w:rFonts w:cs="Tahoma"/>
                <w:color w:val="000000" w:themeColor="text1"/>
                <w:szCs w:val="18"/>
              </w:rPr>
              <w:t>El consultor deberá presentar en un plazo no mayor a 30 días calendario, copia legalizada del Título en Provisión Nacional, para la actualización de su file en la Unidad Talento Humano</w:t>
            </w:r>
          </w:p>
          <w:p w:rsidR="00925739" w:rsidRPr="00460DAF" w:rsidRDefault="00925739" w:rsidP="009465CC">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tc>
      </w:tr>
    </w:tbl>
    <w:p w:rsidR="009465CC" w:rsidRDefault="009465CC" w:rsidP="002B408F">
      <w:pPr>
        <w:jc w:val="center"/>
        <w:rPr>
          <w:rFonts w:cs="Arial"/>
          <w:b/>
          <w:szCs w:val="18"/>
          <w:lang w:val="es-BO"/>
        </w:rPr>
      </w:pPr>
      <w:bookmarkStart w:id="60" w:name="_Toc347485812"/>
      <w:bookmarkStart w:id="61" w:name="_Toc355779900"/>
    </w:p>
    <w:p w:rsidR="009465CC" w:rsidRDefault="009465CC" w:rsidP="002B408F">
      <w:pPr>
        <w:jc w:val="center"/>
        <w:rPr>
          <w:rFonts w:cs="Arial"/>
          <w:b/>
          <w:szCs w:val="18"/>
          <w:lang w:val="es-BO"/>
        </w:rPr>
      </w:pPr>
    </w:p>
    <w:p w:rsidR="00505756" w:rsidRPr="00B47D4D" w:rsidRDefault="00505756" w:rsidP="002B408F">
      <w:pPr>
        <w:jc w:val="center"/>
        <w:rPr>
          <w:rFonts w:cs="Arial"/>
          <w:b/>
          <w:szCs w:val="18"/>
          <w:lang w:val="es-BO"/>
        </w:rPr>
      </w:pPr>
      <w:r w:rsidRPr="00B47D4D">
        <w:rPr>
          <w:rFonts w:cs="Arial"/>
          <w:b/>
          <w:szCs w:val="18"/>
          <w:lang w:val="es-BO"/>
        </w:rPr>
        <w:t>PARTE III</w:t>
      </w:r>
      <w:bookmarkEnd w:id="60"/>
      <w:bookmarkEnd w:id="61"/>
    </w:p>
    <w:p w:rsidR="00346703" w:rsidRDefault="00346703"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Pr="00B47D4D"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rsidR="00A06545" w:rsidRDefault="00A06545" w:rsidP="003B61DA">
      <w:pPr>
        <w:tabs>
          <w:tab w:val="left" w:pos="1134"/>
        </w:tabs>
        <w:ind w:left="567"/>
        <w:rPr>
          <w:rFonts w:cs="Arial"/>
          <w:szCs w:val="18"/>
          <w:lang w:val="es-BO"/>
        </w:rPr>
      </w:pPr>
    </w:p>
    <w:p w:rsidR="009465CC" w:rsidRDefault="009465CC" w:rsidP="003B61DA">
      <w:pPr>
        <w:tabs>
          <w:tab w:val="left" w:pos="1134"/>
        </w:tabs>
        <w:ind w:left="567"/>
        <w:rPr>
          <w:rFonts w:cs="Arial"/>
          <w:szCs w:val="18"/>
          <w:lang w:val="es-BO"/>
        </w:rPr>
      </w:pPr>
    </w:p>
    <w:p w:rsidR="009465CC" w:rsidRDefault="009465CC" w:rsidP="003B61DA">
      <w:pPr>
        <w:tabs>
          <w:tab w:val="left" w:pos="1134"/>
        </w:tabs>
        <w:ind w:left="567"/>
        <w:rPr>
          <w:rFonts w:cs="Arial"/>
          <w:szCs w:val="18"/>
          <w:lang w:val="es-BO"/>
        </w:rPr>
      </w:pPr>
    </w:p>
    <w:p w:rsidR="009465CC" w:rsidRDefault="009465CC" w:rsidP="003B61DA">
      <w:pPr>
        <w:tabs>
          <w:tab w:val="left" w:pos="1134"/>
        </w:tabs>
        <w:ind w:left="567"/>
        <w:rPr>
          <w:rFonts w:cs="Arial"/>
          <w:szCs w:val="18"/>
          <w:lang w:val="es-BO"/>
        </w:rPr>
      </w:pPr>
    </w:p>
    <w:p w:rsidR="009465CC" w:rsidRPr="00B47D4D" w:rsidRDefault="009465CC"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lastRenderedPageBreak/>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11D6C" w:rsidRPr="00B47D4D" w:rsidRDefault="005652BB" w:rsidP="00756E4A">
      <w:pPr>
        <w:jc w:val="center"/>
        <w:rPr>
          <w:lang w:val="es-BO"/>
        </w:rPr>
      </w:pPr>
      <w:r w:rsidRPr="00B47D4D">
        <w:rPr>
          <w:rFonts w:cs="Arial"/>
          <w:b/>
          <w:lang w:val="es-BO"/>
        </w:rPr>
        <w:br w:type="page"/>
      </w:r>
    </w:p>
    <w:p w:rsidR="00502FB9" w:rsidRPr="00B47D4D" w:rsidRDefault="00502FB9" w:rsidP="00411D6C">
      <w:pPr>
        <w:rPr>
          <w:lang w:val="es-BO"/>
        </w:rPr>
        <w:sectPr w:rsidR="00502FB9" w:rsidRPr="00B47D4D" w:rsidSect="00F92CAE">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F6052A" w:rsidP="00CB49ED">
            <w:pPr>
              <w:rPr>
                <w:rFonts w:cs="Arial"/>
                <w:b/>
                <w:szCs w:val="18"/>
                <w:lang w:val="es-BO"/>
              </w:rPr>
            </w:pPr>
            <w:r w:rsidRPr="00EC44FC">
              <w:rPr>
                <w:rFonts w:cs="Tahoma"/>
                <w:szCs w:val="18"/>
              </w:rPr>
              <w:t xml:space="preserve">Título de Bachiller en Humanidades </w:t>
            </w:r>
            <w:r w:rsidRPr="00EC44FC">
              <w:rPr>
                <w:rFonts w:cs="Tahoma"/>
                <w:szCs w:val="20"/>
              </w:rPr>
              <w:t xml:space="preserve">y/o conocimientos en áreas administrativas, </w:t>
            </w:r>
            <w:r w:rsidRPr="00EC44FC">
              <w:rPr>
                <w:rFonts w:cs="Tahoma"/>
                <w:szCs w:val="18"/>
              </w:rPr>
              <w:t>este requisito es un factor de habilitación</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052A" w:rsidRDefault="00F6052A" w:rsidP="00F6052A">
            <w:pPr>
              <w:spacing w:line="360" w:lineRule="auto"/>
              <w:rPr>
                <w:rFonts w:cs="Tahoma"/>
                <w:szCs w:val="18"/>
              </w:rPr>
            </w:pPr>
            <w:r w:rsidRPr="00AC7755">
              <w:rPr>
                <w:rFonts w:cs="Tahoma"/>
                <w:szCs w:val="18"/>
              </w:rPr>
              <w:t>Curso de Operador de Computadoras</w:t>
            </w:r>
          </w:p>
          <w:p w:rsidR="00F6052A" w:rsidRDefault="00F6052A" w:rsidP="00F6052A">
            <w:pPr>
              <w:spacing w:line="360" w:lineRule="auto"/>
              <w:rPr>
                <w:rFonts w:cs="Tahoma"/>
                <w:szCs w:val="18"/>
              </w:rPr>
            </w:pPr>
            <w:r w:rsidRPr="00AC7755">
              <w:rPr>
                <w:rFonts w:cs="Tahoma"/>
                <w:szCs w:val="18"/>
              </w:rPr>
              <w:t xml:space="preserve">Curso de Gestión Documental y Técnicas de Archivos Administrativos </w:t>
            </w:r>
          </w:p>
          <w:p w:rsidR="00F6052A" w:rsidRPr="00AC7755" w:rsidRDefault="00F6052A" w:rsidP="00F6052A">
            <w:pPr>
              <w:spacing w:line="360" w:lineRule="auto"/>
              <w:rPr>
                <w:rFonts w:cs="Tahoma"/>
                <w:szCs w:val="18"/>
              </w:rPr>
            </w:pPr>
            <w:r w:rsidRPr="00AC7755">
              <w:rPr>
                <w:rFonts w:cs="Tahoma"/>
                <w:szCs w:val="18"/>
              </w:rPr>
              <w:t xml:space="preserve">Curso de Secretaria Ejecutiva </w:t>
            </w:r>
          </w:p>
          <w:p w:rsidR="00F6052A" w:rsidRPr="00AC7755" w:rsidRDefault="00F6052A" w:rsidP="00F6052A">
            <w:pPr>
              <w:spacing w:line="360" w:lineRule="auto"/>
              <w:rPr>
                <w:rFonts w:cs="Tahoma"/>
                <w:szCs w:val="18"/>
              </w:rPr>
            </w:pPr>
            <w:r w:rsidRPr="00AC7755">
              <w:rPr>
                <w:rFonts w:cs="Tahoma"/>
                <w:szCs w:val="18"/>
              </w:rPr>
              <w:t xml:space="preserve">Curso de Políticas Públicas </w:t>
            </w:r>
          </w:p>
          <w:p w:rsidR="00F6052A" w:rsidRPr="00AC7755" w:rsidRDefault="00F6052A" w:rsidP="00F6052A">
            <w:pPr>
              <w:spacing w:line="360" w:lineRule="auto"/>
              <w:rPr>
                <w:rFonts w:cs="Tahoma"/>
                <w:szCs w:val="18"/>
              </w:rPr>
            </w:pPr>
            <w:r w:rsidRPr="00AC7755">
              <w:rPr>
                <w:rFonts w:cs="Tahoma"/>
                <w:szCs w:val="18"/>
              </w:rPr>
              <w:t xml:space="preserve">Curso Ley </w:t>
            </w:r>
            <w:proofErr w:type="spellStart"/>
            <w:r w:rsidRPr="00AC7755">
              <w:rPr>
                <w:rFonts w:cs="Tahoma"/>
                <w:szCs w:val="18"/>
              </w:rPr>
              <w:t>Nº</w:t>
            </w:r>
            <w:proofErr w:type="spellEnd"/>
            <w:r w:rsidRPr="00AC7755">
              <w:rPr>
                <w:rFonts w:cs="Tahoma"/>
                <w:szCs w:val="18"/>
              </w:rPr>
              <w:t xml:space="preserve"> 1178 </w:t>
            </w:r>
          </w:p>
          <w:p w:rsidR="00F6052A" w:rsidRPr="00AC7755" w:rsidRDefault="00F6052A" w:rsidP="00F6052A">
            <w:pPr>
              <w:tabs>
                <w:tab w:val="left" w:pos="1670"/>
              </w:tabs>
              <w:spacing w:line="360" w:lineRule="auto"/>
              <w:rPr>
                <w:rFonts w:cs="Tahoma"/>
                <w:sz w:val="2"/>
                <w:szCs w:val="18"/>
              </w:rPr>
            </w:pPr>
          </w:p>
          <w:p w:rsidR="00FF68EE" w:rsidRPr="00C34328" w:rsidRDefault="00F6052A" w:rsidP="00F6052A">
            <w:pPr>
              <w:spacing w:line="360" w:lineRule="auto"/>
              <w:rPr>
                <w:rFonts w:cs="Tahoma"/>
                <w:szCs w:val="18"/>
              </w:rPr>
            </w:pPr>
            <w:r w:rsidRPr="00AC7755">
              <w:rPr>
                <w:rFonts w:cs="Tahoma"/>
                <w:szCs w:val="18"/>
              </w:rPr>
              <w:t>Curso sobre Redacción Empresarial</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D4BA6" w:rsidRDefault="009465CC" w:rsidP="0035525D">
            <w:pPr>
              <w:spacing w:line="276" w:lineRule="auto"/>
              <w:rPr>
                <w:rFonts w:cs="Tahoma"/>
                <w:szCs w:val="18"/>
              </w:rPr>
            </w:pPr>
            <w:r>
              <w:rPr>
                <w:rFonts w:cs="Tahoma"/>
                <w:szCs w:val="20"/>
              </w:rPr>
              <w:t>El consultor deberá acreditar 3</w:t>
            </w:r>
            <w:r w:rsidRPr="00424207">
              <w:rPr>
                <w:rFonts w:cs="Tahoma"/>
                <w:szCs w:val="20"/>
              </w:rPr>
              <w:t xml:space="preserve"> años</w:t>
            </w:r>
            <w:r>
              <w:rPr>
                <w:rFonts w:cs="Tahoma"/>
                <w:szCs w:val="20"/>
              </w:rPr>
              <w:t xml:space="preserve"> </w:t>
            </w:r>
            <w:r w:rsidRPr="00424207">
              <w:rPr>
                <w:rFonts w:cs="Tahoma"/>
                <w:szCs w:val="20"/>
              </w:rPr>
              <w:t xml:space="preserve">de </w:t>
            </w:r>
            <w:r w:rsidRPr="00424207">
              <w:rPr>
                <w:rFonts w:cs="Tahoma"/>
                <w:szCs w:val="18"/>
              </w:rPr>
              <w:t>experiencia</w:t>
            </w:r>
            <w:r w:rsidRPr="00424207">
              <w:rPr>
                <w:rFonts w:cs="Tahoma"/>
                <w:szCs w:val="20"/>
              </w:rPr>
              <w:t xml:space="preserve"> en </w:t>
            </w:r>
            <w:r>
              <w:rPr>
                <w:rFonts w:cs="Tahoma"/>
                <w:szCs w:val="20"/>
              </w:rPr>
              <w:t>funciones como</w:t>
            </w:r>
            <w:r w:rsidRPr="00424207">
              <w:rPr>
                <w:rFonts w:cs="Tahoma"/>
                <w:szCs w:val="20"/>
              </w:rPr>
              <w:t xml:space="preserve"> Asistente Administrativo</w:t>
            </w:r>
            <w:r>
              <w:rPr>
                <w:rFonts w:cs="Tahoma"/>
                <w:szCs w:val="20"/>
              </w:rPr>
              <w:t xml:space="preserve"> </w:t>
            </w:r>
            <w:r>
              <w:rPr>
                <w:rFonts w:cs="Tahoma"/>
                <w:szCs w:val="18"/>
              </w:rPr>
              <w:t xml:space="preserve">en </w:t>
            </w:r>
            <w:proofErr w:type="gramStart"/>
            <w:r>
              <w:rPr>
                <w:rFonts w:cs="Tahoma"/>
                <w:szCs w:val="18"/>
              </w:rPr>
              <w:t>empresas  públicas</w:t>
            </w:r>
            <w:proofErr w:type="gramEnd"/>
            <w:r>
              <w:rPr>
                <w:rFonts w:cs="Tahoma"/>
                <w:szCs w:val="18"/>
              </w:rPr>
              <w:t xml:space="preserve"> y privadas</w:t>
            </w:r>
            <w:r w:rsidR="00460DAF">
              <w:rPr>
                <w:rFonts w:cs="Tahoma"/>
                <w:szCs w:val="18"/>
              </w:rPr>
              <w:t>.</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509F" w:rsidRPr="009465CC" w:rsidRDefault="009465CC" w:rsidP="009465CC">
            <w:pPr>
              <w:spacing w:after="200" w:line="276" w:lineRule="auto"/>
              <w:rPr>
                <w:rFonts w:cs="Tahoma"/>
                <w:sz w:val="20"/>
                <w:szCs w:val="20"/>
              </w:rPr>
            </w:pPr>
            <w:r w:rsidRPr="009465CC">
              <w:rPr>
                <w:rFonts w:cs="Tahoma"/>
                <w:szCs w:val="18"/>
              </w:rPr>
              <w:t xml:space="preserve">El consultor deberá acreditar mínimamente </w:t>
            </w:r>
            <w:proofErr w:type="gramStart"/>
            <w:r w:rsidRPr="009465CC">
              <w:rPr>
                <w:rFonts w:cs="Tahoma"/>
                <w:szCs w:val="18"/>
              </w:rPr>
              <w:t>de  2</w:t>
            </w:r>
            <w:proofErr w:type="gramEnd"/>
            <w:r w:rsidRPr="009465CC">
              <w:rPr>
                <w:rFonts w:cs="Tahoma"/>
                <w:szCs w:val="18"/>
              </w:rPr>
              <w:t xml:space="preserve"> años de experiencia en el área de </w:t>
            </w:r>
            <w:proofErr w:type="spellStart"/>
            <w:r w:rsidRPr="009465CC">
              <w:rPr>
                <w:rFonts w:cs="Tahoma"/>
                <w:szCs w:val="18"/>
              </w:rPr>
              <w:t>auxiliatura</w:t>
            </w:r>
            <w:proofErr w:type="spellEnd"/>
            <w:r w:rsidRPr="009465CC">
              <w:rPr>
                <w:rFonts w:cs="Tahoma"/>
                <w:szCs w:val="18"/>
              </w:rPr>
              <w:t xml:space="preserve"> técnica administrativa en empresas del sector eléctrico.</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16AAB" w:rsidRPr="00B47D4D" w:rsidRDefault="007A2DD1" w:rsidP="007A2DD1">
      <w:pPr>
        <w:jc w:val="center"/>
        <w:rPr>
          <w:rFonts w:cs="Arial"/>
          <w:b/>
          <w:szCs w:val="18"/>
          <w:lang w:val="es-BO"/>
        </w:rPr>
      </w:pPr>
      <w:r w:rsidRPr="00B47D4D">
        <w:rPr>
          <w:rFonts w:cs="Arial"/>
          <w:b/>
          <w:szCs w:val="18"/>
          <w:lang w:val="es-BO"/>
        </w:rPr>
        <w:br w:type="page"/>
      </w:r>
      <w:bookmarkStart w:id="62" w:name="_Hlk61602970"/>
      <w:r w:rsidR="00716AAB" w:rsidRPr="00B47D4D">
        <w:rPr>
          <w:rFonts w:cs="Arial"/>
          <w:b/>
          <w:szCs w:val="18"/>
          <w:lang w:val="es-BO"/>
        </w:rPr>
        <w:lastRenderedPageBreak/>
        <w:t>FORMULARIO C-2</w:t>
      </w:r>
    </w:p>
    <w:p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496963" w:rsidRPr="00B47D4D" w:rsidRDefault="00496963" w:rsidP="00716AAB">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496963" w:rsidRPr="00B47D4D" w:rsidTr="009A1C42">
        <w:trPr>
          <w:trHeight w:val="787"/>
          <w:tblHeader/>
          <w:jc w:val="center"/>
        </w:trPr>
        <w:tc>
          <w:tcPr>
            <w:tcW w:w="6805" w:type="dxa"/>
            <w:gridSpan w:val="3"/>
            <w:shd w:val="clear" w:color="auto" w:fill="B8CCE4" w:themeFill="accent1" w:themeFillTint="66"/>
            <w:vAlign w:val="center"/>
          </w:tcPr>
          <w:p w:rsidR="00496963" w:rsidRPr="00B47D4D" w:rsidRDefault="00496963" w:rsidP="00EB3E8A">
            <w:pPr>
              <w:jc w:val="center"/>
              <w:rPr>
                <w:rFonts w:cs="Arial"/>
                <w:b/>
                <w:lang w:val="es-BO"/>
              </w:rPr>
            </w:pPr>
            <w:bookmarkStart w:id="63" w:name="_Hlk61436646"/>
            <w:r w:rsidRPr="00B47D4D">
              <w:rPr>
                <w:rFonts w:cs="Arial"/>
                <w:b/>
                <w:lang w:val="es-BO"/>
              </w:rPr>
              <w:t>Para ser llenado por la Entidad convocante</w:t>
            </w:r>
          </w:p>
          <w:p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rsidTr="009A1C42">
        <w:trPr>
          <w:trHeight w:val="895"/>
          <w:jc w:val="center"/>
        </w:trPr>
        <w:tc>
          <w:tcPr>
            <w:tcW w:w="1128" w:type="dxa"/>
            <w:shd w:val="clear" w:color="auto" w:fill="B8CCE4" w:themeFill="accent1" w:themeFillTint="66"/>
            <w:vAlign w:val="center"/>
          </w:tcPr>
          <w:p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Condiciones Adicionales  Propuestas (***)</w:t>
            </w:r>
          </w:p>
        </w:tc>
      </w:tr>
      <w:tr w:rsidR="00AB3B3C" w:rsidRPr="00B47D4D" w:rsidTr="00AB3B3C">
        <w:trPr>
          <w:trHeight w:val="499"/>
          <w:jc w:val="center"/>
        </w:trPr>
        <w:tc>
          <w:tcPr>
            <w:tcW w:w="1128" w:type="dxa"/>
          </w:tcPr>
          <w:p w:rsidR="00AB3B3C" w:rsidRPr="00B47D4D" w:rsidRDefault="00AB3B3C" w:rsidP="00AB3B3C">
            <w:pPr>
              <w:jc w:val="center"/>
              <w:rPr>
                <w:rFonts w:cs="Arial"/>
                <w:lang w:val="es-BO"/>
              </w:rPr>
            </w:pPr>
            <w:r w:rsidRPr="00B47D4D">
              <w:rPr>
                <w:rFonts w:cs="Arial"/>
                <w:lang w:val="es-BO"/>
              </w:rPr>
              <w:t>1</w:t>
            </w:r>
          </w:p>
        </w:tc>
        <w:tc>
          <w:tcPr>
            <w:tcW w:w="3692" w:type="dxa"/>
          </w:tcPr>
          <w:p w:rsidR="00AB3B3C" w:rsidRPr="00AB3B3C" w:rsidRDefault="00F6052A" w:rsidP="00AB3B3C">
            <w:pPr>
              <w:spacing w:line="312" w:lineRule="auto"/>
              <w:contextualSpacing/>
              <w:rPr>
                <w:rFonts w:cs="Tahoma"/>
                <w:szCs w:val="18"/>
              </w:rPr>
            </w:pPr>
            <w:r w:rsidRPr="00AC7755">
              <w:rPr>
                <w:rFonts w:cs="Tahoma"/>
                <w:szCs w:val="18"/>
              </w:rPr>
              <w:t>Curso de Quechua Básico</w:t>
            </w:r>
          </w:p>
        </w:tc>
        <w:tc>
          <w:tcPr>
            <w:tcW w:w="1985" w:type="dxa"/>
          </w:tcPr>
          <w:p w:rsidR="00AB3B3C" w:rsidRPr="00B47D4D" w:rsidRDefault="00FD2106" w:rsidP="00AB3B3C">
            <w:pPr>
              <w:jc w:val="center"/>
              <w:rPr>
                <w:rFonts w:cs="Arial"/>
                <w:lang w:val="es-BO"/>
              </w:rPr>
            </w:pPr>
            <w:r>
              <w:rPr>
                <w:rFonts w:cs="Arial"/>
                <w:lang w:val="es-BO"/>
              </w:rPr>
              <w:t>2</w:t>
            </w:r>
          </w:p>
        </w:tc>
        <w:tc>
          <w:tcPr>
            <w:tcW w:w="2829" w:type="dxa"/>
          </w:tcPr>
          <w:p w:rsidR="00AB3B3C" w:rsidRPr="00B47D4D" w:rsidRDefault="00AB3B3C" w:rsidP="00AB3B3C">
            <w:pPr>
              <w:rPr>
                <w:rFonts w:cs="Arial"/>
                <w:lang w:val="es-BO"/>
              </w:rPr>
            </w:pPr>
          </w:p>
        </w:tc>
      </w:tr>
      <w:tr w:rsidR="00AB3B3C" w:rsidRPr="00B47D4D" w:rsidTr="00AB3B3C">
        <w:trPr>
          <w:trHeight w:val="437"/>
          <w:jc w:val="center"/>
        </w:trPr>
        <w:tc>
          <w:tcPr>
            <w:tcW w:w="1128" w:type="dxa"/>
          </w:tcPr>
          <w:p w:rsidR="00AB3B3C" w:rsidRPr="00B47D4D" w:rsidRDefault="00AB3B3C" w:rsidP="00AB3B3C">
            <w:pPr>
              <w:jc w:val="center"/>
              <w:rPr>
                <w:rFonts w:cs="Arial"/>
                <w:lang w:val="es-BO"/>
              </w:rPr>
            </w:pPr>
            <w:r w:rsidRPr="00B47D4D">
              <w:rPr>
                <w:rFonts w:cs="Arial"/>
                <w:lang w:val="es-BO"/>
              </w:rPr>
              <w:t>2</w:t>
            </w:r>
          </w:p>
        </w:tc>
        <w:tc>
          <w:tcPr>
            <w:tcW w:w="3692" w:type="dxa"/>
          </w:tcPr>
          <w:p w:rsidR="00AB3B3C" w:rsidRPr="00AB3B3C" w:rsidRDefault="00F6052A" w:rsidP="00AB3B3C">
            <w:pPr>
              <w:spacing w:line="312" w:lineRule="auto"/>
              <w:contextualSpacing/>
              <w:rPr>
                <w:rFonts w:cs="Tahoma"/>
                <w:szCs w:val="18"/>
              </w:rPr>
            </w:pPr>
            <w:r w:rsidRPr="00AC7755">
              <w:rPr>
                <w:rFonts w:cs="Tahoma"/>
                <w:szCs w:val="18"/>
              </w:rPr>
              <w:t>Curso de Servicio y/o Atención al Cliente</w:t>
            </w:r>
          </w:p>
        </w:tc>
        <w:tc>
          <w:tcPr>
            <w:tcW w:w="1985" w:type="dxa"/>
          </w:tcPr>
          <w:p w:rsidR="00AB3B3C" w:rsidRPr="00B47D4D" w:rsidRDefault="00FD2106" w:rsidP="00AB3B3C">
            <w:pPr>
              <w:jc w:val="center"/>
              <w:rPr>
                <w:rFonts w:cs="Arial"/>
                <w:lang w:val="es-BO"/>
              </w:rPr>
            </w:pPr>
            <w:r>
              <w:rPr>
                <w:rFonts w:cs="Arial"/>
                <w:lang w:val="es-BO"/>
              </w:rPr>
              <w:t>3</w:t>
            </w:r>
          </w:p>
        </w:tc>
        <w:tc>
          <w:tcPr>
            <w:tcW w:w="2829" w:type="dxa"/>
          </w:tcPr>
          <w:p w:rsidR="00AB3B3C" w:rsidRPr="00B47D4D" w:rsidRDefault="00AB3B3C" w:rsidP="00AB3B3C">
            <w:pPr>
              <w:rPr>
                <w:rFonts w:cs="Arial"/>
                <w:lang w:val="es-BO"/>
              </w:rPr>
            </w:pPr>
          </w:p>
        </w:tc>
      </w:tr>
      <w:tr w:rsidR="00F6052A" w:rsidRPr="00B47D4D" w:rsidTr="00AB3B3C">
        <w:trPr>
          <w:trHeight w:val="415"/>
          <w:jc w:val="center"/>
        </w:trPr>
        <w:tc>
          <w:tcPr>
            <w:tcW w:w="1128" w:type="dxa"/>
          </w:tcPr>
          <w:p w:rsidR="00F6052A" w:rsidRPr="00B47D4D" w:rsidRDefault="00F6052A" w:rsidP="00F6052A">
            <w:pPr>
              <w:jc w:val="center"/>
              <w:rPr>
                <w:rFonts w:cs="Arial"/>
                <w:lang w:val="es-BO"/>
              </w:rPr>
            </w:pPr>
            <w:r w:rsidRPr="00B47D4D">
              <w:rPr>
                <w:rFonts w:cs="Arial"/>
                <w:lang w:val="es-BO"/>
              </w:rPr>
              <w:t>3</w:t>
            </w:r>
          </w:p>
        </w:tc>
        <w:tc>
          <w:tcPr>
            <w:tcW w:w="3692" w:type="dxa"/>
          </w:tcPr>
          <w:p w:rsidR="00F6052A" w:rsidRPr="00D72DCC" w:rsidRDefault="00F6052A" w:rsidP="00F6052A">
            <w:pPr>
              <w:spacing w:line="360" w:lineRule="auto"/>
              <w:rPr>
                <w:rFonts w:cs="Tahoma"/>
                <w:szCs w:val="18"/>
              </w:rPr>
            </w:pPr>
            <w:r w:rsidRPr="00D72DCC">
              <w:rPr>
                <w:rFonts w:cs="Tahoma"/>
                <w:szCs w:val="18"/>
              </w:rPr>
              <w:t>Curso de ortografía para la elaboración de informes</w:t>
            </w:r>
          </w:p>
        </w:tc>
        <w:tc>
          <w:tcPr>
            <w:tcW w:w="1985" w:type="dxa"/>
          </w:tcPr>
          <w:p w:rsidR="00F6052A" w:rsidRPr="00B47D4D" w:rsidRDefault="00FD2106" w:rsidP="00F6052A">
            <w:pPr>
              <w:jc w:val="center"/>
              <w:rPr>
                <w:rFonts w:cs="Arial"/>
                <w:lang w:val="es-BO"/>
              </w:rPr>
            </w:pPr>
            <w:r>
              <w:rPr>
                <w:rFonts w:cs="Arial"/>
                <w:lang w:val="es-BO"/>
              </w:rPr>
              <w:t>2</w:t>
            </w:r>
          </w:p>
        </w:tc>
        <w:tc>
          <w:tcPr>
            <w:tcW w:w="2829" w:type="dxa"/>
          </w:tcPr>
          <w:p w:rsidR="00F6052A" w:rsidRPr="00B47D4D" w:rsidRDefault="00F6052A" w:rsidP="00F6052A">
            <w:pPr>
              <w:rPr>
                <w:rFonts w:cs="Arial"/>
                <w:lang w:val="es-BO"/>
              </w:rPr>
            </w:pPr>
          </w:p>
        </w:tc>
      </w:tr>
      <w:tr w:rsidR="00F6052A" w:rsidRPr="00B47D4D" w:rsidTr="00AB3B3C">
        <w:trPr>
          <w:trHeight w:val="407"/>
          <w:jc w:val="center"/>
        </w:trPr>
        <w:tc>
          <w:tcPr>
            <w:tcW w:w="1128" w:type="dxa"/>
          </w:tcPr>
          <w:p w:rsidR="00F6052A" w:rsidRPr="00B47D4D" w:rsidRDefault="00F6052A" w:rsidP="00F6052A">
            <w:pPr>
              <w:jc w:val="center"/>
              <w:rPr>
                <w:rFonts w:cs="Arial"/>
                <w:lang w:val="es-BO"/>
              </w:rPr>
            </w:pPr>
            <w:r w:rsidRPr="00B47D4D">
              <w:rPr>
                <w:rFonts w:cs="Arial"/>
                <w:lang w:val="es-BO"/>
              </w:rPr>
              <w:t>4</w:t>
            </w:r>
          </w:p>
        </w:tc>
        <w:tc>
          <w:tcPr>
            <w:tcW w:w="3692" w:type="dxa"/>
          </w:tcPr>
          <w:p w:rsidR="00F6052A" w:rsidRPr="00D72DCC" w:rsidRDefault="00F6052A" w:rsidP="00F6052A">
            <w:pPr>
              <w:spacing w:line="360" w:lineRule="auto"/>
              <w:rPr>
                <w:rFonts w:cs="Tahoma"/>
                <w:szCs w:val="18"/>
              </w:rPr>
            </w:pPr>
            <w:r w:rsidRPr="00D72DCC">
              <w:rPr>
                <w:rFonts w:cs="Tahoma"/>
                <w:szCs w:val="18"/>
              </w:rPr>
              <w:t xml:space="preserve">Curso de Administración de Activos Fijos </w:t>
            </w:r>
          </w:p>
        </w:tc>
        <w:tc>
          <w:tcPr>
            <w:tcW w:w="1985" w:type="dxa"/>
          </w:tcPr>
          <w:p w:rsidR="00F6052A" w:rsidRPr="00B47D4D" w:rsidRDefault="00FD2106" w:rsidP="00F6052A">
            <w:pPr>
              <w:jc w:val="center"/>
              <w:rPr>
                <w:rFonts w:cs="Arial"/>
                <w:lang w:val="es-BO"/>
              </w:rPr>
            </w:pPr>
            <w:r>
              <w:rPr>
                <w:rFonts w:cs="Arial"/>
                <w:lang w:val="es-BO"/>
              </w:rPr>
              <w:t>3</w:t>
            </w:r>
          </w:p>
        </w:tc>
        <w:tc>
          <w:tcPr>
            <w:tcW w:w="2829" w:type="dxa"/>
          </w:tcPr>
          <w:p w:rsidR="00F6052A" w:rsidRPr="00B47D4D" w:rsidRDefault="00F6052A" w:rsidP="00F6052A">
            <w:pPr>
              <w:rPr>
                <w:rFonts w:cs="Arial"/>
                <w:lang w:val="es-BO"/>
              </w:rPr>
            </w:pPr>
          </w:p>
        </w:tc>
      </w:tr>
      <w:tr w:rsidR="00AB3B3C" w:rsidRPr="00B47D4D" w:rsidTr="00AB3B3C">
        <w:trPr>
          <w:trHeight w:val="836"/>
          <w:jc w:val="center"/>
        </w:trPr>
        <w:tc>
          <w:tcPr>
            <w:tcW w:w="1128" w:type="dxa"/>
          </w:tcPr>
          <w:p w:rsidR="00AB3B3C" w:rsidRDefault="00AB3B3C" w:rsidP="00AB3B3C">
            <w:pPr>
              <w:jc w:val="center"/>
              <w:rPr>
                <w:rFonts w:cs="Arial"/>
                <w:lang w:val="es-BO"/>
              </w:rPr>
            </w:pPr>
          </w:p>
          <w:p w:rsidR="00AB3B3C" w:rsidRPr="00B47D4D" w:rsidRDefault="00AB3B3C" w:rsidP="00AB3B3C">
            <w:pPr>
              <w:jc w:val="center"/>
              <w:rPr>
                <w:rFonts w:cs="Arial"/>
                <w:lang w:val="es-BO"/>
              </w:rPr>
            </w:pPr>
            <w:r w:rsidRPr="00B47D4D">
              <w:rPr>
                <w:rFonts w:cs="Arial"/>
                <w:lang w:val="es-BO"/>
              </w:rPr>
              <w:t>5</w:t>
            </w:r>
          </w:p>
        </w:tc>
        <w:tc>
          <w:tcPr>
            <w:tcW w:w="3692" w:type="dxa"/>
          </w:tcPr>
          <w:p w:rsidR="00AB3B3C" w:rsidRPr="00AB3B3C" w:rsidRDefault="006D54F7" w:rsidP="00AB3B3C">
            <w:pPr>
              <w:spacing w:line="312" w:lineRule="auto"/>
              <w:contextualSpacing/>
              <w:rPr>
                <w:rFonts w:cs="Tahoma"/>
                <w:szCs w:val="18"/>
              </w:rPr>
            </w:pPr>
            <w:proofErr w:type="gramStart"/>
            <w:r>
              <w:rPr>
                <w:rFonts w:cs="Tahoma"/>
                <w:szCs w:val="18"/>
              </w:rPr>
              <w:t xml:space="preserve">5 puntos por año de experiencia adicional a la </w:t>
            </w:r>
            <w:r w:rsidRPr="00A94A96">
              <w:rPr>
                <w:rFonts w:cs="Tahoma"/>
                <w:szCs w:val="18"/>
              </w:rPr>
              <w:t xml:space="preserve">mínima requerida </w:t>
            </w:r>
            <w:r>
              <w:rPr>
                <w:rFonts w:cs="Tahoma"/>
                <w:szCs w:val="18"/>
              </w:rPr>
              <w:t>en la experiencia especifica</w:t>
            </w:r>
            <w:proofErr w:type="gramEnd"/>
          </w:p>
        </w:tc>
        <w:tc>
          <w:tcPr>
            <w:tcW w:w="1985" w:type="dxa"/>
          </w:tcPr>
          <w:p w:rsidR="00AB3B3C" w:rsidRDefault="00AB3B3C" w:rsidP="00AB3B3C">
            <w:pPr>
              <w:rPr>
                <w:rFonts w:cs="Arial"/>
                <w:lang w:val="es-BO"/>
              </w:rPr>
            </w:pPr>
          </w:p>
          <w:p w:rsidR="00AB3B3C" w:rsidRPr="00B47D4D" w:rsidRDefault="00AB3B3C" w:rsidP="00AB3B3C">
            <w:pPr>
              <w:jc w:val="center"/>
              <w:rPr>
                <w:rFonts w:cs="Arial"/>
                <w:lang w:val="es-BO"/>
              </w:rPr>
            </w:pPr>
            <w:r>
              <w:rPr>
                <w:rFonts w:cs="Arial"/>
                <w:lang w:val="es-BO"/>
              </w:rPr>
              <w:t>1</w:t>
            </w:r>
            <w:r w:rsidR="00FD2106">
              <w:rPr>
                <w:rFonts w:cs="Arial"/>
                <w:lang w:val="es-BO"/>
              </w:rPr>
              <w:t>0</w:t>
            </w:r>
          </w:p>
        </w:tc>
        <w:tc>
          <w:tcPr>
            <w:tcW w:w="2829" w:type="dxa"/>
          </w:tcPr>
          <w:p w:rsidR="00AB3B3C" w:rsidRPr="00B47D4D" w:rsidRDefault="00AB3B3C" w:rsidP="00AB3B3C">
            <w:pPr>
              <w:rPr>
                <w:rFonts w:cs="Arial"/>
                <w:lang w:val="es-BO"/>
              </w:rPr>
            </w:pPr>
          </w:p>
        </w:tc>
      </w:tr>
      <w:tr w:rsidR="00901405" w:rsidRPr="00B47D4D" w:rsidTr="006D54F7">
        <w:trPr>
          <w:trHeight w:val="582"/>
          <w:jc w:val="center"/>
        </w:trPr>
        <w:tc>
          <w:tcPr>
            <w:tcW w:w="1128" w:type="dxa"/>
          </w:tcPr>
          <w:p w:rsidR="0035525D" w:rsidRDefault="0035525D" w:rsidP="00901405">
            <w:pPr>
              <w:jc w:val="center"/>
              <w:rPr>
                <w:rFonts w:cs="Arial"/>
                <w:lang w:val="es-BO"/>
              </w:rPr>
            </w:pPr>
          </w:p>
          <w:p w:rsidR="00901405" w:rsidRPr="00B47D4D" w:rsidRDefault="00C34328" w:rsidP="00901405">
            <w:pPr>
              <w:jc w:val="center"/>
              <w:rPr>
                <w:rFonts w:cs="Arial"/>
                <w:lang w:val="es-BO"/>
              </w:rPr>
            </w:pPr>
            <w:r>
              <w:rPr>
                <w:rFonts w:cs="Arial"/>
                <w:lang w:val="es-BO"/>
              </w:rPr>
              <w:t>6</w:t>
            </w:r>
          </w:p>
        </w:tc>
        <w:tc>
          <w:tcPr>
            <w:tcW w:w="3692" w:type="dxa"/>
          </w:tcPr>
          <w:p w:rsidR="00901405" w:rsidRPr="00B01DD5" w:rsidRDefault="009465CC" w:rsidP="00C34328">
            <w:pPr>
              <w:ind w:right="122"/>
              <w:rPr>
                <w:rFonts w:cs="Arial"/>
              </w:rPr>
            </w:pPr>
            <w:r>
              <w:rPr>
                <w:rFonts w:cs="Tahoma"/>
                <w:szCs w:val="18"/>
              </w:rPr>
              <w:t xml:space="preserve">Experiencia de trabajo </w:t>
            </w:r>
            <w:r w:rsidR="006D54F7">
              <w:rPr>
                <w:rFonts w:cs="Tahoma"/>
                <w:szCs w:val="18"/>
              </w:rPr>
              <w:t xml:space="preserve">en Proyectos </w:t>
            </w:r>
            <w:proofErr w:type="gramStart"/>
            <w:r w:rsidR="006D54F7">
              <w:rPr>
                <w:rFonts w:cs="Tahoma"/>
                <w:szCs w:val="18"/>
              </w:rPr>
              <w:t xml:space="preserve">de </w:t>
            </w:r>
            <w:r w:rsidR="00F6052A">
              <w:rPr>
                <w:rFonts w:cs="Tahoma"/>
                <w:szCs w:val="18"/>
              </w:rPr>
              <w:t xml:space="preserve"> Inversión</w:t>
            </w:r>
            <w:proofErr w:type="gramEnd"/>
          </w:p>
        </w:tc>
        <w:tc>
          <w:tcPr>
            <w:tcW w:w="1985" w:type="dxa"/>
          </w:tcPr>
          <w:p w:rsidR="00901405" w:rsidRDefault="00901405" w:rsidP="00901405">
            <w:pPr>
              <w:jc w:val="center"/>
              <w:rPr>
                <w:rFonts w:cs="Arial"/>
              </w:rPr>
            </w:pPr>
          </w:p>
          <w:p w:rsidR="00901405" w:rsidRPr="005A654C" w:rsidRDefault="00AB3B3C" w:rsidP="00901405">
            <w:pPr>
              <w:jc w:val="center"/>
              <w:rPr>
                <w:rFonts w:cs="Arial"/>
              </w:rPr>
            </w:pPr>
            <w:r>
              <w:rPr>
                <w:rFonts w:cs="Arial"/>
              </w:rPr>
              <w:t>15</w:t>
            </w:r>
          </w:p>
        </w:tc>
        <w:tc>
          <w:tcPr>
            <w:tcW w:w="2829" w:type="dxa"/>
          </w:tcPr>
          <w:p w:rsidR="00901405" w:rsidRPr="00B47D4D" w:rsidRDefault="00901405" w:rsidP="00901405">
            <w:pPr>
              <w:rPr>
                <w:rFonts w:cs="Arial"/>
                <w:lang w:val="es-BO"/>
              </w:rPr>
            </w:pPr>
          </w:p>
        </w:tc>
      </w:tr>
      <w:bookmarkEnd w:id="63"/>
    </w:tbl>
    <w:p w:rsidR="00496963" w:rsidRPr="00B47D4D" w:rsidRDefault="00496963" w:rsidP="00716AAB">
      <w:pPr>
        <w:spacing w:line="200" w:lineRule="exact"/>
        <w:jc w:val="center"/>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bookmarkEnd w:id="62"/>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BA01EC" w:rsidRDefault="00BA01EC" w:rsidP="00716AAB">
      <w:pPr>
        <w:rPr>
          <w:rFonts w:cs="Arial"/>
          <w:b/>
          <w:szCs w:val="18"/>
          <w:lang w:val="es-BO"/>
        </w:rPr>
      </w:pPr>
    </w:p>
    <w:p w:rsidR="00BA01EC" w:rsidRDefault="00BA01EC"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BA01EC" w:rsidRDefault="00BA01EC" w:rsidP="00716AAB">
      <w:pPr>
        <w:rPr>
          <w:rFonts w:cs="Arial"/>
          <w:b/>
          <w:szCs w:val="18"/>
          <w:lang w:val="es-BO"/>
        </w:rPr>
      </w:pPr>
    </w:p>
    <w:p w:rsidR="00BA01EC" w:rsidRPr="00B47D4D" w:rsidRDefault="00BA01EC"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C80929">
      <w:pPr>
        <w:rPr>
          <w:rFonts w:ascii="Arial" w:hAnsi="Arial" w:cs="Arial"/>
          <w:b/>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4"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C80929">
        <w:rPr>
          <w:rFonts w:cs="Arial"/>
          <w:b/>
          <w:noProof/>
          <w:szCs w:val="18"/>
          <w:lang w:val="es-BO"/>
        </w:rPr>
        <w:t>1</w:t>
      </w:r>
      <w:r w:rsidR="004301B5" w:rsidRPr="00B47D4D">
        <w:rPr>
          <w:rFonts w:cs="Arial"/>
          <w:b/>
          <w:szCs w:val="18"/>
          <w:lang w:val="es-BO"/>
        </w:rPr>
        <w:fldChar w:fldCharType="end"/>
      </w:r>
      <w:bookmarkEnd w:id="64"/>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MR</w:t>
            </w:r>
            <w:proofErr w:type="spell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756E4A">
      <w:pPr>
        <w:jc w:val="center"/>
        <w:rPr>
          <w:rFonts w:cs="Tahoma"/>
          <w:b/>
          <w:i/>
          <w:szCs w:val="18"/>
        </w:rPr>
      </w:pPr>
      <w:r w:rsidRPr="009F3D7C">
        <w:rPr>
          <w:rFonts w:cs="Tahoma"/>
          <w:b/>
          <w:szCs w:val="18"/>
        </w:rPr>
        <w:t xml:space="preserve">MODELO DE CONTRATO ADMINISTRATIVO PARA LA PRESTACIÓN DE SERVICIOS DE CONSULTORÍA INDIVIDUAL </w:t>
      </w:r>
      <w:r w:rsidR="00756E4A">
        <w:rPr>
          <w:rFonts w:cs="Tahoma"/>
          <w:b/>
          <w:i/>
          <w:szCs w:val="18"/>
        </w:rPr>
        <w:t xml:space="preserve">DE </w:t>
      </w:r>
      <w:proofErr w:type="spellStart"/>
      <w:r w:rsidR="00756E4A">
        <w:rPr>
          <w:rFonts w:cs="Tahoma"/>
          <w:b/>
          <w:i/>
          <w:szCs w:val="18"/>
        </w:rPr>
        <w:t>LINEA</w:t>
      </w:r>
      <w:proofErr w:type="spellEnd"/>
      <w:r w:rsidRPr="009F3D7C">
        <w:rPr>
          <w:rFonts w:cs="Tahoma"/>
          <w:b/>
          <w:szCs w:val="18"/>
        </w:rPr>
        <w:t xml:space="preserve">_________________________ </w:t>
      </w:r>
      <w:r w:rsidRPr="009F3D7C">
        <w:rPr>
          <w:rFonts w:cs="Tahoma"/>
          <w:b/>
          <w:i/>
          <w:szCs w:val="18"/>
        </w:rPr>
        <w:t xml:space="preserve">(señalar objeto, </w:t>
      </w:r>
      <w:proofErr w:type="spellStart"/>
      <w:r w:rsidRPr="009F3D7C">
        <w:rPr>
          <w:rFonts w:cs="Tahoma"/>
          <w:b/>
          <w:i/>
          <w:szCs w:val="18"/>
        </w:rPr>
        <w:t>CUCE</w:t>
      </w:r>
      <w:proofErr w:type="spellEnd"/>
      <w:r w:rsidRPr="009F3D7C">
        <w:rPr>
          <w:rFonts w:cs="Tahoma"/>
          <w:b/>
          <w:i/>
          <w:szCs w:val="18"/>
        </w:rPr>
        <w:t xml:space="preserv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Ley Nº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BC3C98">
      <w:pPr>
        <w:numPr>
          <w:ilvl w:val="0"/>
          <w:numId w:val="32"/>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BC3C98">
      <w:pPr>
        <w:numPr>
          <w:ilvl w:val="0"/>
          <w:numId w:val="32"/>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BC3C98">
      <w:pPr>
        <w:numPr>
          <w:ilvl w:val="1"/>
          <w:numId w:val="33"/>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BC3C98">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BC3C98">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BC3C98">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BC3C98">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BC3C98">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BC3C98">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BC3C98">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lastRenderedPageBreak/>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A01EC">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16CD" w:rsidRDefault="003616CD">
      <w:r>
        <w:separator/>
      </w:r>
    </w:p>
  </w:endnote>
  <w:endnote w:type="continuationSeparator" w:id="0">
    <w:p w:rsidR="003616CD" w:rsidRDefault="0036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5CC" w:rsidRDefault="009465C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65CC" w:rsidRDefault="009465CC"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5CC" w:rsidRDefault="009465C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9465CC" w:rsidRDefault="009465CC"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5CC" w:rsidRDefault="009465CC"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65CC" w:rsidRDefault="009465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16CD" w:rsidRDefault="003616CD">
      <w:r>
        <w:separator/>
      </w:r>
    </w:p>
  </w:footnote>
  <w:footnote w:type="continuationSeparator" w:id="0">
    <w:p w:rsidR="003616CD" w:rsidRDefault="0036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5CC" w:rsidRPr="00364BEB" w:rsidRDefault="009465CC"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9465CC" w:rsidRDefault="009465CC"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5CC" w:rsidRPr="00364BEB" w:rsidRDefault="009465CC"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9465CC" w:rsidRDefault="009465CC" w:rsidP="00811FDB">
    <w:pPr>
      <w:pStyle w:val="Encabezado"/>
    </w:pPr>
    <w:r>
      <w:rPr>
        <w:sz w:val="14"/>
        <w:szCs w:val="14"/>
      </w:rPr>
      <w:t>_______________________________________________________________________________________________</w:t>
    </w:r>
  </w:p>
  <w:p w:rsidR="009465CC" w:rsidRDefault="009465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7"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8"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9"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4"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5"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15:restartNumberingAfterBreak="0">
    <w:nsid w:val="5B0B0552"/>
    <w:multiLevelType w:val="hybridMultilevel"/>
    <w:tmpl w:val="8DA6A980"/>
    <w:lvl w:ilvl="0" w:tplc="0C0A000B">
      <w:start w:val="1"/>
      <w:numFmt w:val="bullet"/>
      <w:lvlText w:val=""/>
      <w:lvlJc w:val="left"/>
      <w:pPr>
        <w:ind w:left="1996" w:hanging="360"/>
      </w:pPr>
      <w:rPr>
        <w:rFonts w:ascii="Wingdings" w:hAnsi="Wingding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8"/>
  </w:num>
  <w:num w:numId="3">
    <w:abstractNumId w:val="32"/>
  </w:num>
  <w:num w:numId="4">
    <w:abstractNumId w:val="28"/>
  </w:num>
  <w:num w:numId="5">
    <w:abstractNumId w:val="8"/>
  </w:num>
  <w:num w:numId="6">
    <w:abstractNumId w:val="25"/>
  </w:num>
  <w:num w:numId="7">
    <w:abstractNumId w:val="24"/>
  </w:num>
  <w:num w:numId="8">
    <w:abstractNumId w:val="0"/>
  </w:num>
  <w:num w:numId="9">
    <w:abstractNumId w:val="35"/>
  </w:num>
  <w:num w:numId="10">
    <w:abstractNumId w:val="19"/>
  </w:num>
  <w:num w:numId="11">
    <w:abstractNumId w:val="21"/>
  </w:num>
  <w:num w:numId="12">
    <w:abstractNumId w:val="2"/>
  </w:num>
  <w:num w:numId="13">
    <w:abstractNumId w:val="38"/>
  </w:num>
  <w:num w:numId="14">
    <w:abstractNumId w:val="17"/>
  </w:num>
  <w:num w:numId="15">
    <w:abstractNumId w:val="11"/>
  </w:num>
  <w:num w:numId="16">
    <w:abstractNumId w:val="3"/>
  </w:num>
  <w:num w:numId="17">
    <w:abstractNumId w:val="7"/>
  </w:num>
  <w:num w:numId="18">
    <w:abstractNumId w:val="13"/>
  </w:num>
  <w:num w:numId="19">
    <w:abstractNumId w:val="1"/>
  </w:num>
  <w:num w:numId="20">
    <w:abstractNumId w:val="4"/>
  </w:num>
  <w:num w:numId="21">
    <w:abstractNumId w:val="10"/>
  </w:num>
  <w:num w:numId="22">
    <w:abstractNumId w:val="5"/>
  </w:num>
  <w:num w:numId="23">
    <w:abstractNumId w:val="14"/>
  </w:num>
  <w:num w:numId="24">
    <w:abstractNumId w:val="31"/>
  </w:num>
  <w:num w:numId="25">
    <w:abstractNumId w:val="36"/>
  </w:num>
  <w:num w:numId="26">
    <w:abstractNumId w:val="23"/>
  </w:num>
  <w:num w:numId="27">
    <w:abstractNumId w:val="37"/>
  </w:num>
  <w:num w:numId="28">
    <w:abstractNumId w:val="29"/>
  </w:num>
  <w:num w:numId="29">
    <w:abstractNumId w:val="15"/>
  </w:num>
  <w:num w:numId="30">
    <w:abstractNumId w:val="34"/>
  </w:num>
  <w:num w:numId="31">
    <w:abstractNumId w:val="3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num>
  <w:num w:numId="35">
    <w:abstractNumId w:val="20"/>
  </w:num>
  <w:num w:numId="36">
    <w:abstractNumId w:val="26"/>
  </w:num>
  <w:num w:numId="37">
    <w:abstractNumId w:val="27"/>
  </w:num>
  <w:num w:numId="38">
    <w:abstractNumId w:val="22"/>
  </w:num>
  <w:num w:numId="39">
    <w:abstractNumId w:val="30"/>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443B"/>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1DD9"/>
    <w:rsid w:val="000D4E35"/>
    <w:rsid w:val="000D622A"/>
    <w:rsid w:val="000D63E3"/>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293"/>
    <w:rsid w:val="0021767A"/>
    <w:rsid w:val="00220F24"/>
    <w:rsid w:val="00221067"/>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229"/>
    <w:rsid w:val="003475EB"/>
    <w:rsid w:val="00353AD0"/>
    <w:rsid w:val="0035525D"/>
    <w:rsid w:val="0035574D"/>
    <w:rsid w:val="003616C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0AD0"/>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0D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1725"/>
    <w:rsid w:val="00542711"/>
    <w:rsid w:val="00544571"/>
    <w:rsid w:val="00545C94"/>
    <w:rsid w:val="00546691"/>
    <w:rsid w:val="005562AE"/>
    <w:rsid w:val="00561143"/>
    <w:rsid w:val="00561829"/>
    <w:rsid w:val="00561B9C"/>
    <w:rsid w:val="00563D54"/>
    <w:rsid w:val="005652BB"/>
    <w:rsid w:val="00570A29"/>
    <w:rsid w:val="005711BD"/>
    <w:rsid w:val="00573EC5"/>
    <w:rsid w:val="005753AC"/>
    <w:rsid w:val="00576FEF"/>
    <w:rsid w:val="0057729B"/>
    <w:rsid w:val="005822A1"/>
    <w:rsid w:val="005833DF"/>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E61"/>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20E5"/>
    <w:rsid w:val="006D3C67"/>
    <w:rsid w:val="006D3F03"/>
    <w:rsid w:val="006D4FCC"/>
    <w:rsid w:val="006D54F7"/>
    <w:rsid w:val="006D5C8B"/>
    <w:rsid w:val="006E03E7"/>
    <w:rsid w:val="006E19A7"/>
    <w:rsid w:val="006E381A"/>
    <w:rsid w:val="006E3DD6"/>
    <w:rsid w:val="006E5353"/>
    <w:rsid w:val="006E58DD"/>
    <w:rsid w:val="006E65EB"/>
    <w:rsid w:val="006E750C"/>
    <w:rsid w:val="006F2D35"/>
    <w:rsid w:val="006F30EC"/>
    <w:rsid w:val="006F4079"/>
    <w:rsid w:val="006F4235"/>
    <w:rsid w:val="006F463D"/>
    <w:rsid w:val="006F54CD"/>
    <w:rsid w:val="006F563C"/>
    <w:rsid w:val="006F68F7"/>
    <w:rsid w:val="006F7303"/>
    <w:rsid w:val="00700853"/>
    <w:rsid w:val="00700A64"/>
    <w:rsid w:val="0070570F"/>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57F5"/>
    <w:rsid w:val="007461CD"/>
    <w:rsid w:val="007464B7"/>
    <w:rsid w:val="007466F5"/>
    <w:rsid w:val="00746EC3"/>
    <w:rsid w:val="007479C5"/>
    <w:rsid w:val="00751330"/>
    <w:rsid w:val="00751652"/>
    <w:rsid w:val="00752C87"/>
    <w:rsid w:val="007530EC"/>
    <w:rsid w:val="00753655"/>
    <w:rsid w:val="0075587B"/>
    <w:rsid w:val="00756E4A"/>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0E1"/>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4E9B"/>
    <w:rsid w:val="008E5235"/>
    <w:rsid w:val="008E57ED"/>
    <w:rsid w:val="008E6293"/>
    <w:rsid w:val="008E63EF"/>
    <w:rsid w:val="008E6FBA"/>
    <w:rsid w:val="008F05CE"/>
    <w:rsid w:val="008F063C"/>
    <w:rsid w:val="008F0CB8"/>
    <w:rsid w:val="008F3050"/>
    <w:rsid w:val="00900239"/>
    <w:rsid w:val="009006D5"/>
    <w:rsid w:val="00901405"/>
    <w:rsid w:val="00902FFC"/>
    <w:rsid w:val="009033BA"/>
    <w:rsid w:val="00904089"/>
    <w:rsid w:val="0090416A"/>
    <w:rsid w:val="00907044"/>
    <w:rsid w:val="00910401"/>
    <w:rsid w:val="00912C8C"/>
    <w:rsid w:val="00913030"/>
    <w:rsid w:val="0091371D"/>
    <w:rsid w:val="00914043"/>
    <w:rsid w:val="00915B46"/>
    <w:rsid w:val="00915F2A"/>
    <w:rsid w:val="00917872"/>
    <w:rsid w:val="00917B35"/>
    <w:rsid w:val="0092009B"/>
    <w:rsid w:val="009217B3"/>
    <w:rsid w:val="0092294C"/>
    <w:rsid w:val="00925739"/>
    <w:rsid w:val="00927106"/>
    <w:rsid w:val="00931DB8"/>
    <w:rsid w:val="009325F8"/>
    <w:rsid w:val="00937ADB"/>
    <w:rsid w:val="009401F0"/>
    <w:rsid w:val="00944F79"/>
    <w:rsid w:val="00945D7E"/>
    <w:rsid w:val="00945DAE"/>
    <w:rsid w:val="009465CC"/>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1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38BC"/>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3B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0D9"/>
    <w:rsid w:val="00B1614B"/>
    <w:rsid w:val="00B17F55"/>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1EC"/>
    <w:rsid w:val="00BA0F16"/>
    <w:rsid w:val="00BA29B7"/>
    <w:rsid w:val="00BA351B"/>
    <w:rsid w:val="00BA3F34"/>
    <w:rsid w:val="00BA5611"/>
    <w:rsid w:val="00BA615B"/>
    <w:rsid w:val="00BA6BAB"/>
    <w:rsid w:val="00BB3CD0"/>
    <w:rsid w:val="00BB4CC0"/>
    <w:rsid w:val="00BB4D46"/>
    <w:rsid w:val="00BC0F98"/>
    <w:rsid w:val="00BC3C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328"/>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29"/>
    <w:rsid w:val="00C80985"/>
    <w:rsid w:val="00C80D11"/>
    <w:rsid w:val="00C823DD"/>
    <w:rsid w:val="00C8522A"/>
    <w:rsid w:val="00C86E3B"/>
    <w:rsid w:val="00C90F0F"/>
    <w:rsid w:val="00C92BE1"/>
    <w:rsid w:val="00C962BF"/>
    <w:rsid w:val="00C96C4A"/>
    <w:rsid w:val="00C972E3"/>
    <w:rsid w:val="00CA0BD0"/>
    <w:rsid w:val="00CA481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6D3"/>
    <w:rsid w:val="00CE38B9"/>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5F1"/>
    <w:rsid w:val="00D75BB5"/>
    <w:rsid w:val="00D762A6"/>
    <w:rsid w:val="00D80746"/>
    <w:rsid w:val="00D83B3C"/>
    <w:rsid w:val="00D83B44"/>
    <w:rsid w:val="00D86B27"/>
    <w:rsid w:val="00D9341D"/>
    <w:rsid w:val="00D944A7"/>
    <w:rsid w:val="00D952E1"/>
    <w:rsid w:val="00D97158"/>
    <w:rsid w:val="00DA0420"/>
    <w:rsid w:val="00DA0AC0"/>
    <w:rsid w:val="00DA1E4A"/>
    <w:rsid w:val="00DA30EC"/>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5F42"/>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0F6F"/>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052A"/>
    <w:rsid w:val="00F61E05"/>
    <w:rsid w:val="00F62D01"/>
    <w:rsid w:val="00F64B1D"/>
    <w:rsid w:val="00F65A1A"/>
    <w:rsid w:val="00F672E9"/>
    <w:rsid w:val="00F7192B"/>
    <w:rsid w:val="00F735A7"/>
    <w:rsid w:val="00F737CB"/>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2106"/>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A9650"/>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AC72-2380-456C-8EF4-6CC2D93B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38</Pages>
  <Words>13220</Words>
  <Characters>72713</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85762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6</cp:revision>
  <cp:lastPrinted>2021-01-19T18:03:00Z</cp:lastPrinted>
  <dcterms:created xsi:type="dcterms:W3CDTF">2021-01-15T15:38:00Z</dcterms:created>
  <dcterms:modified xsi:type="dcterms:W3CDTF">2021-01-19T18:05:00Z</dcterms:modified>
</cp:coreProperties>
</file>