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3771"/>
      <w:bookmarkStart w:id="1" w:name="_Toc346871583"/>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270AA916" w:rsidR="00DD0E09" w:rsidRPr="006A0EB6" w:rsidRDefault="00A60D86"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7107E1">
                              <w:rPr>
                                <w:rFonts w:ascii="Century Gothic" w:hAnsi="Century Gothic"/>
                                <w:b/>
                                <w:color w:val="244061"/>
                                <w:sz w:val="48"/>
                                <w:szCs w:val="48"/>
                              </w:rPr>
                              <w:t>O</w:t>
                            </w:r>
                            <w:r>
                              <w:rPr>
                                <w:rFonts w:ascii="Century Gothic" w:hAnsi="Century Gothic"/>
                                <w:b/>
                                <w:color w:val="244061"/>
                                <w:sz w:val="48"/>
                                <w:szCs w:val="48"/>
                              </w:rPr>
                              <w:t>N DE EQUIPOS PARA DISTRIBUCI</w:t>
                            </w:r>
                            <w:r w:rsidR="007107E1">
                              <w:rPr>
                                <w:rFonts w:ascii="Century Gothic" w:hAnsi="Century Gothic"/>
                                <w:b/>
                                <w:color w:val="244061"/>
                                <w:sz w:val="48"/>
                                <w:szCs w:val="48"/>
                              </w:rPr>
                              <w:t>O</w:t>
                            </w:r>
                            <w:r>
                              <w:rPr>
                                <w:rFonts w:ascii="Century Gothic" w:hAnsi="Century Gothic"/>
                                <w:b/>
                                <w:color w:val="244061"/>
                                <w:sz w:val="48"/>
                                <w:szCs w:val="48"/>
                              </w:rPr>
                              <w:t>N REGIONAL COBIJA - GESTI</w:t>
                            </w:r>
                            <w:r w:rsidR="00A60283">
                              <w:rPr>
                                <w:rFonts w:ascii="Century Gothic" w:hAnsi="Century Gothic"/>
                                <w:b/>
                                <w:color w:val="244061"/>
                                <w:sz w:val="48"/>
                                <w:szCs w:val="48"/>
                              </w:rPr>
                              <w:t>O</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270AA916" w:rsidR="00DD0E09" w:rsidRPr="006A0EB6" w:rsidRDefault="00A60D86"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7107E1">
                        <w:rPr>
                          <w:rFonts w:ascii="Century Gothic" w:hAnsi="Century Gothic"/>
                          <w:b/>
                          <w:color w:val="244061"/>
                          <w:sz w:val="48"/>
                          <w:szCs w:val="48"/>
                        </w:rPr>
                        <w:t>O</w:t>
                      </w:r>
                      <w:r>
                        <w:rPr>
                          <w:rFonts w:ascii="Century Gothic" w:hAnsi="Century Gothic"/>
                          <w:b/>
                          <w:color w:val="244061"/>
                          <w:sz w:val="48"/>
                          <w:szCs w:val="48"/>
                        </w:rPr>
                        <w:t>N DE EQUIPOS PARA DISTRIBUCI</w:t>
                      </w:r>
                      <w:r w:rsidR="007107E1">
                        <w:rPr>
                          <w:rFonts w:ascii="Century Gothic" w:hAnsi="Century Gothic"/>
                          <w:b/>
                          <w:color w:val="244061"/>
                          <w:sz w:val="48"/>
                          <w:szCs w:val="48"/>
                        </w:rPr>
                        <w:t>O</w:t>
                      </w:r>
                      <w:r>
                        <w:rPr>
                          <w:rFonts w:ascii="Century Gothic" w:hAnsi="Century Gothic"/>
                          <w:b/>
                          <w:color w:val="244061"/>
                          <w:sz w:val="48"/>
                          <w:szCs w:val="48"/>
                        </w:rPr>
                        <w:t>N REGIONAL COBIJA - GESTI</w:t>
                      </w:r>
                      <w:r w:rsidR="00A60283">
                        <w:rPr>
                          <w:rFonts w:ascii="Century Gothic" w:hAnsi="Century Gothic"/>
                          <w:b/>
                          <w:color w:val="244061"/>
                          <w:sz w:val="48"/>
                          <w:szCs w:val="48"/>
                        </w:rPr>
                        <w:t>O</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7A4FE724"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A60D86">
                              <w:rPr>
                                <w:rFonts w:ascii="Century Gothic" w:hAnsi="Century Gothic"/>
                                <w:b/>
                                <w:color w:val="244061"/>
                                <w:sz w:val="36"/>
                                <w:szCs w:val="36"/>
                              </w:rPr>
                              <w:t>47</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7A4FE724"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A60D86">
                        <w:rPr>
                          <w:rFonts w:ascii="Century Gothic" w:hAnsi="Century Gothic"/>
                          <w:b/>
                          <w:color w:val="244061"/>
                          <w:sz w:val="36"/>
                          <w:szCs w:val="36"/>
                        </w:rPr>
                        <w:t>47</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2ECE6929"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1A11FF">
              <w:rPr>
                <w:webHidden/>
              </w:rPr>
              <w:t>3</w:t>
            </w:r>
            <w:r w:rsidR="009A3ADE">
              <w:rPr>
                <w:webHidden/>
              </w:rPr>
              <w:fldChar w:fldCharType="end"/>
            </w:r>
          </w:hyperlink>
        </w:p>
        <w:p w14:paraId="2989C64A" w14:textId="1310724C" w:rsidR="009A3ADE" w:rsidRDefault="002757FD"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1A11FF">
              <w:rPr>
                <w:webHidden/>
              </w:rPr>
              <w:t>3</w:t>
            </w:r>
            <w:r w:rsidR="009A3ADE">
              <w:rPr>
                <w:webHidden/>
              </w:rPr>
              <w:fldChar w:fldCharType="end"/>
            </w:r>
          </w:hyperlink>
        </w:p>
        <w:p w14:paraId="2588CBEB" w14:textId="3219FCFA" w:rsidR="009A3ADE" w:rsidRDefault="002757FD"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1A11FF">
              <w:rPr>
                <w:webHidden/>
              </w:rPr>
              <w:t>3</w:t>
            </w:r>
            <w:r w:rsidR="009A3ADE">
              <w:rPr>
                <w:webHidden/>
              </w:rPr>
              <w:fldChar w:fldCharType="end"/>
            </w:r>
          </w:hyperlink>
        </w:p>
        <w:p w14:paraId="0C03B158" w14:textId="7B41EDC6" w:rsidR="009A3ADE" w:rsidRDefault="002757FD"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1A11FF">
              <w:rPr>
                <w:webHidden/>
              </w:rPr>
              <w:t>3</w:t>
            </w:r>
            <w:r w:rsidR="009A3ADE">
              <w:rPr>
                <w:webHidden/>
              </w:rPr>
              <w:fldChar w:fldCharType="end"/>
            </w:r>
          </w:hyperlink>
        </w:p>
        <w:p w14:paraId="04B72E93" w14:textId="13E505F7" w:rsidR="009A3ADE" w:rsidRDefault="002757FD"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1A11FF">
              <w:rPr>
                <w:webHidden/>
              </w:rPr>
              <w:t>5</w:t>
            </w:r>
            <w:r w:rsidR="009A3ADE">
              <w:rPr>
                <w:webHidden/>
              </w:rPr>
              <w:fldChar w:fldCharType="end"/>
            </w:r>
          </w:hyperlink>
        </w:p>
        <w:p w14:paraId="02827A53" w14:textId="4CECBE1F" w:rsidR="009A3ADE" w:rsidRDefault="002757FD"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1A11FF">
              <w:rPr>
                <w:webHidden/>
              </w:rPr>
              <w:t>5</w:t>
            </w:r>
            <w:r w:rsidR="009A3ADE">
              <w:rPr>
                <w:webHidden/>
              </w:rPr>
              <w:fldChar w:fldCharType="end"/>
            </w:r>
          </w:hyperlink>
        </w:p>
        <w:p w14:paraId="629B691D" w14:textId="7B7550B5" w:rsidR="009A3ADE" w:rsidRDefault="002757FD"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1A11FF">
              <w:rPr>
                <w:webHidden/>
              </w:rPr>
              <w:t>6</w:t>
            </w:r>
            <w:r w:rsidR="009A3ADE">
              <w:rPr>
                <w:webHidden/>
              </w:rPr>
              <w:fldChar w:fldCharType="end"/>
            </w:r>
          </w:hyperlink>
        </w:p>
        <w:p w14:paraId="7F1C68C2" w14:textId="25ECD9F6" w:rsidR="009A3ADE" w:rsidRDefault="002757FD"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1A11FF">
              <w:rPr>
                <w:webHidden/>
              </w:rPr>
              <w:t>6</w:t>
            </w:r>
            <w:r w:rsidR="009A3ADE">
              <w:rPr>
                <w:webHidden/>
              </w:rPr>
              <w:fldChar w:fldCharType="end"/>
            </w:r>
          </w:hyperlink>
        </w:p>
        <w:p w14:paraId="7FEBC88B" w14:textId="63EA67EC" w:rsidR="009A3ADE" w:rsidRDefault="002757FD"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1A11FF">
              <w:rPr>
                <w:webHidden/>
              </w:rPr>
              <w:t>6</w:t>
            </w:r>
            <w:r w:rsidR="009A3ADE">
              <w:rPr>
                <w:webHidden/>
              </w:rPr>
              <w:fldChar w:fldCharType="end"/>
            </w:r>
          </w:hyperlink>
        </w:p>
        <w:p w14:paraId="13797642" w14:textId="7E23105B" w:rsidR="009A3ADE" w:rsidRDefault="002757FD"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1A11FF">
              <w:rPr>
                <w:webHidden/>
              </w:rPr>
              <w:t>7</w:t>
            </w:r>
            <w:r w:rsidR="009A3ADE">
              <w:rPr>
                <w:webHidden/>
              </w:rPr>
              <w:fldChar w:fldCharType="end"/>
            </w:r>
          </w:hyperlink>
        </w:p>
        <w:p w14:paraId="35BA7BE6" w14:textId="42C3D4E1" w:rsidR="009A3ADE" w:rsidRDefault="002757FD"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1A11FF">
              <w:rPr>
                <w:webHidden/>
              </w:rPr>
              <w:t>7</w:t>
            </w:r>
            <w:r w:rsidR="009A3ADE">
              <w:rPr>
                <w:webHidden/>
              </w:rPr>
              <w:fldChar w:fldCharType="end"/>
            </w:r>
          </w:hyperlink>
        </w:p>
        <w:p w14:paraId="4E2FE9B1" w14:textId="103DBBEA" w:rsidR="009A3ADE" w:rsidRDefault="002757FD"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1A11FF">
              <w:rPr>
                <w:webHidden/>
              </w:rPr>
              <w:t>8</w:t>
            </w:r>
            <w:r w:rsidR="009A3ADE">
              <w:rPr>
                <w:webHidden/>
              </w:rPr>
              <w:fldChar w:fldCharType="end"/>
            </w:r>
          </w:hyperlink>
        </w:p>
        <w:p w14:paraId="1F24FB8D" w14:textId="6C6B9E75" w:rsidR="009A3ADE" w:rsidRDefault="002757FD"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1A11FF">
              <w:rPr>
                <w:webHidden/>
              </w:rPr>
              <w:t>8</w:t>
            </w:r>
            <w:r w:rsidR="009A3ADE">
              <w:rPr>
                <w:webHidden/>
              </w:rPr>
              <w:fldChar w:fldCharType="end"/>
            </w:r>
          </w:hyperlink>
        </w:p>
        <w:p w14:paraId="246E5B5A" w14:textId="6FA09505" w:rsidR="009A3ADE" w:rsidRDefault="002757FD"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1A11FF">
              <w:rPr>
                <w:webHidden/>
              </w:rPr>
              <w:t>9</w:t>
            </w:r>
            <w:r w:rsidR="009A3ADE">
              <w:rPr>
                <w:webHidden/>
              </w:rPr>
              <w:fldChar w:fldCharType="end"/>
            </w:r>
          </w:hyperlink>
        </w:p>
        <w:p w14:paraId="38B34DDC" w14:textId="578B4F99" w:rsidR="009A3ADE" w:rsidRDefault="002757FD"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1A11FF">
              <w:rPr>
                <w:webHidden/>
              </w:rPr>
              <w:t>10</w:t>
            </w:r>
            <w:r w:rsidR="009A3ADE">
              <w:rPr>
                <w:webHidden/>
              </w:rPr>
              <w:fldChar w:fldCharType="end"/>
            </w:r>
          </w:hyperlink>
        </w:p>
        <w:p w14:paraId="51BEB34F" w14:textId="4D8850D6" w:rsidR="009A3ADE" w:rsidRDefault="002757FD"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1A11FF">
              <w:rPr>
                <w:webHidden/>
              </w:rPr>
              <w:t>12</w:t>
            </w:r>
            <w:r w:rsidR="009A3ADE">
              <w:rPr>
                <w:webHidden/>
              </w:rPr>
              <w:fldChar w:fldCharType="end"/>
            </w:r>
          </w:hyperlink>
        </w:p>
        <w:p w14:paraId="1BF1B4FE" w14:textId="59FA02F4" w:rsidR="009A3ADE" w:rsidRDefault="002757FD"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1A11FF">
              <w:rPr>
                <w:webHidden/>
              </w:rPr>
              <w:t>12</w:t>
            </w:r>
            <w:r w:rsidR="009A3ADE">
              <w:rPr>
                <w:webHidden/>
              </w:rPr>
              <w:fldChar w:fldCharType="end"/>
            </w:r>
          </w:hyperlink>
        </w:p>
        <w:p w14:paraId="22B93F34" w14:textId="0985D4F6" w:rsidR="009A3ADE" w:rsidRDefault="002757FD"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1A11FF">
              <w:rPr>
                <w:webHidden/>
              </w:rPr>
              <w:t>12</w:t>
            </w:r>
            <w:r w:rsidR="009A3ADE">
              <w:rPr>
                <w:webHidden/>
              </w:rPr>
              <w:fldChar w:fldCharType="end"/>
            </w:r>
          </w:hyperlink>
        </w:p>
        <w:p w14:paraId="37BA79F2" w14:textId="49BEA44E" w:rsidR="009A3ADE" w:rsidRDefault="002757FD"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1A11FF">
              <w:rPr>
                <w:webHidden/>
              </w:rPr>
              <w:t>13</w:t>
            </w:r>
            <w:r w:rsidR="009A3ADE">
              <w:rPr>
                <w:webHidden/>
              </w:rPr>
              <w:fldChar w:fldCharType="end"/>
            </w:r>
          </w:hyperlink>
        </w:p>
        <w:p w14:paraId="07E4FA68" w14:textId="1BA39A59" w:rsidR="009A3ADE" w:rsidRDefault="002757FD"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1A11FF">
              <w:rPr>
                <w:webHidden/>
              </w:rPr>
              <w:t>13</w:t>
            </w:r>
            <w:r w:rsidR="009A3ADE">
              <w:rPr>
                <w:webHidden/>
              </w:rPr>
              <w:fldChar w:fldCharType="end"/>
            </w:r>
          </w:hyperlink>
        </w:p>
        <w:p w14:paraId="766711D0" w14:textId="331D05DF" w:rsidR="009A3ADE" w:rsidRDefault="002757FD"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1A11FF">
              <w:rPr>
                <w:webHidden/>
              </w:rPr>
              <w:t>13</w:t>
            </w:r>
            <w:r w:rsidR="009A3ADE">
              <w:rPr>
                <w:webHidden/>
              </w:rPr>
              <w:fldChar w:fldCharType="end"/>
            </w:r>
          </w:hyperlink>
        </w:p>
        <w:p w14:paraId="6B2354F1" w14:textId="22829E63" w:rsidR="009A3ADE" w:rsidRDefault="002757FD"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1A11FF">
              <w:rPr>
                <w:webHidden/>
              </w:rPr>
              <w:t>13</w:t>
            </w:r>
            <w:r w:rsidR="009A3ADE">
              <w:rPr>
                <w:webHidden/>
              </w:rPr>
              <w:fldChar w:fldCharType="end"/>
            </w:r>
          </w:hyperlink>
        </w:p>
        <w:p w14:paraId="457E8F78" w14:textId="761577C9" w:rsidR="009A3ADE" w:rsidRDefault="002757FD"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1A11FF">
              <w:rPr>
                <w:webHidden/>
              </w:rPr>
              <w:t>14</w:t>
            </w:r>
            <w:r w:rsidR="009A3ADE">
              <w:rPr>
                <w:webHidden/>
              </w:rPr>
              <w:fldChar w:fldCharType="end"/>
            </w:r>
          </w:hyperlink>
        </w:p>
        <w:p w14:paraId="2352DA6B" w14:textId="37D2DCAE" w:rsidR="009A3ADE" w:rsidRDefault="002757FD"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1A11FF">
              <w:rPr>
                <w:webHidden/>
              </w:rPr>
              <w:t>15</w:t>
            </w:r>
            <w:r w:rsidR="009A3ADE">
              <w:rPr>
                <w:webHidden/>
              </w:rPr>
              <w:fldChar w:fldCharType="end"/>
            </w:r>
          </w:hyperlink>
        </w:p>
        <w:p w14:paraId="3C91FCF5" w14:textId="64477A4C" w:rsidR="009A3ADE" w:rsidRDefault="002757FD"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1A11FF">
              <w:rPr>
                <w:webHidden/>
              </w:rPr>
              <w:t>15</w:t>
            </w:r>
            <w:r w:rsidR="009A3ADE">
              <w:rPr>
                <w:webHidden/>
              </w:rPr>
              <w:fldChar w:fldCharType="end"/>
            </w:r>
          </w:hyperlink>
        </w:p>
        <w:p w14:paraId="47A224C9" w14:textId="176C6F70" w:rsidR="009A3ADE" w:rsidRDefault="002757FD"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1A11FF">
              <w:rPr>
                <w:webHidden/>
              </w:rPr>
              <w:t>15</w:t>
            </w:r>
            <w:r w:rsidR="009A3ADE">
              <w:rPr>
                <w:webHidden/>
              </w:rPr>
              <w:fldChar w:fldCharType="end"/>
            </w:r>
          </w:hyperlink>
        </w:p>
        <w:p w14:paraId="326A0E6F" w14:textId="19DC9DB3" w:rsidR="009A3ADE" w:rsidRDefault="002757FD"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1A11FF">
              <w:rPr>
                <w:webHidden/>
              </w:rPr>
              <w:t>15</w:t>
            </w:r>
            <w:r w:rsidR="009A3ADE">
              <w:rPr>
                <w:webHidden/>
              </w:rPr>
              <w:fldChar w:fldCharType="end"/>
            </w:r>
          </w:hyperlink>
        </w:p>
        <w:p w14:paraId="29B882E1" w14:textId="345B3F65" w:rsidR="009A3ADE" w:rsidRDefault="002757FD"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26974403" w:rsidR="009A3ADE" w:rsidRDefault="002757FD"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1A11FF">
              <w:rPr>
                <w:webHidden/>
              </w:rPr>
              <w:t>18</w:t>
            </w:r>
            <w:r w:rsidR="009A3ADE">
              <w:rPr>
                <w:webHidden/>
              </w:rPr>
              <w:fldChar w:fldCharType="end"/>
            </w:r>
          </w:hyperlink>
        </w:p>
        <w:p w14:paraId="5AE1F027" w14:textId="1C7C70B3" w:rsidR="009A3ADE" w:rsidRDefault="002757FD"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1A11FF">
              <w:rPr>
                <w:webHidden/>
              </w:rPr>
              <w:t>19</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4C758785"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w:t>
            </w:r>
            <w:r w:rsidR="00ED2195">
              <w:rPr>
                <w:rFonts w:ascii="Arial" w:hAnsi="Arial" w:cs="Arial"/>
                <w:sz w:val="14"/>
                <w:lang w:val="es-BO"/>
              </w:rPr>
              <w:t>047</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B6BE0B" w:rsidR="00A349CB" w:rsidRPr="009956C4" w:rsidRDefault="00FB084C" w:rsidP="006E2124">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5B4BEE20" w:rsidR="00A349CB" w:rsidRPr="009956C4" w:rsidRDefault="00FB084C" w:rsidP="006E2124">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311"/>
        <w:gridCol w:w="280"/>
        <w:gridCol w:w="281"/>
        <w:gridCol w:w="271"/>
        <w:gridCol w:w="276"/>
        <w:gridCol w:w="275"/>
        <w:gridCol w:w="302"/>
        <w:gridCol w:w="8"/>
        <w:gridCol w:w="266"/>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1"/>
        <w:gridCol w:w="271"/>
        <w:gridCol w:w="271"/>
        <w:gridCol w:w="271"/>
        <w:gridCol w:w="271"/>
      </w:tblGrid>
      <w:tr w:rsidR="00A349CB" w:rsidRPr="009956C4" w14:paraId="62E25239" w14:textId="77777777" w:rsidTr="00FB084C">
        <w:trPr>
          <w:jc w:val="center"/>
        </w:trPr>
        <w:tc>
          <w:tcPr>
            <w:tcW w:w="1808"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5F5877">
        <w:trPr>
          <w:trHeight w:val="227"/>
          <w:jc w:val="center"/>
        </w:trPr>
        <w:tc>
          <w:tcPr>
            <w:tcW w:w="1808"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79986105" w:rsidR="00A349CB" w:rsidRPr="009956C4" w:rsidRDefault="00CE2596" w:rsidP="005F5877">
            <w:pPr>
              <w:tabs>
                <w:tab w:val="left" w:pos="1634"/>
              </w:tabs>
              <w:jc w:val="both"/>
              <w:rPr>
                <w:rFonts w:ascii="Arial" w:hAnsi="Arial" w:cs="Arial"/>
                <w:sz w:val="14"/>
                <w:lang w:val="es-BO"/>
              </w:rPr>
            </w:pPr>
            <w:r>
              <w:rPr>
                <w:rFonts w:ascii="Arial" w:hAnsi="Arial" w:cs="Arial"/>
                <w:sz w:val="14"/>
                <w:lang w:val="es-BO"/>
              </w:rPr>
              <w:t>ADQUISICION DE EQUIPOS PARA DISTRIBUCION REGIONAL COBIJA - GESTION 2025</w:t>
            </w:r>
          </w:p>
        </w:tc>
        <w:tc>
          <w:tcPr>
            <w:tcW w:w="272"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A349CB" w:rsidRPr="009956C4" w14:paraId="50E4D002" w14:textId="77777777" w:rsidTr="00FB084C">
        <w:trPr>
          <w:trHeight w:val="20"/>
          <w:jc w:val="center"/>
        </w:trPr>
        <w:tc>
          <w:tcPr>
            <w:tcW w:w="1808"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FB084C">
        <w:trPr>
          <w:trHeight w:val="20"/>
          <w:jc w:val="center"/>
        </w:trPr>
        <w:tc>
          <w:tcPr>
            <w:tcW w:w="1808"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3" w:type="dxa"/>
          </w:tcPr>
          <w:p w14:paraId="545572D5" w14:textId="77777777" w:rsidR="00A349CB" w:rsidRPr="009956C4" w:rsidRDefault="00A349CB" w:rsidP="006E2124">
            <w:pPr>
              <w:rPr>
                <w:rFonts w:ascii="Arial" w:hAnsi="Arial" w:cs="Arial"/>
                <w:sz w:val="14"/>
                <w:szCs w:val="2"/>
                <w:lang w:val="es-BO"/>
              </w:rPr>
            </w:pPr>
          </w:p>
        </w:tc>
        <w:tc>
          <w:tcPr>
            <w:tcW w:w="272" w:type="dxa"/>
          </w:tcPr>
          <w:p w14:paraId="6D232F37" w14:textId="77777777" w:rsidR="00A349CB" w:rsidRPr="009956C4" w:rsidRDefault="00A349CB" w:rsidP="006E2124">
            <w:pPr>
              <w:rPr>
                <w:rFonts w:ascii="Arial" w:hAnsi="Arial" w:cs="Arial"/>
                <w:sz w:val="14"/>
                <w:szCs w:val="2"/>
                <w:lang w:val="es-BO"/>
              </w:rPr>
            </w:pPr>
          </w:p>
        </w:tc>
        <w:tc>
          <w:tcPr>
            <w:tcW w:w="272" w:type="dxa"/>
          </w:tcPr>
          <w:p w14:paraId="79D74903" w14:textId="77777777" w:rsidR="00A349CB" w:rsidRPr="009956C4" w:rsidRDefault="00A349CB" w:rsidP="006E2124">
            <w:pPr>
              <w:rPr>
                <w:rFonts w:ascii="Arial" w:hAnsi="Arial" w:cs="Arial"/>
                <w:sz w:val="14"/>
                <w:szCs w:val="2"/>
                <w:lang w:val="es-BO"/>
              </w:rPr>
            </w:pPr>
          </w:p>
        </w:tc>
        <w:tc>
          <w:tcPr>
            <w:tcW w:w="272" w:type="dxa"/>
          </w:tcPr>
          <w:p w14:paraId="5318F7FE" w14:textId="77777777" w:rsidR="00A349CB" w:rsidRPr="009956C4" w:rsidRDefault="00A349CB" w:rsidP="006E2124">
            <w:pPr>
              <w:rPr>
                <w:rFonts w:ascii="Arial" w:hAnsi="Arial" w:cs="Arial"/>
                <w:sz w:val="14"/>
                <w:szCs w:val="2"/>
                <w:lang w:val="es-BO"/>
              </w:rPr>
            </w:pPr>
          </w:p>
        </w:tc>
        <w:tc>
          <w:tcPr>
            <w:tcW w:w="272" w:type="dxa"/>
          </w:tcPr>
          <w:p w14:paraId="7FEEA782" w14:textId="77777777" w:rsidR="00A349CB" w:rsidRPr="009956C4" w:rsidRDefault="00A349CB" w:rsidP="006E2124">
            <w:pPr>
              <w:rPr>
                <w:rFonts w:ascii="Arial" w:hAnsi="Arial" w:cs="Arial"/>
                <w:sz w:val="14"/>
                <w:szCs w:val="2"/>
                <w:lang w:val="es-BO"/>
              </w:rPr>
            </w:pPr>
          </w:p>
        </w:tc>
        <w:tc>
          <w:tcPr>
            <w:tcW w:w="272" w:type="dxa"/>
          </w:tcPr>
          <w:p w14:paraId="019D1713" w14:textId="77777777" w:rsidR="00A349CB" w:rsidRPr="009956C4" w:rsidRDefault="00A349CB" w:rsidP="006E2124">
            <w:pPr>
              <w:rPr>
                <w:rFonts w:ascii="Arial" w:hAnsi="Arial" w:cs="Arial"/>
                <w:sz w:val="14"/>
                <w:szCs w:val="2"/>
                <w:lang w:val="es-BO"/>
              </w:rPr>
            </w:pPr>
          </w:p>
        </w:tc>
        <w:tc>
          <w:tcPr>
            <w:tcW w:w="272" w:type="dxa"/>
          </w:tcPr>
          <w:p w14:paraId="028AD64C"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FB084C">
        <w:trPr>
          <w:trHeight w:val="20"/>
          <w:jc w:val="center"/>
        </w:trPr>
        <w:tc>
          <w:tcPr>
            <w:tcW w:w="1808"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1" w:type="dxa"/>
          </w:tcPr>
          <w:p w14:paraId="1F8AE9CB" w14:textId="77777777" w:rsidR="00A349CB" w:rsidRPr="009956C4" w:rsidRDefault="00A349CB" w:rsidP="006E2124">
            <w:pPr>
              <w:rPr>
                <w:rFonts w:ascii="Arial" w:hAnsi="Arial" w:cs="Arial"/>
                <w:sz w:val="6"/>
                <w:szCs w:val="8"/>
                <w:lang w:val="es-BO"/>
              </w:rPr>
            </w:pPr>
          </w:p>
        </w:tc>
        <w:tc>
          <w:tcPr>
            <w:tcW w:w="282"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7" w:type="dxa"/>
          </w:tcPr>
          <w:p w14:paraId="4CD21DA2" w14:textId="77777777" w:rsidR="00A349CB" w:rsidRPr="009956C4" w:rsidRDefault="00A349CB" w:rsidP="006E2124">
            <w:pPr>
              <w:rPr>
                <w:rFonts w:ascii="Arial" w:hAnsi="Arial" w:cs="Arial"/>
                <w:sz w:val="6"/>
                <w:szCs w:val="8"/>
                <w:lang w:val="es-BO"/>
              </w:rPr>
            </w:pPr>
          </w:p>
        </w:tc>
        <w:tc>
          <w:tcPr>
            <w:tcW w:w="276" w:type="dxa"/>
          </w:tcPr>
          <w:p w14:paraId="33C7BFA5" w14:textId="77777777" w:rsidR="00A349CB" w:rsidRPr="009956C4" w:rsidRDefault="00A349CB" w:rsidP="006E2124">
            <w:pPr>
              <w:rPr>
                <w:rFonts w:ascii="Arial" w:hAnsi="Arial" w:cs="Arial"/>
                <w:sz w:val="6"/>
                <w:szCs w:val="8"/>
                <w:lang w:val="es-BO"/>
              </w:rPr>
            </w:pPr>
          </w:p>
        </w:tc>
        <w:tc>
          <w:tcPr>
            <w:tcW w:w="282" w:type="dxa"/>
            <w:gridSpan w:val="2"/>
          </w:tcPr>
          <w:p w14:paraId="110FF715" w14:textId="77777777" w:rsidR="00A349CB" w:rsidRPr="009956C4" w:rsidRDefault="00A349CB" w:rsidP="006E2124">
            <w:pPr>
              <w:rPr>
                <w:rFonts w:ascii="Arial" w:hAnsi="Arial" w:cs="Arial"/>
                <w:sz w:val="6"/>
                <w:szCs w:val="8"/>
                <w:lang w:val="es-BO"/>
              </w:rPr>
            </w:pPr>
          </w:p>
        </w:tc>
        <w:tc>
          <w:tcPr>
            <w:tcW w:w="277"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3" w:type="dxa"/>
          </w:tcPr>
          <w:p w14:paraId="12030ECC" w14:textId="77777777" w:rsidR="00A349CB" w:rsidRPr="009956C4" w:rsidRDefault="00A349CB" w:rsidP="006E2124">
            <w:pPr>
              <w:rPr>
                <w:rFonts w:ascii="Arial" w:hAnsi="Arial" w:cs="Arial"/>
                <w:sz w:val="6"/>
                <w:szCs w:val="8"/>
                <w:lang w:val="es-BO"/>
              </w:rPr>
            </w:pPr>
          </w:p>
        </w:tc>
        <w:tc>
          <w:tcPr>
            <w:tcW w:w="272" w:type="dxa"/>
          </w:tcPr>
          <w:p w14:paraId="1A5B5C7D" w14:textId="77777777" w:rsidR="00A349CB" w:rsidRPr="009956C4" w:rsidRDefault="00A349CB" w:rsidP="006E2124">
            <w:pPr>
              <w:rPr>
                <w:rFonts w:ascii="Arial" w:hAnsi="Arial" w:cs="Arial"/>
                <w:sz w:val="6"/>
                <w:szCs w:val="8"/>
                <w:lang w:val="es-BO"/>
              </w:rPr>
            </w:pPr>
          </w:p>
        </w:tc>
        <w:tc>
          <w:tcPr>
            <w:tcW w:w="272" w:type="dxa"/>
          </w:tcPr>
          <w:p w14:paraId="3DF7D99D" w14:textId="77777777" w:rsidR="00A349CB" w:rsidRPr="009956C4" w:rsidRDefault="00A349CB" w:rsidP="006E2124">
            <w:pPr>
              <w:rPr>
                <w:rFonts w:ascii="Arial" w:hAnsi="Arial" w:cs="Arial"/>
                <w:sz w:val="6"/>
                <w:szCs w:val="8"/>
                <w:lang w:val="es-BO"/>
              </w:rPr>
            </w:pPr>
          </w:p>
        </w:tc>
        <w:tc>
          <w:tcPr>
            <w:tcW w:w="272" w:type="dxa"/>
          </w:tcPr>
          <w:p w14:paraId="68642A55" w14:textId="77777777" w:rsidR="00A349CB" w:rsidRPr="009956C4" w:rsidRDefault="00A349CB" w:rsidP="006E2124">
            <w:pPr>
              <w:rPr>
                <w:rFonts w:ascii="Arial" w:hAnsi="Arial" w:cs="Arial"/>
                <w:sz w:val="6"/>
                <w:szCs w:val="8"/>
                <w:lang w:val="es-BO"/>
              </w:rPr>
            </w:pPr>
          </w:p>
        </w:tc>
        <w:tc>
          <w:tcPr>
            <w:tcW w:w="272" w:type="dxa"/>
          </w:tcPr>
          <w:p w14:paraId="65B8F7F6" w14:textId="77777777" w:rsidR="00A349CB" w:rsidRPr="009956C4" w:rsidRDefault="00A349CB" w:rsidP="006E2124">
            <w:pPr>
              <w:rPr>
                <w:rFonts w:ascii="Arial" w:hAnsi="Arial" w:cs="Arial"/>
                <w:sz w:val="6"/>
                <w:szCs w:val="8"/>
                <w:lang w:val="es-BO"/>
              </w:rPr>
            </w:pPr>
          </w:p>
        </w:tc>
        <w:tc>
          <w:tcPr>
            <w:tcW w:w="272" w:type="dxa"/>
          </w:tcPr>
          <w:p w14:paraId="040D8697" w14:textId="77777777" w:rsidR="00A349CB" w:rsidRPr="009956C4" w:rsidRDefault="00A349CB" w:rsidP="006E2124">
            <w:pPr>
              <w:rPr>
                <w:rFonts w:ascii="Arial" w:hAnsi="Arial" w:cs="Arial"/>
                <w:sz w:val="6"/>
                <w:szCs w:val="8"/>
                <w:lang w:val="es-BO"/>
              </w:rPr>
            </w:pPr>
          </w:p>
        </w:tc>
        <w:tc>
          <w:tcPr>
            <w:tcW w:w="272" w:type="dxa"/>
          </w:tcPr>
          <w:p w14:paraId="15F109C1" w14:textId="77777777" w:rsidR="00A349CB" w:rsidRPr="009956C4" w:rsidRDefault="00A349CB" w:rsidP="006E2124">
            <w:pPr>
              <w:rPr>
                <w:rFonts w:ascii="Arial" w:hAnsi="Arial" w:cs="Arial"/>
                <w:sz w:val="6"/>
                <w:szCs w:val="8"/>
                <w:lang w:val="es-BO"/>
              </w:rPr>
            </w:pPr>
          </w:p>
        </w:tc>
        <w:tc>
          <w:tcPr>
            <w:tcW w:w="272"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FB084C">
        <w:trPr>
          <w:trHeight w:val="20"/>
          <w:jc w:val="center"/>
        </w:trPr>
        <w:tc>
          <w:tcPr>
            <w:tcW w:w="1808"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23"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3" w:type="dxa"/>
          </w:tcPr>
          <w:p w14:paraId="4DB55EBE" w14:textId="77777777" w:rsidR="00A349CB" w:rsidRPr="009956C4" w:rsidRDefault="00A349CB" w:rsidP="006E2124">
            <w:pPr>
              <w:rPr>
                <w:rFonts w:ascii="Arial" w:hAnsi="Arial" w:cs="Arial"/>
                <w:sz w:val="14"/>
                <w:szCs w:val="2"/>
                <w:lang w:val="es-BO"/>
              </w:rPr>
            </w:pPr>
          </w:p>
        </w:tc>
        <w:tc>
          <w:tcPr>
            <w:tcW w:w="272" w:type="dxa"/>
          </w:tcPr>
          <w:p w14:paraId="42008FDE" w14:textId="77777777" w:rsidR="00A349CB" w:rsidRPr="009956C4" w:rsidRDefault="00A349CB" w:rsidP="006E2124">
            <w:pPr>
              <w:rPr>
                <w:rFonts w:ascii="Arial" w:hAnsi="Arial" w:cs="Arial"/>
                <w:sz w:val="14"/>
                <w:szCs w:val="2"/>
                <w:lang w:val="es-BO"/>
              </w:rPr>
            </w:pPr>
          </w:p>
        </w:tc>
        <w:tc>
          <w:tcPr>
            <w:tcW w:w="272" w:type="dxa"/>
          </w:tcPr>
          <w:p w14:paraId="2A9C0041" w14:textId="77777777" w:rsidR="00A349CB" w:rsidRPr="009956C4" w:rsidRDefault="00A349CB" w:rsidP="006E2124">
            <w:pPr>
              <w:rPr>
                <w:rFonts w:ascii="Arial" w:hAnsi="Arial" w:cs="Arial"/>
                <w:sz w:val="14"/>
                <w:szCs w:val="2"/>
                <w:lang w:val="es-BO"/>
              </w:rPr>
            </w:pPr>
          </w:p>
        </w:tc>
        <w:tc>
          <w:tcPr>
            <w:tcW w:w="272" w:type="dxa"/>
          </w:tcPr>
          <w:p w14:paraId="3DC297D4" w14:textId="77777777" w:rsidR="00A349CB" w:rsidRPr="009956C4" w:rsidRDefault="00A349CB" w:rsidP="006E2124">
            <w:pPr>
              <w:rPr>
                <w:rFonts w:ascii="Arial" w:hAnsi="Arial" w:cs="Arial"/>
                <w:sz w:val="14"/>
                <w:szCs w:val="2"/>
                <w:lang w:val="es-BO"/>
              </w:rPr>
            </w:pPr>
          </w:p>
        </w:tc>
        <w:tc>
          <w:tcPr>
            <w:tcW w:w="272" w:type="dxa"/>
          </w:tcPr>
          <w:p w14:paraId="6D476E2A" w14:textId="77777777" w:rsidR="00A349CB" w:rsidRPr="009956C4" w:rsidRDefault="00A349CB" w:rsidP="006E2124">
            <w:pPr>
              <w:rPr>
                <w:rFonts w:ascii="Arial" w:hAnsi="Arial" w:cs="Arial"/>
                <w:sz w:val="14"/>
                <w:szCs w:val="2"/>
                <w:lang w:val="es-BO"/>
              </w:rPr>
            </w:pPr>
          </w:p>
        </w:tc>
        <w:tc>
          <w:tcPr>
            <w:tcW w:w="272" w:type="dxa"/>
          </w:tcPr>
          <w:p w14:paraId="685A2C67" w14:textId="77777777" w:rsidR="00A349CB" w:rsidRPr="009956C4" w:rsidRDefault="00A349CB" w:rsidP="006E2124">
            <w:pPr>
              <w:rPr>
                <w:rFonts w:ascii="Arial" w:hAnsi="Arial" w:cs="Arial"/>
                <w:sz w:val="14"/>
                <w:szCs w:val="2"/>
                <w:lang w:val="es-BO"/>
              </w:rPr>
            </w:pPr>
          </w:p>
        </w:tc>
        <w:tc>
          <w:tcPr>
            <w:tcW w:w="272" w:type="dxa"/>
          </w:tcPr>
          <w:p w14:paraId="66666207"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A349CB" w:rsidRPr="009956C4" w14:paraId="47EAE88E" w14:textId="77777777" w:rsidTr="00FB084C">
        <w:trPr>
          <w:trHeight w:val="20"/>
          <w:jc w:val="center"/>
        </w:trPr>
        <w:tc>
          <w:tcPr>
            <w:tcW w:w="1808"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1" w:type="dxa"/>
            <w:shd w:val="clear" w:color="auto" w:fill="auto"/>
          </w:tcPr>
          <w:p w14:paraId="34E0235E" w14:textId="77777777" w:rsidR="00A349CB" w:rsidRPr="009956C4" w:rsidRDefault="00A349CB" w:rsidP="006E2124">
            <w:pPr>
              <w:rPr>
                <w:rFonts w:ascii="Arial" w:hAnsi="Arial" w:cs="Arial"/>
                <w:sz w:val="14"/>
                <w:lang w:val="es-BO"/>
              </w:rPr>
            </w:pPr>
          </w:p>
        </w:tc>
        <w:tc>
          <w:tcPr>
            <w:tcW w:w="282"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7" w:type="dxa"/>
            <w:shd w:val="clear" w:color="auto" w:fill="auto"/>
          </w:tcPr>
          <w:p w14:paraId="772E008A" w14:textId="77777777" w:rsidR="00A349CB" w:rsidRPr="009956C4" w:rsidRDefault="00A349CB" w:rsidP="006E2124">
            <w:pPr>
              <w:rPr>
                <w:rFonts w:ascii="Arial" w:hAnsi="Arial" w:cs="Arial"/>
                <w:sz w:val="14"/>
                <w:lang w:val="es-BO"/>
              </w:rPr>
            </w:pPr>
          </w:p>
        </w:tc>
        <w:tc>
          <w:tcPr>
            <w:tcW w:w="276" w:type="dxa"/>
            <w:shd w:val="clear" w:color="auto" w:fill="auto"/>
          </w:tcPr>
          <w:p w14:paraId="3AD79649" w14:textId="77777777" w:rsidR="00A349CB" w:rsidRPr="009956C4" w:rsidRDefault="00A349CB" w:rsidP="006E2124">
            <w:pPr>
              <w:rPr>
                <w:rFonts w:ascii="Arial" w:hAnsi="Arial" w:cs="Arial"/>
                <w:sz w:val="14"/>
                <w:lang w:val="es-BO"/>
              </w:rPr>
            </w:pPr>
          </w:p>
        </w:tc>
        <w:tc>
          <w:tcPr>
            <w:tcW w:w="282"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277"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3" w:type="dxa"/>
            <w:shd w:val="clear" w:color="auto" w:fill="auto"/>
          </w:tcPr>
          <w:p w14:paraId="5F6FEF18" w14:textId="77777777" w:rsidR="00A349CB" w:rsidRPr="009956C4" w:rsidRDefault="00A349CB" w:rsidP="006E2124">
            <w:pPr>
              <w:rPr>
                <w:rFonts w:ascii="Arial" w:hAnsi="Arial" w:cs="Arial"/>
                <w:sz w:val="14"/>
                <w:lang w:val="es-BO"/>
              </w:rPr>
            </w:pPr>
          </w:p>
        </w:tc>
        <w:tc>
          <w:tcPr>
            <w:tcW w:w="816"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6"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CE2596">
        <w:trPr>
          <w:jc w:val="center"/>
        </w:trPr>
        <w:tc>
          <w:tcPr>
            <w:tcW w:w="1808"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348E596D" w:rsidR="00A349CB" w:rsidRPr="009956C4" w:rsidRDefault="00A349CB" w:rsidP="006E2124">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9F2286" w14:textId="551A5425" w:rsidR="00A349CB" w:rsidRPr="009956C4" w:rsidRDefault="00CE2596" w:rsidP="006E2124">
            <w:pPr>
              <w:rPr>
                <w:rFonts w:ascii="Arial" w:hAnsi="Arial" w:cs="Arial"/>
                <w:sz w:val="14"/>
                <w:lang w:val="es-BO"/>
              </w:rPr>
            </w:pPr>
            <w:r>
              <w:rPr>
                <w:rFonts w:ascii="Arial" w:hAnsi="Arial" w:cs="Arial"/>
                <w:sz w:val="14"/>
                <w:lang w:val="es-BO"/>
              </w:rPr>
              <w:t>X</w:t>
            </w:r>
          </w:p>
        </w:tc>
        <w:tc>
          <w:tcPr>
            <w:tcW w:w="1375"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9C96D" w14:textId="4B354163" w:rsidR="00A349CB" w:rsidRPr="009956C4" w:rsidRDefault="00A349CB" w:rsidP="006E2124">
            <w:pPr>
              <w:rPr>
                <w:rFonts w:ascii="Arial" w:hAnsi="Arial" w:cs="Arial"/>
                <w:sz w:val="14"/>
                <w:lang w:val="es-BO"/>
              </w:rPr>
            </w:pP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2" w:type="dxa"/>
          </w:tcPr>
          <w:p w14:paraId="27C29F24" w14:textId="77777777" w:rsidR="00A349CB" w:rsidRPr="009956C4" w:rsidRDefault="00A349CB" w:rsidP="006E2124">
            <w:pPr>
              <w:rPr>
                <w:rFonts w:ascii="Arial" w:hAnsi="Arial" w:cs="Arial"/>
                <w:sz w:val="14"/>
                <w:lang w:val="es-BO"/>
              </w:rPr>
            </w:pPr>
          </w:p>
        </w:tc>
        <w:tc>
          <w:tcPr>
            <w:tcW w:w="272" w:type="dxa"/>
            <w:tcBorders>
              <w:left w:val="nil"/>
            </w:tcBorders>
          </w:tcPr>
          <w:p w14:paraId="705FE9DD" w14:textId="77777777" w:rsidR="00A349CB" w:rsidRPr="009956C4" w:rsidRDefault="00A349CB" w:rsidP="006E2124">
            <w:pPr>
              <w:rPr>
                <w:rFonts w:ascii="Arial" w:hAnsi="Arial" w:cs="Arial"/>
                <w:sz w:val="14"/>
                <w:lang w:val="es-BO"/>
              </w:rPr>
            </w:pPr>
          </w:p>
        </w:tc>
        <w:tc>
          <w:tcPr>
            <w:tcW w:w="272" w:type="dxa"/>
          </w:tcPr>
          <w:p w14:paraId="2A9BAF8F" w14:textId="77777777" w:rsidR="00A349CB" w:rsidRPr="009956C4" w:rsidRDefault="00A349CB" w:rsidP="006E2124">
            <w:pPr>
              <w:rPr>
                <w:rFonts w:ascii="Arial" w:hAnsi="Arial" w:cs="Arial"/>
                <w:sz w:val="14"/>
                <w:lang w:val="es-BO"/>
              </w:rPr>
            </w:pPr>
          </w:p>
        </w:tc>
        <w:tc>
          <w:tcPr>
            <w:tcW w:w="272" w:type="dxa"/>
          </w:tcPr>
          <w:p w14:paraId="31AAC68F" w14:textId="77777777" w:rsidR="00A349CB" w:rsidRPr="009956C4" w:rsidRDefault="00A349CB" w:rsidP="006E2124">
            <w:pPr>
              <w:rPr>
                <w:rFonts w:ascii="Arial" w:hAnsi="Arial" w:cs="Arial"/>
                <w:sz w:val="14"/>
                <w:lang w:val="es-BO"/>
              </w:rPr>
            </w:pPr>
          </w:p>
        </w:tc>
        <w:tc>
          <w:tcPr>
            <w:tcW w:w="272" w:type="dxa"/>
          </w:tcPr>
          <w:p w14:paraId="7F902BF8" w14:textId="77777777" w:rsidR="00A349CB" w:rsidRPr="009956C4" w:rsidRDefault="00A349CB" w:rsidP="006E2124">
            <w:pPr>
              <w:rPr>
                <w:rFonts w:ascii="Arial" w:hAnsi="Arial" w:cs="Arial"/>
                <w:sz w:val="14"/>
                <w:lang w:val="es-BO"/>
              </w:rPr>
            </w:pPr>
          </w:p>
        </w:tc>
        <w:tc>
          <w:tcPr>
            <w:tcW w:w="272" w:type="dxa"/>
          </w:tcPr>
          <w:p w14:paraId="58F3C8FF"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A349CB" w:rsidRPr="009956C4" w14:paraId="2859C26E" w14:textId="77777777" w:rsidTr="00FB084C">
        <w:trPr>
          <w:jc w:val="center"/>
        </w:trPr>
        <w:tc>
          <w:tcPr>
            <w:tcW w:w="1808"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3C40B" w14:textId="6AE65BB6" w:rsidR="00CE2596" w:rsidRDefault="00CE2596" w:rsidP="006E2124">
            <w:pPr>
              <w:jc w:val="both"/>
              <w:rPr>
                <w:rFonts w:ascii="Arial" w:hAnsi="Arial" w:cs="Arial"/>
                <w:b/>
                <w:sz w:val="14"/>
                <w:lang w:val="es-BO"/>
              </w:rPr>
            </w:pPr>
            <w:r>
              <w:rPr>
                <w:rFonts w:ascii="Arial" w:hAnsi="Arial" w:cs="Arial"/>
                <w:b/>
                <w:sz w:val="14"/>
                <w:lang w:val="es-BO"/>
              </w:rPr>
              <w:t xml:space="preserve"> </w:t>
            </w:r>
          </w:p>
          <w:tbl>
            <w:tblPr>
              <w:tblW w:w="723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1924"/>
              <w:gridCol w:w="1114"/>
              <w:gridCol w:w="975"/>
              <w:gridCol w:w="1117"/>
              <w:gridCol w:w="1391"/>
            </w:tblGrid>
            <w:tr w:rsidR="001A11FF" w:rsidRPr="001A11FF" w14:paraId="653EFFDD" w14:textId="77777777" w:rsidTr="001A11FF">
              <w:trPr>
                <w:trHeight w:val="429"/>
              </w:trPr>
              <w:tc>
                <w:tcPr>
                  <w:tcW w:w="709" w:type="dxa"/>
                  <w:shd w:val="clear" w:color="auto" w:fill="FDE9D9" w:themeFill="accent6" w:themeFillTint="33"/>
                  <w:noWrap/>
                  <w:vAlign w:val="center"/>
                  <w:hideMark/>
                </w:tcPr>
                <w:p w14:paraId="10B09FDF"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ITEM</w:t>
                  </w:r>
                </w:p>
                <w:p w14:paraId="62F1E276" w14:textId="77777777" w:rsidR="001A11FF" w:rsidRPr="001A11FF" w:rsidRDefault="001A11FF" w:rsidP="001A11FF">
                  <w:pPr>
                    <w:jc w:val="center"/>
                    <w:rPr>
                      <w:rFonts w:ascii="Tahoma" w:hAnsi="Tahoma" w:cs="Tahoma"/>
                      <w:b/>
                      <w:bCs/>
                      <w:color w:val="000000"/>
                      <w:sz w:val="12"/>
                      <w:szCs w:val="12"/>
                    </w:rPr>
                  </w:pPr>
                </w:p>
              </w:tc>
              <w:tc>
                <w:tcPr>
                  <w:tcW w:w="1924" w:type="dxa"/>
                  <w:shd w:val="clear" w:color="auto" w:fill="FDE9D9" w:themeFill="accent6" w:themeFillTint="33"/>
                  <w:noWrap/>
                  <w:vAlign w:val="center"/>
                  <w:hideMark/>
                </w:tcPr>
                <w:p w14:paraId="7489A866"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CONCEPTO</w:t>
                  </w:r>
                </w:p>
              </w:tc>
              <w:tc>
                <w:tcPr>
                  <w:tcW w:w="1114" w:type="dxa"/>
                  <w:shd w:val="clear" w:color="auto" w:fill="FDE9D9" w:themeFill="accent6" w:themeFillTint="33"/>
                  <w:noWrap/>
                  <w:vAlign w:val="center"/>
                  <w:hideMark/>
                </w:tcPr>
                <w:p w14:paraId="600E4198"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CANTIDAD</w:t>
                  </w:r>
                </w:p>
              </w:tc>
              <w:tc>
                <w:tcPr>
                  <w:tcW w:w="975" w:type="dxa"/>
                  <w:shd w:val="clear" w:color="auto" w:fill="FDE9D9" w:themeFill="accent6" w:themeFillTint="33"/>
                  <w:vAlign w:val="center"/>
                  <w:hideMark/>
                </w:tcPr>
                <w:p w14:paraId="1DF75DD4"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UNIDAD</w:t>
                  </w:r>
                </w:p>
              </w:tc>
              <w:tc>
                <w:tcPr>
                  <w:tcW w:w="1117" w:type="dxa"/>
                  <w:shd w:val="clear" w:color="auto" w:fill="FDE9D9" w:themeFill="accent6" w:themeFillTint="33"/>
                  <w:noWrap/>
                  <w:vAlign w:val="center"/>
                  <w:hideMark/>
                </w:tcPr>
                <w:p w14:paraId="35D7604A"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PRECIO REF. UNITARIO (BS.)</w:t>
                  </w:r>
                </w:p>
              </w:tc>
              <w:tc>
                <w:tcPr>
                  <w:tcW w:w="1391" w:type="dxa"/>
                  <w:shd w:val="clear" w:color="auto" w:fill="FDE9D9" w:themeFill="accent6" w:themeFillTint="33"/>
                  <w:noWrap/>
                  <w:vAlign w:val="center"/>
                  <w:hideMark/>
                </w:tcPr>
                <w:p w14:paraId="2295BB4B" w14:textId="77777777" w:rsidR="001A11FF" w:rsidRPr="001A11FF" w:rsidRDefault="001A11FF" w:rsidP="001A11FF">
                  <w:pPr>
                    <w:jc w:val="center"/>
                    <w:rPr>
                      <w:rFonts w:ascii="Tahoma" w:hAnsi="Tahoma" w:cs="Tahoma"/>
                      <w:b/>
                      <w:bCs/>
                      <w:color w:val="000000"/>
                      <w:sz w:val="12"/>
                      <w:szCs w:val="12"/>
                    </w:rPr>
                  </w:pPr>
                  <w:r w:rsidRPr="001A11FF">
                    <w:rPr>
                      <w:rFonts w:ascii="Tahoma" w:hAnsi="Tahoma" w:cs="Tahoma"/>
                      <w:b/>
                      <w:bCs/>
                      <w:color w:val="000000"/>
                      <w:sz w:val="12"/>
                      <w:szCs w:val="12"/>
                    </w:rPr>
                    <w:t xml:space="preserve">PRECIO REFERENCIAL TOTAL </w:t>
                  </w:r>
                  <w:r w:rsidRPr="001A11FF">
                    <w:rPr>
                      <w:rFonts w:ascii="Tahoma" w:hAnsi="Tahoma" w:cs="Tahoma"/>
                      <w:b/>
                      <w:bCs/>
                      <w:color w:val="000000"/>
                      <w:sz w:val="12"/>
                      <w:szCs w:val="12"/>
                    </w:rPr>
                    <w:br/>
                    <w:t>(BS.)</w:t>
                  </w:r>
                </w:p>
              </w:tc>
            </w:tr>
            <w:tr w:rsidR="001A11FF" w:rsidRPr="001A11FF" w14:paraId="55E76698" w14:textId="77777777" w:rsidTr="001A11FF">
              <w:trPr>
                <w:trHeight w:val="313"/>
              </w:trPr>
              <w:tc>
                <w:tcPr>
                  <w:tcW w:w="709" w:type="dxa"/>
                  <w:shd w:val="clear" w:color="auto" w:fill="FFFFFF" w:themeFill="background1"/>
                  <w:noWrap/>
                  <w:vAlign w:val="center"/>
                  <w:hideMark/>
                </w:tcPr>
                <w:p w14:paraId="3CEAB666"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1</w:t>
                  </w:r>
                </w:p>
              </w:tc>
              <w:tc>
                <w:tcPr>
                  <w:tcW w:w="1924" w:type="dxa"/>
                  <w:shd w:val="clear" w:color="auto" w:fill="FFFFFF" w:themeFill="background1"/>
                  <w:vAlign w:val="center"/>
                  <w:hideMark/>
                </w:tcPr>
                <w:p w14:paraId="13643D3A"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Medidor de resistencia de tierra</w:t>
                  </w:r>
                </w:p>
              </w:tc>
              <w:tc>
                <w:tcPr>
                  <w:tcW w:w="1114" w:type="dxa"/>
                  <w:shd w:val="clear" w:color="auto" w:fill="FFFFFF" w:themeFill="background1"/>
                  <w:vAlign w:val="center"/>
                  <w:hideMark/>
                </w:tcPr>
                <w:p w14:paraId="078D8934"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1</w:t>
                  </w:r>
                </w:p>
              </w:tc>
              <w:tc>
                <w:tcPr>
                  <w:tcW w:w="975" w:type="dxa"/>
                  <w:shd w:val="clear" w:color="auto" w:fill="FFFFFF" w:themeFill="background1"/>
                  <w:vAlign w:val="center"/>
                  <w:hideMark/>
                </w:tcPr>
                <w:p w14:paraId="5BD54D08"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Pieza</w:t>
                  </w:r>
                </w:p>
              </w:tc>
              <w:tc>
                <w:tcPr>
                  <w:tcW w:w="1117" w:type="dxa"/>
                  <w:shd w:val="clear" w:color="auto" w:fill="FFFFFF" w:themeFill="background1"/>
                  <w:noWrap/>
                  <w:vAlign w:val="center"/>
                  <w:hideMark/>
                </w:tcPr>
                <w:p w14:paraId="20F90E24"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160.000,00</w:t>
                  </w:r>
                </w:p>
              </w:tc>
              <w:tc>
                <w:tcPr>
                  <w:tcW w:w="1391" w:type="dxa"/>
                  <w:shd w:val="clear" w:color="auto" w:fill="FFFFFF" w:themeFill="background1"/>
                  <w:noWrap/>
                  <w:vAlign w:val="center"/>
                  <w:hideMark/>
                </w:tcPr>
                <w:p w14:paraId="0DA03394" w14:textId="77777777" w:rsidR="001A11FF" w:rsidRPr="001A11FF" w:rsidRDefault="001A11FF" w:rsidP="001A11FF">
                  <w:pPr>
                    <w:jc w:val="center"/>
                    <w:rPr>
                      <w:rFonts w:ascii="Tahoma" w:hAnsi="Tahoma" w:cs="Tahoma"/>
                      <w:color w:val="000000"/>
                      <w:sz w:val="12"/>
                      <w:szCs w:val="12"/>
                    </w:rPr>
                  </w:pPr>
                  <w:r w:rsidRPr="001A11FF">
                    <w:rPr>
                      <w:rFonts w:ascii="Tahoma" w:hAnsi="Tahoma" w:cs="Tahoma"/>
                      <w:color w:val="000000"/>
                      <w:sz w:val="12"/>
                      <w:szCs w:val="12"/>
                    </w:rPr>
                    <w:t>160.000,00</w:t>
                  </w:r>
                </w:p>
              </w:tc>
            </w:tr>
            <w:tr w:rsidR="001A11FF" w:rsidRPr="001A11FF" w14:paraId="57ADD059" w14:textId="77777777" w:rsidTr="001A11FF">
              <w:trPr>
                <w:trHeight w:val="73"/>
              </w:trPr>
              <w:tc>
                <w:tcPr>
                  <w:tcW w:w="5839" w:type="dxa"/>
                  <w:gridSpan w:val="5"/>
                  <w:shd w:val="clear" w:color="auto" w:fill="F2F2F2" w:themeFill="background1" w:themeFillShade="F2"/>
                  <w:noWrap/>
                  <w:hideMark/>
                </w:tcPr>
                <w:p w14:paraId="2957A70B" w14:textId="77777777" w:rsidR="001A11FF" w:rsidRPr="001A11FF" w:rsidRDefault="001A11FF" w:rsidP="001A11FF">
                  <w:pPr>
                    <w:spacing w:before="240"/>
                    <w:jc w:val="right"/>
                    <w:rPr>
                      <w:rFonts w:ascii="Tahoma" w:hAnsi="Tahoma" w:cs="Tahoma"/>
                      <w:b/>
                      <w:bCs/>
                      <w:color w:val="000000"/>
                      <w:sz w:val="12"/>
                      <w:szCs w:val="12"/>
                    </w:rPr>
                  </w:pPr>
                  <w:r w:rsidRPr="001A11FF">
                    <w:rPr>
                      <w:rFonts w:ascii="Tahoma" w:hAnsi="Tahoma" w:cs="Tahoma"/>
                      <w:b/>
                      <w:bCs/>
                      <w:color w:val="000000"/>
                      <w:sz w:val="12"/>
                      <w:szCs w:val="12"/>
                    </w:rPr>
                    <w:t>PRECIO REFERENCIAL Bs.</w:t>
                  </w:r>
                </w:p>
              </w:tc>
              <w:tc>
                <w:tcPr>
                  <w:tcW w:w="1391" w:type="dxa"/>
                  <w:shd w:val="clear" w:color="auto" w:fill="F2F2F2" w:themeFill="background1" w:themeFillShade="F2"/>
                  <w:noWrap/>
                  <w:hideMark/>
                </w:tcPr>
                <w:p w14:paraId="22B011F6" w14:textId="77777777" w:rsidR="001A11FF" w:rsidRPr="001A11FF" w:rsidRDefault="001A11FF" w:rsidP="001A11FF">
                  <w:pPr>
                    <w:spacing w:before="240"/>
                    <w:jc w:val="center"/>
                    <w:rPr>
                      <w:rFonts w:ascii="Tahoma" w:hAnsi="Tahoma" w:cs="Tahoma"/>
                      <w:b/>
                      <w:bCs/>
                      <w:color w:val="000000"/>
                      <w:sz w:val="12"/>
                      <w:szCs w:val="12"/>
                    </w:rPr>
                  </w:pPr>
                  <w:r w:rsidRPr="001A11FF">
                    <w:rPr>
                      <w:rFonts w:ascii="Tahoma" w:hAnsi="Tahoma" w:cs="Tahoma"/>
                      <w:b/>
                      <w:bCs/>
                      <w:color w:val="000000"/>
                      <w:sz w:val="12"/>
                      <w:szCs w:val="12"/>
                    </w:rPr>
                    <w:t>160.000,00</w:t>
                  </w:r>
                </w:p>
              </w:tc>
            </w:tr>
          </w:tbl>
          <w:p w14:paraId="7B59545D" w14:textId="7A849A1F" w:rsidR="00CE2596" w:rsidRPr="009956C4" w:rsidRDefault="00CE2596" w:rsidP="006E2124">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1B6153">
        <w:trPr>
          <w:trHeight w:val="1408"/>
          <w:jc w:val="center"/>
        </w:trPr>
        <w:tc>
          <w:tcPr>
            <w:tcW w:w="1808"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A349CB" w:rsidRPr="009956C4" w14:paraId="7429D25F" w14:textId="77777777" w:rsidTr="00FB084C">
        <w:trPr>
          <w:jc w:val="center"/>
        </w:trPr>
        <w:tc>
          <w:tcPr>
            <w:tcW w:w="1808"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FB084C">
        <w:trPr>
          <w:trHeight w:val="240"/>
          <w:jc w:val="center"/>
        </w:trPr>
        <w:tc>
          <w:tcPr>
            <w:tcW w:w="1808"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CEB92AD" w:rsidR="00A349CB" w:rsidRPr="009956C4" w:rsidRDefault="00FB084C" w:rsidP="00FB084C">
            <w:pPr>
              <w:jc w:val="cente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274"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DC02E1" w14:textId="77777777" w:rsidR="00A349CB" w:rsidRPr="009956C4" w:rsidRDefault="00A349CB" w:rsidP="006E2124">
            <w:pPr>
              <w:rPr>
                <w:rFonts w:ascii="Arial" w:hAnsi="Arial" w:cs="Arial"/>
                <w:sz w:val="14"/>
                <w:szCs w:val="2"/>
                <w:lang w:val="es-BO"/>
              </w:rPr>
            </w:pPr>
          </w:p>
        </w:tc>
        <w:tc>
          <w:tcPr>
            <w:tcW w:w="4382"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5EB39181" w14:textId="77777777" w:rsidR="00A349CB" w:rsidRPr="009956C4" w:rsidRDefault="00A349CB" w:rsidP="006E2124">
            <w:pPr>
              <w:rPr>
                <w:rFonts w:ascii="Arial" w:hAnsi="Arial" w:cs="Arial"/>
                <w:sz w:val="14"/>
                <w:szCs w:val="2"/>
                <w:lang w:val="es-BO"/>
              </w:rPr>
            </w:pPr>
          </w:p>
        </w:tc>
        <w:tc>
          <w:tcPr>
            <w:tcW w:w="272" w:type="dxa"/>
          </w:tcPr>
          <w:p w14:paraId="29E1F9E6" w14:textId="77777777" w:rsidR="00A349CB" w:rsidRPr="009956C4" w:rsidRDefault="00A349CB" w:rsidP="006E2124">
            <w:pPr>
              <w:rPr>
                <w:rFonts w:ascii="Arial" w:hAnsi="Arial" w:cs="Arial"/>
                <w:sz w:val="14"/>
                <w:szCs w:val="2"/>
                <w:lang w:val="es-BO"/>
              </w:rPr>
            </w:pPr>
          </w:p>
        </w:tc>
        <w:tc>
          <w:tcPr>
            <w:tcW w:w="272" w:type="dxa"/>
          </w:tcPr>
          <w:p w14:paraId="5D3CC5F1" w14:textId="77777777" w:rsidR="00A349CB" w:rsidRPr="009956C4" w:rsidRDefault="00A349CB" w:rsidP="006E2124">
            <w:pPr>
              <w:rPr>
                <w:rFonts w:ascii="Arial" w:hAnsi="Arial" w:cs="Arial"/>
                <w:sz w:val="14"/>
                <w:szCs w:val="2"/>
                <w:lang w:val="es-BO"/>
              </w:rPr>
            </w:pPr>
          </w:p>
        </w:tc>
        <w:tc>
          <w:tcPr>
            <w:tcW w:w="272" w:type="dxa"/>
          </w:tcPr>
          <w:p w14:paraId="7F82A323" w14:textId="77777777" w:rsidR="00A349CB" w:rsidRPr="009956C4" w:rsidRDefault="00A349CB" w:rsidP="006E2124">
            <w:pPr>
              <w:rPr>
                <w:rFonts w:ascii="Arial" w:hAnsi="Arial" w:cs="Arial"/>
                <w:sz w:val="14"/>
                <w:szCs w:val="2"/>
                <w:lang w:val="es-BO"/>
              </w:rPr>
            </w:pPr>
          </w:p>
        </w:tc>
        <w:tc>
          <w:tcPr>
            <w:tcW w:w="272" w:type="dxa"/>
          </w:tcPr>
          <w:p w14:paraId="51B967D4" w14:textId="77777777" w:rsidR="00A349CB" w:rsidRPr="009956C4" w:rsidRDefault="00A349CB" w:rsidP="006E2124">
            <w:pPr>
              <w:rPr>
                <w:rFonts w:ascii="Arial" w:hAnsi="Arial" w:cs="Arial"/>
                <w:sz w:val="14"/>
                <w:szCs w:val="2"/>
                <w:lang w:val="es-BO"/>
              </w:rPr>
            </w:pPr>
          </w:p>
        </w:tc>
        <w:tc>
          <w:tcPr>
            <w:tcW w:w="272" w:type="dxa"/>
          </w:tcPr>
          <w:p w14:paraId="50D1226E"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A349CB" w:rsidRPr="009956C4" w14:paraId="07D08A88" w14:textId="77777777" w:rsidTr="00FB084C">
        <w:trPr>
          <w:jc w:val="center"/>
        </w:trPr>
        <w:tc>
          <w:tcPr>
            <w:tcW w:w="1808"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40F32F" w14:textId="51BE3428" w:rsidR="008944DC" w:rsidRDefault="008944DC" w:rsidP="00880B4B">
            <w:pPr>
              <w:pStyle w:val="Sinespaciado"/>
              <w:jc w:val="both"/>
              <w:rPr>
                <w:rFonts w:ascii="Tahoma" w:hAnsi="Tahoma" w:cs="Tahoma"/>
                <w:sz w:val="14"/>
                <w:szCs w:val="14"/>
              </w:rPr>
            </w:pPr>
          </w:p>
          <w:p w14:paraId="6967CCA1" w14:textId="4A1CD08C" w:rsidR="008944DC" w:rsidRPr="00880B4B" w:rsidRDefault="008944DC" w:rsidP="008944DC">
            <w:pPr>
              <w:jc w:val="both"/>
              <w:rPr>
                <w:rFonts w:ascii="Tahoma" w:hAnsi="Tahoma" w:cs="Tahoma"/>
                <w:sz w:val="14"/>
                <w:szCs w:val="14"/>
                <w:lang w:eastAsia="en-US"/>
              </w:rPr>
            </w:pPr>
            <w:r w:rsidRPr="008944DC">
              <w:rPr>
                <w:rFonts w:ascii="Tahoma" w:hAnsi="Tahoma" w:cs="Tahoma"/>
                <w:sz w:val="14"/>
                <w:szCs w:val="14"/>
              </w:rPr>
              <w:t xml:space="preserve">El plazo de entrega es de treinta (30) días calendario, </w:t>
            </w:r>
            <w:r>
              <w:rPr>
                <w:rFonts w:ascii="Tahoma" w:hAnsi="Tahoma" w:cs="Tahoma"/>
                <w:sz w:val="14"/>
                <w:szCs w:val="14"/>
                <w:lang w:eastAsia="en-US"/>
              </w:rPr>
              <w:t xml:space="preserve">computables </w:t>
            </w:r>
            <w:r w:rsidRPr="00880B4B">
              <w:rPr>
                <w:rFonts w:ascii="Tahoma" w:hAnsi="Tahoma" w:cs="Tahoma"/>
                <w:sz w:val="14"/>
                <w:szCs w:val="14"/>
                <w:lang w:eastAsia="en-US"/>
              </w:rPr>
              <w:t>a partir del</w:t>
            </w:r>
            <w:r>
              <w:rPr>
                <w:rFonts w:ascii="Tahoma" w:hAnsi="Tahoma" w:cs="Tahoma"/>
                <w:sz w:val="14"/>
                <w:szCs w:val="14"/>
                <w:lang w:eastAsia="en-US"/>
              </w:rPr>
              <w:t xml:space="preserve"> </w:t>
            </w:r>
            <w:r w:rsidRPr="00880B4B">
              <w:rPr>
                <w:rFonts w:ascii="Tahoma" w:hAnsi="Tahoma" w:cs="Tahoma"/>
                <w:sz w:val="14"/>
                <w:szCs w:val="14"/>
                <w:lang w:eastAsia="en-US"/>
              </w:rPr>
              <w:t>siguiente</w:t>
            </w:r>
            <w:r>
              <w:rPr>
                <w:rFonts w:ascii="Tahoma" w:hAnsi="Tahoma" w:cs="Tahoma"/>
                <w:sz w:val="14"/>
                <w:szCs w:val="14"/>
                <w:lang w:eastAsia="en-US"/>
              </w:rPr>
              <w:t xml:space="preserve"> día</w:t>
            </w:r>
            <w:r w:rsidRPr="00880B4B">
              <w:rPr>
                <w:rFonts w:ascii="Tahoma" w:hAnsi="Tahoma" w:cs="Tahoma"/>
                <w:sz w:val="14"/>
                <w:szCs w:val="14"/>
                <w:lang w:eastAsia="en-US"/>
              </w:rPr>
              <w:t xml:space="preserve"> hábil de la suscripción del contrato.</w:t>
            </w:r>
            <w:r>
              <w:rPr>
                <w:rFonts w:ascii="Tahoma" w:hAnsi="Tahoma" w:cs="Tahoma"/>
                <w:sz w:val="14"/>
                <w:szCs w:val="14"/>
                <w:lang w:eastAsia="en-US"/>
              </w:rPr>
              <w:t xml:space="preserve"> </w:t>
            </w:r>
            <w:r w:rsidRPr="006969CD">
              <w:rPr>
                <w:rFonts w:ascii="Tahoma" w:hAnsi="Tahoma" w:cs="Tahoma"/>
                <w:sz w:val="14"/>
                <w:szCs w:val="14"/>
              </w:rPr>
              <w:t>Pudiendo</w:t>
            </w:r>
            <w:r>
              <w:rPr>
                <w:rFonts w:ascii="Tahoma" w:hAnsi="Tahoma" w:cs="Tahoma"/>
                <w:sz w:val="14"/>
                <w:szCs w:val="14"/>
              </w:rPr>
              <w:t xml:space="preserve"> el proveedor </w:t>
            </w:r>
            <w:r w:rsidRPr="006969CD">
              <w:rPr>
                <w:rFonts w:ascii="Tahoma" w:hAnsi="Tahoma" w:cs="Tahoma"/>
                <w:sz w:val="14"/>
                <w:szCs w:val="14"/>
              </w:rPr>
              <w:t>ofertar plazos menores de entrega.</w:t>
            </w:r>
          </w:p>
          <w:p w14:paraId="22684993" w14:textId="4E2222C4" w:rsidR="008944DC" w:rsidRPr="008944DC" w:rsidRDefault="008944DC" w:rsidP="008944DC">
            <w:pPr>
              <w:pStyle w:val="Sinespaciado"/>
              <w:jc w:val="both"/>
              <w:rPr>
                <w:rFonts w:ascii="Tahoma" w:hAnsi="Tahoma" w:cs="Tahoma"/>
                <w:sz w:val="14"/>
                <w:szCs w:val="14"/>
              </w:rPr>
            </w:pPr>
          </w:p>
          <w:p w14:paraId="08E3B375" w14:textId="1B9DD954" w:rsidR="008944DC" w:rsidRDefault="008944DC" w:rsidP="008944DC">
            <w:pPr>
              <w:pStyle w:val="Sinespaciado"/>
              <w:jc w:val="both"/>
              <w:rPr>
                <w:rFonts w:ascii="Tahoma" w:hAnsi="Tahoma" w:cs="Tahoma"/>
                <w:sz w:val="14"/>
                <w:szCs w:val="14"/>
              </w:rPr>
            </w:pPr>
            <w:r w:rsidRPr="008944DC">
              <w:rPr>
                <w:rFonts w:ascii="Tahoma" w:hAnsi="Tahoma" w:cs="Tahoma"/>
                <w:sz w:val="14"/>
                <w:szCs w:val="14"/>
              </w:rPr>
              <w:t>El retraso en el plazo de entrega establecido con el proponente adjudicado, que no justifique causal de fuerza mayor o caso fortuito, será penalizado con una multa a establecerse en el contrato.</w:t>
            </w:r>
          </w:p>
          <w:p w14:paraId="6D959019" w14:textId="091C4EEE" w:rsidR="006969CD" w:rsidRPr="009956C4" w:rsidRDefault="006969CD" w:rsidP="00B17350">
            <w:pPr>
              <w:pStyle w:val="Sinespaciado"/>
              <w:jc w:val="both"/>
              <w:rPr>
                <w:rFonts w:ascii="Arial" w:hAnsi="Arial" w:cs="Arial"/>
                <w:b/>
                <w:i/>
                <w:sz w:val="14"/>
                <w:lang w:val="es-BO"/>
              </w:rPr>
            </w:pPr>
          </w:p>
        </w:tc>
        <w:tc>
          <w:tcPr>
            <w:tcW w:w="272"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A349CB" w:rsidRPr="009956C4" w14:paraId="1070C2A6" w14:textId="77777777" w:rsidTr="00FB084C">
        <w:trPr>
          <w:jc w:val="center"/>
        </w:trPr>
        <w:tc>
          <w:tcPr>
            <w:tcW w:w="1808"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A349CB" w:rsidRPr="009956C4" w14:paraId="1CD0E076" w14:textId="77777777" w:rsidTr="00FB084C">
        <w:trPr>
          <w:jc w:val="center"/>
        </w:trPr>
        <w:tc>
          <w:tcPr>
            <w:tcW w:w="1808" w:type="dxa"/>
            <w:tcBorders>
              <w:left w:val="single" w:sz="12" w:space="0" w:color="244061" w:themeColor="accent1" w:themeShade="80"/>
            </w:tcBorders>
            <w:shd w:val="clear" w:color="auto" w:fill="auto"/>
            <w:vAlign w:val="center"/>
          </w:tcPr>
          <w:p w14:paraId="73FF389F"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12C14E3"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32A1C50"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8CE65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56DFADD"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73DC6FB"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80744B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19E48098"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6E2605B5"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3B5DD5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2F89AA3"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6511EC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15AD2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7A07F3E"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33E51D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8D6FA5A"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A4F2696"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98824C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F8C448"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8EE902"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58DA5F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6244C45"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8EC99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5D937A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3883F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82C730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C459F85"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6059258"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ECC42C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D2B0CF0"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79C0697"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shd w:val="clear" w:color="auto" w:fill="auto"/>
          </w:tcPr>
          <w:p w14:paraId="47B5998F" w14:textId="77777777" w:rsidR="00A349CB" w:rsidRPr="009956C4" w:rsidRDefault="00A349CB" w:rsidP="006E2124">
            <w:pPr>
              <w:rPr>
                <w:rFonts w:ascii="Arial" w:hAnsi="Arial" w:cs="Arial"/>
                <w:sz w:val="14"/>
                <w:lang w:val="es-BO"/>
              </w:rPr>
            </w:pPr>
          </w:p>
        </w:tc>
      </w:tr>
      <w:tr w:rsidR="005B5F97" w:rsidRPr="009956C4" w14:paraId="59CDE96E"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43FDCB8"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 xml:space="preserve">Garantía de Cumplimiento </w:t>
            </w:r>
          </w:p>
          <w:p w14:paraId="71034E1D"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de Contrato</w:t>
            </w:r>
          </w:p>
          <w:p w14:paraId="26D8B57C" w14:textId="77777777" w:rsidR="005B5F97" w:rsidRPr="009956C4" w:rsidRDefault="005B5F97" w:rsidP="005B5F97">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E9B624" w14:textId="57FD59FE" w:rsidR="00B31FF5" w:rsidRDefault="00B31FF5" w:rsidP="005B5F97">
            <w:pPr>
              <w:jc w:val="both"/>
              <w:rPr>
                <w:rFonts w:ascii="Tahoma" w:hAnsi="Tahoma" w:cs="Tahoma"/>
                <w:i/>
                <w:sz w:val="14"/>
                <w:szCs w:val="14"/>
              </w:rPr>
            </w:pPr>
          </w:p>
          <w:p w14:paraId="16F6DEA7" w14:textId="77777777"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Para la suscripción de contrato de acuerdo con lo establecido en el Parágrafo II del Artículo 20 de las NB-SABS, el proponente decidirá el tipo de garantía a presentar entre ellos:</w:t>
            </w:r>
          </w:p>
          <w:p w14:paraId="17C86C49" w14:textId="77777777" w:rsidR="00B31FF5" w:rsidRPr="001B6153" w:rsidRDefault="00B31FF5" w:rsidP="001B6153">
            <w:pPr>
              <w:pStyle w:val="Sinespaciado"/>
              <w:jc w:val="both"/>
              <w:rPr>
                <w:rFonts w:ascii="Tahoma" w:hAnsi="Tahoma" w:cs="Tahoma"/>
                <w:sz w:val="14"/>
                <w:szCs w:val="14"/>
              </w:rPr>
            </w:pPr>
          </w:p>
          <w:p w14:paraId="7EEEE829" w14:textId="77777777"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2E4D5D37" w14:textId="77777777" w:rsidR="00B31FF5" w:rsidRPr="00B31FF5" w:rsidRDefault="00B31FF5" w:rsidP="001B6153">
            <w:pPr>
              <w:pStyle w:val="Sinespaciado"/>
              <w:jc w:val="both"/>
              <w:rPr>
                <w:rFonts w:ascii="Tahoma" w:hAnsi="Tahoma" w:cs="Tahoma"/>
                <w:sz w:val="14"/>
                <w:szCs w:val="14"/>
              </w:rPr>
            </w:pPr>
          </w:p>
          <w:p w14:paraId="6A84D98D" w14:textId="67AA2FDB"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Cumpliendo el Artículo 21 inciso b) Garantía de Cumplimento de Contrato</w:t>
            </w:r>
            <w:r w:rsidR="00D54198">
              <w:rPr>
                <w:rFonts w:ascii="Tahoma" w:hAnsi="Tahoma" w:cs="Tahoma"/>
                <w:sz w:val="14"/>
                <w:szCs w:val="14"/>
              </w:rPr>
              <w:t xml:space="preserve"> </w:t>
            </w:r>
            <w:r w:rsidRPr="00B31FF5">
              <w:rPr>
                <w:rFonts w:ascii="Tahoma" w:hAnsi="Tahoma" w:cs="Tahoma"/>
                <w:sz w:val="14"/>
                <w:szCs w:val="14"/>
              </w:rPr>
              <w:t>será equivalente al siete por ciento (7</w:t>
            </w:r>
            <w:r w:rsidR="008944DC" w:rsidRPr="00B31FF5">
              <w:rPr>
                <w:rFonts w:ascii="Tahoma" w:hAnsi="Tahoma" w:cs="Tahoma"/>
                <w:sz w:val="14"/>
                <w:szCs w:val="14"/>
              </w:rPr>
              <w:t>%) del</w:t>
            </w:r>
            <w:r w:rsidRPr="00B31FF5">
              <w:rPr>
                <w:rFonts w:ascii="Tahoma" w:hAnsi="Tahoma" w:cs="Tahoma"/>
                <w:sz w:val="14"/>
                <w:szCs w:val="14"/>
              </w:rPr>
              <w:t xml:space="preserve"> monto del </w:t>
            </w:r>
            <w:proofErr w:type="gramStart"/>
            <w:r w:rsidRPr="00B31FF5">
              <w:rPr>
                <w:rFonts w:ascii="Tahoma" w:hAnsi="Tahoma" w:cs="Tahoma"/>
                <w:sz w:val="14"/>
                <w:szCs w:val="14"/>
              </w:rPr>
              <w:t xml:space="preserve">contrato;   </w:t>
            </w:r>
            <w:proofErr w:type="gramEnd"/>
            <w:r w:rsidRPr="00B31FF5">
              <w:rPr>
                <w:rFonts w:ascii="Tahoma" w:hAnsi="Tahoma" w:cs="Tahoma"/>
                <w:sz w:val="14"/>
                <w:szCs w:val="14"/>
              </w:rPr>
              <w:t>las Micro y Pequeñas Empresas, Asociaciones de Pequeños Productores Urbanos y Rurales y Organizaciones Económicas Campesinas presentarán una Garantía de Cumplimiento de Contrato por un monto equivalente al tres punto cinco por ciento (3.5%) del valor del contrato.</w:t>
            </w:r>
          </w:p>
          <w:p w14:paraId="059AE3FF" w14:textId="77777777" w:rsidR="00B31FF5" w:rsidRPr="00B31FF5" w:rsidRDefault="00B31FF5" w:rsidP="001B6153">
            <w:pPr>
              <w:pStyle w:val="Sinespaciado"/>
              <w:jc w:val="both"/>
              <w:rPr>
                <w:rFonts w:ascii="Tahoma" w:hAnsi="Tahoma" w:cs="Tahoma"/>
                <w:sz w:val="14"/>
                <w:szCs w:val="14"/>
              </w:rPr>
            </w:pPr>
          </w:p>
          <w:p w14:paraId="2D725A17" w14:textId="22296516"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La vigencia de la garantía será computable a partir de la firma del contrato hasta la recepción definitiva del bien.</w:t>
            </w:r>
          </w:p>
          <w:p w14:paraId="62B70EC4" w14:textId="04A0F1E6" w:rsidR="00B31FF5" w:rsidRPr="00D760C6" w:rsidRDefault="00B31FF5" w:rsidP="005B5F97">
            <w:pPr>
              <w:jc w:val="both"/>
              <w:rPr>
                <w:rFonts w:ascii="Arial" w:hAnsi="Arial" w:cs="Arial"/>
                <w:b/>
                <w:i/>
                <w:sz w:val="14"/>
                <w:szCs w:val="14"/>
                <w:lang w:val="es-BO"/>
              </w:rPr>
            </w:pPr>
          </w:p>
        </w:tc>
        <w:tc>
          <w:tcPr>
            <w:tcW w:w="272" w:type="dxa"/>
            <w:tcBorders>
              <w:left w:val="single" w:sz="4" w:space="0" w:color="auto"/>
              <w:right w:val="single" w:sz="12" w:space="0" w:color="244061" w:themeColor="accent1" w:themeShade="80"/>
            </w:tcBorders>
          </w:tcPr>
          <w:p w14:paraId="23BE624D" w14:textId="77777777" w:rsidR="005B5F97" w:rsidRPr="009956C4" w:rsidRDefault="005B5F97" w:rsidP="005B5F97">
            <w:pPr>
              <w:rPr>
                <w:rFonts w:ascii="Arial" w:hAnsi="Arial" w:cs="Arial"/>
                <w:sz w:val="14"/>
                <w:lang w:val="es-BO"/>
              </w:rPr>
            </w:pPr>
          </w:p>
        </w:tc>
      </w:tr>
      <w:tr w:rsidR="005B5F97" w:rsidRPr="009956C4" w14:paraId="69BA612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4B810969" w14:textId="77777777" w:rsidR="005B5F97" w:rsidRPr="009956C4" w:rsidRDefault="005B5F97" w:rsidP="005B5F97">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052E2ED" w14:textId="77777777" w:rsidR="005B5F97" w:rsidRPr="009956C4" w:rsidRDefault="005B5F97" w:rsidP="005B5F97">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6D87982" w14:textId="77777777" w:rsidR="005B5F97" w:rsidRPr="009956C4" w:rsidRDefault="005B5F97" w:rsidP="005B5F97">
            <w:pPr>
              <w:rPr>
                <w:rFonts w:ascii="Arial" w:hAnsi="Arial" w:cs="Arial"/>
                <w:sz w:val="14"/>
                <w:lang w:val="es-BO"/>
              </w:rPr>
            </w:pPr>
          </w:p>
        </w:tc>
      </w:tr>
      <w:tr w:rsidR="005B5F97" w:rsidRPr="009956C4" w14:paraId="6F6F0162" w14:textId="77777777" w:rsidTr="00FB084C">
        <w:trPr>
          <w:jc w:val="center"/>
        </w:trPr>
        <w:tc>
          <w:tcPr>
            <w:tcW w:w="1808"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2"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7"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282"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277"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72"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lastRenderedPageBreak/>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2757FD"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5B715B2A" w:rsidR="0002498E" w:rsidRPr="009956C4" w:rsidRDefault="00B5581B" w:rsidP="00882C0D">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E825491" w:rsidR="0002498E" w:rsidRPr="009956C4" w:rsidRDefault="00B5581B"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71243AC4" w:rsidR="0034162D" w:rsidRPr="009956C4" w:rsidRDefault="00B5581B" w:rsidP="00882C0D">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640DC82" w:rsidR="0034162D" w:rsidRPr="009956C4" w:rsidRDefault="0056717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565068" w:rsidR="0034162D" w:rsidRPr="009956C4" w:rsidRDefault="00D51651"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8DB3175" w:rsidR="00B37751" w:rsidRPr="009956C4" w:rsidRDefault="00B5581B" w:rsidP="00B37751">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F67E330" w:rsidR="00B37751" w:rsidRPr="009956C4" w:rsidRDefault="0056717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056C588" w:rsidR="00B37751" w:rsidRPr="009956C4" w:rsidRDefault="00D51651"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1E11E44" w:rsidR="00B37751" w:rsidRPr="009956C4" w:rsidRDefault="00B5581B" w:rsidP="00B37751">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2D09EC3D" w:rsidR="00B37751" w:rsidRPr="009956C4" w:rsidRDefault="00567173"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4E9D16E" w:rsidR="00B37751" w:rsidRPr="009956C4" w:rsidRDefault="00D51651"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E10756" w:rsidR="00B37751" w:rsidRPr="009956C4" w:rsidRDefault="006A712F"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026055B" w:rsidR="00473A73" w:rsidRPr="009956C4" w:rsidRDefault="00B5581B" w:rsidP="00473A73">
            <w:pPr>
              <w:adjustRightInd w:val="0"/>
              <w:snapToGrid w:val="0"/>
              <w:jc w:val="center"/>
              <w:rPr>
                <w:i/>
                <w:sz w:val="14"/>
                <w:szCs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84C0308" w:rsidR="00473A73" w:rsidRPr="009956C4" w:rsidRDefault="00567173"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A6DF840" w:rsidR="00473A73" w:rsidRPr="009956C4" w:rsidRDefault="00D51651"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FBBA606" w:rsidR="00473A73" w:rsidRPr="009956C4" w:rsidRDefault="006A712F"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FD1BD72" w:rsidR="00473A73" w:rsidRPr="009956C4" w:rsidRDefault="00B5581B" w:rsidP="00473A73">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108B35D"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B40F4AC" w:rsidR="00473A73" w:rsidRPr="009956C4" w:rsidRDefault="00B5581B"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C81B169"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F637B63" w:rsidR="00473A73" w:rsidRPr="009956C4" w:rsidRDefault="00B5581B" w:rsidP="00473A73">
            <w:pPr>
              <w:adjustRightInd w:val="0"/>
              <w:snapToGrid w:val="0"/>
              <w:jc w:val="center"/>
              <w:rPr>
                <w:rFonts w:ascii="Arial" w:hAnsi="Arial" w:cs="Arial"/>
                <w:sz w:val="14"/>
                <w:lang w:val="es-BO"/>
              </w:rPr>
            </w:pPr>
            <w:r>
              <w:rPr>
                <w:rFonts w:ascii="Arial" w:hAnsi="Arial" w:cs="Arial"/>
                <w:sz w:val="14"/>
                <w:lang w:val="es-BO"/>
              </w:rPr>
              <w:t>31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45ECF77"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A444A0F" w:rsidR="00473A73" w:rsidRPr="009956C4" w:rsidRDefault="00AF0D2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E014583" w:rsidR="00473A73" w:rsidRPr="009956C4" w:rsidRDefault="00AF0D2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ED4FF70" w:rsidR="00473A73" w:rsidRPr="00A244D6" w:rsidRDefault="00AF0D2F"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8F91DFB" w:rsidR="00473A73" w:rsidRPr="00A244D6" w:rsidRDefault="00DF686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22B9873A" w:rsidR="00801081" w:rsidRDefault="00801081"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59B057D6" w14:textId="77777777" w:rsidR="001B04D4" w:rsidRPr="006C388C" w:rsidRDefault="001B04D4" w:rsidP="001B04D4">
      <w:pPr>
        <w:pStyle w:val="Prrafodelista"/>
        <w:widowControl w:val="0"/>
        <w:autoSpaceDE w:val="0"/>
        <w:autoSpaceDN w:val="0"/>
        <w:adjustRightInd w:val="0"/>
        <w:ind w:left="1080"/>
        <w:jc w:val="both"/>
        <w:rPr>
          <w:rFonts w:ascii="Tahoma" w:hAnsi="Tahoma" w:cs="Tahoma"/>
          <w:b/>
          <w:bCs/>
          <w:u w:val="single"/>
        </w:rPr>
      </w:pPr>
    </w:p>
    <w:p w14:paraId="3C65A427" w14:textId="77777777" w:rsidR="00117489" w:rsidRPr="00117489" w:rsidRDefault="00117489" w:rsidP="00117489">
      <w:pPr>
        <w:widowControl w:val="0"/>
        <w:numPr>
          <w:ilvl w:val="0"/>
          <w:numId w:val="33"/>
        </w:numPr>
        <w:autoSpaceDE w:val="0"/>
        <w:autoSpaceDN w:val="0"/>
        <w:adjustRightInd w:val="0"/>
        <w:jc w:val="both"/>
        <w:rPr>
          <w:rFonts w:ascii="Tahoma" w:hAnsi="Tahoma" w:cs="Tahoma"/>
          <w:b/>
        </w:rPr>
      </w:pPr>
      <w:r w:rsidRPr="00117489">
        <w:rPr>
          <w:rFonts w:ascii="Tahoma" w:hAnsi="Tahoma" w:cs="Tahoma"/>
          <w:b/>
        </w:rPr>
        <w:t>OBJETO</w:t>
      </w:r>
    </w:p>
    <w:p w14:paraId="22574FF9" w14:textId="77777777" w:rsidR="00117489" w:rsidRPr="00117489" w:rsidRDefault="00117489" w:rsidP="00117489">
      <w:pPr>
        <w:widowControl w:val="0"/>
        <w:autoSpaceDE w:val="0"/>
        <w:autoSpaceDN w:val="0"/>
        <w:adjustRightInd w:val="0"/>
        <w:jc w:val="both"/>
        <w:rPr>
          <w:rFonts w:ascii="Tahoma" w:hAnsi="Tahoma" w:cs="Tahoma"/>
        </w:rPr>
      </w:pPr>
    </w:p>
    <w:p w14:paraId="0AA3DB34" w14:textId="77777777" w:rsidR="00117489" w:rsidRPr="00117489" w:rsidRDefault="00117489" w:rsidP="00117489">
      <w:pPr>
        <w:widowControl w:val="0"/>
        <w:autoSpaceDE w:val="0"/>
        <w:autoSpaceDN w:val="0"/>
        <w:adjustRightInd w:val="0"/>
        <w:ind w:left="709"/>
        <w:jc w:val="both"/>
        <w:rPr>
          <w:rFonts w:ascii="Tahoma" w:hAnsi="Tahoma" w:cs="Tahoma"/>
        </w:rPr>
      </w:pPr>
      <w:r w:rsidRPr="00117489">
        <w:rPr>
          <w:rFonts w:ascii="Tahoma" w:hAnsi="Tahoma" w:cs="Tahoma"/>
        </w:rPr>
        <w:t>El presente informe tiene por objetivo principal manifestar la necesidad y justificar la compra de medidor de resistencia de tierra para realizar trabajos de mantenimiento en las redes de distribución de ENDE Regional Cobija para la gestión 2025.</w:t>
      </w:r>
    </w:p>
    <w:p w14:paraId="4B1D01E7" w14:textId="77777777" w:rsidR="00117489" w:rsidRPr="00117489" w:rsidRDefault="00117489" w:rsidP="00117489">
      <w:pPr>
        <w:widowControl w:val="0"/>
        <w:autoSpaceDE w:val="0"/>
        <w:autoSpaceDN w:val="0"/>
        <w:adjustRightInd w:val="0"/>
        <w:jc w:val="both"/>
        <w:rPr>
          <w:rFonts w:ascii="Tahoma" w:hAnsi="Tahoma" w:cs="Tahoma"/>
        </w:rPr>
      </w:pPr>
    </w:p>
    <w:p w14:paraId="32DED49C" w14:textId="77777777" w:rsidR="00117489" w:rsidRPr="00117489" w:rsidRDefault="00117489" w:rsidP="00117489">
      <w:pPr>
        <w:widowControl w:val="0"/>
        <w:numPr>
          <w:ilvl w:val="0"/>
          <w:numId w:val="33"/>
        </w:numPr>
        <w:autoSpaceDE w:val="0"/>
        <w:autoSpaceDN w:val="0"/>
        <w:adjustRightInd w:val="0"/>
        <w:jc w:val="both"/>
        <w:rPr>
          <w:rFonts w:ascii="Tahoma" w:hAnsi="Tahoma" w:cs="Tahoma"/>
          <w:b/>
        </w:rPr>
      </w:pPr>
      <w:r w:rsidRPr="00117489">
        <w:rPr>
          <w:rFonts w:ascii="Tahoma" w:hAnsi="Tahoma" w:cs="Tahoma"/>
          <w:b/>
        </w:rPr>
        <w:t>ANTECEDENTES</w:t>
      </w:r>
    </w:p>
    <w:p w14:paraId="298F2869" w14:textId="77777777" w:rsidR="00117489" w:rsidRPr="00117489" w:rsidRDefault="00117489" w:rsidP="00117489">
      <w:pPr>
        <w:widowControl w:val="0"/>
        <w:autoSpaceDE w:val="0"/>
        <w:autoSpaceDN w:val="0"/>
        <w:adjustRightInd w:val="0"/>
        <w:ind w:left="720"/>
        <w:jc w:val="both"/>
        <w:rPr>
          <w:rFonts w:ascii="Tahoma" w:hAnsi="Tahoma" w:cs="Tahoma"/>
          <w:b/>
        </w:rPr>
      </w:pPr>
    </w:p>
    <w:p w14:paraId="740DFF69" w14:textId="77777777" w:rsidR="00117489" w:rsidRPr="00117489" w:rsidRDefault="00117489" w:rsidP="00117489">
      <w:pPr>
        <w:widowControl w:val="0"/>
        <w:autoSpaceDE w:val="0"/>
        <w:autoSpaceDN w:val="0"/>
        <w:adjustRightInd w:val="0"/>
        <w:ind w:left="709"/>
        <w:jc w:val="both"/>
        <w:rPr>
          <w:rFonts w:ascii="Tahoma" w:hAnsi="Tahoma" w:cs="Tahoma"/>
        </w:rPr>
      </w:pPr>
      <w:r w:rsidRPr="00117489">
        <w:rPr>
          <w:rFonts w:ascii="Tahoma" w:hAnsi="Tahoma" w:cs="Tahoma"/>
        </w:rPr>
        <w:t>El Departamento de Pando presenta un crecimiento permanente en el área de operaciones de la regional ENDE Cobija, la cual tiene la obligación de mantener y operar sus Redes de Distribución garantizando el suministro de electricidad en condiciones de calidad establecidas en la Ley de Electricidad y sus Reglamentos.</w:t>
      </w:r>
    </w:p>
    <w:p w14:paraId="580C52FC" w14:textId="77777777" w:rsidR="00117489" w:rsidRPr="00117489" w:rsidRDefault="00117489" w:rsidP="00117489">
      <w:pPr>
        <w:widowControl w:val="0"/>
        <w:autoSpaceDE w:val="0"/>
        <w:autoSpaceDN w:val="0"/>
        <w:adjustRightInd w:val="0"/>
        <w:ind w:left="709"/>
        <w:jc w:val="both"/>
        <w:rPr>
          <w:rFonts w:ascii="Tahoma" w:hAnsi="Tahoma" w:cs="Tahoma"/>
        </w:rPr>
      </w:pPr>
    </w:p>
    <w:p w14:paraId="6BD8607D" w14:textId="77777777" w:rsidR="00117489" w:rsidRPr="00117489" w:rsidRDefault="00117489" w:rsidP="00117489">
      <w:pPr>
        <w:widowControl w:val="0"/>
        <w:autoSpaceDE w:val="0"/>
        <w:autoSpaceDN w:val="0"/>
        <w:adjustRightInd w:val="0"/>
        <w:ind w:left="709"/>
        <w:jc w:val="both"/>
        <w:rPr>
          <w:rFonts w:ascii="Tahoma" w:hAnsi="Tahoma" w:cs="Tahoma"/>
        </w:rPr>
      </w:pPr>
      <w:r w:rsidRPr="00117489">
        <w:rPr>
          <w:rFonts w:ascii="Tahoma" w:hAnsi="Tahoma" w:cs="Tahoma"/>
        </w:rPr>
        <w:t>El Sistema Aislado ENDE Cobija, está constituido por un sistema de Distribución que suministra el servicio de energía eléctrica a zonas urbana, periurbana y rural del Departamento de Pando en los municipios de Cobija, Porvenir, Bella Flor, Filadelfia, Puerto Rico y Santa Rosa, con redes de Media y Baja Tensión.</w:t>
      </w:r>
    </w:p>
    <w:p w14:paraId="66FA9E88" w14:textId="77777777" w:rsidR="00117489" w:rsidRPr="00117489" w:rsidRDefault="00117489" w:rsidP="00117489">
      <w:pPr>
        <w:widowControl w:val="0"/>
        <w:autoSpaceDE w:val="0"/>
        <w:autoSpaceDN w:val="0"/>
        <w:adjustRightInd w:val="0"/>
        <w:ind w:left="709"/>
        <w:jc w:val="both"/>
        <w:rPr>
          <w:rFonts w:ascii="Tahoma" w:hAnsi="Tahoma" w:cs="Tahoma"/>
        </w:rPr>
      </w:pPr>
    </w:p>
    <w:p w14:paraId="37A0C2D0" w14:textId="77777777" w:rsidR="00117489" w:rsidRPr="00117489" w:rsidRDefault="00117489" w:rsidP="00117489">
      <w:pPr>
        <w:widowControl w:val="0"/>
        <w:autoSpaceDE w:val="0"/>
        <w:autoSpaceDN w:val="0"/>
        <w:adjustRightInd w:val="0"/>
        <w:ind w:left="709"/>
        <w:jc w:val="both"/>
        <w:rPr>
          <w:rFonts w:ascii="Tahoma" w:hAnsi="Tahoma" w:cs="Tahoma"/>
        </w:rPr>
      </w:pPr>
      <w:r w:rsidRPr="00117489">
        <w:rPr>
          <w:rFonts w:ascii="Tahoma" w:hAnsi="Tahoma" w:cs="Tahoma"/>
        </w:rPr>
        <w:t xml:space="preserve">Asimismo, la responsabilidad del distribuidor hacia el consumidor regulado, en la prestación del servicio público de suministro de electricidad en condiciones y disposiciones establecidas en la ley de Electricidad y sus Reglamentos, se </w:t>
      </w:r>
      <w:proofErr w:type="gramStart"/>
      <w:r w:rsidRPr="00117489">
        <w:rPr>
          <w:rFonts w:ascii="Tahoma" w:hAnsi="Tahoma" w:cs="Tahoma"/>
        </w:rPr>
        <w:t>garantizara</w:t>
      </w:r>
      <w:proofErr w:type="gramEnd"/>
      <w:r w:rsidRPr="00117489">
        <w:rPr>
          <w:rFonts w:ascii="Tahoma" w:hAnsi="Tahoma" w:cs="Tahoma"/>
        </w:rPr>
        <w:t xml:space="preserve"> al adquirir equipos de distribución que prevengan fallas y mantengan la continuidad del suministro.</w:t>
      </w:r>
    </w:p>
    <w:p w14:paraId="2D5E859F" w14:textId="77777777" w:rsidR="00117489" w:rsidRPr="00117489" w:rsidRDefault="00117489" w:rsidP="00117489">
      <w:pPr>
        <w:widowControl w:val="0"/>
        <w:autoSpaceDE w:val="0"/>
        <w:autoSpaceDN w:val="0"/>
        <w:adjustRightInd w:val="0"/>
        <w:jc w:val="both"/>
        <w:rPr>
          <w:rFonts w:ascii="Tahoma" w:hAnsi="Tahoma" w:cs="Tahoma"/>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907"/>
        <w:gridCol w:w="1559"/>
        <w:gridCol w:w="3181"/>
      </w:tblGrid>
      <w:tr w:rsidR="00117489" w:rsidRPr="00117489" w14:paraId="0AC2F4AC" w14:textId="77777777" w:rsidTr="00E33F64">
        <w:trPr>
          <w:trHeight w:val="185"/>
        </w:trPr>
        <w:tc>
          <w:tcPr>
            <w:tcW w:w="9356" w:type="dxa"/>
            <w:gridSpan w:val="4"/>
            <w:shd w:val="clear" w:color="000000" w:fill="808080"/>
            <w:vAlign w:val="center"/>
            <w:hideMark/>
          </w:tcPr>
          <w:p w14:paraId="1E38F95C" w14:textId="77777777" w:rsidR="00117489" w:rsidRPr="00117489" w:rsidRDefault="00117489" w:rsidP="0031535C">
            <w:pPr>
              <w:jc w:val="center"/>
              <w:rPr>
                <w:rFonts w:ascii="Tahoma" w:hAnsi="Tahoma" w:cs="Tahoma"/>
                <w:b/>
                <w:bCs/>
                <w:color w:val="FFFFFF"/>
                <w:u w:val="single"/>
              </w:rPr>
            </w:pPr>
            <w:r w:rsidRPr="00117489">
              <w:rPr>
                <w:rFonts w:ascii="Tahoma" w:hAnsi="Tahoma" w:cs="Tahoma"/>
                <w:lang w:eastAsia="en-US"/>
              </w:rPr>
              <w:tab/>
            </w:r>
            <w:r w:rsidRPr="00117489">
              <w:rPr>
                <w:rFonts w:ascii="Tahoma" w:hAnsi="Tahoma" w:cs="Tahoma"/>
                <w:b/>
                <w:bCs/>
                <w:color w:val="FFFFFF"/>
                <w:u w:val="single"/>
              </w:rPr>
              <w:t>CONDICIONES GENERALES DEL ÍTEM</w:t>
            </w:r>
          </w:p>
        </w:tc>
      </w:tr>
      <w:tr w:rsidR="00117489" w:rsidRPr="00117489" w14:paraId="1E42966B" w14:textId="77777777" w:rsidTr="00E33F64">
        <w:trPr>
          <w:trHeight w:val="88"/>
        </w:trPr>
        <w:tc>
          <w:tcPr>
            <w:tcW w:w="9356" w:type="dxa"/>
            <w:gridSpan w:val="4"/>
            <w:noWrap/>
            <w:vAlign w:val="center"/>
          </w:tcPr>
          <w:p w14:paraId="74313170" w14:textId="77777777" w:rsidR="00117489" w:rsidRPr="00117489" w:rsidRDefault="00117489" w:rsidP="0031535C">
            <w:pPr>
              <w:rPr>
                <w:rFonts w:ascii="Tahoma" w:hAnsi="Tahoma" w:cs="Tahoma"/>
                <w:b/>
                <w:bCs/>
              </w:rPr>
            </w:pPr>
            <w:r w:rsidRPr="00117489">
              <w:rPr>
                <w:rFonts w:ascii="Tahoma" w:hAnsi="Tahoma" w:cs="Tahoma"/>
                <w:b/>
                <w:bCs/>
              </w:rPr>
              <w:t>PLAZO DE VALIDEZ DE LA PROPUESTA:</w:t>
            </w:r>
          </w:p>
        </w:tc>
      </w:tr>
      <w:tr w:rsidR="00117489" w:rsidRPr="00117489" w14:paraId="21234E68" w14:textId="77777777" w:rsidTr="00E33F64">
        <w:trPr>
          <w:trHeight w:val="88"/>
        </w:trPr>
        <w:tc>
          <w:tcPr>
            <w:tcW w:w="9356" w:type="dxa"/>
            <w:gridSpan w:val="4"/>
            <w:noWrap/>
            <w:vAlign w:val="center"/>
          </w:tcPr>
          <w:p w14:paraId="7B913CBE" w14:textId="77777777" w:rsidR="00117489" w:rsidRPr="00117489" w:rsidRDefault="00117489" w:rsidP="0031535C">
            <w:pPr>
              <w:jc w:val="both"/>
              <w:rPr>
                <w:rFonts w:ascii="Tahoma" w:hAnsi="Tahoma" w:cs="Tahoma"/>
              </w:rPr>
            </w:pPr>
            <w:r w:rsidRPr="00117489">
              <w:rPr>
                <w:rFonts w:ascii="Tahoma" w:hAnsi="Tahoma" w:cs="Tahoma"/>
              </w:rPr>
              <w:t xml:space="preserve">La propuesta deberá tener una validez no menor a treinta (30) días calendario, computable a partir de la fecha fijada para la apertura de las ofertas. </w:t>
            </w:r>
          </w:p>
          <w:p w14:paraId="0DD435DE" w14:textId="77777777" w:rsidR="00117489" w:rsidRPr="00117489" w:rsidRDefault="00117489" w:rsidP="0031535C">
            <w:pPr>
              <w:jc w:val="both"/>
              <w:rPr>
                <w:rFonts w:ascii="Tahoma" w:hAnsi="Tahoma" w:cs="Tahoma"/>
              </w:rPr>
            </w:pPr>
          </w:p>
        </w:tc>
      </w:tr>
      <w:tr w:rsidR="00117489" w:rsidRPr="00117489" w14:paraId="70A67FF2" w14:textId="77777777" w:rsidTr="00E33F64">
        <w:trPr>
          <w:trHeight w:val="88"/>
        </w:trPr>
        <w:tc>
          <w:tcPr>
            <w:tcW w:w="9356" w:type="dxa"/>
            <w:gridSpan w:val="4"/>
            <w:noWrap/>
            <w:vAlign w:val="center"/>
          </w:tcPr>
          <w:p w14:paraId="6283AD91" w14:textId="77777777" w:rsidR="00117489" w:rsidRPr="00117489" w:rsidRDefault="00117489" w:rsidP="0031535C">
            <w:pPr>
              <w:rPr>
                <w:rFonts w:ascii="Tahoma" w:hAnsi="Tahoma" w:cs="Tahoma"/>
                <w:b/>
                <w:bCs/>
              </w:rPr>
            </w:pPr>
            <w:r w:rsidRPr="00117489">
              <w:rPr>
                <w:rFonts w:ascii="Tahoma" w:hAnsi="Tahoma" w:cs="Tahoma"/>
                <w:b/>
                <w:bCs/>
              </w:rPr>
              <w:t>MÉTODO DE SELECCIÓN:</w:t>
            </w:r>
          </w:p>
        </w:tc>
      </w:tr>
      <w:tr w:rsidR="00117489" w:rsidRPr="00117489" w14:paraId="2E1D910F" w14:textId="77777777" w:rsidTr="00E33F64">
        <w:trPr>
          <w:trHeight w:val="88"/>
        </w:trPr>
        <w:tc>
          <w:tcPr>
            <w:tcW w:w="9356" w:type="dxa"/>
            <w:gridSpan w:val="4"/>
            <w:noWrap/>
            <w:vAlign w:val="center"/>
          </w:tcPr>
          <w:p w14:paraId="3E8752D0" w14:textId="77777777" w:rsidR="00117489" w:rsidRPr="00117489" w:rsidRDefault="00117489" w:rsidP="0031535C">
            <w:pPr>
              <w:rPr>
                <w:rFonts w:ascii="Tahoma" w:hAnsi="Tahoma" w:cs="Tahoma"/>
              </w:rPr>
            </w:pPr>
            <w:r w:rsidRPr="00117489">
              <w:rPr>
                <w:rFonts w:ascii="Tahoma" w:hAnsi="Tahoma" w:cs="Tahoma"/>
              </w:rPr>
              <w:t>Precio evaluado más bajo.</w:t>
            </w:r>
          </w:p>
          <w:p w14:paraId="6880BE9E" w14:textId="77777777" w:rsidR="00117489" w:rsidRPr="00117489" w:rsidRDefault="00117489" w:rsidP="0031535C">
            <w:pPr>
              <w:rPr>
                <w:rFonts w:ascii="Tahoma" w:hAnsi="Tahoma" w:cs="Tahoma"/>
              </w:rPr>
            </w:pPr>
          </w:p>
        </w:tc>
      </w:tr>
      <w:tr w:rsidR="00117489" w:rsidRPr="00117489" w14:paraId="65D89331" w14:textId="77777777" w:rsidTr="00E33F64">
        <w:trPr>
          <w:trHeight w:val="88"/>
        </w:trPr>
        <w:tc>
          <w:tcPr>
            <w:tcW w:w="9356" w:type="dxa"/>
            <w:gridSpan w:val="4"/>
            <w:noWrap/>
            <w:vAlign w:val="center"/>
          </w:tcPr>
          <w:p w14:paraId="3F52C83D" w14:textId="77777777" w:rsidR="00117489" w:rsidRPr="00117489" w:rsidRDefault="00117489" w:rsidP="0031535C">
            <w:pPr>
              <w:rPr>
                <w:rFonts w:ascii="Tahoma" w:hAnsi="Tahoma" w:cs="Tahoma"/>
                <w:b/>
              </w:rPr>
            </w:pPr>
            <w:r w:rsidRPr="00117489">
              <w:rPr>
                <w:rFonts w:ascii="Tahoma" w:hAnsi="Tahoma" w:cs="Tahoma"/>
                <w:b/>
              </w:rPr>
              <w:t>MODALIDAD DE ADJUDICACIÓN:</w:t>
            </w:r>
          </w:p>
        </w:tc>
      </w:tr>
      <w:tr w:rsidR="00117489" w:rsidRPr="00117489" w14:paraId="2B45D6B5" w14:textId="77777777" w:rsidTr="00E33F64">
        <w:trPr>
          <w:trHeight w:val="88"/>
        </w:trPr>
        <w:tc>
          <w:tcPr>
            <w:tcW w:w="9356" w:type="dxa"/>
            <w:gridSpan w:val="4"/>
            <w:noWrap/>
            <w:vAlign w:val="center"/>
          </w:tcPr>
          <w:p w14:paraId="4093A022" w14:textId="77777777" w:rsidR="00117489" w:rsidRPr="00117489" w:rsidRDefault="00117489" w:rsidP="0031535C">
            <w:pPr>
              <w:rPr>
                <w:rFonts w:ascii="Tahoma" w:hAnsi="Tahoma" w:cs="Tahoma"/>
              </w:rPr>
            </w:pPr>
            <w:r w:rsidRPr="00117489">
              <w:rPr>
                <w:rFonts w:ascii="Tahoma" w:hAnsi="Tahoma" w:cs="Tahoma"/>
              </w:rPr>
              <w:t>Adjudicación por Ítem.</w:t>
            </w:r>
          </w:p>
          <w:p w14:paraId="7A731050" w14:textId="77777777" w:rsidR="00117489" w:rsidRPr="00117489" w:rsidRDefault="00117489" w:rsidP="0031535C">
            <w:pPr>
              <w:rPr>
                <w:rFonts w:ascii="Tahoma" w:hAnsi="Tahoma" w:cs="Tahoma"/>
              </w:rPr>
            </w:pPr>
          </w:p>
        </w:tc>
      </w:tr>
      <w:tr w:rsidR="00117489" w:rsidRPr="00117489" w14:paraId="1894E95D" w14:textId="77777777" w:rsidTr="00E33F64">
        <w:trPr>
          <w:trHeight w:val="88"/>
        </w:trPr>
        <w:tc>
          <w:tcPr>
            <w:tcW w:w="9356" w:type="dxa"/>
            <w:gridSpan w:val="4"/>
            <w:noWrap/>
            <w:vAlign w:val="center"/>
          </w:tcPr>
          <w:p w14:paraId="314AAB28" w14:textId="77777777" w:rsidR="00117489" w:rsidRPr="00117489" w:rsidRDefault="00117489" w:rsidP="0031535C">
            <w:pPr>
              <w:rPr>
                <w:rFonts w:ascii="Tahoma" w:hAnsi="Tahoma" w:cs="Tahoma"/>
                <w:b/>
                <w:bCs/>
              </w:rPr>
            </w:pPr>
            <w:r w:rsidRPr="00117489">
              <w:rPr>
                <w:rFonts w:ascii="Tahoma" w:hAnsi="Tahoma" w:cs="Tahoma"/>
                <w:b/>
                <w:bCs/>
              </w:rPr>
              <w:t>GARANTÍA DE CUMPLIMIENTO DE CONTRATO:</w:t>
            </w:r>
          </w:p>
        </w:tc>
      </w:tr>
      <w:tr w:rsidR="00117489" w:rsidRPr="00117489" w14:paraId="63D0BC51" w14:textId="77777777" w:rsidTr="00E33F64">
        <w:trPr>
          <w:trHeight w:val="455"/>
        </w:trPr>
        <w:tc>
          <w:tcPr>
            <w:tcW w:w="9356" w:type="dxa"/>
            <w:gridSpan w:val="4"/>
            <w:noWrap/>
            <w:vAlign w:val="center"/>
          </w:tcPr>
          <w:p w14:paraId="65F37B88" w14:textId="77777777" w:rsidR="00E80DD5" w:rsidRPr="00E80DD5" w:rsidRDefault="00E80DD5" w:rsidP="00E80DD5">
            <w:pPr>
              <w:jc w:val="both"/>
              <w:rPr>
                <w:rFonts w:ascii="Tahoma" w:hAnsi="Tahoma" w:cs="Tahoma"/>
              </w:rPr>
            </w:pPr>
            <w:r w:rsidRPr="00E80DD5">
              <w:rPr>
                <w:rFonts w:ascii="Tahoma" w:hAnsi="Tahoma" w:cs="Tahoma"/>
              </w:rPr>
              <w:t>Para la suscripción de contrato de acuerdo con lo establecido en el Parágrafo II del Artículo 20 de las NB-SABS, el proponente decidirá el tipo de garantía a presentar entre ellos:</w:t>
            </w:r>
          </w:p>
          <w:p w14:paraId="48D6FD80" w14:textId="77777777" w:rsidR="00E80DD5" w:rsidRPr="00E80DD5" w:rsidRDefault="00E80DD5" w:rsidP="00E80DD5">
            <w:pPr>
              <w:jc w:val="both"/>
              <w:rPr>
                <w:rFonts w:ascii="Tahoma" w:hAnsi="Tahoma" w:cs="Tahoma"/>
              </w:rPr>
            </w:pPr>
          </w:p>
          <w:p w14:paraId="7AC80352" w14:textId="77777777" w:rsidR="00E80DD5" w:rsidRPr="00E80DD5" w:rsidRDefault="00E80DD5" w:rsidP="00E80DD5">
            <w:pPr>
              <w:jc w:val="both"/>
              <w:rPr>
                <w:rFonts w:ascii="Tahoma" w:hAnsi="Tahoma" w:cs="Tahoma"/>
              </w:rPr>
            </w:pPr>
            <w:r w:rsidRPr="00E80DD5">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6634493D" w14:textId="77777777" w:rsidR="00E80DD5" w:rsidRPr="00E80DD5" w:rsidRDefault="00E80DD5" w:rsidP="00E80DD5">
            <w:pPr>
              <w:jc w:val="both"/>
              <w:rPr>
                <w:rFonts w:ascii="Tahoma" w:hAnsi="Tahoma" w:cs="Tahoma"/>
              </w:rPr>
            </w:pPr>
          </w:p>
          <w:p w14:paraId="7EEA8B17" w14:textId="242C92AB" w:rsidR="00E80DD5" w:rsidRPr="00E80DD5" w:rsidRDefault="00E80DD5" w:rsidP="00E80DD5">
            <w:pPr>
              <w:jc w:val="both"/>
              <w:rPr>
                <w:rFonts w:ascii="Tahoma" w:hAnsi="Tahoma" w:cs="Tahoma"/>
              </w:rPr>
            </w:pPr>
            <w:r w:rsidRPr="00E80DD5">
              <w:rPr>
                <w:rFonts w:ascii="Tahoma" w:hAnsi="Tahoma" w:cs="Tahoma"/>
              </w:rPr>
              <w:t xml:space="preserve">Cumpliendo el Artículo 21 inciso b) Garantía de Cumplimento de Contrato será equivalente al siete por ciento (7%) del monto del </w:t>
            </w:r>
            <w:proofErr w:type="gramStart"/>
            <w:r w:rsidRPr="00E80DD5">
              <w:rPr>
                <w:rFonts w:ascii="Tahoma" w:hAnsi="Tahoma" w:cs="Tahoma"/>
              </w:rPr>
              <w:t>contrato;  las</w:t>
            </w:r>
            <w:proofErr w:type="gramEnd"/>
            <w:r w:rsidRPr="00E80DD5">
              <w:rPr>
                <w:rFonts w:ascii="Tahoma" w:hAnsi="Tahoma" w:cs="Tahoma"/>
              </w:rPr>
              <w:t xml:space="preserve"> Micro y Pequeñas Empresas, Asociaciones de Pequeños Productores Urbanos y Rurales y Organizaciones Económicas Campesinas presentarán una Garantía de Cumplimiento de Contrato por un monto equivalente al tres punto cinco por ciento (3.5%) del valor del contrato.</w:t>
            </w:r>
          </w:p>
          <w:p w14:paraId="06E6DAB5" w14:textId="77777777" w:rsidR="00E80DD5" w:rsidRPr="00E80DD5" w:rsidRDefault="00E80DD5" w:rsidP="00E80DD5">
            <w:pPr>
              <w:jc w:val="both"/>
              <w:rPr>
                <w:rFonts w:ascii="Tahoma" w:hAnsi="Tahoma" w:cs="Tahoma"/>
              </w:rPr>
            </w:pPr>
          </w:p>
          <w:p w14:paraId="61611437" w14:textId="77777777" w:rsidR="00E80DD5" w:rsidRPr="00E80DD5" w:rsidRDefault="00E80DD5" w:rsidP="00E80DD5">
            <w:pPr>
              <w:jc w:val="both"/>
              <w:rPr>
                <w:rFonts w:ascii="Tahoma" w:hAnsi="Tahoma" w:cs="Tahoma"/>
              </w:rPr>
            </w:pPr>
            <w:r w:rsidRPr="00E80DD5">
              <w:rPr>
                <w:rFonts w:ascii="Tahoma" w:hAnsi="Tahoma" w:cs="Tahoma"/>
              </w:rPr>
              <w:t>La vigencia de la garantía será computable a partir de la firma del contrato hasta la recepción definitiva del bien.</w:t>
            </w:r>
          </w:p>
          <w:p w14:paraId="4D5C2A54" w14:textId="77777777" w:rsidR="00117489" w:rsidRPr="00117489" w:rsidRDefault="00117489" w:rsidP="0031535C">
            <w:pPr>
              <w:rPr>
                <w:rFonts w:ascii="Tahoma" w:hAnsi="Tahoma" w:cs="Tahoma"/>
              </w:rPr>
            </w:pPr>
          </w:p>
        </w:tc>
      </w:tr>
      <w:tr w:rsidR="00117489" w:rsidRPr="00117489" w14:paraId="6BD7C8C7" w14:textId="77777777" w:rsidTr="00E33F64">
        <w:trPr>
          <w:trHeight w:val="223"/>
        </w:trPr>
        <w:tc>
          <w:tcPr>
            <w:tcW w:w="9356" w:type="dxa"/>
            <w:gridSpan w:val="4"/>
            <w:noWrap/>
            <w:vAlign w:val="center"/>
          </w:tcPr>
          <w:p w14:paraId="59D56D87" w14:textId="77777777" w:rsidR="00117489" w:rsidRPr="00117489" w:rsidRDefault="00117489" w:rsidP="0031535C">
            <w:pPr>
              <w:rPr>
                <w:rFonts w:ascii="Tahoma" w:hAnsi="Tahoma" w:cs="Tahoma"/>
                <w:b/>
              </w:rPr>
            </w:pPr>
            <w:r w:rsidRPr="00117489">
              <w:rPr>
                <w:rFonts w:ascii="Tahoma" w:hAnsi="Tahoma" w:cs="Tahoma"/>
                <w:b/>
              </w:rPr>
              <w:t>PRECIO DE LA PROPUESTA:</w:t>
            </w:r>
          </w:p>
        </w:tc>
      </w:tr>
      <w:tr w:rsidR="00117489" w:rsidRPr="00117489" w14:paraId="07E86C25" w14:textId="77777777" w:rsidTr="00E33F64">
        <w:trPr>
          <w:trHeight w:val="223"/>
        </w:trPr>
        <w:tc>
          <w:tcPr>
            <w:tcW w:w="9356" w:type="dxa"/>
            <w:gridSpan w:val="4"/>
            <w:noWrap/>
            <w:vAlign w:val="center"/>
          </w:tcPr>
          <w:p w14:paraId="503E7A58" w14:textId="77777777" w:rsidR="00117489" w:rsidRPr="00117489" w:rsidRDefault="00117489" w:rsidP="0031535C">
            <w:pPr>
              <w:jc w:val="both"/>
              <w:rPr>
                <w:rFonts w:ascii="Tahoma" w:hAnsi="Tahoma" w:cs="Tahoma"/>
              </w:rPr>
            </w:pPr>
            <w:r w:rsidRPr="00117489">
              <w:rPr>
                <w:rFonts w:ascii="Tahoma" w:hAnsi="Tahoma" w:cs="Tahoma"/>
              </w:rPr>
              <w:t xml:space="preserve">El precio de la propuesta deberá incluir todos los costos hasta la disposición final en nuestras instalaciones de ENDE, ubicado sobre la Av. Antofagasta, a la altura del km 3,5 de la carretera Cobija – Porvenir, incluido todos los impuestos de Ley mediante la emisión de la correspondiente factura, especificando claramente si corresponde a una factura con derecho a crédito fiscal </w:t>
            </w:r>
            <w:proofErr w:type="spellStart"/>
            <w:r w:rsidRPr="00117489">
              <w:rPr>
                <w:rFonts w:ascii="Tahoma" w:hAnsi="Tahoma" w:cs="Tahoma"/>
              </w:rPr>
              <w:t>ó</w:t>
            </w:r>
            <w:proofErr w:type="spellEnd"/>
            <w:r w:rsidRPr="00117489">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r w:rsidR="00117489" w:rsidRPr="00117489" w14:paraId="0051D203" w14:textId="77777777" w:rsidTr="00E3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9356" w:type="dxa"/>
            <w:gridSpan w:val="4"/>
            <w:tcBorders>
              <w:top w:val="single" w:sz="8" w:space="0" w:color="auto"/>
              <w:left w:val="single" w:sz="8" w:space="0" w:color="auto"/>
              <w:bottom w:val="single" w:sz="4" w:space="0" w:color="auto"/>
              <w:right w:val="single" w:sz="4" w:space="0" w:color="auto"/>
            </w:tcBorders>
            <w:shd w:val="clear" w:color="auto" w:fill="FFC000"/>
            <w:vAlign w:val="center"/>
          </w:tcPr>
          <w:p w14:paraId="340A0AEC" w14:textId="77777777" w:rsidR="00117489" w:rsidRPr="00117489" w:rsidRDefault="00117489" w:rsidP="0031535C">
            <w:pPr>
              <w:jc w:val="center"/>
              <w:rPr>
                <w:rFonts w:ascii="Tahoma" w:hAnsi="Tahoma" w:cs="Tahoma"/>
              </w:rPr>
            </w:pPr>
            <w:r w:rsidRPr="00117489">
              <w:rPr>
                <w:rFonts w:ascii="Tahoma" w:hAnsi="Tahoma" w:cs="Tahoma"/>
                <w:b/>
              </w:rPr>
              <w:t>DESCRIPCIÓN DEL BIEN</w:t>
            </w:r>
          </w:p>
        </w:tc>
      </w:tr>
      <w:tr w:rsidR="00117489" w:rsidRPr="00117489" w14:paraId="34CEBD61" w14:textId="77777777" w:rsidTr="00E3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5DF25B22" w14:textId="77777777" w:rsidR="00117489" w:rsidRPr="00117489" w:rsidRDefault="00117489" w:rsidP="0031535C">
            <w:pPr>
              <w:jc w:val="center"/>
              <w:rPr>
                <w:rFonts w:ascii="Tahoma" w:hAnsi="Tahoma" w:cs="Tahoma"/>
                <w:b/>
              </w:rPr>
            </w:pPr>
            <w:r w:rsidRPr="00117489">
              <w:rPr>
                <w:rFonts w:ascii="Tahoma" w:hAnsi="Tahoma" w:cs="Tahoma"/>
                <w:b/>
              </w:rPr>
              <w:t>Ítem</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59F2156" w14:textId="77777777" w:rsidR="00117489" w:rsidRPr="00117489" w:rsidRDefault="00117489" w:rsidP="0031535C">
            <w:pPr>
              <w:jc w:val="center"/>
              <w:rPr>
                <w:rFonts w:ascii="Tahoma" w:hAnsi="Tahoma" w:cs="Tahoma"/>
                <w:highlight w:val="yellow"/>
              </w:rPr>
            </w:pPr>
            <w:r w:rsidRPr="00117489">
              <w:rPr>
                <w:rFonts w:ascii="Tahoma" w:hAnsi="Tahoma" w:cs="Tahoma"/>
                <w:b/>
                <w:noProof/>
              </w:rPr>
              <w:t>MEDIDOR DE RESISTENCIA DE TIERRA</w:t>
            </w:r>
          </w:p>
        </w:tc>
      </w:tr>
      <w:tr w:rsidR="00117489" w:rsidRPr="00117489" w14:paraId="418D4702" w14:textId="77777777" w:rsidTr="00E3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6"/>
        </w:trPr>
        <w:tc>
          <w:tcPr>
            <w:tcW w:w="709" w:type="dxa"/>
            <w:tcBorders>
              <w:top w:val="single" w:sz="4" w:space="0" w:color="auto"/>
              <w:left w:val="single" w:sz="4" w:space="0" w:color="auto"/>
              <w:bottom w:val="single" w:sz="4" w:space="0" w:color="auto"/>
              <w:right w:val="single" w:sz="4" w:space="0" w:color="auto"/>
            </w:tcBorders>
            <w:vAlign w:val="center"/>
          </w:tcPr>
          <w:p w14:paraId="7A44039B" w14:textId="77777777" w:rsidR="00117489" w:rsidRPr="00117489" w:rsidRDefault="00117489" w:rsidP="0031535C">
            <w:pPr>
              <w:jc w:val="center"/>
              <w:rPr>
                <w:rFonts w:ascii="Tahoma" w:hAnsi="Tahoma" w:cs="Tahoma"/>
                <w:b/>
              </w:rPr>
            </w:pPr>
            <w:r w:rsidRPr="00117489">
              <w:rPr>
                <w:rFonts w:ascii="Tahoma" w:hAnsi="Tahoma" w:cs="Tahoma"/>
                <w:b/>
              </w:rPr>
              <w:lastRenderedPageBreak/>
              <w:t>1</w:t>
            </w:r>
          </w:p>
        </w:tc>
        <w:tc>
          <w:tcPr>
            <w:tcW w:w="3907" w:type="dxa"/>
            <w:tcBorders>
              <w:top w:val="single" w:sz="4" w:space="0" w:color="auto"/>
              <w:left w:val="single" w:sz="4" w:space="0" w:color="auto"/>
              <w:bottom w:val="single" w:sz="4" w:space="0" w:color="auto"/>
              <w:right w:val="single" w:sz="4" w:space="0" w:color="auto"/>
            </w:tcBorders>
            <w:vAlign w:val="center"/>
          </w:tcPr>
          <w:p w14:paraId="1E4B5B8E" w14:textId="77777777" w:rsidR="00117489" w:rsidRPr="00117489" w:rsidRDefault="00117489" w:rsidP="0031535C">
            <w:pPr>
              <w:rPr>
                <w:rFonts w:ascii="Tahoma" w:hAnsi="Tahoma" w:cs="Tahoma"/>
                <w:b/>
                <w:bCs/>
                <w:color w:val="000000"/>
              </w:rPr>
            </w:pPr>
          </w:p>
          <w:p w14:paraId="4C040F02" w14:textId="77777777" w:rsidR="00117489" w:rsidRPr="00117489" w:rsidRDefault="00117489" w:rsidP="0031535C">
            <w:pPr>
              <w:rPr>
                <w:rFonts w:ascii="Tahoma" w:hAnsi="Tahoma" w:cs="Tahoma"/>
                <w:b/>
                <w:bCs/>
                <w:color w:val="000000"/>
              </w:rPr>
            </w:pPr>
            <w:r w:rsidRPr="00117489">
              <w:rPr>
                <w:rFonts w:ascii="Tahoma" w:hAnsi="Tahoma" w:cs="Tahoma"/>
                <w:b/>
                <w:bCs/>
                <w:color w:val="000000"/>
              </w:rPr>
              <w:t>ESPECIFICACIONES TÉCNICAS:</w:t>
            </w:r>
          </w:p>
          <w:p w14:paraId="52C090F3"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El equipo puede realizar los cuatro tipos de medición de puesta a tierra:</w:t>
            </w:r>
          </w:p>
          <w:p w14:paraId="40859038"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Caída de potencial de 3 y 4 polos y medidas de resistencia de tierra.</w:t>
            </w:r>
          </w:p>
          <w:p w14:paraId="5EFA9B4B"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Comprobación de resistividad del terreno de 4 polos.</w:t>
            </w:r>
          </w:p>
          <w:p w14:paraId="4F247C1D"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Comprobación de la conexión a tierra con varilla selectiva mediante una pinza.</w:t>
            </w:r>
          </w:p>
          <w:p w14:paraId="45BA45A4"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xml:space="preserve">• Comprobación de la conexión a tierra con varilla, sin picas y con 2 pinzas      </w:t>
            </w:r>
          </w:p>
          <w:p w14:paraId="160E8E01"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Además, debe ofrecer estas funciones avanzadas:</w:t>
            </w:r>
          </w:p>
          <w:p w14:paraId="476A85A5"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Control automático de frecuencia</w:t>
            </w:r>
          </w:p>
          <w:p w14:paraId="5C95D724"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Impedancia de tierra a 55 Hz</w:t>
            </w:r>
          </w:p>
          <w:p w14:paraId="7B6B75DD" w14:textId="77777777" w:rsidR="00117489" w:rsidRPr="00117489" w:rsidRDefault="00117489" w:rsidP="0031535C">
            <w:pPr>
              <w:rPr>
                <w:rFonts w:ascii="Tahoma" w:hAnsi="Tahoma" w:cs="Tahoma"/>
                <w:bCs/>
                <w:color w:val="000000"/>
              </w:rPr>
            </w:pPr>
          </w:p>
          <w:p w14:paraId="64958DCD" w14:textId="77777777" w:rsidR="00117489" w:rsidRPr="00117489" w:rsidRDefault="00117489" w:rsidP="0031535C">
            <w:pPr>
              <w:rPr>
                <w:rFonts w:ascii="Tahoma" w:hAnsi="Tahoma" w:cs="Tahoma"/>
                <w:bCs/>
                <w:color w:val="000000"/>
              </w:rPr>
            </w:pPr>
            <w:r w:rsidRPr="00117489">
              <w:rPr>
                <w:rFonts w:ascii="Tahoma" w:hAnsi="Tahoma" w:cs="Tahoma"/>
                <w:bCs/>
                <w:color w:val="000000"/>
              </w:rPr>
              <w:t>Pantalla: pantalla LCD con 1999 dígitos o Superior.</w:t>
            </w:r>
          </w:p>
          <w:p w14:paraId="586DEEAD" w14:textId="77777777" w:rsidR="00117489" w:rsidRPr="00117489" w:rsidRDefault="00117489" w:rsidP="0031535C">
            <w:pPr>
              <w:rPr>
                <w:rFonts w:ascii="Tahoma" w:hAnsi="Tahoma" w:cs="Tahoma"/>
                <w:bCs/>
                <w:color w:val="000000"/>
              </w:rPr>
            </w:pPr>
            <w:r w:rsidRPr="00117489">
              <w:rPr>
                <w:rFonts w:ascii="Tahoma" w:hAnsi="Tahoma" w:cs="Tahoma"/>
                <w:bCs/>
                <w:color w:val="000000"/>
              </w:rPr>
              <w:t>Alta resistencia al agua y al polvo, cubierta protectora de goma, IP56 o Superior.</w:t>
            </w:r>
          </w:p>
          <w:p w14:paraId="0C6A50B2" w14:textId="77777777" w:rsidR="00117489" w:rsidRPr="00117489" w:rsidRDefault="00117489" w:rsidP="0031535C">
            <w:pPr>
              <w:rPr>
                <w:rFonts w:ascii="Tahoma" w:hAnsi="Tahoma" w:cs="Tahoma"/>
                <w:bCs/>
                <w:color w:val="000000"/>
              </w:rPr>
            </w:pPr>
            <w:r w:rsidRPr="00117489">
              <w:rPr>
                <w:rFonts w:ascii="Tahoma" w:hAnsi="Tahoma" w:cs="Tahoma"/>
                <w:bCs/>
                <w:color w:val="000000"/>
              </w:rPr>
              <w:t>Memoria con capacidad de almacenamiento de hasta 1.500 registros o Superior, a la que se puede acceder a través de un puerto USB.</w:t>
            </w:r>
          </w:p>
          <w:p w14:paraId="65A67B14" w14:textId="77777777" w:rsidR="00117489" w:rsidRPr="00117489" w:rsidRDefault="00117489" w:rsidP="0031535C">
            <w:pPr>
              <w:rPr>
                <w:rFonts w:ascii="Tahoma" w:hAnsi="Tahoma" w:cs="Tahoma"/>
                <w:bCs/>
                <w:color w:val="000000"/>
              </w:rPr>
            </w:pPr>
          </w:p>
          <w:p w14:paraId="3ECC93DE" w14:textId="77777777" w:rsidR="00117489" w:rsidRPr="00117489" w:rsidRDefault="00117489" w:rsidP="0031535C">
            <w:pPr>
              <w:rPr>
                <w:rFonts w:ascii="Tahoma" w:hAnsi="Tahoma" w:cs="Tahoma"/>
                <w:bCs/>
                <w:color w:val="000000"/>
              </w:rPr>
            </w:pPr>
            <w:r w:rsidRPr="00117489">
              <w:rPr>
                <w:rFonts w:ascii="Tahoma" w:hAnsi="Tahoma" w:cs="Tahoma"/>
                <w:bCs/>
                <w:color w:val="000000"/>
              </w:rPr>
              <w:t>Rango de temperatura</w:t>
            </w:r>
          </w:p>
          <w:p w14:paraId="4951912D" w14:textId="77777777" w:rsidR="00117489" w:rsidRPr="00117489" w:rsidRDefault="00117489" w:rsidP="0031535C">
            <w:pPr>
              <w:rPr>
                <w:rFonts w:ascii="Tahoma" w:hAnsi="Tahoma" w:cs="Tahoma"/>
                <w:bCs/>
                <w:color w:val="000000"/>
              </w:rPr>
            </w:pPr>
          </w:p>
          <w:p w14:paraId="593B49E8" w14:textId="77777777" w:rsidR="00117489" w:rsidRPr="00117489" w:rsidRDefault="00117489" w:rsidP="0031535C">
            <w:pPr>
              <w:rPr>
                <w:rFonts w:ascii="Tahoma" w:hAnsi="Tahoma" w:cs="Tahoma"/>
                <w:bCs/>
                <w:color w:val="000000"/>
              </w:rPr>
            </w:pPr>
            <w:r w:rsidRPr="00117489">
              <w:rPr>
                <w:rFonts w:ascii="Tahoma" w:hAnsi="Tahoma" w:cs="Tahoma"/>
                <w:bCs/>
                <w:color w:val="000000"/>
              </w:rPr>
              <w:t>Temperatura de trabajo: -10 °C a 50 °C (14 °F a 122 °F) o Superior.</w:t>
            </w:r>
          </w:p>
          <w:p w14:paraId="528F2BF6"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Temperatura de almacenamiento: -30 °C a 60 °C (-22 °F a 140 °F) o Superior. </w:t>
            </w:r>
          </w:p>
          <w:p w14:paraId="59965EAC" w14:textId="77777777" w:rsidR="00117489" w:rsidRPr="00117489" w:rsidRDefault="00117489" w:rsidP="0031535C">
            <w:pPr>
              <w:rPr>
                <w:rFonts w:ascii="Tahoma" w:hAnsi="Tahoma" w:cs="Tahoma"/>
                <w:bCs/>
                <w:color w:val="000000"/>
              </w:rPr>
            </w:pPr>
            <w:r w:rsidRPr="00117489">
              <w:rPr>
                <w:rFonts w:ascii="Tahoma" w:hAnsi="Tahoma" w:cs="Tahoma"/>
                <w:bCs/>
                <w:color w:val="000000"/>
              </w:rPr>
              <w:t>Coeficiente de temperatura: ±0.1 % de la lectura/ °C ≤ 18 °C ≥ 28 °C o Superior.</w:t>
            </w:r>
          </w:p>
          <w:p w14:paraId="78BAD24F" w14:textId="77777777" w:rsidR="00117489" w:rsidRPr="00117489" w:rsidRDefault="00117489" w:rsidP="0031535C">
            <w:pPr>
              <w:rPr>
                <w:rFonts w:ascii="Tahoma" w:hAnsi="Tahoma" w:cs="Tahoma"/>
                <w:bCs/>
                <w:color w:val="000000"/>
              </w:rPr>
            </w:pPr>
            <w:r w:rsidRPr="00117489">
              <w:rPr>
                <w:rFonts w:ascii="Tahoma" w:hAnsi="Tahoma" w:cs="Tahoma"/>
                <w:bCs/>
                <w:color w:val="000000"/>
              </w:rPr>
              <w:t>Clase climática: C1 (IEC 654-1), -5 °C a +45 °C (23 ° a +115 ° F), 5 % a 95 % HR.</w:t>
            </w:r>
          </w:p>
          <w:p w14:paraId="32231B22" w14:textId="77777777" w:rsidR="00117489" w:rsidRPr="00117489" w:rsidRDefault="00117489" w:rsidP="0031535C">
            <w:pPr>
              <w:rPr>
                <w:rFonts w:ascii="Tahoma" w:hAnsi="Tahoma" w:cs="Tahoma"/>
                <w:bCs/>
                <w:color w:val="000000"/>
              </w:rPr>
            </w:pPr>
          </w:p>
          <w:p w14:paraId="07D4B9B4" w14:textId="77777777" w:rsidR="00117489" w:rsidRPr="00117489" w:rsidRDefault="00117489" w:rsidP="0031535C">
            <w:pPr>
              <w:rPr>
                <w:rFonts w:ascii="Tahoma" w:hAnsi="Tahoma" w:cs="Tahoma"/>
                <w:bCs/>
                <w:color w:val="000000"/>
              </w:rPr>
            </w:pPr>
            <w:r w:rsidRPr="00117489">
              <w:rPr>
                <w:rFonts w:ascii="Tahoma" w:hAnsi="Tahoma" w:cs="Tahoma"/>
                <w:bCs/>
                <w:color w:val="000000"/>
              </w:rPr>
              <w:t>Tipo de protección: Estuche con clasificación IP56 o superior y tapa del compartimento de la batería con clasificación IP40 o superior según la norma EN60529.</w:t>
            </w:r>
          </w:p>
          <w:p w14:paraId="06E4D369" w14:textId="77777777" w:rsidR="00117489" w:rsidRPr="00117489" w:rsidRDefault="00117489" w:rsidP="0031535C">
            <w:pPr>
              <w:rPr>
                <w:rFonts w:ascii="Tahoma" w:hAnsi="Tahoma" w:cs="Tahoma"/>
                <w:bCs/>
                <w:color w:val="000000"/>
              </w:rPr>
            </w:pPr>
            <w:r w:rsidRPr="00117489">
              <w:rPr>
                <w:rFonts w:ascii="Tahoma" w:hAnsi="Tahoma" w:cs="Tahoma"/>
                <w:bCs/>
                <w:color w:val="000000"/>
              </w:rPr>
              <w:t>Seguridad: Protección mediante aislamiento doble o reforzado. máx. 50 V a tierra. IEC61010-1: grado de contaminación 2 o superior.</w:t>
            </w:r>
          </w:p>
          <w:p w14:paraId="138F0C49" w14:textId="77777777" w:rsidR="00117489" w:rsidRPr="00117489" w:rsidRDefault="00117489" w:rsidP="0031535C">
            <w:pPr>
              <w:rPr>
                <w:rFonts w:ascii="Tahoma" w:hAnsi="Tahoma" w:cs="Tahoma"/>
                <w:bCs/>
                <w:color w:val="000000"/>
              </w:rPr>
            </w:pPr>
            <w:r w:rsidRPr="00117489">
              <w:rPr>
                <w:rFonts w:ascii="Tahoma" w:hAnsi="Tahoma" w:cs="Tahoma"/>
                <w:bCs/>
                <w:color w:val="000000"/>
              </w:rPr>
              <w:t>EMC (inmunidad de emisión): IEC61326-1: Portátil.</w:t>
            </w:r>
          </w:p>
          <w:p w14:paraId="71D6F547" w14:textId="77777777" w:rsidR="00117489" w:rsidRPr="00117489" w:rsidRDefault="00117489" w:rsidP="0031535C">
            <w:pPr>
              <w:rPr>
                <w:rFonts w:ascii="Tahoma" w:hAnsi="Tahoma" w:cs="Tahoma"/>
                <w:bCs/>
                <w:color w:val="000000"/>
              </w:rPr>
            </w:pPr>
            <w:r w:rsidRPr="00117489">
              <w:rPr>
                <w:rFonts w:ascii="Tahoma" w:hAnsi="Tahoma" w:cs="Tahoma"/>
                <w:bCs/>
                <w:color w:val="000000"/>
              </w:rPr>
              <w:t>Sistema de calidad: Desarrollado, diseñado y fabricado según la norma DIN ISO 9001.</w:t>
            </w:r>
          </w:p>
          <w:p w14:paraId="5E8C9DCD" w14:textId="5CBEC000" w:rsidR="00117489" w:rsidRPr="00117489" w:rsidRDefault="00117489" w:rsidP="0031535C">
            <w:pPr>
              <w:rPr>
                <w:rFonts w:ascii="Tahoma" w:hAnsi="Tahoma" w:cs="Tahoma"/>
                <w:bCs/>
                <w:color w:val="000000"/>
              </w:rPr>
            </w:pPr>
            <w:proofErr w:type="gramStart"/>
            <w:r w:rsidRPr="00117489">
              <w:rPr>
                <w:rFonts w:ascii="Tahoma" w:hAnsi="Tahoma" w:cs="Tahoma"/>
                <w:bCs/>
                <w:color w:val="000000"/>
              </w:rPr>
              <w:t>Voltaje externa</w:t>
            </w:r>
            <w:proofErr w:type="gramEnd"/>
            <w:r w:rsidRPr="00117489">
              <w:rPr>
                <w:rFonts w:ascii="Tahoma" w:hAnsi="Tahoma" w:cs="Tahoma"/>
                <w:bCs/>
                <w:color w:val="000000"/>
              </w:rPr>
              <w:t xml:space="preserve">: Voltaje externo máx. = 24 V (CC, CA </w:t>
            </w:r>
            <w:r w:rsidRPr="00117489">
              <w:rPr>
                <w:rFonts w:ascii="Tahoma" w:hAnsi="Tahoma" w:cs="Tahoma"/>
                <w:bCs/>
                <w:color w:val="000000"/>
              </w:rPr>
              <w:fldChar w:fldCharType="begin"/>
            </w:r>
            <w:r w:rsidRPr="00117489">
              <w:rPr>
                <w:rFonts w:ascii="Tahoma" w:hAnsi="Tahoma" w:cs="Tahoma"/>
                <w:bCs/>
                <w:color w:val="000000"/>
              </w:rPr>
              <w:instrText xml:space="preserve"> QUOTE </w:instrText>
            </w:r>
            <w:r w:rsidRPr="00117489">
              <w:rPr>
                <w:noProof/>
                <w:position w:val="-5"/>
              </w:rPr>
              <w:drawing>
                <wp:inline distT="0" distB="0" distL="0" distR="0" wp14:anchorId="6054268F" wp14:editId="73E96B1A">
                  <wp:extent cx="74295" cy="127000"/>
                  <wp:effectExtent l="0" t="0" r="190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 cy="127000"/>
                          </a:xfrm>
                          <a:prstGeom prst="rect">
                            <a:avLst/>
                          </a:prstGeom>
                          <a:noFill/>
                          <a:ln>
                            <a:noFill/>
                          </a:ln>
                        </pic:spPr>
                      </pic:pic>
                    </a:graphicData>
                  </a:graphic>
                </wp:inline>
              </w:drawing>
            </w:r>
            <w:r w:rsidRPr="00117489">
              <w:rPr>
                <w:rFonts w:ascii="Tahoma" w:hAnsi="Tahoma" w:cs="Tahoma"/>
                <w:bCs/>
                <w:color w:val="000000"/>
              </w:rPr>
              <w:instrText xml:space="preserve"> </w:instrText>
            </w:r>
            <w:r w:rsidRPr="00117489">
              <w:rPr>
                <w:rFonts w:ascii="Tahoma" w:hAnsi="Tahoma" w:cs="Tahoma"/>
                <w:bCs/>
                <w:color w:val="000000"/>
              </w:rPr>
              <w:fldChar w:fldCharType="separate"/>
            </w:r>
            <w:r w:rsidRPr="00117489">
              <w:rPr>
                <w:noProof/>
                <w:position w:val="-5"/>
              </w:rPr>
              <w:drawing>
                <wp:inline distT="0" distB="0" distL="0" distR="0" wp14:anchorId="17581EA2" wp14:editId="460D0705">
                  <wp:extent cx="74295" cy="127000"/>
                  <wp:effectExtent l="0" t="0" r="190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 cy="127000"/>
                          </a:xfrm>
                          <a:prstGeom prst="rect">
                            <a:avLst/>
                          </a:prstGeom>
                          <a:noFill/>
                          <a:ln>
                            <a:noFill/>
                          </a:ln>
                        </pic:spPr>
                      </pic:pic>
                    </a:graphicData>
                  </a:graphic>
                </wp:inline>
              </w:drawing>
            </w:r>
            <w:r w:rsidRPr="00117489">
              <w:rPr>
                <w:rFonts w:ascii="Tahoma" w:hAnsi="Tahoma" w:cs="Tahoma"/>
                <w:bCs/>
                <w:color w:val="000000"/>
              </w:rPr>
              <w:fldChar w:fldCharType="end"/>
            </w:r>
            <w:r w:rsidRPr="00117489">
              <w:rPr>
                <w:rFonts w:ascii="Tahoma" w:hAnsi="Tahoma" w:cs="Tahoma"/>
                <w:bCs/>
                <w:color w:val="000000"/>
              </w:rPr>
              <w:t xml:space="preserve"> 400 Hz); medición inhibida para valores más altos.</w:t>
            </w:r>
          </w:p>
          <w:p w14:paraId="538EA8CC" w14:textId="77777777" w:rsidR="00117489" w:rsidRPr="00117489" w:rsidRDefault="00117489" w:rsidP="0031535C">
            <w:pPr>
              <w:rPr>
                <w:rFonts w:ascii="Tahoma" w:hAnsi="Tahoma" w:cs="Tahoma"/>
                <w:bCs/>
                <w:color w:val="000000"/>
              </w:rPr>
            </w:pPr>
            <w:r w:rsidRPr="00117489">
              <w:rPr>
                <w:rFonts w:ascii="Tahoma" w:hAnsi="Tahoma" w:cs="Tahoma"/>
                <w:bCs/>
                <w:color w:val="000000"/>
              </w:rPr>
              <w:t>Rechazo de voltaje externo: ≥ 120 dB (16 2/3, 50, 60, 400 Hz).</w:t>
            </w:r>
          </w:p>
          <w:p w14:paraId="22EE8675" w14:textId="77777777" w:rsidR="00117489" w:rsidRPr="00117489" w:rsidRDefault="00117489" w:rsidP="0031535C">
            <w:pPr>
              <w:rPr>
                <w:rFonts w:ascii="Tahoma" w:hAnsi="Tahoma" w:cs="Tahoma"/>
                <w:bCs/>
                <w:color w:val="000000"/>
              </w:rPr>
            </w:pPr>
            <w:r w:rsidRPr="00117489">
              <w:rPr>
                <w:rFonts w:ascii="Tahoma" w:hAnsi="Tahoma" w:cs="Tahoma"/>
                <w:bCs/>
                <w:color w:val="000000"/>
              </w:rPr>
              <w:t>Tiempo de medición: Típica: 6 segundos.</w:t>
            </w:r>
          </w:p>
          <w:p w14:paraId="33A90302"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Sobrecarga máxima: 250 V </w:t>
            </w:r>
            <w:proofErr w:type="spellStart"/>
            <w:r w:rsidRPr="00117489">
              <w:rPr>
                <w:rFonts w:ascii="Tahoma" w:hAnsi="Tahoma" w:cs="Tahoma"/>
                <w:bCs/>
                <w:color w:val="000000"/>
              </w:rPr>
              <w:t>rms</w:t>
            </w:r>
            <w:proofErr w:type="spellEnd"/>
            <w:r w:rsidRPr="00117489">
              <w:rPr>
                <w:rFonts w:ascii="Tahoma" w:hAnsi="Tahoma" w:cs="Tahoma"/>
                <w:bCs/>
                <w:color w:val="000000"/>
              </w:rPr>
              <w:t xml:space="preserve"> (en relación con el uso indebido).</w:t>
            </w:r>
          </w:p>
          <w:p w14:paraId="75E528A8" w14:textId="77777777" w:rsidR="00117489" w:rsidRPr="00117489" w:rsidRDefault="00117489" w:rsidP="0031535C">
            <w:pPr>
              <w:rPr>
                <w:rFonts w:ascii="Tahoma" w:hAnsi="Tahoma" w:cs="Tahoma"/>
                <w:bCs/>
                <w:color w:val="000000"/>
              </w:rPr>
            </w:pPr>
            <w:r w:rsidRPr="00117489">
              <w:rPr>
                <w:rFonts w:ascii="Tahoma" w:hAnsi="Tahoma" w:cs="Tahoma"/>
                <w:bCs/>
                <w:color w:val="000000"/>
              </w:rPr>
              <w:t>Alimentación auxiliar: 6 baterías de 1.5 V (tipo AA LR6).</w:t>
            </w:r>
          </w:p>
          <w:p w14:paraId="7355B96D" w14:textId="77777777" w:rsidR="00117489" w:rsidRPr="00117489" w:rsidRDefault="00117489" w:rsidP="0031535C">
            <w:pPr>
              <w:rPr>
                <w:rFonts w:ascii="Tahoma" w:hAnsi="Tahoma" w:cs="Tahoma"/>
                <w:bCs/>
                <w:color w:val="000000"/>
              </w:rPr>
            </w:pPr>
            <w:r w:rsidRPr="00117489">
              <w:rPr>
                <w:rFonts w:ascii="Tahoma" w:hAnsi="Tahoma" w:cs="Tahoma"/>
                <w:bCs/>
                <w:color w:val="000000"/>
              </w:rPr>
              <w:t>Dimensiones (</w:t>
            </w:r>
            <w:proofErr w:type="spellStart"/>
            <w:r w:rsidRPr="00117489">
              <w:rPr>
                <w:rFonts w:ascii="Tahoma" w:hAnsi="Tahoma" w:cs="Tahoma"/>
                <w:bCs/>
                <w:color w:val="000000"/>
              </w:rPr>
              <w:t>anch</w:t>
            </w:r>
            <w:proofErr w:type="spellEnd"/>
            <w:r w:rsidRPr="00117489">
              <w:rPr>
                <w:rFonts w:ascii="Tahoma" w:hAnsi="Tahoma" w:cs="Tahoma"/>
                <w:bCs/>
                <w:color w:val="000000"/>
              </w:rPr>
              <w:t xml:space="preserve">. x </w:t>
            </w:r>
            <w:proofErr w:type="spellStart"/>
            <w:r w:rsidRPr="00117489">
              <w:rPr>
                <w:rFonts w:ascii="Tahoma" w:hAnsi="Tahoma" w:cs="Tahoma"/>
                <w:bCs/>
                <w:color w:val="000000"/>
              </w:rPr>
              <w:t>alt</w:t>
            </w:r>
            <w:proofErr w:type="spellEnd"/>
            <w:r w:rsidRPr="00117489">
              <w:rPr>
                <w:rFonts w:ascii="Tahoma" w:hAnsi="Tahoma" w:cs="Tahoma"/>
                <w:bCs/>
                <w:color w:val="000000"/>
              </w:rPr>
              <w:t xml:space="preserve">. x </w:t>
            </w:r>
            <w:proofErr w:type="spellStart"/>
            <w:r w:rsidRPr="00117489">
              <w:rPr>
                <w:rFonts w:ascii="Tahoma" w:hAnsi="Tahoma" w:cs="Tahoma"/>
                <w:bCs/>
                <w:color w:val="000000"/>
              </w:rPr>
              <w:t>prof.</w:t>
            </w:r>
            <w:proofErr w:type="spellEnd"/>
            <w:r w:rsidRPr="00117489">
              <w:rPr>
                <w:rFonts w:ascii="Tahoma" w:hAnsi="Tahoma" w:cs="Tahoma"/>
                <w:bCs/>
                <w:color w:val="000000"/>
              </w:rPr>
              <w:t>): Indicar</w:t>
            </w:r>
          </w:p>
          <w:p w14:paraId="3AB7894D" w14:textId="77777777" w:rsidR="00117489" w:rsidRPr="00117489" w:rsidRDefault="00117489" w:rsidP="0031535C">
            <w:pPr>
              <w:rPr>
                <w:rFonts w:ascii="Tahoma" w:hAnsi="Tahoma" w:cs="Tahoma"/>
                <w:bCs/>
                <w:color w:val="000000"/>
              </w:rPr>
            </w:pPr>
            <w:r w:rsidRPr="00117489">
              <w:rPr>
                <w:rFonts w:ascii="Tahoma" w:hAnsi="Tahoma" w:cs="Tahoma"/>
                <w:bCs/>
                <w:color w:val="000000"/>
              </w:rPr>
              <w:t>Peso: Indicar</w:t>
            </w:r>
          </w:p>
          <w:p w14:paraId="2E1B2ECF" w14:textId="77777777" w:rsidR="00117489" w:rsidRPr="00117489" w:rsidRDefault="00117489" w:rsidP="0031535C">
            <w:pPr>
              <w:rPr>
                <w:rFonts w:ascii="Tahoma" w:hAnsi="Tahoma" w:cs="Tahoma"/>
                <w:bCs/>
                <w:color w:val="000000"/>
              </w:rPr>
            </w:pPr>
          </w:p>
          <w:p w14:paraId="63DF7AE3" w14:textId="77777777" w:rsidR="00117489" w:rsidRPr="00117489" w:rsidRDefault="00117489" w:rsidP="0031535C">
            <w:pPr>
              <w:rPr>
                <w:rFonts w:ascii="Tahoma" w:hAnsi="Tahoma" w:cs="Tahoma"/>
                <w:bCs/>
                <w:color w:val="000000"/>
              </w:rPr>
            </w:pPr>
            <w:r w:rsidRPr="00117489">
              <w:rPr>
                <w:rFonts w:ascii="Tahoma" w:hAnsi="Tahoma" w:cs="Tahoma"/>
                <w:bCs/>
                <w:color w:val="000000"/>
              </w:rPr>
              <w:t>Debe incluir:</w:t>
            </w:r>
          </w:p>
          <w:p w14:paraId="0F7A3F71"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2 </w:t>
            </w:r>
            <w:proofErr w:type="gramStart"/>
            <w:r w:rsidRPr="00117489">
              <w:rPr>
                <w:rFonts w:ascii="Tahoma" w:hAnsi="Tahoma" w:cs="Tahoma"/>
                <w:bCs/>
                <w:color w:val="000000"/>
              </w:rPr>
              <w:t>Conductores</w:t>
            </w:r>
            <w:proofErr w:type="gramEnd"/>
            <w:r w:rsidRPr="00117489">
              <w:rPr>
                <w:rFonts w:ascii="Tahoma" w:hAnsi="Tahoma" w:cs="Tahoma"/>
                <w:bCs/>
                <w:color w:val="000000"/>
              </w:rPr>
              <w:t xml:space="preserve"> de medición de 1,5 m.</w:t>
            </w:r>
          </w:p>
          <w:p w14:paraId="5FE097E2"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2 </w:t>
            </w:r>
            <w:proofErr w:type="gramStart"/>
            <w:r w:rsidRPr="00117489">
              <w:rPr>
                <w:rFonts w:ascii="Tahoma" w:hAnsi="Tahoma" w:cs="Tahoma"/>
                <w:bCs/>
                <w:color w:val="000000"/>
              </w:rPr>
              <w:t>Pinzas</w:t>
            </w:r>
            <w:proofErr w:type="gramEnd"/>
            <w:r w:rsidRPr="00117489">
              <w:rPr>
                <w:rFonts w:ascii="Tahoma" w:hAnsi="Tahoma" w:cs="Tahoma"/>
                <w:bCs/>
                <w:color w:val="000000"/>
              </w:rPr>
              <w:t xml:space="preserve"> Caimán.</w:t>
            </w:r>
          </w:p>
          <w:p w14:paraId="462F9E08"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1 </w:t>
            </w:r>
            <w:proofErr w:type="gramStart"/>
            <w:r w:rsidRPr="00117489">
              <w:rPr>
                <w:rFonts w:ascii="Tahoma" w:hAnsi="Tahoma" w:cs="Tahoma"/>
                <w:bCs/>
                <w:color w:val="000000"/>
              </w:rPr>
              <w:t>Cable</w:t>
            </w:r>
            <w:proofErr w:type="gramEnd"/>
            <w:r w:rsidRPr="00117489">
              <w:rPr>
                <w:rFonts w:ascii="Tahoma" w:hAnsi="Tahoma" w:cs="Tahoma"/>
                <w:bCs/>
                <w:color w:val="000000"/>
              </w:rPr>
              <w:t xml:space="preserve"> de conexión (medición de 2 polos RA)</w:t>
            </w:r>
          </w:p>
          <w:p w14:paraId="2BCE6615"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6 </w:t>
            </w:r>
            <w:proofErr w:type="gramStart"/>
            <w:r w:rsidRPr="00117489">
              <w:rPr>
                <w:rFonts w:ascii="Tahoma" w:hAnsi="Tahoma" w:cs="Tahoma"/>
                <w:bCs/>
                <w:color w:val="000000"/>
              </w:rPr>
              <w:t>Pilas</w:t>
            </w:r>
            <w:proofErr w:type="gramEnd"/>
            <w:r w:rsidRPr="00117489">
              <w:rPr>
                <w:rFonts w:ascii="Tahoma" w:hAnsi="Tahoma" w:cs="Tahoma"/>
                <w:bCs/>
                <w:color w:val="000000"/>
              </w:rPr>
              <w:t xml:space="preserve"> AA </w:t>
            </w:r>
          </w:p>
          <w:p w14:paraId="282F10EB"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1 </w:t>
            </w:r>
            <w:proofErr w:type="gramStart"/>
            <w:r w:rsidRPr="00117489">
              <w:rPr>
                <w:rFonts w:ascii="Tahoma" w:hAnsi="Tahoma" w:cs="Tahoma"/>
                <w:bCs/>
                <w:color w:val="000000"/>
              </w:rPr>
              <w:t>Manual</w:t>
            </w:r>
            <w:proofErr w:type="gramEnd"/>
            <w:r w:rsidRPr="00117489">
              <w:rPr>
                <w:rFonts w:ascii="Tahoma" w:hAnsi="Tahoma" w:cs="Tahoma"/>
                <w:bCs/>
                <w:color w:val="000000"/>
              </w:rPr>
              <w:t xml:space="preserve"> de Usuario</w:t>
            </w:r>
          </w:p>
          <w:p w14:paraId="30A8C051"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4 </w:t>
            </w:r>
            <w:proofErr w:type="gramStart"/>
            <w:r w:rsidRPr="00117489">
              <w:rPr>
                <w:rFonts w:ascii="Tahoma" w:hAnsi="Tahoma" w:cs="Tahoma"/>
                <w:bCs/>
                <w:color w:val="000000"/>
              </w:rPr>
              <w:t>Estacas</w:t>
            </w:r>
            <w:proofErr w:type="gramEnd"/>
            <w:r w:rsidRPr="00117489">
              <w:rPr>
                <w:rFonts w:ascii="Tahoma" w:hAnsi="Tahoma" w:cs="Tahoma"/>
                <w:bCs/>
                <w:color w:val="000000"/>
              </w:rPr>
              <w:t xml:space="preserve"> de tierra.</w:t>
            </w:r>
          </w:p>
          <w:p w14:paraId="54E6BF10"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3 </w:t>
            </w:r>
            <w:proofErr w:type="gramStart"/>
            <w:r w:rsidRPr="00117489">
              <w:rPr>
                <w:rFonts w:ascii="Tahoma" w:hAnsi="Tahoma" w:cs="Tahoma"/>
                <w:bCs/>
                <w:color w:val="000000"/>
              </w:rPr>
              <w:t>Rollos</w:t>
            </w:r>
            <w:proofErr w:type="gramEnd"/>
            <w:r w:rsidRPr="00117489">
              <w:rPr>
                <w:rFonts w:ascii="Tahoma" w:hAnsi="Tahoma" w:cs="Tahoma"/>
                <w:bCs/>
                <w:color w:val="000000"/>
              </w:rPr>
              <w:t xml:space="preserve"> de cable (Verde 25 m, Azul 25 m, Rojo 50 m)</w:t>
            </w:r>
          </w:p>
          <w:p w14:paraId="333CA846"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1 </w:t>
            </w:r>
            <w:proofErr w:type="gramStart"/>
            <w:r w:rsidRPr="00117489">
              <w:rPr>
                <w:rFonts w:ascii="Tahoma" w:hAnsi="Tahoma" w:cs="Tahoma"/>
                <w:bCs/>
                <w:color w:val="000000"/>
              </w:rPr>
              <w:t>Estuche</w:t>
            </w:r>
            <w:proofErr w:type="gramEnd"/>
            <w:r w:rsidRPr="00117489">
              <w:rPr>
                <w:rFonts w:ascii="Tahoma" w:hAnsi="Tahoma" w:cs="Tahoma"/>
                <w:bCs/>
                <w:color w:val="000000"/>
              </w:rPr>
              <w:t xml:space="preserve"> de transporte.</w:t>
            </w:r>
          </w:p>
          <w:p w14:paraId="391048A4"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1 </w:t>
            </w:r>
            <w:proofErr w:type="gramStart"/>
            <w:r w:rsidRPr="00117489">
              <w:rPr>
                <w:rFonts w:ascii="Tahoma" w:hAnsi="Tahoma" w:cs="Tahoma"/>
                <w:bCs/>
                <w:color w:val="000000"/>
              </w:rPr>
              <w:t>Transformador</w:t>
            </w:r>
            <w:proofErr w:type="gramEnd"/>
            <w:r w:rsidRPr="00117489">
              <w:rPr>
                <w:rFonts w:ascii="Tahoma" w:hAnsi="Tahoma" w:cs="Tahoma"/>
                <w:bCs/>
                <w:color w:val="000000"/>
              </w:rPr>
              <w:t xml:space="preserve"> de corriente </w:t>
            </w:r>
            <w:proofErr w:type="spellStart"/>
            <w:r w:rsidRPr="00117489">
              <w:rPr>
                <w:rFonts w:ascii="Tahoma" w:hAnsi="Tahoma" w:cs="Tahoma"/>
                <w:bCs/>
                <w:color w:val="000000"/>
              </w:rPr>
              <w:t>Sensora</w:t>
            </w:r>
            <w:proofErr w:type="spellEnd"/>
            <w:r w:rsidRPr="00117489">
              <w:rPr>
                <w:rFonts w:ascii="Tahoma" w:hAnsi="Tahoma" w:cs="Tahoma"/>
                <w:bCs/>
                <w:color w:val="000000"/>
              </w:rPr>
              <w:t>.</w:t>
            </w:r>
          </w:p>
          <w:p w14:paraId="40BF92CC" w14:textId="77777777" w:rsidR="00117489" w:rsidRPr="00117489" w:rsidRDefault="00117489" w:rsidP="0031535C">
            <w:pPr>
              <w:rPr>
                <w:rFonts w:ascii="Tahoma" w:hAnsi="Tahoma" w:cs="Tahoma"/>
                <w:bCs/>
                <w:color w:val="000000"/>
              </w:rPr>
            </w:pPr>
            <w:r w:rsidRPr="00117489">
              <w:rPr>
                <w:rFonts w:ascii="Tahoma" w:hAnsi="Tahoma" w:cs="Tahoma"/>
                <w:bCs/>
                <w:color w:val="000000"/>
              </w:rPr>
              <w:t xml:space="preserve">1 </w:t>
            </w:r>
            <w:proofErr w:type="gramStart"/>
            <w:r w:rsidRPr="00117489">
              <w:rPr>
                <w:rFonts w:ascii="Tahoma" w:hAnsi="Tahoma" w:cs="Tahoma"/>
                <w:bCs/>
                <w:color w:val="000000"/>
              </w:rPr>
              <w:t>Transformador</w:t>
            </w:r>
            <w:proofErr w:type="gramEnd"/>
            <w:r w:rsidRPr="00117489">
              <w:rPr>
                <w:rFonts w:ascii="Tahoma" w:hAnsi="Tahoma" w:cs="Tahoma"/>
                <w:bCs/>
                <w:color w:val="000000"/>
              </w:rPr>
              <w:t xml:space="preserve"> de corriente inductora</w:t>
            </w:r>
          </w:p>
          <w:p w14:paraId="106F6013" w14:textId="77777777" w:rsidR="00117489" w:rsidRPr="00117489" w:rsidRDefault="00117489" w:rsidP="0031535C">
            <w:pPr>
              <w:rPr>
                <w:rFonts w:ascii="Tahoma" w:hAnsi="Tahoma" w:cs="Tahoma"/>
                <w:bCs/>
                <w:color w:val="000000"/>
              </w:rPr>
            </w:pPr>
          </w:p>
          <w:p w14:paraId="1BC562B7" w14:textId="77777777" w:rsidR="00117489" w:rsidRPr="00117489" w:rsidRDefault="00117489" w:rsidP="0031535C">
            <w:pPr>
              <w:rPr>
                <w:rFonts w:ascii="Tahoma" w:hAnsi="Tahoma" w:cs="Tahoma"/>
                <w:b/>
                <w:bCs/>
                <w:color w:val="000000"/>
              </w:rPr>
            </w:pPr>
            <w:r w:rsidRPr="00117489">
              <w:rPr>
                <w:rFonts w:ascii="Tahoma" w:hAnsi="Tahoma" w:cs="Tahoma"/>
                <w:b/>
                <w:bCs/>
                <w:color w:val="000000"/>
              </w:rPr>
              <w:t>CERTIFICACIONES Y NORMATIVAS:</w:t>
            </w:r>
          </w:p>
          <w:p w14:paraId="7E68C797"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lastRenderedPageBreak/>
              <w:t>El proponente debe adjuntar junto a su propuesta para la evaluación los documentos siguientes:</w:t>
            </w:r>
          </w:p>
          <w:p w14:paraId="14BDE624"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Certificado de Calidad ISO de la marca ofertada vigente.</w:t>
            </w:r>
          </w:p>
          <w:p w14:paraId="5432B756"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Carta de Distribuidor para ofrecer soporte y servicios post venta incluyendo soporte de garantías, calibración, mantenimiento y servicios de reparación.</w:t>
            </w:r>
          </w:p>
          <w:p w14:paraId="38B04A4A"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Carta o Certificado vigente de representación de la marca ofertada para la comercialización y servicio técnico en Bolivia, autorizado por el fabricante.</w:t>
            </w:r>
          </w:p>
          <w:p w14:paraId="5E1ECFE0"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Certificado de autenticidad u origen del equipo, emitido por el fabricante del equipo.</w:t>
            </w:r>
          </w:p>
          <w:p w14:paraId="5F1999CB"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Certificado de Calibración local vigente con trazabilidad NIST, con emisión menor a treinta (30) días previos a la entrega.</w:t>
            </w:r>
          </w:p>
          <w:p w14:paraId="742DDD48" w14:textId="77777777" w:rsidR="00117489" w:rsidRPr="00117489" w:rsidRDefault="00117489" w:rsidP="0031535C">
            <w:pPr>
              <w:jc w:val="both"/>
              <w:rPr>
                <w:rFonts w:ascii="Tahoma" w:hAnsi="Tahoma" w:cs="Tahoma"/>
                <w:bCs/>
                <w:color w:val="000000"/>
                <w:lang w:val="es-ES_tradnl"/>
              </w:rPr>
            </w:pPr>
            <w:r w:rsidRPr="00117489">
              <w:rPr>
                <w:rFonts w:ascii="Tahoma" w:hAnsi="Tahoma" w:cs="Tahoma"/>
                <w:bCs/>
                <w:color w:val="000000"/>
                <w:lang w:val="es-ES_tradnl"/>
              </w:rPr>
              <w:t>- El proponente adjudicado para firma de contrato deberá de presentar los documentos presentados para su evaluación en original para su validación.</w:t>
            </w:r>
          </w:p>
          <w:p w14:paraId="1E8EF983" w14:textId="77777777" w:rsidR="00117489" w:rsidRPr="00117489" w:rsidRDefault="00117489" w:rsidP="0031535C">
            <w:pPr>
              <w:jc w:val="both"/>
              <w:rPr>
                <w:rFonts w:ascii="Tahoma" w:hAnsi="Tahoma" w:cs="Tahoma"/>
                <w:bCs/>
                <w:color w:val="000000"/>
                <w:lang w:val="es-ES_tradnl"/>
              </w:rPr>
            </w:pPr>
          </w:p>
          <w:p w14:paraId="6E06CEDC" w14:textId="77777777" w:rsidR="00117489" w:rsidRPr="00117489" w:rsidRDefault="00117489" w:rsidP="0031535C">
            <w:pPr>
              <w:jc w:val="both"/>
              <w:rPr>
                <w:rFonts w:ascii="Tahoma" w:hAnsi="Tahoma" w:cs="Tahoma"/>
                <w:b/>
                <w:bCs/>
                <w:color w:val="000000"/>
                <w:lang w:val="es-ES_tradnl"/>
              </w:rPr>
            </w:pPr>
            <w:r w:rsidRPr="00117489">
              <w:rPr>
                <w:rFonts w:ascii="Tahoma" w:hAnsi="Tahoma" w:cs="Tahoma"/>
                <w:b/>
                <w:bCs/>
                <w:color w:val="000000"/>
                <w:lang w:val="es-ES_tradnl"/>
              </w:rPr>
              <w:t>CAPACITACION:</w:t>
            </w:r>
          </w:p>
          <w:p w14:paraId="163AB793" w14:textId="77777777" w:rsidR="00117489" w:rsidRPr="00117489" w:rsidRDefault="00117489" w:rsidP="0031535C">
            <w:pPr>
              <w:jc w:val="both"/>
              <w:rPr>
                <w:rFonts w:ascii="Tahoma" w:hAnsi="Tahoma" w:cs="Tahoma"/>
                <w:bCs/>
                <w:color w:val="000000"/>
              </w:rPr>
            </w:pPr>
            <w:r w:rsidRPr="00117489">
              <w:rPr>
                <w:rFonts w:ascii="Tahoma" w:hAnsi="Tahoma" w:cs="Tahoma"/>
                <w:bCs/>
                <w:color w:val="000000"/>
              </w:rPr>
              <w:t>- El proponente deberá realizar un curso de actualización en modalidad virtual sobre el manejo y uso del instrumento, dirigido a diez (10) funcionarios de ENDE. La capacitación se realizará después de la entrega del equipo y antes de cumplirse el plazo máximo de treinta (30) días establecido, tendrá una duración mínima de seis (6) horas e incluirá la emisión de certificados de asistencia.</w:t>
            </w:r>
          </w:p>
        </w:tc>
        <w:tc>
          <w:tcPr>
            <w:tcW w:w="1559" w:type="dxa"/>
            <w:tcBorders>
              <w:top w:val="single" w:sz="4" w:space="0" w:color="auto"/>
              <w:left w:val="single" w:sz="4" w:space="0" w:color="auto"/>
              <w:bottom w:val="single" w:sz="4" w:space="0" w:color="auto"/>
              <w:right w:val="single" w:sz="4" w:space="0" w:color="auto"/>
            </w:tcBorders>
          </w:tcPr>
          <w:p w14:paraId="65A13A5F" w14:textId="77777777" w:rsidR="00117489" w:rsidRPr="00117489" w:rsidRDefault="00117489" w:rsidP="0031535C">
            <w:pPr>
              <w:rPr>
                <w:rFonts w:ascii="Tahoma" w:hAnsi="Tahoma" w:cs="Tahoma"/>
                <w:b/>
                <w:noProof/>
              </w:rPr>
            </w:pPr>
          </w:p>
          <w:p w14:paraId="754942A6" w14:textId="77777777" w:rsidR="00117489" w:rsidRPr="00117489" w:rsidRDefault="00117489" w:rsidP="0031535C">
            <w:pPr>
              <w:rPr>
                <w:rFonts w:ascii="Tahoma" w:hAnsi="Tahoma" w:cs="Tahoma"/>
                <w:b/>
                <w:noProof/>
              </w:rPr>
            </w:pPr>
            <w:r w:rsidRPr="00117489">
              <w:rPr>
                <w:rFonts w:ascii="Tahoma" w:hAnsi="Tahoma" w:cs="Tahoma"/>
                <w:b/>
                <w:noProof/>
              </w:rPr>
              <w:t>Cant.</w:t>
            </w:r>
          </w:p>
          <w:p w14:paraId="168EC8FA" w14:textId="77777777" w:rsidR="00117489" w:rsidRPr="00117489" w:rsidRDefault="00117489" w:rsidP="0031535C">
            <w:pPr>
              <w:rPr>
                <w:rFonts w:ascii="Tahoma" w:hAnsi="Tahoma" w:cs="Tahoma"/>
                <w:b/>
                <w:noProof/>
              </w:rPr>
            </w:pPr>
          </w:p>
          <w:p w14:paraId="7EC0DD3B" w14:textId="77777777" w:rsidR="00117489" w:rsidRPr="00117489" w:rsidRDefault="00117489" w:rsidP="0031535C">
            <w:pPr>
              <w:rPr>
                <w:rFonts w:ascii="Tahoma" w:hAnsi="Tahoma" w:cs="Tahoma"/>
                <w:b/>
                <w:noProof/>
              </w:rPr>
            </w:pPr>
          </w:p>
          <w:p w14:paraId="47F42C66" w14:textId="77777777" w:rsidR="00117489" w:rsidRPr="00117489" w:rsidRDefault="00117489" w:rsidP="0031535C">
            <w:pPr>
              <w:rPr>
                <w:rFonts w:ascii="Tahoma" w:hAnsi="Tahoma" w:cs="Tahoma"/>
                <w:b/>
                <w:noProof/>
              </w:rPr>
            </w:pPr>
          </w:p>
          <w:p w14:paraId="7D582A94" w14:textId="77777777" w:rsidR="00117489" w:rsidRPr="00117489" w:rsidRDefault="00117489" w:rsidP="0031535C">
            <w:pPr>
              <w:jc w:val="center"/>
              <w:rPr>
                <w:rFonts w:ascii="Tahoma" w:hAnsi="Tahoma" w:cs="Tahoma"/>
                <w:b/>
                <w:bCs/>
              </w:rPr>
            </w:pPr>
            <w:r w:rsidRPr="00117489">
              <w:rPr>
                <w:rFonts w:ascii="Tahoma" w:hAnsi="Tahoma" w:cs="Tahoma"/>
                <w:b/>
                <w:noProof/>
              </w:rPr>
              <w:t>1</w:t>
            </w:r>
          </w:p>
        </w:tc>
        <w:tc>
          <w:tcPr>
            <w:tcW w:w="3181" w:type="dxa"/>
            <w:tcBorders>
              <w:top w:val="single" w:sz="4" w:space="0" w:color="auto"/>
              <w:left w:val="single" w:sz="4" w:space="0" w:color="auto"/>
              <w:bottom w:val="single" w:sz="4" w:space="0" w:color="auto"/>
              <w:right w:val="single" w:sz="4" w:space="0" w:color="auto"/>
            </w:tcBorders>
          </w:tcPr>
          <w:p w14:paraId="3A6674B0" w14:textId="77777777" w:rsidR="00117489" w:rsidRPr="00117489" w:rsidRDefault="00117489" w:rsidP="0031535C">
            <w:pPr>
              <w:rPr>
                <w:rFonts w:ascii="Tahoma" w:hAnsi="Tahoma" w:cs="Tahoma"/>
                <w:b/>
                <w:noProof/>
              </w:rPr>
            </w:pPr>
          </w:p>
          <w:p w14:paraId="079766C6" w14:textId="77777777" w:rsidR="00117489" w:rsidRPr="00117489" w:rsidRDefault="00117489" w:rsidP="0031535C">
            <w:pPr>
              <w:rPr>
                <w:rFonts w:ascii="Tahoma" w:hAnsi="Tahoma" w:cs="Tahoma"/>
                <w:b/>
                <w:noProof/>
              </w:rPr>
            </w:pPr>
            <w:r w:rsidRPr="00117489">
              <w:rPr>
                <w:rFonts w:ascii="Tahoma" w:hAnsi="Tahoma" w:cs="Tahoma"/>
                <w:b/>
                <w:noProof/>
              </w:rPr>
              <w:t>Unid.</w:t>
            </w:r>
          </w:p>
          <w:p w14:paraId="564E5D72" w14:textId="77777777" w:rsidR="00117489" w:rsidRPr="00117489" w:rsidRDefault="00117489" w:rsidP="0031535C">
            <w:pPr>
              <w:rPr>
                <w:rFonts w:ascii="Tahoma" w:hAnsi="Tahoma" w:cs="Tahoma"/>
                <w:b/>
                <w:noProof/>
              </w:rPr>
            </w:pPr>
          </w:p>
          <w:p w14:paraId="1763BC01" w14:textId="77777777" w:rsidR="00117489" w:rsidRPr="00117489" w:rsidRDefault="00117489" w:rsidP="0031535C">
            <w:pPr>
              <w:rPr>
                <w:rFonts w:ascii="Tahoma" w:hAnsi="Tahoma" w:cs="Tahoma"/>
                <w:b/>
                <w:noProof/>
              </w:rPr>
            </w:pPr>
          </w:p>
          <w:p w14:paraId="683020D1" w14:textId="77777777" w:rsidR="00117489" w:rsidRPr="00117489" w:rsidRDefault="00117489" w:rsidP="0031535C">
            <w:pPr>
              <w:rPr>
                <w:rFonts w:ascii="Tahoma" w:hAnsi="Tahoma" w:cs="Tahoma"/>
                <w:b/>
                <w:noProof/>
              </w:rPr>
            </w:pPr>
          </w:p>
          <w:p w14:paraId="1967E372" w14:textId="77777777" w:rsidR="00117489" w:rsidRPr="00117489" w:rsidRDefault="00117489" w:rsidP="0031535C">
            <w:pPr>
              <w:jc w:val="center"/>
              <w:rPr>
                <w:rFonts w:ascii="Tahoma" w:hAnsi="Tahoma" w:cs="Tahoma"/>
                <w:highlight w:val="yellow"/>
              </w:rPr>
            </w:pPr>
            <w:r w:rsidRPr="00117489">
              <w:rPr>
                <w:rFonts w:ascii="Tahoma" w:hAnsi="Tahoma" w:cs="Tahoma"/>
                <w:b/>
                <w:noProof/>
              </w:rPr>
              <w:t>Pza</w:t>
            </w:r>
          </w:p>
        </w:tc>
      </w:tr>
      <w:tr w:rsidR="00117489" w:rsidRPr="00117489" w14:paraId="21245681" w14:textId="77777777" w:rsidTr="00E33F64">
        <w:trPr>
          <w:trHeight w:val="87"/>
        </w:trPr>
        <w:tc>
          <w:tcPr>
            <w:tcW w:w="9356" w:type="dxa"/>
            <w:gridSpan w:val="4"/>
            <w:shd w:val="clear" w:color="000000" w:fill="808080"/>
            <w:vAlign w:val="center"/>
            <w:hideMark/>
          </w:tcPr>
          <w:p w14:paraId="63E9F336" w14:textId="77777777" w:rsidR="00117489" w:rsidRPr="00117489" w:rsidRDefault="00117489" w:rsidP="0031535C">
            <w:pPr>
              <w:jc w:val="center"/>
              <w:rPr>
                <w:rFonts w:ascii="Tahoma" w:hAnsi="Tahoma" w:cs="Tahoma"/>
                <w:b/>
                <w:bCs/>
                <w:color w:val="FFFFFF"/>
                <w:u w:val="single"/>
              </w:rPr>
            </w:pPr>
            <w:r w:rsidRPr="00117489">
              <w:rPr>
                <w:rFonts w:ascii="Tahoma" w:hAnsi="Tahoma" w:cs="Tahoma"/>
              </w:rPr>
              <w:tab/>
            </w:r>
            <w:r w:rsidRPr="00117489">
              <w:rPr>
                <w:rFonts w:ascii="Tahoma" w:hAnsi="Tahoma" w:cs="Tahoma"/>
                <w:b/>
                <w:bCs/>
                <w:color w:val="FFFFFF"/>
                <w:u w:val="single"/>
              </w:rPr>
              <w:t xml:space="preserve">CONDICIONES TÉCNICAS </w:t>
            </w:r>
          </w:p>
        </w:tc>
      </w:tr>
      <w:tr w:rsidR="00117489" w:rsidRPr="00117489" w14:paraId="3D8A1FE5" w14:textId="77777777" w:rsidTr="00E33F64">
        <w:trPr>
          <w:trHeight w:val="113"/>
        </w:trPr>
        <w:tc>
          <w:tcPr>
            <w:tcW w:w="9356" w:type="dxa"/>
            <w:gridSpan w:val="4"/>
            <w:vAlign w:val="center"/>
          </w:tcPr>
          <w:p w14:paraId="0A175E52" w14:textId="77777777" w:rsidR="00117489" w:rsidRPr="00117489" w:rsidRDefault="00117489" w:rsidP="0031535C">
            <w:pPr>
              <w:rPr>
                <w:rFonts w:ascii="Tahoma" w:hAnsi="Tahoma" w:cs="Tahoma"/>
                <w:b/>
                <w:bCs/>
                <w:color w:val="FFFFFF"/>
                <w:u w:val="single"/>
              </w:rPr>
            </w:pPr>
            <w:r w:rsidRPr="00117489">
              <w:rPr>
                <w:rFonts w:ascii="Tahoma" w:hAnsi="Tahoma" w:cs="Tahoma"/>
                <w:b/>
                <w:bCs/>
              </w:rPr>
              <w:t>LUGAR DE ENTREGA:</w:t>
            </w:r>
          </w:p>
        </w:tc>
      </w:tr>
      <w:tr w:rsidR="00117489" w:rsidRPr="00117489" w14:paraId="220EF2CE" w14:textId="77777777" w:rsidTr="00E33F64">
        <w:trPr>
          <w:trHeight w:val="113"/>
        </w:trPr>
        <w:tc>
          <w:tcPr>
            <w:tcW w:w="9356" w:type="dxa"/>
            <w:gridSpan w:val="4"/>
          </w:tcPr>
          <w:p w14:paraId="76F65F31" w14:textId="77777777" w:rsidR="00117489" w:rsidRPr="00117489" w:rsidRDefault="00117489" w:rsidP="0031535C">
            <w:pPr>
              <w:jc w:val="both"/>
              <w:rPr>
                <w:rFonts w:ascii="Tahoma" w:hAnsi="Tahoma" w:cs="Tahoma"/>
              </w:rPr>
            </w:pPr>
            <w:r w:rsidRPr="00117489">
              <w:rPr>
                <w:rFonts w:ascii="Tahoma" w:hAnsi="Tahoma" w:cs="Tahoma"/>
              </w:rPr>
              <w:t>Los bienes requeridos deberán ser entregados en los almacenes de ENDE en la ciudad de Cobija - Pando, ubicado sobre la Av. Antofagasta, a la altura del km 3,5 de la carretera Cobija – Porvenir.</w:t>
            </w:r>
          </w:p>
          <w:p w14:paraId="64AED42F" w14:textId="77777777" w:rsidR="00117489" w:rsidRPr="00117489" w:rsidRDefault="00117489" w:rsidP="0031535C">
            <w:pPr>
              <w:jc w:val="both"/>
              <w:rPr>
                <w:rFonts w:ascii="Tahoma" w:hAnsi="Tahoma" w:cs="Tahoma"/>
                <w:b/>
                <w:bCs/>
                <w:color w:val="FFFFFF"/>
                <w:u w:val="single"/>
              </w:rPr>
            </w:pPr>
            <w:r w:rsidRPr="00117489">
              <w:rPr>
                <w:rFonts w:ascii="Tahoma" w:hAnsi="Tahoma" w:cs="Tahoma"/>
              </w:rPr>
              <w:t xml:space="preserve">Los costos transporte, </w:t>
            </w:r>
            <w:proofErr w:type="spellStart"/>
            <w:r w:rsidRPr="00117489">
              <w:rPr>
                <w:rFonts w:ascii="Tahoma" w:hAnsi="Tahoma" w:cs="Tahoma"/>
              </w:rPr>
              <w:t>descarguio</w:t>
            </w:r>
            <w:proofErr w:type="spellEnd"/>
            <w:r w:rsidRPr="00117489">
              <w:rPr>
                <w:rFonts w:ascii="Tahoma" w:hAnsi="Tahoma" w:cs="Tahoma"/>
              </w:rPr>
              <w:t xml:space="preserve"> y manipuleo de los bienes hasta la buena disposición final en los almacenes de ENDE en la ciudad de Cobija - Pando, ubicado sobre la Av. Antofagasta, a la altura del km 3,5 de la carretera Cobija – Porvenir corren por cuenta del proveedor.</w:t>
            </w:r>
          </w:p>
        </w:tc>
      </w:tr>
      <w:tr w:rsidR="00117489" w:rsidRPr="00117489" w14:paraId="4A62C82B" w14:textId="77777777" w:rsidTr="00E33F64">
        <w:trPr>
          <w:trHeight w:val="42"/>
        </w:trPr>
        <w:tc>
          <w:tcPr>
            <w:tcW w:w="9356" w:type="dxa"/>
            <w:gridSpan w:val="4"/>
            <w:noWrap/>
            <w:vAlign w:val="center"/>
          </w:tcPr>
          <w:p w14:paraId="3285999C" w14:textId="77777777" w:rsidR="00117489" w:rsidRPr="00117489" w:rsidRDefault="00117489" w:rsidP="0031535C">
            <w:pPr>
              <w:rPr>
                <w:rFonts w:ascii="Tahoma" w:hAnsi="Tahoma" w:cs="Tahoma"/>
                <w:b/>
                <w:bCs/>
                <w:color w:val="000000"/>
              </w:rPr>
            </w:pPr>
            <w:r w:rsidRPr="00117489">
              <w:rPr>
                <w:rFonts w:ascii="Tahoma" w:hAnsi="Tahoma" w:cs="Tahoma"/>
                <w:b/>
                <w:bCs/>
              </w:rPr>
              <w:t>PLAZO DE ENTREGA:</w:t>
            </w:r>
          </w:p>
        </w:tc>
      </w:tr>
      <w:tr w:rsidR="00117489" w:rsidRPr="00117489" w14:paraId="65FBED49" w14:textId="77777777" w:rsidTr="00E33F64">
        <w:trPr>
          <w:trHeight w:val="166"/>
        </w:trPr>
        <w:tc>
          <w:tcPr>
            <w:tcW w:w="9356" w:type="dxa"/>
            <w:gridSpan w:val="4"/>
          </w:tcPr>
          <w:p w14:paraId="4AA5F2EF" w14:textId="77777777" w:rsidR="00117489" w:rsidRPr="00117489" w:rsidRDefault="00117489" w:rsidP="0031535C">
            <w:pPr>
              <w:jc w:val="both"/>
              <w:rPr>
                <w:rFonts w:ascii="Tahoma" w:hAnsi="Tahoma" w:cs="Tahoma"/>
              </w:rPr>
            </w:pPr>
            <w:r w:rsidRPr="00117489">
              <w:rPr>
                <w:rFonts w:ascii="Tahoma" w:hAnsi="Tahoma" w:cs="Tahoma"/>
              </w:rPr>
              <w:t>El plazo de entrega es de treinta (30) días calendario, a partir del día siguiente hábil de la suscripción del contrato.</w:t>
            </w:r>
          </w:p>
          <w:p w14:paraId="5B65A871" w14:textId="77777777" w:rsidR="00117489" w:rsidRPr="00117489" w:rsidRDefault="00117489" w:rsidP="0031535C">
            <w:pPr>
              <w:rPr>
                <w:rFonts w:ascii="Tahoma" w:hAnsi="Tahoma" w:cs="Tahoma"/>
                <w:b/>
                <w:bCs/>
                <w:color w:val="000000"/>
              </w:rPr>
            </w:pPr>
            <w:r w:rsidRPr="00117489">
              <w:rPr>
                <w:rFonts w:ascii="Tahoma" w:hAnsi="Tahoma" w:cs="Tahoma"/>
              </w:rPr>
              <w:t>El retraso en el plazo de entrega establecido con el proponente adjudicado, que no justifique causal de fuerza mayor o caso fortuito, será penalizado con una multa a establecerse en el contrato.</w:t>
            </w:r>
          </w:p>
        </w:tc>
      </w:tr>
      <w:tr w:rsidR="00117489" w:rsidRPr="00117489" w14:paraId="621EA873" w14:textId="77777777" w:rsidTr="00E33F64">
        <w:trPr>
          <w:trHeight w:val="78"/>
        </w:trPr>
        <w:tc>
          <w:tcPr>
            <w:tcW w:w="9356" w:type="dxa"/>
            <w:gridSpan w:val="4"/>
          </w:tcPr>
          <w:p w14:paraId="0CCAFB7D" w14:textId="77777777" w:rsidR="00117489" w:rsidRPr="00117489" w:rsidRDefault="00117489" w:rsidP="0031535C">
            <w:pPr>
              <w:rPr>
                <w:rFonts w:ascii="Tahoma" w:hAnsi="Tahoma" w:cs="Tahoma"/>
                <w:b/>
                <w:bCs/>
                <w:noProof/>
              </w:rPr>
            </w:pPr>
            <w:r w:rsidRPr="00117489">
              <w:rPr>
                <w:rFonts w:ascii="Tahoma" w:hAnsi="Tahoma" w:cs="Tahoma"/>
                <w:b/>
              </w:rPr>
              <w:t>FORMA DE PAGO:</w:t>
            </w:r>
          </w:p>
        </w:tc>
      </w:tr>
      <w:tr w:rsidR="00117489" w:rsidRPr="00117489" w14:paraId="72946DAF" w14:textId="77777777" w:rsidTr="00E33F64">
        <w:trPr>
          <w:trHeight w:val="78"/>
        </w:trPr>
        <w:tc>
          <w:tcPr>
            <w:tcW w:w="9356" w:type="dxa"/>
            <w:gridSpan w:val="4"/>
          </w:tcPr>
          <w:p w14:paraId="4D312CE7" w14:textId="77777777" w:rsidR="00117489" w:rsidRPr="00117489" w:rsidRDefault="00117489" w:rsidP="0031535C">
            <w:pPr>
              <w:rPr>
                <w:rFonts w:ascii="Tahoma" w:hAnsi="Tahoma" w:cs="Tahoma"/>
                <w:b/>
                <w:bCs/>
                <w:noProof/>
              </w:rPr>
            </w:pPr>
            <w:r w:rsidRPr="00117489">
              <w:rPr>
                <w:rFonts w:ascii="Tahoma" w:hAnsi="Tahoma" w:cs="Tahoma"/>
              </w:rPr>
              <w:t xml:space="preserve">El pago se </w:t>
            </w:r>
            <w:proofErr w:type="gramStart"/>
            <w:r w:rsidRPr="00117489">
              <w:rPr>
                <w:rFonts w:ascii="Tahoma" w:hAnsi="Tahoma" w:cs="Tahoma"/>
              </w:rPr>
              <w:t>efectuara</w:t>
            </w:r>
            <w:proofErr w:type="gramEnd"/>
            <w:r w:rsidRPr="00117489">
              <w:rPr>
                <w:rFonts w:ascii="Tahoma" w:hAnsi="Tahoma" w:cs="Tahoma"/>
              </w:rPr>
              <w:t xml:space="preserve"> mediante la emisión de un cheque intransferible a la orden del proveedor contra entrega total y definitiva de todos los bienes adjudicados a conformidad de ENDE en el lugar dispuesto para la entrega.</w:t>
            </w:r>
          </w:p>
        </w:tc>
      </w:tr>
      <w:tr w:rsidR="00117489" w:rsidRPr="00117489" w14:paraId="29502921" w14:textId="77777777" w:rsidTr="00E33F64">
        <w:trPr>
          <w:trHeight w:val="78"/>
        </w:trPr>
        <w:tc>
          <w:tcPr>
            <w:tcW w:w="9356" w:type="dxa"/>
            <w:gridSpan w:val="4"/>
            <w:vAlign w:val="center"/>
          </w:tcPr>
          <w:p w14:paraId="4340D5A0" w14:textId="77777777" w:rsidR="00117489" w:rsidRPr="00117489" w:rsidRDefault="00117489" w:rsidP="0031535C">
            <w:pPr>
              <w:rPr>
                <w:rFonts w:ascii="Tahoma" w:hAnsi="Tahoma" w:cs="Tahoma"/>
                <w:color w:val="A5A5A5"/>
              </w:rPr>
            </w:pPr>
            <w:r w:rsidRPr="00117489">
              <w:rPr>
                <w:rFonts w:ascii="Tahoma" w:hAnsi="Tahoma" w:cs="Tahoma"/>
                <w:b/>
                <w:bCs/>
              </w:rPr>
              <w:t>GARANTÍA TÉCNICA:</w:t>
            </w:r>
          </w:p>
        </w:tc>
      </w:tr>
      <w:tr w:rsidR="00117489" w:rsidRPr="00117489" w14:paraId="44BC2315" w14:textId="77777777" w:rsidTr="00E33F64">
        <w:trPr>
          <w:trHeight w:val="78"/>
        </w:trPr>
        <w:tc>
          <w:tcPr>
            <w:tcW w:w="9356" w:type="dxa"/>
            <w:gridSpan w:val="4"/>
          </w:tcPr>
          <w:p w14:paraId="03468DD7" w14:textId="77777777" w:rsidR="00117489" w:rsidRPr="00117489" w:rsidRDefault="00117489" w:rsidP="0031535C">
            <w:pPr>
              <w:rPr>
                <w:rFonts w:ascii="Tahoma" w:hAnsi="Tahoma" w:cs="Tahoma"/>
                <w:color w:val="000000"/>
              </w:rPr>
            </w:pPr>
            <w:r w:rsidRPr="00117489">
              <w:rPr>
                <w:rFonts w:ascii="Tahoma" w:hAnsi="Tahoma" w:cs="Tahoma"/>
              </w:rPr>
              <w:t>El equipo bajo estas especificaciones deberá contar con una garantía como mínima de un (1) año, a partir de la recepción definitiva.</w:t>
            </w:r>
          </w:p>
        </w:tc>
      </w:tr>
      <w:tr w:rsidR="00117489" w:rsidRPr="00117489" w14:paraId="4B3A180D" w14:textId="77777777" w:rsidTr="00E33F64">
        <w:trPr>
          <w:trHeight w:val="78"/>
        </w:trPr>
        <w:tc>
          <w:tcPr>
            <w:tcW w:w="9356" w:type="dxa"/>
            <w:gridSpan w:val="4"/>
            <w:vAlign w:val="center"/>
          </w:tcPr>
          <w:p w14:paraId="009ABC65" w14:textId="77777777" w:rsidR="00117489" w:rsidRPr="00117489" w:rsidRDefault="00117489" w:rsidP="0031535C">
            <w:pPr>
              <w:rPr>
                <w:rFonts w:ascii="Tahoma" w:hAnsi="Tahoma" w:cs="Tahoma"/>
                <w:color w:val="000000"/>
              </w:rPr>
            </w:pPr>
            <w:r w:rsidRPr="00117489">
              <w:rPr>
                <w:rFonts w:ascii="Tahoma" w:hAnsi="Tahoma" w:cs="Tahoma"/>
                <w:b/>
              </w:rPr>
              <w:t>FORMA DE ENTREGA:</w:t>
            </w:r>
          </w:p>
        </w:tc>
      </w:tr>
      <w:tr w:rsidR="00117489" w:rsidRPr="00117489" w14:paraId="3AAD3769" w14:textId="77777777" w:rsidTr="00E33F64">
        <w:trPr>
          <w:trHeight w:val="78"/>
        </w:trPr>
        <w:tc>
          <w:tcPr>
            <w:tcW w:w="9356" w:type="dxa"/>
            <w:gridSpan w:val="4"/>
          </w:tcPr>
          <w:p w14:paraId="0EB98EC2" w14:textId="77777777" w:rsidR="00117489" w:rsidRPr="00117489" w:rsidRDefault="00117489" w:rsidP="0031535C">
            <w:pPr>
              <w:jc w:val="both"/>
              <w:rPr>
                <w:rFonts w:ascii="Tahoma" w:hAnsi="Tahoma" w:cs="Tahoma"/>
              </w:rPr>
            </w:pPr>
            <w:r w:rsidRPr="00117489">
              <w:rPr>
                <w:rFonts w:ascii="Tahoma" w:hAnsi="Tahoma" w:cs="Tahoma"/>
              </w:rPr>
              <w:t>La entrega deberá ser entregado debidamente en almacenes de ENDE en la ciudad de Cobija - Pando, ubicado sobre la Av. Antofagasta, a la altura del km 3,5 de la carretera Cobija – Porvenir.</w:t>
            </w:r>
          </w:p>
          <w:p w14:paraId="7FA653DB" w14:textId="77777777" w:rsidR="00117489" w:rsidRPr="00117489" w:rsidRDefault="00117489" w:rsidP="0031535C">
            <w:pPr>
              <w:jc w:val="both"/>
              <w:rPr>
                <w:rFonts w:ascii="Tahoma" w:hAnsi="Tahoma" w:cs="Tahoma"/>
              </w:rPr>
            </w:pPr>
          </w:p>
          <w:p w14:paraId="2AEBFF48" w14:textId="77777777" w:rsidR="00117489" w:rsidRPr="00117489" w:rsidRDefault="00117489" w:rsidP="0031535C">
            <w:pPr>
              <w:jc w:val="both"/>
              <w:rPr>
                <w:rFonts w:ascii="Tahoma" w:hAnsi="Tahoma" w:cs="Tahoma"/>
                <w:color w:val="A5A5A5"/>
              </w:rPr>
            </w:pPr>
            <w:r w:rsidRPr="00117489">
              <w:rPr>
                <w:rFonts w:ascii="Tahoma" w:hAnsi="Tahoma" w:cs="Tahoma"/>
              </w:rPr>
              <w:t xml:space="preserve">Personal de almacén verificará el estado de cada uno de </w:t>
            </w:r>
            <w:proofErr w:type="spellStart"/>
            <w:r w:rsidRPr="00117489">
              <w:rPr>
                <w:rFonts w:ascii="Tahoma" w:hAnsi="Tahoma" w:cs="Tahoma"/>
              </w:rPr>
              <w:t>lo</w:t>
            </w:r>
            <w:proofErr w:type="spellEnd"/>
            <w:r w:rsidRPr="00117489">
              <w:rPr>
                <w:rFonts w:ascii="Tahoma" w:hAnsi="Tahoma" w:cs="Tahoma"/>
              </w:rPr>
              <w:t xml:space="preserve"> adquirido, una vez estén descargados en almacenes de ENDE en la ciudad de Cobija - Pando, ubicado sobre la Av. Antofagasta, a la altura del km 3,5 de la carretera Cobija - Porvenir, en caso de existir o evidenciarse daños durante la descarga que puedan derivar (en daños) los bienes dañados no serán recepcionados y se aplicará la correspondiente garantía de acuerdo a lo establecido.</w:t>
            </w:r>
          </w:p>
        </w:tc>
      </w:tr>
    </w:tbl>
    <w:p w14:paraId="18FF7676" w14:textId="77777777" w:rsidR="00117489" w:rsidRDefault="00117489" w:rsidP="009C374B">
      <w:pPr>
        <w:widowControl w:val="0"/>
        <w:autoSpaceDE w:val="0"/>
        <w:autoSpaceDN w:val="0"/>
        <w:adjustRightInd w:val="0"/>
        <w:jc w:val="both"/>
        <w:rPr>
          <w:rFonts w:ascii="Tahoma" w:hAnsi="Tahoma" w:cs="Tahoma"/>
          <w:sz w:val="18"/>
          <w:szCs w:val="20"/>
        </w:rPr>
      </w:pPr>
    </w:p>
    <w:p w14:paraId="043C167B" w14:textId="77777777" w:rsidR="00D005D4" w:rsidRPr="004D21F3" w:rsidRDefault="00D005D4" w:rsidP="009C374B">
      <w:pPr>
        <w:widowControl w:val="0"/>
        <w:autoSpaceDE w:val="0"/>
        <w:autoSpaceDN w:val="0"/>
        <w:adjustRightInd w:val="0"/>
        <w:jc w:val="both"/>
        <w:rPr>
          <w:rFonts w:ascii="Tahoma" w:hAnsi="Tahoma" w:cs="Tahoma"/>
          <w:sz w:val="18"/>
          <w:szCs w:val="20"/>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lastRenderedPageBreak/>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CFAA605" w14:textId="702690EB" w:rsidR="008C7458" w:rsidRDefault="008C7458" w:rsidP="009B03B3">
      <w:pPr>
        <w:jc w:val="center"/>
        <w:rPr>
          <w:rFonts w:ascii="Tahoma" w:hAnsi="Tahoma" w:cs="Tahoma"/>
          <w:b/>
          <w:noProof/>
          <w:u w:val="single"/>
        </w:rPr>
      </w:pPr>
    </w:p>
    <w:tbl>
      <w:tblPr>
        <w:tblW w:w="8931" w:type="dxa"/>
        <w:tblInd w:w="552" w:type="dxa"/>
        <w:tblLayout w:type="fixed"/>
        <w:tblCellMar>
          <w:left w:w="70" w:type="dxa"/>
          <w:right w:w="70" w:type="dxa"/>
        </w:tblCellMar>
        <w:tblLook w:val="04A0" w:firstRow="1" w:lastRow="0" w:firstColumn="1" w:lastColumn="0" w:noHBand="0" w:noVBand="1"/>
      </w:tblPr>
      <w:tblGrid>
        <w:gridCol w:w="765"/>
        <w:gridCol w:w="4895"/>
        <w:gridCol w:w="3271"/>
      </w:tblGrid>
      <w:tr w:rsidR="00903FF7" w:rsidRPr="004B6063" w14:paraId="1F116BE1" w14:textId="77777777" w:rsidTr="004E1A56">
        <w:trPr>
          <w:trHeight w:val="473"/>
        </w:trPr>
        <w:tc>
          <w:tcPr>
            <w:tcW w:w="5660" w:type="dxa"/>
            <w:gridSpan w:val="2"/>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03C9B1EF" w14:textId="77777777" w:rsidR="00903FF7" w:rsidRPr="004B6063" w:rsidRDefault="00903FF7" w:rsidP="004E1A56">
            <w:pPr>
              <w:jc w:val="center"/>
              <w:rPr>
                <w:rFonts w:ascii="Tahoma" w:hAnsi="Tahoma" w:cs="Tahoma"/>
              </w:rPr>
            </w:pPr>
            <w:r w:rsidRPr="004B6063">
              <w:rPr>
                <w:rFonts w:ascii="Tahoma" w:hAnsi="Tahoma" w:cs="Tahoma"/>
              </w:rPr>
              <w:t>Para ser llenado por la Entidad Convocante</w:t>
            </w:r>
          </w:p>
        </w:tc>
        <w:tc>
          <w:tcPr>
            <w:tcW w:w="3271"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6BBBCF6D" w14:textId="77777777" w:rsidR="00903FF7" w:rsidRPr="004B6063" w:rsidRDefault="00903FF7" w:rsidP="004E1A56">
            <w:pPr>
              <w:jc w:val="center"/>
              <w:rPr>
                <w:rFonts w:ascii="Tahoma" w:hAnsi="Tahoma" w:cs="Tahoma"/>
              </w:rPr>
            </w:pPr>
            <w:r w:rsidRPr="004B6063">
              <w:rPr>
                <w:rFonts w:ascii="Tahoma" w:hAnsi="Tahoma" w:cs="Tahoma"/>
              </w:rPr>
              <w:t>Para ser llenado por el proponente al momento de elaborar su propuesta</w:t>
            </w:r>
          </w:p>
        </w:tc>
      </w:tr>
      <w:tr w:rsidR="00903FF7" w:rsidRPr="004B6063" w14:paraId="48970CE8" w14:textId="77777777" w:rsidTr="004E1A56">
        <w:trPr>
          <w:trHeight w:val="105"/>
        </w:trPr>
        <w:tc>
          <w:tcPr>
            <w:tcW w:w="765"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7A646423" w14:textId="77777777" w:rsidR="00903FF7" w:rsidRPr="004B6063" w:rsidRDefault="00903FF7" w:rsidP="004E1A56">
            <w:pPr>
              <w:jc w:val="center"/>
              <w:rPr>
                <w:rFonts w:ascii="Tahoma" w:hAnsi="Tahoma" w:cs="Tahoma"/>
              </w:rPr>
            </w:pPr>
            <w:r>
              <w:rPr>
                <w:rFonts w:ascii="Tahoma" w:hAnsi="Tahoma" w:cs="Tahoma"/>
              </w:rPr>
              <w:t>Ítem</w:t>
            </w:r>
          </w:p>
        </w:tc>
        <w:tc>
          <w:tcPr>
            <w:tcW w:w="4895" w:type="dxa"/>
            <w:tcBorders>
              <w:top w:val="nil"/>
              <w:left w:val="nil"/>
              <w:bottom w:val="single" w:sz="4" w:space="0" w:color="auto"/>
              <w:right w:val="single" w:sz="8" w:space="0" w:color="auto"/>
            </w:tcBorders>
            <w:shd w:val="clear" w:color="auto" w:fill="DDD9C3" w:themeFill="background2" w:themeFillShade="E6"/>
            <w:vAlign w:val="center"/>
            <w:hideMark/>
          </w:tcPr>
          <w:p w14:paraId="786284E7" w14:textId="77777777" w:rsidR="00903FF7" w:rsidRPr="00F958AB" w:rsidRDefault="00903FF7" w:rsidP="004E1A56">
            <w:pPr>
              <w:jc w:val="center"/>
              <w:rPr>
                <w:rFonts w:ascii="Tahoma" w:hAnsi="Tahoma" w:cs="Tahoma"/>
              </w:rPr>
            </w:pPr>
            <w:r w:rsidRPr="00041F0A">
              <w:rPr>
                <w:rFonts w:ascii="Tahoma" w:hAnsi="Tahoma" w:cs="Tahoma"/>
              </w:rPr>
              <w:t>Características y condiciones técnicas solicitadas</w:t>
            </w:r>
            <w:r>
              <w:rPr>
                <w:rFonts w:ascii="Tahoma" w:hAnsi="Tahoma" w:cs="Tahoma"/>
              </w:rPr>
              <w:t xml:space="preserve"> (*)</w:t>
            </w:r>
          </w:p>
        </w:tc>
        <w:tc>
          <w:tcPr>
            <w:tcW w:w="3271" w:type="dxa"/>
            <w:tcBorders>
              <w:top w:val="nil"/>
              <w:left w:val="nil"/>
              <w:bottom w:val="single" w:sz="4" w:space="0" w:color="auto"/>
              <w:right w:val="single" w:sz="4" w:space="0" w:color="auto"/>
            </w:tcBorders>
            <w:shd w:val="clear" w:color="auto" w:fill="DDD9C3" w:themeFill="background2" w:themeFillShade="E6"/>
            <w:vAlign w:val="center"/>
          </w:tcPr>
          <w:p w14:paraId="76918B39" w14:textId="77777777" w:rsidR="00903FF7" w:rsidRPr="004B6063" w:rsidRDefault="00903FF7" w:rsidP="004E1A56">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903FF7" w:rsidRPr="004B6063" w14:paraId="3EAE1BE2" w14:textId="77777777" w:rsidTr="004E1A56">
        <w:trPr>
          <w:trHeight w:val="612"/>
        </w:trPr>
        <w:tc>
          <w:tcPr>
            <w:tcW w:w="765" w:type="dxa"/>
            <w:vMerge w:val="restart"/>
            <w:tcBorders>
              <w:top w:val="single" w:sz="4" w:space="0" w:color="auto"/>
              <w:left w:val="single" w:sz="4" w:space="0" w:color="auto"/>
              <w:right w:val="single" w:sz="4" w:space="0" w:color="auto"/>
            </w:tcBorders>
            <w:shd w:val="clear" w:color="auto" w:fill="auto"/>
            <w:vAlign w:val="center"/>
          </w:tcPr>
          <w:p w14:paraId="65D6FC37" w14:textId="77777777" w:rsidR="00903FF7" w:rsidRPr="00041F0A" w:rsidRDefault="00903FF7" w:rsidP="004E1A56">
            <w:pPr>
              <w:jc w:val="center"/>
              <w:rPr>
                <w:rFonts w:ascii="Tahoma" w:hAnsi="Tahoma" w:cs="Tahoma"/>
                <w:b/>
              </w:rPr>
            </w:pPr>
            <w:r w:rsidRPr="00041F0A">
              <w:rPr>
                <w:rFonts w:ascii="Tahoma" w:hAnsi="Tahoma" w:cs="Tahoma"/>
                <w:b/>
              </w:rPr>
              <w:t>1</w:t>
            </w:r>
          </w:p>
        </w:tc>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77777777" w:rsidR="00903FF7" w:rsidRPr="00123389" w:rsidRDefault="00903FF7" w:rsidP="004E1A56">
            <w:pPr>
              <w:jc w:val="center"/>
              <w:rPr>
                <w:rFonts w:ascii="Tahoma" w:hAnsi="Tahoma" w:cs="Tahoma"/>
                <w:b/>
                <w:bCs/>
              </w:rPr>
            </w:pPr>
            <w:r w:rsidRPr="00CB2BF9">
              <w:rPr>
                <w:rFonts w:ascii="Tahoma" w:hAnsi="Tahoma" w:cs="Tahoma"/>
                <w:b/>
                <w:noProof/>
              </w:rPr>
              <w:t>MEDIDOR DE RESISTENCIA DE TIERRA</w:t>
            </w:r>
          </w:p>
        </w:tc>
        <w:tc>
          <w:tcPr>
            <w:tcW w:w="3271" w:type="dxa"/>
            <w:vMerge w:val="restart"/>
            <w:tcBorders>
              <w:top w:val="single" w:sz="4" w:space="0" w:color="auto"/>
              <w:left w:val="single" w:sz="4" w:space="0" w:color="auto"/>
              <w:right w:val="single" w:sz="4" w:space="0" w:color="auto"/>
            </w:tcBorders>
            <w:shd w:val="clear" w:color="auto" w:fill="auto"/>
            <w:vAlign w:val="center"/>
          </w:tcPr>
          <w:p w14:paraId="4A1C6727" w14:textId="77777777" w:rsidR="00903FF7" w:rsidRPr="00041F0A" w:rsidRDefault="00903FF7" w:rsidP="004E1A56">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903FF7" w:rsidRPr="004B6063" w14:paraId="012A0842" w14:textId="77777777" w:rsidTr="004E1A56">
        <w:trPr>
          <w:trHeight w:val="5377"/>
        </w:trPr>
        <w:tc>
          <w:tcPr>
            <w:tcW w:w="7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08957" w14:textId="77777777" w:rsidR="00903FF7" w:rsidRPr="006E6155" w:rsidRDefault="00903FF7" w:rsidP="004E1A56">
            <w:pPr>
              <w:jc w:val="center"/>
              <w:rPr>
                <w:rFonts w:ascii="Tahoma" w:hAnsi="Tahoma" w:cs="Tahoma"/>
              </w:rPr>
            </w:pPr>
          </w:p>
        </w:tc>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50519915" w14:textId="77777777" w:rsidR="00903FF7" w:rsidRPr="0016471D" w:rsidRDefault="00903FF7" w:rsidP="004E1A56">
            <w:pPr>
              <w:rPr>
                <w:rFonts w:ascii="Tahoma" w:hAnsi="Tahoma" w:cs="Tahoma"/>
                <w:b/>
                <w:bCs/>
                <w:color w:val="000000"/>
              </w:rPr>
            </w:pPr>
          </w:p>
          <w:p w14:paraId="656AA999" w14:textId="77777777" w:rsidR="00903FF7" w:rsidRPr="002F3126" w:rsidRDefault="00903FF7" w:rsidP="004E1A56">
            <w:pPr>
              <w:rPr>
                <w:rFonts w:ascii="Tahoma" w:hAnsi="Tahoma" w:cs="Tahoma"/>
                <w:b/>
                <w:bCs/>
                <w:color w:val="000000"/>
              </w:rPr>
            </w:pPr>
            <w:r w:rsidRPr="002F3126">
              <w:rPr>
                <w:rFonts w:ascii="Tahoma" w:hAnsi="Tahoma" w:cs="Tahoma"/>
                <w:b/>
                <w:bCs/>
                <w:color w:val="000000"/>
              </w:rPr>
              <w:t>ESPECIFICACIONES TÉCNICAS:</w:t>
            </w:r>
          </w:p>
          <w:p w14:paraId="47F92CCC" w14:textId="77777777" w:rsidR="00903FF7" w:rsidRPr="002F3126" w:rsidRDefault="00903FF7" w:rsidP="004E1A56">
            <w:pPr>
              <w:rPr>
                <w:rFonts w:ascii="Tahoma" w:hAnsi="Tahoma" w:cs="Tahoma"/>
                <w:bCs/>
                <w:color w:val="000000"/>
              </w:rPr>
            </w:pPr>
            <w:r w:rsidRPr="002F3126">
              <w:rPr>
                <w:rFonts w:ascii="Tahoma" w:hAnsi="Tahoma" w:cs="Tahoma"/>
                <w:bCs/>
                <w:color w:val="000000"/>
              </w:rPr>
              <w:t>El equipo puede realizar los cuatro tipos de medición de puesta a tierra:</w:t>
            </w:r>
          </w:p>
          <w:p w14:paraId="3D385C43" w14:textId="77777777" w:rsidR="00903FF7" w:rsidRPr="002F3126" w:rsidRDefault="00903FF7" w:rsidP="004E1A56">
            <w:pPr>
              <w:rPr>
                <w:rFonts w:ascii="Tahoma" w:hAnsi="Tahoma" w:cs="Tahoma"/>
                <w:bCs/>
                <w:color w:val="000000"/>
              </w:rPr>
            </w:pPr>
            <w:r w:rsidRPr="002F3126">
              <w:rPr>
                <w:rFonts w:ascii="Tahoma" w:hAnsi="Tahoma" w:cs="Tahoma"/>
                <w:bCs/>
                <w:color w:val="000000"/>
              </w:rPr>
              <w:t>• Caída de potencial de 3 y 4 polos y medidas de resistencia de tierra.</w:t>
            </w:r>
          </w:p>
          <w:p w14:paraId="36383B20" w14:textId="77777777" w:rsidR="00903FF7" w:rsidRPr="002F3126" w:rsidRDefault="00903FF7" w:rsidP="004E1A56">
            <w:pPr>
              <w:rPr>
                <w:rFonts w:ascii="Tahoma" w:hAnsi="Tahoma" w:cs="Tahoma"/>
                <w:bCs/>
                <w:color w:val="000000"/>
              </w:rPr>
            </w:pPr>
            <w:r w:rsidRPr="002F3126">
              <w:rPr>
                <w:rFonts w:ascii="Tahoma" w:hAnsi="Tahoma" w:cs="Tahoma"/>
                <w:bCs/>
                <w:color w:val="000000"/>
              </w:rPr>
              <w:t>• Comprobación de resistividad del terreno de 4 polos.</w:t>
            </w:r>
          </w:p>
          <w:p w14:paraId="26410ABA" w14:textId="77777777" w:rsidR="00903FF7" w:rsidRPr="002F3126" w:rsidRDefault="00903FF7" w:rsidP="004E1A56">
            <w:pPr>
              <w:rPr>
                <w:rFonts w:ascii="Tahoma" w:hAnsi="Tahoma" w:cs="Tahoma"/>
                <w:bCs/>
                <w:color w:val="000000"/>
              </w:rPr>
            </w:pPr>
            <w:r w:rsidRPr="002F3126">
              <w:rPr>
                <w:rFonts w:ascii="Tahoma" w:hAnsi="Tahoma" w:cs="Tahoma"/>
                <w:bCs/>
                <w:color w:val="000000"/>
              </w:rPr>
              <w:t>• Comprobación de la conexión a tierra con varilla selectiva mediante una pinza.</w:t>
            </w:r>
          </w:p>
          <w:p w14:paraId="28453BB7"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 Comprobación de la conexión a tierra con varilla, sin picas y con 2 pinzas      </w:t>
            </w:r>
          </w:p>
          <w:p w14:paraId="0310B386" w14:textId="77777777" w:rsidR="00903FF7" w:rsidRPr="002F3126" w:rsidRDefault="00903FF7" w:rsidP="004E1A56">
            <w:pPr>
              <w:rPr>
                <w:rFonts w:ascii="Tahoma" w:hAnsi="Tahoma" w:cs="Tahoma"/>
                <w:bCs/>
                <w:color w:val="000000"/>
              </w:rPr>
            </w:pPr>
            <w:r w:rsidRPr="002F3126">
              <w:rPr>
                <w:rFonts w:ascii="Tahoma" w:hAnsi="Tahoma" w:cs="Tahoma"/>
                <w:bCs/>
                <w:color w:val="000000"/>
              </w:rPr>
              <w:t>Además, debe ofrecer estas funciones avanzadas:</w:t>
            </w:r>
          </w:p>
          <w:p w14:paraId="32C3DF91" w14:textId="77777777" w:rsidR="00903FF7" w:rsidRPr="002F3126" w:rsidRDefault="00903FF7" w:rsidP="004E1A56">
            <w:pPr>
              <w:rPr>
                <w:rFonts w:ascii="Tahoma" w:hAnsi="Tahoma" w:cs="Tahoma"/>
                <w:bCs/>
                <w:color w:val="000000"/>
              </w:rPr>
            </w:pPr>
            <w:r w:rsidRPr="002F3126">
              <w:rPr>
                <w:rFonts w:ascii="Tahoma" w:hAnsi="Tahoma" w:cs="Tahoma"/>
                <w:bCs/>
                <w:color w:val="000000"/>
              </w:rPr>
              <w:t>• Control automático de frecuencia</w:t>
            </w:r>
          </w:p>
          <w:p w14:paraId="1F6486E3" w14:textId="77777777" w:rsidR="00903FF7" w:rsidRPr="002F3126" w:rsidRDefault="00903FF7" w:rsidP="004E1A56">
            <w:pPr>
              <w:rPr>
                <w:rFonts w:ascii="Tahoma" w:hAnsi="Tahoma" w:cs="Tahoma"/>
                <w:bCs/>
                <w:color w:val="000000"/>
              </w:rPr>
            </w:pPr>
            <w:r w:rsidRPr="002F3126">
              <w:rPr>
                <w:rFonts w:ascii="Tahoma" w:hAnsi="Tahoma" w:cs="Tahoma"/>
                <w:bCs/>
                <w:color w:val="000000"/>
              </w:rPr>
              <w:t>• Impedancia de tierra a 55 Hz</w:t>
            </w:r>
          </w:p>
          <w:p w14:paraId="6E976856" w14:textId="77777777" w:rsidR="00903FF7" w:rsidRPr="002F3126" w:rsidRDefault="00903FF7" w:rsidP="004E1A56">
            <w:pPr>
              <w:rPr>
                <w:rFonts w:ascii="Tahoma" w:hAnsi="Tahoma" w:cs="Tahoma"/>
                <w:bCs/>
                <w:color w:val="000000"/>
              </w:rPr>
            </w:pPr>
          </w:p>
          <w:p w14:paraId="418A9C16" w14:textId="77777777" w:rsidR="00903FF7" w:rsidRPr="002F3126" w:rsidRDefault="00903FF7" w:rsidP="004E1A56">
            <w:pPr>
              <w:rPr>
                <w:rFonts w:ascii="Tahoma" w:hAnsi="Tahoma" w:cs="Tahoma"/>
                <w:bCs/>
                <w:color w:val="000000"/>
              </w:rPr>
            </w:pPr>
            <w:r w:rsidRPr="002F3126">
              <w:rPr>
                <w:rFonts w:ascii="Tahoma" w:hAnsi="Tahoma" w:cs="Tahoma"/>
                <w:bCs/>
                <w:color w:val="000000"/>
              </w:rPr>
              <w:t>Pantalla: pantalla LCD con 1999 dígitos o Superior.</w:t>
            </w:r>
          </w:p>
          <w:p w14:paraId="7D92C0BE" w14:textId="77777777" w:rsidR="00903FF7" w:rsidRPr="002F3126" w:rsidRDefault="00903FF7" w:rsidP="004E1A56">
            <w:pPr>
              <w:rPr>
                <w:rFonts w:ascii="Tahoma" w:hAnsi="Tahoma" w:cs="Tahoma"/>
                <w:bCs/>
                <w:color w:val="000000"/>
              </w:rPr>
            </w:pPr>
            <w:r w:rsidRPr="002F3126">
              <w:rPr>
                <w:rFonts w:ascii="Tahoma" w:hAnsi="Tahoma" w:cs="Tahoma"/>
                <w:bCs/>
                <w:color w:val="000000"/>
              </w:rPr>
              <w:t>Alta resistencia al agua y al polvo, cubierta protectora de goma, IP56 o Superior.</w:t>
            </w:r>
          </w:p>
          <w:p w14:paraId="01F9478B" w14:textId="77777777" w:rsidR="00903FF7" w:rsidRPr="002F3126" w:rsidRDefault="00903FF7" w:rsidP="004E1A56">
            <w:pPr>
              <w:rPr>
                <w:rFonts w:ascii="Tahoma" w:hAnsi="Tahoma" w:cs="Tahoma"/>
                <w:bCs/>
                <w:color w:val="000000"/>
              </w:rPr>
            </w:pPr>
            <w:r w:rsidRPr="002F3126">
              <w:rPr>
                <w:rFonts w:ascii="Tahoma" w:hAnsi="Tahoma" w:cs="Tahoma"/>
                <w:bCs/>
                <w:color w:val="000000"/>
              </w:rPr>
              <w:t>Memoria con capacidad de almacenamiento de hasta 1.500 registros o Superior, a la que se puede acceder a través de un puerto USB.</w:t>
            </w:r>
          </w:p>
          <w:p w14:paraId="533A3F31" w14:textId="77777777" w:rsidR="00903FF7" w:rsidRPr="002F3126" w:rsidRDefault="00903FF7" w:rsidP="004E1A56">
            <w:pPr>
              <w:rPr>
                <w:rFonts w:ascii="Tahoma" w:hAnsi="Tahoma" w:cs="Tahoma"/>
                <w:bCs/>
                <w:color w:val="000000"/>
              </w:rPr>
            </w:pPr>
          </w:p>
          <w:p w14:paraId="7C970E45" w14:textId="77777777" w:rsidR="00903FF7" w:rsidRPr="002F3126" w:rsidRDefault="00903FF7" w:rsidP="004E1A56">
            <w:pPr>
              <w:rPr>
                <w:rFonts w:ascii="Tahoma" w:hAnsi="Tahoma" w:cs="Tahoma"/>
                <w:bCs/>
                <w:color w:val="000000"/>
              </w:rPr>
            </w:pPr>
            <w:r w:rsidRPr="002F3126">
              <w:rPr>
                <w:rFonts w:ascii="Tahoma" w:hAnsi="Tahoma" w:cs="Tahoma"/>
                <w:bCs/>
                <w:color w:val="000000"/>
              </w:rPr>
              <w:t>Rango de temperatura</w:t>
            </w:r>
          </w:p>
          <w:p w14:paraId="4A0B6B3F" w14:textId="77777777" w:rsidR="00903FF7" w:rsidRPr="002F3126" w:rsidRDefault="00903FF7" w:rsidP="004E1A56">
            <w:pPr>
              <w:rPr>
                <w:rFonts w:ascii="Tahoma" w:hAnsi="Tahoma" w:cs="Tahoma"/>
                <w:bCs/>
                <w:color w:val="000000"/>
              </w:rPr>
            </w:pPr>
          </w:p>
          <w:p w14:paraId="331E253B" w14:textId="77777777" w:rsidR="00903FF7" w:rsidRPr="002F3126" w:rsidRDefault="00903FF7" w:rsidP="004E1A56">
            <w:pPr>
              <w:rPr>
                <w:rFonts w:ascii="Tahoma" w:hAnsi="Tahoma" w:cs="Tahoma"/>
                <w:bCs/>
                <w:color w:val="000000"/>
              </w:rPr>
            </w:pPr>
            <w:r w:rsidRPr="002F3126">
              <w:rPr>
                <w:rFonts w:ascii="Tahoma" w:hAnsi="Tahoma" w:cs="Tahoma"/>
                <w:bCs/>
                <w:color w:val="000000"/>
              </w:rPr>
              <w:t>Temperatura de trabajo: -10 °C a 50 °C (14 °F a 122 °F) o Superior.</w:t>
            </w:r>
          </w:p>
          <w:p w14:paraId="26871E01"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Temperatura de almacenamiento: -30 °C a 60 °C (-22 °F a 140 °F) o Superior. </w:t>
            </w:r>
          </w:p>
          <w:p w14:paraId="2896D07A" w14:textId="77777777" w:rsidR="00903FF7" w:rsidRPr="002F3126" w:rsidRDefault="00903FF7" w:rsidP="004E1A56">
            <w:pPr>
              <w:rPr>
                <w:rFonts w:ascii="Tahoma" w:hAnsi="Tahoma" w:cs="Tahoma"/>
                <w:bCs/>
                <w:color w:val="000000"/>
              </w:rPr>
            </w:pPr>
            <w:r w:rsidRPr="002F3126">
              <w:rPr>
                <w:rFonts w:ascii="Tahoma" w:hAnsi="Tahoma" w:cs="Tahoma"/>
                <w:bCs/>
                <w:color w:val="000000"/>
              </w:rPr>
              <w:t>Coeficiente de temperatura: ±0.1 % de la lectura/ °C ≤ 18 °C ≥ 28 °C o Superior.</w:t>
            </w:r>
          </w:p>
          <w:p w14:paraId="3CC89011" w14:textId="77777777" w:rsidR="00903FF7" w:rsidRPr="002F3126" w:rsidRDefault="00903FF7" w:rsidP="004E1A56">
            <w:pPr>
              <w:rPr>
                <w:rFonts w:ascii="Tahoma" w:hAnsi="Tahoma" w:cs="Tahoma"/>
                <w:bCs/>
                <w:color w:val="000000"/>
              </w:rPr>
            </w:pPr>
            <w:r w:rsidRPr="002F3126">
              <w:rPr>
                <w:rFonts w:ascii="Tahoma" w:hAnsi="Tahoma" w:cs="Tahoma"/>
                <w:bCs/>
                <w:color w:val="000000"/>
              </w:rPr>
              <w:t>Clase climática: C1 (IEC 654-1), -5 °C a +45 °C (23 ° a +115 ° F), 5 % a 95 % HR.</w:t>
            </w:r>
          </w:p>
          <w:p w14:paraId="754BBB68" w14:textId="77777777" w:rsidR="00903FF7" w:rsidRPr="002F3126" w:rsidRDefault="00903FF7" w:rsidP="004E1A56">
            <w:pPr>
              <w:rPr>
                <w:rFonts w:ascii="Tahoma" w:hAnsi="Tahoma" w:cs="Tahoma"/>
                <w:bCs/>
                <w:color w:val="000000"/>
              </w:rPr>
            </w:pPr>
          </w:p>
          <w:p w14:paraId="75617FD0" w14:textId="77777777" w:rsidR="00903FF7" w:rsidRPr="002F3126" w:rsidRDefault="00903FF7" w:rsidP="004E1A56">
            <w:pPr>
              <w:rPr>
                <w:rFonts w:ascii="Tahoma" w:hAnsi="Tahoma" w:cs="Tahoma"/>
                <w:bCs/>
                <w:color w:val="000000"/>
              </w:rPr>
            </w:pPr>
            <w:r w:rsidRPr="002F3126">
              <w:rPr>
                <w:rFonts w:ascii="Tahoma" w:hAnsi="Tahoma" w:cs="Tahoma"/>
                <w:bCs/>
                <w:color w:val="000000"/>
              </w:rPr>
              <w:t>Tipo de protección: Estuche con clasificación IP56 o superior y tapa del compartimento de la batería con clasificación IP40 o superior según la norma EN60529.</w:t>
            </w:r>
          </w:p>
          <w:p w14:paraId="3871324B"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Seguridad: Protección mediante aislamiento doble o reforzado. </w:t>
            </w:r>
            <w:r w:rsidRPr="00D749AC">
              <w:rPr>
                <w:rFonts w:ascii="Tahoma" w:hAnsi="Tahoma" w:cs="Tahoma"/>
                <w:bCs/>
                <w:color w:val="000000"/>
              </w:rPr>
              <w:t>máx</w:t>
            </w:r>
            <w:r w:rsidRPr="002F3126">
              <w:rPr>
                <w:rFonts w:ascii="Tahoma" w:hAnsi="Tahoma" w:cs="Tahoma"/>
                <w:bCs/>
                <w:color w:val="000000"/>
              </w:rPr>
              <w:t>. 50 V a tierra. IEC61010-1: grado de contaminación 2 o superior.</w:t>
            </w:r>
          </w:p>
          <w:p w14:paraId="69A33817" w14:textId="77777777" w:rsidR="00903FF7" w:rsidRPr="002F3126" w:rsidRDefault="00903FF7" w:rsidP="004E1A56">
            <w:pPr>
              <w:rPr>
                <w:rFonts w:ascii="Tahoma" w:hAnsi="Tahoma" w:cs="Tahoma"/>
                <w:bCs/>
                <w:color w:val="000000"/>
              </w:rPr>
            </w:pPr>
            <w:r w:rsidRPr="002F3126">
              <w:rPr>
                <w:rFonts w:ascii="Tahoma" w:hAnsi="Tahoma" w:cs="Tahoma"/>
                <w:bCs/>
                <w:color w:val="000000"/>
              </w:rPr>
              <w:t>EMC (inmunidad de emisión): IEC61326-1: Portátil.</w:t>
            </w:r>
          </w:p>
          <w:p w14:paraId="35ABCA2F" w14:textId="77777777" w:rsidR="00903FF7" w:rsidRPr="002F3126" w:rsidRDefault="00903FF7" w:rsidP="004E1A56">
            <w:pPr>
              <w:rPr>
                <w:rFonts w:ascii="Tahoma" w:hAnsi="Tahoma" w:cs="Tahoma"/>
                <w:bCs/>
                <w:color w:val="000000"/>
              </w:rPr>
            </w:pPr>
            <w:r w:rsidRPr="002F3126">
              <w:rPr>
                <w:rFonts w:ascii="Tahoma" w:hAnsi="Tahoma" w:cs="Tahoma"/>
                <w:bCs/>
                <w:color w:val="000000"/>
              </w:rPr>
              <w:t>Sistema de calidad: Desarrollado, diseñado y fabricado según la norma DIN ISO 9001.</w:t>
            </w:r>
          </w:p>
          <w:p w14:paraId="1A784245" w14:textId="77777777" w:rsidR="00903FF7" w:rsidRPr="002F3126" w:rsidRDefault="00903FF7" w:rsidP="004E1A56">
            <w:pPr>
              <w:rPr>
                <w:rFonts w:ascii="Tahoma" w:hAnsi="Tahoma" w:cs="Tahoma"/>
                <w:bCs/>
                <w:color w:val="000000"/>
              </w:rPr>
            </w:pPr>
            <w:proofErr w:type="gramStart"/>
            <w:r w:rsidRPr="002F3126">
              <w:rPr>
                <w:rFonts w:ascii="Tahoma" w:hAnsi="Tahoma" w:cs="Tahoma"/>
                <w:bCs/>
                <w:color w:val="000000"/>
              </w:rPr>
              <w:t>Voltaje externa</w:t>
            </w:r>
            <w:proofErr w:type="gramEnd"/>
            <w:r w:rsidRPr="002F3126">
              <w:rPr>
                <w:rFonts w:ascii="Tahoma" w:hAnsi="Tahoma" w:cs="Tahoma"/>
                <w:bCs/>
                <w:color w:val="000000"/>
              </w:rPr>
              <w:t>: Voltaje externo máx. = 24 V (CC, CA   400 Hz); medición inhibida para valores más altos.</w:t>
            </w:r>
          </w:p>
          <w:p w14:paraId="129318B3" w14:textId="77777777" w:rsidR="00903FF7" w:rsidRPr="002F3126" w:rsidRDefault="00903FF7" w:rsidP="004E1A56">
            <w:pPr>
              <w:rPr>
                <w:rFonts w:ascii="Tahoma" w:hAnsi="Tahoma" w:cs="Tahoma"/>
                <w:bCs/>
                <w:color w:val="000000"/>
              </w:rPr>
            </w:pPr>
            <w:r w:rsidRPr="002F3126">
              <w:rPr>
                <w:rFonts w:ascii="Tahoma" w:hAnsi="Tahoma" w:cs="Tahoma"/>
                <w:bCs/>
                <w:color w:val="000000"/>
              </w:rPr>
              <w:t>Rechazo de voltaje externo: ≥ 120 dB (16 2/3, 50, 60, 400 Hz).</w:t>
            </w:r>
          </w:p>
          <w:p w14:paraId="30275761" w14:textId="77777777" w:rsidR="00903FF7" w:rsidRPr="002F3126" w:rsidRDefault="00903FF7" w:rsidP="004E1A56">
            <w:pPr>
              <w:rPr>
                <w:rFonts w:ascii="Tahoma" w:hAnsi="Tahoma" w:cs="Tahoma"/>
                <w:bCs/>
                <w:color w:val="000000"/>
              </w:rPr>
            </w:pPr>
            <w:r w:rsidRPr="002F3126">
              <w:rPr>
                <w:rFonts w:ascii="Tahoma" w:hAnsi="Tahoma" w:cs="Tahoma"/>
                <w:bCs/>
                <w:color w:val="000000"/>
              </w:rPr>
              <w:t>Tiempo de medición: Típica: 6 segundos.</w:t>
            </w:r>
          </w:p>
          <w:p w14:paraId="70500199"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Sobrecarga máxima: 250 V </w:t>
            </w:r>
            <w:proofErr w:type="spellStart"/>
            <w:r w:rsidRPr="002F3126">
              <w:rPr>
                <w:rFonts w:ascii="Tahoma" w:hAnsi="Tahoma" w:cs="Tahoma"/>
                <w:bCs/>
                <w:color w:val="000000"/>
              </w:rPr>
              <w:t>rms</w:t>
            </w:r>
            <w:proofErr w:type="spellEnd"/>
            <w:r w:rsidRPr="002F3126">
              <w:rPr>
                <w:rFonts w:ascii="Tahoma" w:hAnsi="Tahoma" w:cs="Tahoma"/>
                <w:bCs/>
                <w:color w:val="000000"/>
              </w:rPr>
              <w:t xml:space="preserve"> (en relación con el uso indebido).</w:t>
            </w:r>
          </w:p>
          <w:p w14:paraId="485A30DC" w14:textId="77777777" w:rsidR="00903FF7" w:rsidRPr="002F3126" w:rsidRDefault="00903FF7" w:rsidP="004E1A56">
            <w:pPr>
              <w:rPr>
                <w:rFonts w:ascii="Tahoma" w:hAnsi="Tahoma" w:cs="Tahoma"/>
                <w:bCs/>
                <w:color w:val="000000"/>
              </w:rPr>
            </w:pPr>
            <w:r w:rsidRPr="002F3126">
              <w:rPr>
                <w:rFonts w:ascii="Tahoma" w:hAnsi="Tahoma" w:cs="Tahoma"/>
                <w:bCs/>
                <w:color w:val="000000"/>
              </w:rPr>
              <w:t>Alimentación auxiliar: 6 baterías de 1.5 V (tipo AA LR6).</w:t>
            </w:r>
          </w:p>
          <w:p w14:paraId="47113F83" w14:textId="77777777" w:rsidR="00903FF7" w:rsidRPr="002F3126" w:rsidRDefault="00903FF7" w:rsidP="004E1A56">
            <w:pPr>
              <w:rPr>
                <w:rFonts w:ascii="Tahoma" w:hAnsi="Tahoma" w:cs="Tahoma"/>
                <w:bCs/>
                <w:color w:val="000000"/>
              </w:rPr>
            </w:pPr>
            <w:r w:rsidRPr="002F3126">
              <w:rPr>
                <w:rFonts w:ascii="Tahoma" w:hAnsi="Tahoma" w:cs="Tahoma"/>
                <w:bCs/>
                <w:color w:val="000000"/>
              </w:rPr>
              <w:t>Dimensiones (</w:t>
            </w:r>
            <w:proofErr w:type="spellStart"/>
            <w:r w:rsidRPr="002F3126">
              <w:rPr>
                <w:rFonts w:ascii="Tahoma" w:hAnsi="Tahoma" w:cs="Tahoma"/>
                <w:bCs/>
                <w:color w:val="000000"/>
              </w:rPr>
              <w:t>anch</w:t>
            </w:r>
            <w:proofErr w:type="spellEnd"/>
            <w:r w:rsidRPr="002F3126">
              <w:rPr>
                <w:rFonts w:ascii="Tahoma" w:hAnsi="Tahoma" w:cs="Tahoma"/>
                <w:bCs/>
                <w:color w:val="000000"/>
              </w:rPr>
              <w:t xml:space="preserve">. x </w:t>
            </w:r>
            <w:proofErr w:type="spellStart"/>
            <w:r w:rsidRPr="002F3126">
              <w:rPr>
                <w:rFonts w:ascii="Tahoma" w:hAnsi="Tahoma" w:cs="Tahoma"/>
                <w:bCs/>
                <w:color w:val="000000"/>
              </w:rPr>
              <w:t>alt</w:t>
            </w:r>
            <w:proofErr w:type="spellEnd"/>
            <w:r w:rsidRPr="002F3126">
              <w:rPr>
                <w:rFonts w:ascii="Tahoma" w:hAnsi="Tahoma" w:cs="Tahoma"/>
                <w:bCs/>
                <w:color w:val="000000"/>
              </w:rPr>
              <w:t xml:space="preserve">. x </w:t>
            </w:r>
            <w:proofErr w:type="spellStart"/>
            <w:r w:rsidRPr="002F3126">
              <w:rPr>
                <w:rFonts w:ascii="Tahoma" w:hAnsi="Tahoma" w:cs="Tahoma"/>
                <w:bCs/>
                <w:color w:val="000000"/>
              </w:rPr>
              <w:t>prof.</w:t>
            </w:r>
            <w:proofErr w:type="spellEnd"/>
            <w:r w:rsidRPr="002F3126">
              <w:rPr>
                <w:rFonts w:ascii="Tahoma" w:hAnsi="Tahoma" w:cs="Tahoma"/>
                <w:bCs/>
                <w:color w:val="000000"/>
              </w:rPr>
              <w:t>): Indicar</w:t>
            </w:r>
          </w:p>
          <w:p w14:paraId="7BBE6B63" w14:textId="77777777" w:rsidR="00903FF7" w:rsidRPr="002F3126" w:rsidRDefault="00903FF7" w:rsidP="004E1A56">
            <w:pPr>
              <w:rPr>
                <w:rFonts w:ascii="Tahoma" w:hAnsi="Tahoma" w:cs="Tahoma"/>
                <w:bCs/>
                <w:color w:val="000000"/>
              </w:rPr>
            </w:pPr>
            <w:r w:rsidRPr="002F3126">
              <w:rPr>
                <w:rFonts w:ascii="Tahoma" w:hAnsi="Tahoma" w:cs="Tahoma"/>
                <w:bCs/>
                <w:color w:val="000000"/>
              </w:rPr>
              <w:t>Peso: Indicar</w:t>
            </w:r>
          </w:p>
          <w:p w14:paraId="532ABD42" w14:textId="77777777" w:rsidR="00903FF7" w:rsidRPr="002F3126" w:rsidRDefault="00903FF7" w:rsidP="004E1A56">
            <w:pPr>
              <w:rPr>
                <w:rFonts w:ascii="Tahoma" w:hAnsi="Tahoma" w:cs="Tahoma"/>
                <w:bCs/>
                <w:color w:val="000000"/>
              </w:rPr>
            </w:pPr>
          </w:p>
          <w:p w14:paraId="29AB7667" w14:textId="77777777" w:rsidR="00903FF7" w:rsidRPr="002F3126" w:rsidRDefault="00903FF7" w:rsidP="004E1A56">
            <w:pPr>
              <w:rPr>
                <w:rFonts w:ascii="Tahoma" w:hAnsi="Tahoma" w:cs="Tahoma"/>
                <w:bCs/>
                <w:color w:val="000000"/>
              </w:rPr>
            </w:pPr>
            <w:r w:rsidRPr="002F3126">
              <w:rPr>
                <w:rFonts w:ascii="Tahoma" w:hAnsi="Tahoma" w:cs="Tahoma"/>
                <w:bCs/>
                <w:color w:val="000000"/>
              </w:rPr>
              <w:t>Debe incluir:</w:t>
            </w:r>
          </w:p>
          <w:p w14:paraId="31EA16B3"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2 </w:t>
            </w:r>
            <w:proofErr w:type="gramStart"/>
            <w:r w:rsidRPr="002F3126">
              <w:rPr>
                <w:rFonts w:ascii="Tahoma" w:hAnsi="Tahoma" w:cs="Tahoma"/>
                <w:bCs/>
                <w:color w:val="000000"/>
              </w:rPr>
              <w:t>Conductores</w:t>
            </w:r>
            <w:proofErr w:type="gramEnd"/>
            <w:r w:rsidRPr="002F3126">
              <w:rPr>
                <w:rFonts w:ascii="Tahoma" w:hAnsi="Tahoma" w:cs="Tahoma"/>
                <w:bCs/>
                <w:color w:val="000000"/>
              </w:rPr>
              <w:t xml:space="preserve"> de medición de 1,5 m.</w:t>
            </w:r>
          </w:p>
          <w:p w14:paraId="7C759D3A"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2 </w:t>
            </w:r>
            <w:proofErr w:type="gramStart"/>
            <w:r w:rsidRPr="002F3126">
              <w:rPr>
                <w:rFonts w:ascii="Tahoma" w:hAnsi="Tahoma" w:cs="Tahoma"/>
                <w:bCs/>
                <w:color w:val="000000"/>
              </w:rPr>
              <w:t>Pinzas</w:t>
            </w:r>
            <w:proofErr w:type="gramEnd"/>
            <w:r w:rsidRPr="002F3126">
              <w:rPr>
                <w:rFonts w:ascii="Tahoma" w:hAnsi="Tahoma" w:cs="Tahoma"/>
                <w:bCs/>
                <w:color w:val="000000"/>
              </w:rPr>
              <w:t xml:space="preserve"> Caimán.</w:t>
            </w:r>
          </w:p>
          <w:p w14:paraId="471DAFDC"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1 </w:t>
            </w:r>
            <w:proofErr w:type="gramStart"/>
            <w:r w:rsidRPr="002F3126">
              <w:rPr>
                <w:rFonts w:ascii="Tahoma" w:hAnsi="Tahoma" w:cs="Tahoma"/>
                <w:bCs/>
                <w:color w:val="000000"/>
              </w:rPr>
              <w:t>Cable</w:t>
            </w:r>
            <w:proofErr w:type="gramEnd"/>
            <w:r w:rsidRPr="002F3126">
              <w:rPr>
                <w:rFonts w:ascii="Tahoma" w:hAnsi="Tahoma" w:cs="Tahoma"/>
                <w:bCs/>
                <w:color w:val="000000"/>
              </w:rPr>
              <w:t xml:space="preserve"> de conexión (medición de 2 polos RA)</w:t>
            </w:r>
          </w:p>
          <w:p w14:paraId="58F05314"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6 </w:t>
            </w:r>
            <w:proofErr w:type="gramStart"/>
            <w:r w:rsidRPr="002F3126">
              <w:rPr>
                <w:rFonts w:ascii="Tahoma" w:hAnsi="Tahoma" w:cs="Tahoma"/>
                <w:bCs/>
                <w:color w:val="000000"/>
              </w:rPr>
              <w:t>Pilas</w:t>
            </w:r>
            <w:proofErr w:type="gramEnd"/>
            <w:r w:rsidRPr="002F3126">
              <w:rPr>
                <w:rFonts w:ascii="Tahoma" w:hAnsi="Tahoma" w:cs="Tahoma"/>
                <w:bCs/>
                <w:color w:val="000000"/>
              </w:rPr>
              <w:t xml:space="preserve"> AA </w:t>
            </w:r>
          </w:p>
          <w:p w14:paraId="16AFFD09"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1 </w:t>
            </w:r>
            <w:proofErr w:type="gramStart"/>
            <w:r w:rsidRPr="002F3126">
              <w:rPr>
                <w:rFonts w:ascii="Tahoma" w:hAnsi="Tahoma" w:cs="Tahoma"/>
                <w:bCs/>
                <w:color w:val="000000"/>
              </w:rPr>
              <w:t>Manual</w:t>
            </w:r>
            <w:proofErr w:type="gramEnd"/>
            <w:r w:rsidRPr="002F3126">
              <w:rPr>
                <w:rFonts w:ascii="Tahoma" w:hAnsi="Tahoma" w:cs="Tahoma"/>
                <w:bCs/>
                <w:color w:val="000000"/>
              </w:rPr>
              <w:t xml:space="preserve"> de Usuario</w:t>
            </w:r>
          </w:p>
          <w:p w14:paraId="788B02C8" w14:textId="77777777" w:rsidR="00903FF7" w:rsidRPr="002F3126" w:rsidRDefault="00903FF7" w:rsidP="004E1A56">
            <w:pPr>
              <w:rPr>
                <w:rFonts w:ascii="Tahoma" w:hAnsi="Tahoma" w:cs="Tahoma"/>
                <w:bCs/>
                <w:color w:val="000000"/>
              </w:rPr>
            </w:pPr>
            <w:r w:rsidRPr="002F3126">
              <w:rPr>
                <w:rFonts w:ascii="Tahoma" w:hAnsi="Tahoma" w:cs="Tahoma"/>
                <w:bCs/>
                <w:color w:val="000000"/>
              </w:rPr>
              <w:lastRenderedPageBreak/>
              <w:t xml:space="preserve">4 </w:t>
            </w:r>
            <w:proofErr w:type="gramStart"/>
            <w:r w:rsidRPr="002F3126">
              <w:rPr>
                <w:rFonts w:ascii="Tahoma" w:hAnsi="Tahoma" w:cs="Tahoma"/>
                <w:bCs/>
                <w:color w:val="000000"/>
              </w:rPr>
              <w:t>Estacas</w:t>
            </w:r>
            <w:proofErr w:type="gramEnd"/>
            <w:r w:rsidRPr="002F3126">
              <w:rPr>
                <w:rFonts w:ascii="Tahoma" w:hAnsi="Tahoma" w:cs="Tahoma"/>
                <w:bCs/>
                <w:color w:val="000000"/>
              </w:rPr>
              <w:t xml:space="preserve"> de tierra.</w:t>
            </w:r>
          </w:p>
          <w:p w14:paraId="07F69B8F"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3 </w:t>
            </w:r>
            <w:proofErr w:type="gramStart"/>
            <w:r w:rsidRPr="002F3126">
              <w:rPr>
                <w:rFonts w:ascii="Tahoma" w:hAnsi="Tahoma" w:cs="Tahoma"/>
                <w:bCs/>
                <w:color w:val="000000"/>
              </w:rPr>
              <w:t>Rollos</w:t>
            </w:r>
            <w:proofErr w:type="gramEnd"/>
            <w:r w:rsidRPr="002F3126">
              <w:rPr>
                <w:rFonts w:ascii="Tahoma" w:hAnsi="Tahoma" w:cs="Tahoma"/>
                <w:bCs/>
                <w:color w:val="000000"/>
              </w:rPr>
              <w:t xml:space="preserve"> de cable (Verde 25 m, Azul 25 m, Rojo 50 m)</w:t>
            </w:r>
          </w:p>
          <w:p w14:paraId="1ABA7BD1"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1 </w:t>
            </w:r>
            <w:proofErr w:type="gramStart"/>
            <w:r w:rsidRPr="002F3126">
              <w:rPr>
                <w:rFonts w:ascii="Tahoma" w:hAnsi="Tahoma" w:cs="Tahoma"/>
                <w:bCs/>
                <w:color w:val="000000"/>
              </w:rPr>
              <w:t>Estuche</w:t>
            </w:r>
            <w:proofErr w:type="gramEnd"/>
            <w:r w:rsidRPr="002F3126">
              <w:rPr>
                <w:rFonts w:ascii="Tahoma" w:hAnsi="Tahoma" w:cs="Tahoma"/>
                <w:bCs/>
                <w:color w:val="000000"/>
              </w:rPr>
              <w:t xml:space="preserve"> de transporte.</w:t>
            </w:r>
          </w:p>
          <w:p w14:paraId="7F2CC39C"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1 </w:t>
            </w:r>
            <w:proofErr w:type="gramStart"/>
            <w:r w:rsidRPr="002F3126">
              <w:rPr>
                <w:rFonts w:ascii="Tahoma" w:hAnsi="Tahoma" w:cs="Tahoma"/>
                <w:bCs/>
                <w:color w:val="000000"/>
              </w:rPr>
              <w:t>Transformador</w:t>
            </w:r>
            <w:proofErr w:type="gramEnd"/>
            <w:r w:rsidRPr="002F3126">
              <w:rPr>
                <w:rFonts w:ascii="Tahoma" w:hAnsi="Tahoma" w:cs="Tahoma"/>
                <w:bCs/>
                <w:color w:val="000000"/>
              </w:rPr>
              <w:t xml:space="preserve"> de corriente </w:t>
            </w:r>
            <w:proofErr w:type="spellStart"/>
            <w:r w:rsidRPr="002F3126">
              <w:rPr>
                <w:rFonts w:ascii="Tahoma" w:hAnsi="Tahoma" w:cs="Tahoma"/>
                <w:bCs/>
                <w:color w:val="000000"/>
              </w:rPr>
              <w:t>Sensora</w:t>
            </w:r>
            <w:proofErr w:type="spellEnd"/>
            <w:r w:rsidRPr="002F3126">
              <w:rPr>
                <w:rFonts w:ascii="Tahoma" w:hAnsi="Tahoma" w:cs="Tahoma"/>
                <w:bCs/>
                <w:color w:val="000000"/>
              </w:rPr>
              <w:t>.</w:t>
            </w:r>
          </w:p>
          <w:p w14:paraId="73592AD5" w14:textId="77777777" w:rsidR="00903FF7" w:rsidRPr="002F3126" w:rsidRDefault="00903FF7" w:rsidP="004E1A56">
            <w:pPr>
              <w:rPr>
                <w:rFonts w:ascii="Tahoma" w:hAnsi="Tahoma" w:cs="Tahoma"/>
                <w:bCs/>
                <w:color w:val="000000"/>
              </w:rPr>
            </w:pPr>
            <w:r w:rsidRPr="002F3126">
              <w:rPr>
                <w:rFonts w:ascii="Tahoma" w:hAnsi="Tahoma" w:cs="Tahoma"/>
                <w:bCs/>
                <w:color w:val="000000"/>
              </w:rPr>
              <w:t xml:space="preserve">1 </w:t>
            </w:r>
            <w:proofErr w:type="gramStart"/>
            <w:r w:rsidRPr="002F3126">
              <w:rPr>
                <w:rFonts w:ascii="Tahoma" w:hAnsi="Tahoma" w:cs="Tahoma"/>
                <w:bCs/>
                <w:color w:val="000000"/>
              </w:rPr>
              <w:t>Transformador</w:t>
            </w:r>
            <w:proofErr w:type="gramEnd"/>
            <w:r w:rsidRPr="002F3126">
              <w:rPr>
                <w:rFonts w:ascii="Tahoma" w:hAnsi="Tahoma" w:cs="Tahoma"/>
                <w:bCs/>
                <w:color w:val="000000"/>
              </w:rPr>
              <w:t xml:space="preserve"> de corriente inductora</w:t>
            </w:r>
          </w:p>
          <w:p w14:paraId="3ECD34A0" w14:textId="77777777" w:rsidR="00903FF7" w:rsidRPr="002F3126" w:rsidRDefault="00903FF7" w:rsidP="004E1A56">
            <w:pPr>
              <w:rPr>
                <w:rFonts w:ascii="Tahoma" w:hAnsi="Tahoma" w:cs="Tahoma"/>
                <w:bCs/>
                <w:color w:val="000000"/>
              </w:rPr>
            </w:pPr>
          </w:p>
          <w:p w14:paraId="6168B2B8" w14:textId="77777777" w:rsidR="00903FF7" w:rsidRPr="00FC1A06" w:rsidRDefault="00903FF7" w:rsidP="004E1A56">
            <w:pPr>
              <w:rPr>
                <w:rFonts w:ascii="Tahoma" w:hAnsi="Tahoma" w:cs="Tahoma"/>
                <w:b/>
                <w:bCs/>
                <w:color w:val="000000"/>
              </w:rPr>
            </w:pPr>
            <w:r w:rsidRPr="00FC1A06">
              <w:rPr>
                <w:rFonts w:ascii="Tahoma" w:hAnsi="Tahoma" w:cs="Tahoma"/>
                <w:b/>
                <w:bCs/>
                <w:color w:val="000000"/>
              </w:rPr>
              <w:t>CERTIFICACIONES Y NORMATIVAS:</w:t>
            </w:r>
          </w:p>
          <w:p w14:paraId="089D1975"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El proponente debe adjuntar junto a su propuesta para la evaluación los documentos siguientes:</w:t>
            </w:r>
          </w:p>
          <w:p w14:paraId="0DE66477"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 Certificado de Calidad ISO de la marca ofertada vigente.</w:t>
            </w:r>
          </w:p>
          <w:p w14:paraId="5AA8DD3B"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 Carta de Distribuidor para ofrecer soporte y servicios post venta incluyendo soporte de garantías, calibración, mantenimiento y servicios de reparación.</w:t>
            </w:r>
          </w:p>
          <w:p w14:paraId="1B3BFC86"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 Carta o Certificado vigente de representación de la marca ofertada para la comercialización y servicio técnico en Bolivia, autorizado por el fabricante.</w:t>
            </w:r>
          </w:p>
          <w:p w14:paraId="67535D38"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 Certificado de autenticidad u origen del equipo, emitido por el fabricante del equipo.</w:t>
            </w:r>
          </w:p>
          <w:p w14:paraId="042C248F" w14:textId="77777777" w:rsidR="00903FF7" w:rsidRPr="003D11EA" w:rsidRDefault="00903FF7" w:rsidP="004E1A56">
            <w:pPr>
              <w:jc w:val="both"/>
              <w:rPr>
                <w:rFonts w:ascii="Tahoma" w:hAnsi="Tahoma" w:cs="Tahoma"/>
                <w:bCs/>
                <w:color w:val="000000"/>
              </w:rPr>
            </w:pPr>
            <w:r w:rsidRPr="003D11EA">
              <w:rPr>
                <w:rFonts w:ascii="Tahoma" w:hAnsi="Tahoma" w:cs="Tahoma"/>
                <w:bCs/>
                <w:color w:val="000000"/>
              </w:rPr>
              <w:t>- Certificado de Calibración local vigente con trazabilidad NIST, con emisión menor a treinta (30) días previos a la entrega.</w:t>
            </w:r>
          </w:p>
          <w:p w14:paraId="2C83350D" w14:textId="77777777" w:rsidR="00903FF7" w:rsidRDefault="00903FF7" w:rsidP="004E1A56">
            <w:pPr>
              <w:rPr>
                <w:rFonts w:ascii="Tahoma" w:hAnsi="Tahoma" w:cs="Tahoma"/>
                <w:bCs/>
                <w:color w:val="000000"/>
              </w:rPr>
            </w:pPr>
            <w:r w:rsidRPr="003D11EA">
              <w:rPr>
                <w:rFonts w:ascii="Tahoma" w:hAnsi="Tahoma" w:cs="Tahoma"/>
                <w:bCs/>
                <w:color w:val="000000"/>
              </w:rPr>
              <w:t>- El proponente adjudicado para firma de contrato deberá de presentar los documentos presentados para su evaluación en original para su validación.</w:t>
            </w:r>
          </w:p>
          <w:p w14:paraId="409708EB" w14:textId="77777777" w:rsidR="00903FF7" w:rsidRDefault="00903FF7" w:rsidP="004E1A56">
            <w:pPr>
              <w:rPr>
                <w:rFonts w:ascii="Tahoma" w:hAnsi="Tahoma" w:cs="Tahoma"/>
                <w:bCs/>
                <w:color w:val="000000"/>
              </w:rPr>
            </w:pPr>
          </w:p>
          <w:p w14:paraId="7D3DE700" w14:textId="77777777" w:rsidR="00903FF7" w:rsidRPr="00FC1A06" w:rsidRDefault="00903FF7" w:rsidP="004E1A56">
            <w:pPr>
              <w:rPr>
                <w:rFonts w:ascii="Tahoma" w:hAnsi="Tahoma" w:cs="Tahoma"/>
                <w:b/>
                <w:bCs/>
                <w:color w:val="000000"/>
              </w:rPr>
            </w:pPr>
            <w:r w:rsidRPr="00FC1A06">
              <w:rPr>
                <w:rFonts w:ascii="Tahoma" w:hAnsi="Tahoma" w:cs="Tahoma"/>
                <w:b/>
                <w:bCs/>
                <w:color w:val="000000"/>
              </w:rPr>
              <w:t>CAPACITACION:</w:t>
            </w:r>
          </w:p>
          <w:p w14:paraId="4AD3DDB7" w14:textId="77777777" w:rsidR="00903FF7" w:rsidRPr="00FC1A06" w:rsidRDefault="00903FF7" w:rsidP="004E1A56">
            <w:pPr>
              <w:jc w:val="both"/>
              <w:rPr>
                <w:rFonts w:ascii="Tahoma" w:hAnsi="Tahoma" w:cs="Tahoma"/>
                <w:bCs/>
              </w:rPr>
            </w:pPr>
            <w:r w:rsidRPr="00FC1A06">
              <w:rPr>
                <w:rFonts w:ascii="Tahoma" w:hAnsi="Tahoma" w:cs="Tahoma"/>
                <w:bCs/>
                <w:color w:val="000000"/>
              </w:rPr>
              <w:t>- El proponente deberá realizar un curso de actualización en modalidad virtual sobre el manejo y uso del instrumento, dirigido a diez (10) funcionarios de ENDE. La capacitación se realizará después de la entrega del equipo y antes de cumplirse el plazo máximo de treinta (30) días establecido, tendrá una duración mínima de seis (6) horas e incluirá la emisión de certificados de asistencia.</w:t>
            </w:r>
          </w:p>
        </w:tc>
        <w:tc>
          <w:tcPr>
            <w:tcW w:w="32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ED92EB" w14:textId="77777777" w:rsidR="00903FF7" w:rsidRPr="00730097" w:rsidRDefault="00903FF7" w:rsidP="004E1A56">
            <w:pPr>
              <w:jc w:val="center"/>
              <w:rPr>
                <w:rFonts w:ascii="Tahoma" w:hAnsi="Tahoma" w:cs="Tahoma"/>
                <w:highlight w:val="yellow"/>
              </w:rPr>
            </w:pPr>
          </w:p>
        </w:tc>
      </w:tr>
      <w:tr w:rsidR="00903FF7" w:rsidRPr="004B6063" w14:paraId="7458BBD1"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5660" w:type="dxa"/>
            <w:gridSpan w:val="2"/>
            <w:shd w:val="clear" w:color="000000" w:fill="808080"/>
            <w:vAlign w:val="center"/>
            <w:hideMark/>
          </w:tcPr>
          <w:p w14:paraId="448B7902" w14:textId="77777777" w:rsidR="00903FF7" w:rsidRPr="004B6063" w:rsidRDefault="00903FF7" w:rsidP="004E1A56">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TÉCNICAS </w:t>
            </w:r>
          </w:p>
        </w:tc>
        <w:tc>
          <w:tcPr>
            <w:tcW w:w="3271" w:type="dxa"/>
            <w:shd w:val="clear" w:color="000000" w:fill="808080"/>
          </w:tcPr>
          <w:p w14:paraId="35AE21F0" w14:textId="77777777" w:rsidR="00903FF7" w:rsidRPr="004B6063" w:rsidRDefault="00903FF7" w:rsidP="004E1A56">
            <w:pPr>
              <w:jc w:val="center"/>
              <w:rPr>
                <w:rFonts w:ascii="Tahoma" w:hAnsi="Tahoma" w:cs="Tahoma"/>
                <w:b/>
                <w:bCs/>
                <w:color w:val="FFFFFF"/>
                <w:u w:val="single"/>
              </w:rPr>
            </w:pPr>
          </w:p>
        </w:tc>
      </w:tr>
      <w:tr w:rsidR="00903FF7" w:rsidRPr="004B6063" w14:paraId="745A85AF"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5660" w:type="dxa"/>
            <w:gridSpan w:val="2"/>
            <w:shd w:val="clear" w:color="auto" w:fill="auto"/>
            <w:noWrap/>
            <w:vAlign w:val="center"/>
          </w:tcPr>
          <w:p w14:paraId="7F3608AC" w14:textId="77777777" w:rsidR="00903FF7" w:rsidRPr="006E6155" w:rsidRDefault="00903FF7" w:rsidP="004E1A56">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3271" w:type="dxa"/>
          </w:tcPr>
          <w:p w14:paraId="56F79D4D" w14:textId="77777777" w:rsidR="00903FF7" w:rsidRPr="004B6063" w:rsidRDefault="00903FF7" w:rsidP="004E1A56">
            <w:pPr>
              <w:jc w:val="cente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903FF7" w:rsidRPr="004B6063" w14:paraId="2D92D6FD"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5660" w:type="dxa"/>
            <w:gridSpan w:val="2"/>
            <w:shd w:val="clear" w:color="auto" w:fill="auto"/>
          </w:tcPr>
          <w:p w14:paraId="4FC78E4C" w14:textId="77777777" w:rsidR="00903FF7" w:rsidRPr="00E10BC4" w:rsidRDefault="00903FF7" w:rsidP="004E1A56">
            <w:pPr>
              <w:jc w:val="both"/>
              <w:rPr>
                <w:rFonts w:ascii="Tahoma" w:hAnsi="Tahoma" w:cs="Tahoma"/>
              </w:rPr>
            </w:pPr>
            <w:r>
              <w:rPr>
                <w:rFonts w:ascii="Tahoma" w:hAnsi="Tahoma" w:cs="Tahoma"/>
              </w:rPr>
              <w:t>El plazo de entrega es de treinta (30)</w:t>
            </w:r>
            <w:r w:rsidRPr="00E10BC4">
              <w:rPr>
                <w:rFonts w:ascii="Tahoma" w:hAnsi="Tahoma" w:cs="Tahoma"/>
              </w:rPr>
              <w:t xml:space="preserve"> días calendario</w:t>
            </w:r>
            <w:r w:rsidRPr="00AB2972">
              <w:rPr>
                <w:rFonts w:ascii="Tahoma" w:hAnsi="Tahoma" w:cs="Tahoma"/>
              </w:rPr>
              <w:t>, a partir del día siguiente hábil de la suscripción del contrato</w:t>
            </w:r>
            <w:r w:rsidRPr="007A438A">
              <w:rPr>
                <w:rFonts w:ascii="Tahoma" w:hAnsi="Tahoma" w:cs="Tahoma"/>
              </w:rPr>
              <w:t>.</w:t>
            </w:r>
          </w:p>
          <w:p w14:paraId="35AAE00A" w14:textId="77777777" w:rsidR="00903FF7" w:rsidRPr="00E10BC4" w:rsidRDefault="00903FF7" w:rsidP="004E1A56">
            <w:pPr>
              <w:jc w:val="both"/>
              <w:rPr>
                <w:rFonts w:ascii="Tahoma" w:hAnsi="Tahoma" w:cs="Tahoma"/>
              </w:rPr>
            </w:pPr>
          </w:p>
          <w:p w14:paraId="77619EB8" w14:textId="77777777" w:rsidR="00903FF7" w:rsidRPr="006E6155" w:rsidRDefault="00903FF7" w:rsidP="004E1A56">
            <w:pPr>
              <w:jc w:val="both"/>
              <w:rPr>
                <w:rFonts w:ascii="Tahoma" w:hAnsi="Tahoma" w:cs="Tahoma"/>
                <w:b/>
                <w:bCs/>
                <w:noProof/>
                <w:lang w:eastAsia="es-BO"/>
              </w:rPr>
            </w:pPr>
            <w:r w:rsidRPr="00E10BC4">
              <w:rPr>
                <w:rFonts w:ascii="Tahoma" w:hAnsi="Tahoma" w:cs="Tahoma"/>
              </w:rPr>
              <w:t xml:space="preserve">El retraso en el plazo de entrega establecido con el proponente adjudicado, que no justifique causal de fuerza mayor o caso fortuito, será penalizado con una multa a establecerse en </w:t>
            </w:r>
            <w:r>
              <w:rPr>
                <w:rFonts w:ascii="Tahoma" w:hAnsi="Tahoma" w:cs="Tahoma"/>
              </w:rPr>
              <w:t>el contrato.</w:t>
            </w:r>
          </w:p>
        </w:tc>
        <w:tc>
          <w:tcPr>
            <w:tcW w:w="3271" w:type="dxa"/>
          </w:tcPr>
          <w:p w14:paraId="7712F6CC" w14:textId="77777777" w:rsidR="00903FF7" w:rsidRPr="004B6063" w:rsidRDefault="00903FF7" w:rsidP="004E1A56">
            <w:pPr>
              <w:jc w:val="center"/>
              <w:rPr>
                <w:rFonts w:ascii="Tahoma" w:hAnsi="Tahoma" w:cs="Tahoma"/>
                <w:b/>
                <w:bCs/>
                <w:color w:val="000000"/>
              </w:rPr>
            </w:pPr>
          </w:p>
        </w:tc>
      </w:tr>
      <w:tr w:rsidR="00903FF7" w:rsidRPr="004B6063" w14:paraId="6B3EF284"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60" w:type="dxa"/>
            <w:gridSpan w:val="2"/>
            <w:shd w:val="clear" w:color="auto" w:fill="auto"/>
            <w:vAlign w:val="center"/>
          </w:tcPr>
          <w:p w14:paraId="754E6A85" w14:textId="77777777" w:rsidR="00903FF7" w:rsidRPr="006E6155" w:rsidRDefault="00903FF7" w:rsidP="004E1A56">
            <w:pPr>
              <w:rPr>
                <w:rFonts w:ascii="Tahoma" w:hAnsi="Tahoma" w:cs="Tahoma"/>
                <w:b/>
                <w:bCs/>
                <w:noProof/>
                <w:lang w:eastAsia="es-BO"/>
              </w:rPr>
            </w:pPr>
            <w:r w:rsidRPr="00C50285">
              <w:rPr>
                <w:rFonts w:ascii="Tahoma" w:hAnsi="Tahoma" w:cs="Tahoma"/>
                <w:b/>
                <w:bCs/>
              </w:rPr>
              <w:t>GARANTÍA TÉCNICA</w:t>
            </w:r>
            <w:r>
              <w:rPr>
                <w:rFonts w:ascii="Tahoma" w:hAnsi="Tahoma" w:cs="Tahoma"/>
                <w:b/>
                <w:bCs/>
              </w:rPr>
              <w:t>:</w:t>
            </w:r>
          </w:p>
        </w:tc>
        <w:tc>
          <w:tcPr>
            <w:tcW w:w="3271" w:type="dxa"/>
          </w:tcPr>
          <w:p w14:paraId="5C595C83" w14:textId="77777777" w:rsidR="00903FF7" w:rsidRPr="004B6063" w:rsidRDefault="00903FF7" w:rsidP="004E1A56">
            <w:pPr>
              <w:jc w:val="cente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903FF7" w:rsidRPr="004B6063" w14:paraId="6303CE7F"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60" w:type="dxa"/>
            <w:gridSpan w:val="2"/>
            <w:shd w:val="clear" w:color="auto" w:fill="auto"/>
          </w:tcPr>
          <w:p w14:paraId="68EAA57E" w14:textId="77777777" w:rsidR="00903FF7" w:rsidRPr="00790C03" w:rsidRDefault="00903FF7" w:rsidP="004E1A56">
            <w:pPr>
              <w:pStyle w:val="Sinespaciado"/>
              <w:jc w:val="both"/>
              <w:rPr>
                <w:rFonts w:ascii="Tahoma" w:hAnsi="Tahoma" w:cs="Tahoma"/>
                <w:sz w:val="16"/>
                <w:szCs w:val="16"/>
                <w:lang w:eastAsia="es-ES"/>
              </w:rPr>
            </w:pPr>
            <w:r w:rsidRPr="00F14EC4">
              <w:rPr>
                <w:rFonts w:ascii="Tahoma" w:hAnsi="Tahoma" w:cs="Tahoma"/>
                <w:sz w:val="16"/>
                <w:szCs w:val="16"/>
                <w:lang w:eastAsia="es-ES"/>
              </w:rPr>
              <w:t>El equipo bajo estas especificaciones deberá contar con una garantía como mínima de un (1) año, a partir de la recepción definitiva.</w:t>
            </w:r>
          </w:p>
        </w:tc>
        <w:tc>
          <w:tcPr>
            <w:tcW w:w="3271" w:type="dxa"/>
          </w:tcPr>
          <w:p w14:paraId="0CDBB036" w14:textId="77777777" w:rsidR="00903FF7" w:rsidRPr="004B6063" w:rsidRDefault="00903FF7" w:rsidP="004E1A56">
            <w:pPr>
              <w:jc w:val="center"/>
              <w:rPr>
                <w:rFonts w:ascii="Tahoma" w:hAnsi="Tahoma" w:cs="Tahoma"/>
                <w:color w:val="000000"/>
              </w:rPr>
            </w:pPr>
          </w:p>
        </w:tc>
      </w:tr>
      <w:tr w:rsidR="00903FF7" w:rsidRPr="004B6063" w14:paraId="2E6921AE"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60" w:type="dxa"/>
            <w:gridSpan w:val="2"/>
            <w:shd w:val="clear" w:color="auto" w:fill="auto"/>
            <w:vAlign w:val="center"/>
          </w:tcPr>
          <w:p w14:paraId="01D51183" w14:textId="77777777" w:rsidR="00903FF7" w:rsidRPr="00283469" w:rsidRDefault="00903FF7" w:rsidP="004E1A56">
            <w:r>
              <w:rPr>
                <w:rFonts w:ascii="Tahoma" w:hAnsi="Tahoma" w:cs="Tahoma"/>
                <w:b/>
                <w:lang w:eastAsia="es-BO"/>
              </w:rPr>
              <w:t>PRECIO DE LA PROPUESTA:</w:t>
            </w:r>
          </w:p>
        </w:tc>
        <w:tc>
          <w:tcPr>
            <w:tcW w:w="3271" w:type="dxa"/>
          </w:tcPr>
          <w:p w14:paraId="660D7C5E" w14:textId="77777777" w:rsidR="00903FF7" w:rsidRPr="004B6063" w:rsidRDefault="00903FF7" w:rsidP="004E1A56">
            <w:pPr>
              <w:jc w:val="cente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903FF7" w:rsidRPr="004B6063" w14:paraId="0A0161F8"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60" w:type="dxa"/>
            <w:gridSpan w:val="2"/>
            <w:shd w:val="clear" w:color="auto" w:fill="auto"/>
          </w:tcPr>
          <w:p w14:paraId="123DE08A" w14:textId="77777777" w:rsidR="00903FF7" w:rsidRDefault="00903FF7" w:rsidP="004E1A56">
            <w:pPr>
              <w:jc w:val="both"/>
            </w:pPr>
            <w:r w:rsidRPr="00D86945">
              <w:rPr>
                <w:rFonts w:ascii="Tahoma" w:hAnsi="Tahoma" w:cs="Tahoma"/>
              </w:rPr>
              <w:t xml:space="preserve">El precio de la propuesta deberá incluir todos los costos hasta la disposición final en nuestras instalaciones de ENDE en la ciudad de Cobija - Pando, ubicado sobre la Av. Antofagasta, a la altura del km 3,5 de la carretera Cobija – Porvenir, incluido todos los impuestos de Ley mediante la emisión de la correspondiente factura, especificando claramente si corresponde a una factura con derecho a crédito fiscal </w:t>
            </w:r>
            <w:proofErr w:type="spellStart"/>
            <w:r w:rsidRPr="00D86945">
              <w:rPr>
                <w:rFonts w:ascii="Tahoma" w:hAnsi="Tahoma" w:cs="Tahoma"/>
              </w:rPr>
              <w:t>ó</w:t>
            </w:r>
            <w:proofErr w:type="spellEnd"/>
            <w:r w:rsidRPr="00D86945">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271" w:type="dxa"/>
          </w:tcPr>
          <w:p w14:paraId="6ADBB6D1" w14:textId="77777777" w:rsidR="00903FF7" w:rsidRPr="004B6063" w:rsidRDefault="00903FF7" w:rsidP="004E1A56">
            <w:pPr>
              <w:rPr>
                <w:rFonts w:ascii="Tahoma" w:hAnsi="Tahoma" w:cs="Tahoma"/>
                <w:color w:val="A5A5A5"/>
              </w:rPr>
            </w:pPr>
            <w:r>
              <w:rPr>
                <w:rFonts w:ascii="Tahoma" w:hAnsi="Tahoma" w:cs="Tahoma"/>
                <w:color w:val="A5A5A5"/>
              </w:rPr>
              <w:t xml:space="preserve"> </w:t>
            </w:r>
          </w:p>
        </w:tc>
      </w:tr>
      <w:tr w:rsidR="00903FF7" w:rsidRPr="004B6063" w14:paraId="0C36D1DB"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60" w:type="dxa"/>
            <w:gridSpan w:val="2"/>
            <w:shd w:val="clear" w:color="auto" w:fill="auto"/>
            <w:vAlign w:val="center"/>
          </w:tcPr>
          <w:p w14:paraId="72182C40" w14:textId="77777777" w:rsidR="00903FF7" w:rsidRPr="00DF4176" w:rsidRDefault="00903FF7" w:rsidP="004E1A56">
            <w:pPr>
              <w:rPr>
                <w:rFonts w:ascii="Tahoma" w:hAnsi="Tahoma" w:cs="Tahoma"/>
                <w:b/>
                <w:bCs/>
              </w:rPr>
            </w:pPr>
            <w:r w:rsidRPr="00DF4176">
              <w:rPr>
                <w:rFonts w:ascii="Tahoma" w:hAnsi="Tahoma" w:cs="Tahoma"/>
                <w:b/>
                <w:bCs/>
              </w:rPr>
              <w:t>MARCA, MODELO Y PAÍS DE ORIGEN (*</w:t>
            </w:r>
            <w:r>
              <w:rPr>
                <w:rFonts w:ascii="Tahoma" w:hAnsi="Tahoma" w:cs="Tahoma"/>
                <w:b/>
                <w:bCs/>
              </w:rPr>
              <w:t>**</w:t>
            </w:r>
            <w:r w:rsidRPr="00DF4176">
              <w:rPr>
                <w:rFonts w:ascii="Tahoma" w:hAnsi="Tahoma" w:cs="Tahoma"/>
                <w:b/>
                <w:bCs/>
              </w:rPr>
              <w:t>):</w:t>
            </w:r>
          </w:p>
        </w:tc>
        <w:tc>
          <w:tcPr>
            <w:tcW w:w="3271" w:type="dxa"/>
          </w:tcPr>
          <w:p w14:paraId="24668631" w14:textId="77777777" w:rsidR="00903FF7" w:rsidRPr="004B6063" w:rsidRDefault="00903FF7" w:rsidP="00917BED">
            <w:pPr>
              <w:jc w:val="cente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917BED" w:rsidRPr="004B6063" w14:paraId="145D590D" w14:textId="77777777" w:rsidTr="00CA2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5660" w:type="dxa"/>
            <w:gridSpan w:val="2"/>
            <w:vMerge w:val="restart"/>
            <w:shd w:val="clear" w:color="auto" w:fill="auto"/>
            <w:vAlign w:val="center"/>
          </w:tcPr>
          <w:p w14:paraId="2E1D800C" w14:textId="77777777" w:rsidR="00917BED" w:rsidRPr="00DF4176" w:rsidRDefault="00917BED" w:rsidP="004E1A56">
            <w:pPr>
              <w:rPr>
                <w:rFonts w:ascii="Tahoma" w:hAnsi="Tahoma" w:cs="Tahoma"/>
              </w:rPr>
            </w:pPr>
            <w:r w:rsidRPr="00DF4176">
              <w:rPr>
                <w:rFonts w:ascii="Tahoma" w:hAnsi="Tahoma" w:cs="Tahoma"/>
              </w:rPr>
              <w:t>El proponente deberá declarar:</w:t>
            </w:r>
            <w:r w:rsidRPr="00DF4176">
              <w:rPr>
                <w:rFonts w:ascii="Tahoma" w:hAnsi="Tahoma" w:cs="Tahoma"/>
              </w:rPr>
              <w:br/>
            </w:r>
          </w:p>
          <w:p w14:paraId="174A147F" w14:textId="77777777" w:rsidR="00917BED" w:rsidRPr="00DF4176" w:rsidRDefault="00917BED" w:rsidP="00917BED">
            <w:pPr>
              <w:rPr>
                <w:rFonts w:ascii="Tahoma" w:hAnsi="Tahoma" w:cs="Tahoma"/>
              </w:rPr>
            </w:pPr>
          </w:p>
        </w:tc>
        <w:tc>
          <w:tcPr>
            <w:tcW w:w="3271" w:type="dxa"/>
          </w:tcPr>
          <w:p w14:paraId="100113B2" w14:textId="11C269EA" w:rsidR="00917BED" w:rsidRPr="004B6063" w:rsidRDefault="00917BED" w:rsidP="004E1A56">
            <w:pPr>
              <w:rPr>
                <w:rFonts w:ascii="Tahoma" w:hAnsi="Tahoma" w:cs="Tahoma"/>
                <w:color w:val="A5A5A5"/>
              </w:rPr>
            </w:pPr>
            <w:r w:rsidRPr="00917BED">
              <w:rPr>
                <w:rFonts w:ascii="Tahoma" w:hAnsi="Tahoma" w:cs="Tahoma"/>
              </w:rPr>
              <w:t>Marca/modelo</w:t>
            </w:r>
          </w:p>
        </w:tc>
      </w:tr>
      <w:tr w:rsidR="00917BED" w:rsidRPr="004B6063" w14:paraId="3A014C71" w14:textId="77777777" w:rsidTr="004E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660" w:type="dxa"/>
            <w:gridSpan w:val="2"/>
            <w:vMerge/>
            <w:shd w:val="clear" w:color="auto" w:fill="auto"/>
          </w:tcPr>
          <w:p w14:paraId="22246B96" w14:textId="77777777" w:rsidR="00917BED" w:rsidRPr="00DF4176" w:rsidRDefault="00917BED" w:rsidP="004E1A56">
            <w:pPr>
              <w:rPr>
                <w:rFonts w:ascii="Tahoma" w:hAnsi="Tahoma" w:cs="Tahoma"/>
              </w:rPr>
            </w:pPr>
          </w:p>
        </w:tc>
        <w:tc>
          <w:tcPr>
            <w:tcW w:w="3271" w:type="dxa"/>
          </w:tcPr>
          <w:p w14:paraId="6A402611" w14:textId="5DC091EA" w:rsidR="00917BED" w:rsidRPr="004B6063" w:rsidRDefault="00917BED" w:rsidP="004E1A56">
            <w:pPr>
              <w:rPr>
                <w:rFonts w:ascii="Tahoma" w:hAnsi="Tahoma" w:cs="Tahoma"/>
                <w:color w:val="A5A5A5"/>
              </w:rPr>
            </w:pPr>
            <w:r w:rsidRPr="00917BED">
              <w:rPr>
                <w:rFonts w:ascii="Tahoma" w:hAnsi="Tahoma" w:cs="Tahoma"/>
              </w:rPr>
              <w:t>País de Origen</w:t>
            </w:r>
          </w:p>
        </w:tc>
      </w:tr>
    </w:tbl>
    <w:p w14:paraId="3C8C48D0" w14:textId="77777777" w:rsidR="00C41FFB" w:rsidRDefault="00C41FFB" w:rsidP="00917BED">
      <w:pPr>
        <w:ind w:left="567" w:right="-660"/>
        <w:jc w:val="both"/>
        <w:rPr>
          <w:rFonts w:ascii="Tahoma" w:hAnsi="Tahoma" w:cs="Tahoma"/>
          <w:color w:val="000000"/>
          <w:lang w:val="es-BO" w:eastAsia="en-US"/>
        </w:rPr>
      </w:pPr>
      <w:r w:rsidRPr="00C96F1C">
        <w:rPr>
          <w:rFonts w:ascii="Tahoma" w:hAnsi="Tahoma" w:cs="Tahoma"/>
          <w:color w:val="000000"/>
          <w:lang w:val="es-BO" w:eastAsia="en-US"/>
        </w:rPr>
        <w:lastRenderedPageBreak/>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CD21738" w14:textId="77777777" w:rsidR="00C41FFB" w:rsidRDefault="00C41FFB" w:rsidP="00917BED">
      <w:pPr>
        <w:ind w:left="567" w:right="-660"/>
        <w:jc w:val="both"/>
        <w:rPr>
          <w:rFonts w:ascii="Tahoma" w:hAnsi="Tahoma" w:cs="Tahoma"/>
          <w:color w:val="000000"/>
          <w:lang w:val="es-BO" w:eastAsia="en-US"/>
        </w:rPr>
      </w:pPr>
    </w:p>
    <w:p w14:paraId="52D1C05F" w14:textId="77777777" w:rsidR="00C41FFB" w:rsidRDefault="00C41FFB" w:rsidP="00917BED">
      <w:pPr>
        <w:ind w:left="567" w:right="-660"/>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3CDCE42" w14:textId="77777777" w:rsidR="00C41FFB" w:rsidRDefault="00C41FFB" w:rsidP="00917BED">
      <w:pPr>
        <w:ind w:left="567" w:right="-660"/>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96E9A56" w14:textId="77777777" w:rsidR="00C41FFB" w:rsidRDefault="00C41FFB" w:rsidP="00C41FFB"/>
    <w:p w14:paraId="43239F59" w14:textId="77777777" w:rsidR="00C41FFB" w:rsidRDefault="00C41FFB" w:rsidP="00C41FFB"/>
    <w:p w14:paraId="48A4E575" w14:textId="77777777" w:rsidR="00C41FFB" w:rsidRDefault="00C41FFB" w:rsidP="00C41FFB"/>
    <w:p w14:paraId="7903A852" w14:textId="77777777" w:rsidR="00C41FFB" w:rsidRDefault="00C41FFB" w:rsidP="00C41FFB"/>
    <w:p w14:paraId="1C5D446F" w14:textId="77777777" w:rsidR="00C41FFB" w:rsidRDefault="00C41FFB" w:rsidP="00C41FFB"/>
    <w:p w14:paraId="41170681" w14:textId="77777777" w:rsidR="00C41FFB" w:rsidRDefault="00C41FFB" w:rsidP="00C41FFB"/>
    <w:p w14:paraId="2B6154D6" w14:textId="77777777" w:rsidR="00C41FFB" w:rsidRDefault="00C41FFB" w:rsidP="00C41FFB"/>
    <w:p w14:paraId="500064A4" w14:textId="77777777" w:rsidR="00C41FFB" w:rsidRDefault="00C41FFB" w:rsidP="00C41FFB"/>
    <w:p w14:paraId="3A21CBAF" w14:textId="77777777" w:rsidR="00C41FFB" w:rsidRDefault="00C41FFB" w:rsidP="00C41FFB"/>
    <w:p w14:paraId="3D8FC5D3" w14:textId="77777777" w:rsidR="00C41FFB" w:rsidRDefault="00C41FFB" w:rsidP="00C41FFB"/>
    <w:p w14:paraId="4FA513E8" w14:textId="77777777" w:rsidR="00C41FFB" w:rsidRDefault="00C41FFB" w:rsidP="00C41FFB"/>
    <w:p w14:paraId="0AF98679" w14:textId="77777777" w:rsidR="00C41FFB" w:rsidRDefault="00C41FFB" w:rsidP="00C41FFB"/>
    <w:p w14:paraId="21A8859C" w14:textId="77777777" w:rsidR="00C41FFB" w:rsidRDefault="00C41FFB" w:rsidP="00C41FFB"/>
    <w:p w14:paraId="591A673F" w14:textId="77777777" w:rsidR="00C41FFB" w:rsidRDefault="00C41FFB" w:rsidP="00C41FFB"/>
    <w:p w14:paraId="64F7B0DA" w14:textId="77777777" w:rsidR="00C41FFB" w:rsidRDefault="00C41FFB" w:rsidP="00C41FFB"/>
    <w:p w14:paraId="0D489AA7" w14:textId="77777777" w:rsidR="00C41FFB" w:rsidRDefault="00C41FFB" w:rsidP="00C41FFB"/>
    <w:p w14:paraId="3561AB05" w14:textId="77777777" w:rsidR="00C41FFB" w:rsidRDefault="00C41FFB" w:rsidP="00C41FFB"/>
    <w:p w14:paraId="7EEABB0D" w14:textId="77777777" w:rsidR="00C41FFB" w:rsidRDefault="00C41FFB" w:rsidP="00C41FFB"/>
    <w:p w14:paraId="0E16D291" w14:textId="77777777" w:rsidR="00C41FFB" w:rsidRDefault="00C41FFB" w:rsidP="00C41FFB"/>
    <w:p w14:paraId="1C98CD6F" w14:textId="77777777" w:rsidR="00C41FFB" w:rsidRDefault="00C41FFB" w:rsidP="00C41FFB"/>
    <w:p w14:paraId="2D0DDD1D" w14:textId="77777777" w:rsidR="00C41FFB" w:rsidRDefault="00C41FFB" w:rsidP="00C41FFB"/>
    <w:p w14:paraId="07E86772" w14:textId="77777777" w:rsidR="00C41FFB" w:rsidRDefault="00C41FFB" w:rsidP="00C41FFB"/>
    <w:p w14:paraId="79D545F2" w14:textId="77777777" w:rsidR="00C41FFB" w:rsidRDefault="00C41FFB" w:rsidP="00C41FFB"/>
    <w:p w14:paraId="05E94456" w14:textId="77777777" w:rsidR="00C41FFB" w:rsidRDefault="00C41FFB" w:rsidP="00C41FFB"/>
    <w:p w14:paraId="60EF4E9D" w14:textId="77777777" w:rsidR="00C41FFB" w:rsidRDefault="00C41FFB" w:rsidP="00C41FFB"/>
    <w:p w14:paraId="57A7BFCA" w14:textId="77777777" w:rsidR="00C41FFB" w:rsidRDefault="00C41FFB" w:rsidP="00C41FFB"/>
    <w:p w14:paraId="597591A8" w14:textId="77777777" w:rsidR="00C41FFB" w:rsidRDefault="00C41FFB" w:rsidP="00C41FFB"/>
    <w:p w14:paraId="0E61BBBE" w14:textId="77777777" w:rsidR="00C41FFB" w:rsidRDefault="00C41FFB" w:rsidP="00C41FFB"/>
    <w:p w14:paraId="566C161A" w14:textId="77777777" w:rsidR="00C41FFB" w:rsidRDefault="00C41FFB" w:rsidP="00C41FFB"/>
    <w:p w14:paraId="0B98D87D" w14:textId="77777777" w:rsidR="00C41FFB" w:rsidRDefault="00C41FFB" w:rsidP="00C41FFB"/>
    <w:p w14:paraId="01B5DC40" w14:textId="77777777" w:rsidR="00C41FFB" w:rsidRDefault="00C41FFB" w:rsidP="00C41FFB"/>
    <w:p w14:paraId="38CF3680" w14:textId="77777777" w:rsidR="00C41FFB" w:rsidRDefault="00C41FFB" w:rsidP="00C41FFB"/>
    <w:p w14:paraId="006AAFA3" w14:textId="77777777" w:rsidR="00C41FFB" w:rsidRDefault="00C41FFB" w:rsidP="00C41FFB"/>
    <w:p w14:paraId="17E0B03F" w14:textId="77777777" w:rsidR="00C41FFB" w:rsidRDefault="00C41FFB" w:rsidP="00C41FFB"/>
    <w:p w14:paraId="21D624ED" w14:textId="77777777" w:rsidR="00C41FFB" w:rsidRDefault="00C41FFB" w:rsidP="00C41FFB"/>
    <w:p w14:paraId="2F535461" w14:textId="77777777" w:rsidR="00C41FFB" w:rsidRDefault="00C41FFB" w:rsidP="00C41FFB"/>
    <w:p w14:paraId="2AD8D8E1" w14:textId="77777777" w:rsidR="00C41FFB" w:rsidRDefault="00C41FFB" w:rsidP="00C41FFB"/>
    <w:p w14:paraId="5C050471" w14:textId="77777777" w:rsidR="00C41FFB" w:rsidRDefault="00C41FFB" w:rsidP="00C41FFB"/>
    <w:p w14:paraId="47885D4C" w14:textId="77777777" w:rsidR="00C41FFB" w:rsidRDefault="00C41FFB" w:rsidP="00C41FFB"/>
    <w:p w14:paraId="55700087" w14:textId="77777777" w:rsidR="00C41FFB" w:rsidRDefault="00C41FFB" w:rsidP="00C41FFB"/>
    <w:p w14:paraId="44D125AA" w14:textId="77777777" w:rsidR="00C41FFB" w:rsidRDefault="00C41FFB" w:rsidP="00C41FFB"/>
    <w:p w14:paraId="269ED6CE" w14:textId="77777777" w:rsidR="00C41FFB" w:rsidRDefault="00C41FFB" w:rsidP="00C41FFB"/>
    <w:p w14:paraId="36A373D4" w14:textId="5E496D15" w:rsidR="00C41FFB" w:rsidRDefault="00C41FFB" w:rsidP="00C41FFB"/>
    <w:p w14:paraId="41EAB2FE" w14:textId="77777777" w:rsidR="00C41FFB" w:rsidRDefault="00C41FFB" w:rsidP="00C41FFB"/>
    <w:p w14:paraId="379F616F" w14:textId="77777777" w:rsidR="00C41FFB" w:rsidRDefault="00C41FFB" w:rsidP="00C41FFB"/>
    <w:p w14:paraId="7869BBDC" w14:textId="77777777" w:rsidR="00C41FFB" w:rsidRDefault="00C41FFB" w:rsidP="00C41FFB"/>
    <w:p w14:paraId="4044B634" w14:textId="05D8A21D" w:rsidR="00C41FFB" w:rsidRDefault="00C41FFB" w:rsidP="009B03B3">
      <w:pPr>
        <w:jc w:val="both"/>
        <w:rPr>
          <w:rFonts w:ascii="Tahoma" w:hAnsi="Tahoma" w:cs="Tahoma"/>
          <w:lang w:val="es-BO"/>
        </w:rPr>
      </w:pPr>
    </w:p>
    <w:p w14:paraId="62CFF6B8" w14:textId="5F38D5EC" w:rsidR="00431EF3" w:rsidRDefault="00431EF3" w:rsidP="009B03B3">
      <w:pPr>
        <w:jc w:val="both"/>
        <w:rPr>
          <w:rFonts w:ascii="Tahoma" w:hAnsi="Tahoma" w:cs="Tahoma"/>
          <w:lang w:val="es-BO"/>
        </w:rPr>
      </w:pPr>
    </w:p>
    <w:p w14:paraId="227399D9" w14:textId="47E1EEE0" w:rsidR="00431EF3" w:rsidRDefault="00431EF3" w:rsidP="009B03B3">
      <w:pPr>
        <w:jc w:val="both"/>
        <w:rPr>
          <w:rFonts w:ascii="Tahoma" w:hAnsi="Tahoma" w:cs="Tahoma"/>
          <w:lang w:val="es-BO"/>
        </w:rPr>
      </w:pPr>
    </w:p>
    <w:p w14:paraId="4195E76F" w14:textId="2EDC61EB" w:rsidR="00431EF3" w:rsidRDefault="00431EF3" w:rsidP="009B03B3">
      <w:pPr>
        <w:jc w:val="both"/>
        <w:rPr>
          <w:rFonts w:ascii="Tahoma" w:hAnsi="Tahoma" w:cs="Tahoma"/>
          <w:lang w:val="es-BO"/>
        </w:rPr>
      </w:pPr>
    </w:p>
    <w:p w14:paraId="57A550FB" w14:textId="7C209A80" w:rsidR="00431EF3" w:rsidRDefault="00431EF3" w:rsidP="009B03B3">
      <w:pPr>
        <w:jc w:val="both"/>
        <w:rPr>
          <w:rFonts w:ascii="Tahoma" w:hAnsi="Tahoma" w:cs="Tahoma"/>
          <w:lang w:val="es-BO"/>
        </w:rPr>
      </w:pPr>
    </w:p>
    <w:p w14:paraId="09D4213B" w14:textId="77777777" w:rsidR="00431EF3" w:rsidRDefault="00431EF3" w:rsidP="009B03B3">
      <w:pPr>
        <w:jc w:val="both"/>
        <w:rPr>
          <w:rFonts w:ascii="Tahoma" w:hAnsi="Tahoma" w:cs="Tahoma"/>
          <w:lang w:val="es-BO"/>
        </w:rPr>
      </w:pPr>
    </w:p>
    <w:p w14:paraId="7E6519AD" w14:textId="07970679" w:rsidR="00C41FFB" w:rsidRDefault="00C41FFB" w:rsidP="009B03B3">
      <w:pPr>
        <w:jc w:val="both"/>
        <w:rPr>
          <w:rFonts w:ascii="Tahoma" w:hAnsi="Tahoma" w:cs="Tahoma"/>
          <w:lang w:val="es-BO"/>
        </w:rPr>
      </w:pPr>
    </w:p>
    <w:p w14:paraId="47E016EA" w14:textId="7ADBE95E" w:rsidR="00C41FFB" w:rsidRDefault="00C41FFB" w:rsidP="009B03B3">
      <w:pPr>
        <w:jc w:val="both"/>
        <w:rPr>
          <w:rFonts w:ascii="Tahoma" w:hAnsi="Tahoma" w:cs="Tahoma"/>
          <w:lang w:val="es-BO"/>
        </w:rPr>
      </w:pPr>
    </w:p>
    <w:p w14:paraId="1DFE0126" w14:textId="223FC3C1" w:rsidR="009F7C1D" w:rsidRPr="009956C4" w:rsidRDefault="009F7C1D" w:rsidP="009F7C1D">
      <w:pPr>
        <w:jc w:val="center"/>
        <w:rPr>
          <w:rFonts w:cs="Arial"/>
          <w:b/>
          <w:sz w:val="18"/>
          <w:szCs w:val="18"/>
          <w:lang w:val="es-BO"/>
        </w:rPr>
      </w:pPr>
      <w:r w:rsidRPr="009956C4">
        <w:rPr>
          <w:rFonts w:cs="Arial"/>
          <w:b/>
          <w:sz w:val="18"/>
          <w:szCs w:val="18"/>
          <w:lang w:val="es-BO"/>
        </w:rPr>
        <w:lastRenderedPageBreak/>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p w14:paraId="4ABC46C5" w14:textId="77777777" w:rsidR="004D05A2" w:rsidRPr="009956C4" w:rsidRDefault="004D05A2" w:rsidP="004D05A2">
      <w:pPr>
        <w:jc w:val="center"/>
        <w:rPr>
          <w:rFonts w:cs="Arial"/>
          <w:b/>
          <w:sz w:val="18"/>
          <w:szCs w:val="18"/>
          <w:lang w:val="es-BO"/>
        </w:rPr>
      </w:pPr>
      <w:r w:rsidRPr="009956C4">
        <w:rPr>
          <w:rFonts w:cs="Arial"/>
          <w:b/>
          <w:sz w:val="18"/>
          <w:szCs w:val="18"/>
          <w:lang w:val="es-BO"/>
        </w:rPr>
        <w:lastRenderedPageBreak/>
        <w:t>ANEXO 3</w:t>
      </w:r>
    </w:p>
    <w:p w14:paraId="33F3C949" w14:textId="77777777" w:rsidR="004D05A2" w:rsidRPr="009956C4" w:rsidRDefault="004D05A2" w:rsidP="004D05A2">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2A7DC791" w14:textId="77777777" w:rsidR="004D05A2" w:rsidRPr="009956C4" w:rsidRDefault="004D05A2" w:rsidP="004D05A2">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4D05A2" w:rsidRPr="009956C4" w14:paraId="5675934F" w14:textId="77777777" w:rsidTr="00572B21">
        <w:trPr>
          <w:trHeight w:val="590"/>
        </w:trPr>
        <w:tc>
          <w:tcPr>
            <w:tcW w:w="8789" w:type="dxa"/>
            <w:shd w:val="clear" w:color="auto" w:fill="E6E6E6"/>
          </w:tcPr>
          <w:p w14:paraId="365DDB8B" w14:textId="77777777" w:rsidR="004D05A2" w:rsidRPr="009956C4" w:rsidRDefault="004D05A2" w:rsidP="00572B21">
            <w:pPr>
              <w:jc w:val="both"/>
              <w:rPr>
                <w:rFonts w:cs="Arial"/>
                <w:b/>
                <w:i/>
                <w:sz w:val="18"/>
                <w:szCs w:val="18"/>
                <w:lang w:val="es-BO"/>
              </w:rPr>
            </w:pPr>
            <w:r w:rsidRPr="009956C4">
              <w:rPr>
                <w:rFonts w:cs="Arial"/>
                <w:b/>
                <w:i/>
                <w:sz w:val="18"/>
                <w:szCs w:val="18"/>
                <w:lang w:val="es-BO"/>
              </w:rPr>
              <w:t xml:space="preserve">(De acuerdo con el objeto del contrato y sus particularidades, la Entidad Convocante, podrá adecuar el presente modelo, mismo que deberá contener mínimamente las </w:t>
            </w:r>
            <w:proofErr w:type="spellStart"/>
            <w:r w:rsidRPr="009956C4">
              <w:rPr>
                <w:rFonts w:cs="Arial"/>
                <w:b/>
                <w:i/>
                <w:sz w:val="18"/>
                <w:szCs w:val="18"/>
                <w:lang w:val="es-BO"/>
              </w:rPr>
              <w:t>clausulas</w:t>
            </w:r>
            <w:proofErr w:type="spellEnd"/>
            <w:r w:rsidRPr="009956C4">
              <w:rPr>
                <w:rFonts w:cs="Arial"/>
                <w:b/>
                <w:i/>
                <w:sz w:val="18"/>
                <w:szCs w:val="18"/>
                <w:lang w:val="es-BO"/>
              </w:rPr>
              <w:t xml:space="preserve"> establecidas en el Artículo 87 de las NB-SABS, de manera previa a su publicación en el SICOES, no siendo necesaria la autorización del Órgano Rector.</w:t>
            </w:r>
          </w:p>
          <w:p w14:paraId="49BC437B" w14:textId="77777777" w:rsidR="004D05A2" w:rsidRPr="009956C4" w:rsidRDefault="004D05A2" w:rsidP="00572B21">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77A11E6E" w14:textId="77777777" w:rsidR="004D05A2" w:rsidRPr="009956C4" w:rsidRDefault="004D05A2" w:rsidP="004D05A2">
      <w:pPr>
        <w:jc w:val="center"/>
        <w:rPr>
          <w:rFonts w:cs="Arial"/>
          <w:b/>
          <w:sz w:val="18"/>
          <w:szCs w:val="18"/>
          <w:lang w:val="es-BO"/>
        </w:rPr>
      </w:pPr>
    </w:p>
    <w:p w14:paraId="7B194EE7" w14:textId="77777777" w:rsidR="004D05A2" w:rsidRPr="009956C4" w:rsidRDefault="004D05A2" w:rsidP="004D05A2">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14F4F852" w14:textId="77777777" w:rsidR="004D05A2" w:rsidRPr="009956C4" w:rsidRDefault="004D05A2" w:rsidP="004D05A2">
      <w:pPr>
        <w:jc w:val="center"/>
        <w:rPr>
          <w:rFonts w:cs="Arial"/>
          <w:b/>
          <w:i/>
          <w:sz w:val="18"/>
          <w:szCs w:val="18"/>
          <w:lang w:val="es-BO"/>
        </w:rPr>
      </w:pPr>
    </w:p>
    <w:p w14:paraId="14E713C5" w14:textId="77777777" w:rsidR="004D05A2" w:rsidRPr="009956C4" w:rsidRDefault="004D05A2" w:rsidP="004D05A2">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7FEE25F5" w14:textId="77777777" w:rsidR="004D05A2" w:rsidRPr="009956C4" w:rsidRDefault="004D05A2" w:rsidP="004D05A2">
      <w:pPr>
        <w:jc w:val="both"/>
        <w:rPr>
          <w:rFonts w:cs="Arial"/>
          <w:b/>
          <w:sz w:val="18"/>
          <w:szCs w:val="18"/>
          <w:lang w:val="es-BO"/>
        </w:rPr>
      </w:pPr>
    </w:p>
    <w:p w14:paraId="6E332D7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3C6381F3" w14:textId="77777777" w:rsidR="004D05A2" w:rsidRPr="009956C4" w:rsidRDefault="004D05A2" w:rsidP="004D05A2">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507D13C7" w14:textId="77777777" w:rsidR="004D05A2" w:rsidRPr="009956C4" w:rsidRDefault="004D05A2" w:rsidP="004D05A2">
      <w:pPr>
        <w:jc w:val="both"/>
        <w:rPr>
          <w:rFonts w:cs="Arial"/>
          <w:sz w:val="18"/>
          <w:szCs w:val="18"/>
          <w:lang w:val="es-BO"/>
        </w:rPr>
      </w:pPr>
    </w:p>
    <w:p w14:paraId="696CA497"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07F312E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13288D19" w14:textId="77777777" w:rsidR="004D05A2" w:rsidRPr="009956C4" w:rsidRDefault="004D05A2" w:rsidP="004D05A2">
      <w:pPr>
        <w:jc w:val="both"/>
        <w:rPr>
          <w:rFonts w:cs="Arial"/>
          <w:b/>
          <w:sz w:val="18"/>
          <w:szCs w:val="18"/>
          <w:lang w:val="es-BO"/>
        </w:rPr>
      </w:pPr>
    </w:p>
    <w:p w14:paraId="15B9AA8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0ECF206F"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3B1C08AF" w14:textId="77777777" w:rsidR="004D05A2" w:rsidRPr="009956C4" w:rsidRDefault="004D05A2" w:rsidP="004D05A2">
      <w:pPr>
        <w:jc w:val="both"/>
        <w:rPr>
          <w:rFonts w:cs="Arial"/>
          <w:sz w:val="18"/>
          <w:szCs w:val="18"/>
          <w:lang w:val="es-BO"/>
        </w:rPr>
      </w:pPr>
    </w:p>
    <w:p w14:paraId="3D85EA8E"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Constitución Política del Estado.</w:t>
      </w:r>
    </w:p>
    <w:p w14:paraId="55842047"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48D723B3"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lastRenderedPageBreak/>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0081770D"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01C0EC38"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Otras disposiciones relacionadas.</w:t>
      </w:r>
    </w:p>
    <w:p w14:paraId="6132C030" w14:textId="77777777" w:rsidR="004D05A2" w:rsidRPr="009956C4" w:rsidRDefault="004D05A2" w:rsidP="004D05A2">
      <w:pPr>
        <w:jc w:val="both"/>
        <w:rPr>
          <w:rFonts w:cs="Arial"/>
          <w:sz w:val="18"/>
          <w:szCs w:val="18"/>
          <w:lang w:val="es-BO"/>
        </w:rPr>
      </w:pPr>
    </w:p>
    <w:p w14:paraId="7303DE57"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7675AC9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1B6ACF6F" w14:textId="77777777" w:rsidR="004D05A2" w:rsidRPr="009956C4" w:rsidRDefault="004D05A2" w:rsidP="004D05A2">
      <w:pPr>
        <w:jc w:val="both"/>
        <w:rPr>
          <w:rFonts w:cs="MECOGP+Verdana"/>
          <w:sz w:val="18"/>
          <w:szCs w:val="18"/>
          <w:lang w:val="es-BO"/>
        </w:rPr>
      </w:pPr>
    </w:p>
    <w:p w14:paraId="6BA4A02D"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25A1C9CC" w14:textId="77777777" w:rsidR="004D05A2" w:rsidRPr="009956C4" w:rsidRDefault="004D05A2" w:rsidP="004D05A2">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4AC75CDE" w14:textId="77777777" w:rsidR="004D05A2" w:rsidRPr="009956C4" w:rsidRDefault="004D05A2" w:rsidP="004D05A2">
      <w:pPr>
        <w:autoSpaceDE w:val="0"/>
        <w:autoSpaceDN w:val="0"/>
        <w:adjustRightInd w:val="0"/>
        <w:jc w:val="both"/>
        <w:rPr>
          <w:sz w:val="18"/>
          <w:szCs w:val="18"/>
          <w:lang w:val="es-BO"/>
        </w:rPr>
      </w:pPr>
    </w:p>
    <w:p w14:paraId="5D428E9B"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5D65C7F8"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Propuesta Adjudicada.</w:t>
      </w:r>
    </w:p>
    <w:p w14:paraId="24B55202"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Documento de Adjudicación.</w:t>
      </w:r>
    </w:p>
    <w:p w14:paraId="5B17D331"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Certificado del RUPE.</w:t>
      </w:r>
    </w:p>
    <w:p w14:paraId="3C0DEF0B"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7D985694"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83E66F2"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6D00436E"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3E27B3EB" w14:textId="77777777" w:rsidR="004D05A2" w:rsidRPr="009956C4" w:rsidRDefault="004D05A2" w:rsidP="004D05A2">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42E1A03" w14:textId="77777777" w:rsidR="004D05A2" w:rsidRPr="009956C4" w:rsidRDefault="004D05A2" w:rsidP="004D05A2">
      <w:pPr>
        <w:jc w:val="both"/>
        <w:rPr>
          <w:rFonts w:cs="MECOGP+Verdana"/>
          <w:b/>
          <w:sz w:val="18"/>
          <w:szCs w:val="18"/>
          <w:lang w:val="es-BO"/>
        </w:rPr>
      </w:pPr>
    </w:p>
    <w:p w14:paraId="47A89E2F" w14:textId="77777777" w:rsidR="004D05A2" w:rsidRPr="009956C4" w:rsidRDefault="004D05A2" w:rsidP="004D05A2">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2AC95AA6" w14:textId="77777777" w:rsidR="004D05A2" w:rsidRPr="009956C4" w:rsidRDefault="004D05A2" w:rsidP="004D05A2">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09A76986" w14:textId="77777777" w:rsidR="004D05A2" w:rsidRPr="009956C4" w:rsidRDefault="004D05A2" w:rsidP="004D05A2">
      <w:pPr>
        <w:jc w:val="both"/>
        <w:rPr>
          <w:rFonts w:cs="MECOGP+Verdana"/>
          <w:sz w:val="18"/>
          <w:szCs w:val="18"/>
          <w:lang w:val="es-BO"/>
        </w:rPr>
      </w:pPr>
    </w:p>
    <w:p w14:paraId="7687FDA3"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A1A4CC0" w14:textId="77777777" w:rsidR="004D05A2" w:rsidRPr="009956C4" w:rsidRDefault="004D05A2" w:rsidP="004D05A2">
      <w:pPr>
        <w:jc w:val="both"/>
        <w:rPr>
          <w:rFonts w:cs="MECOGP+Verdana"/>
          <w:sz w:val="18"/>
          <w:szCs w:val="18"/>
          <w:lang w:val="es-BO"/>
        </w:rPr>
      </w:pPr>
    </w:p>
    <w:p w14:paraId="3DFF4960"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5AEC9BC"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1D7DED51"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030602DD"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18A881E0"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138B1A97"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87BD6A" w14:textId="77777777" w:rsidR="004D05A2" w:rsidRPr="009956C4" w:rsidRDefault="004D05A2" w:rsidP="004D05A2">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247A6BF1" w14:textId="77777777" w:rsidR="004D05A2" w:rsidRPr="009956C4" w:rsidRDefault="004D05A2" w:rsidP="004D05A2">
      <w:pPr>
        <w:ind w:left="720"/>
        <w:jc w:val="both"/>
        <w:rPr>
          <w:rFonts w:cs="MECOGP+Verdana"/>
          <w:sz w:val="18"/>
          <w:szCs w:val="18"/>
          <w:lang w:val="es-BO"/>
        </w:rPr>
      </w:pPr>
    </w:p>
    <w:p w14:paraId="078BCDA1"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195C3B22" w14:textId="77777777" w:rsidR="004D05A2" w:rsidRPr="009956C4" w:rsidRDefault="004D05A2" w:rsidP="004D05A2">
      <w:pPr>
        <w:jc w:val="both"/>
        <w:rPr>
          <w:rFonts w:cs="MECOGP+Verdana"/>
          <w:sz w:val="18"/>
          <w:szCs w:val="18"/>
          <w:lang w:val="es-BO"/>
        </w:rPr>
      </w:pPr>
    </w:p>
    <w:p w14:paraId="02555030"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DF1E3D5"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63BE242B"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107E6289"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5B96DE3C" w14:textId="77777777" w:rsidR="004D05A2" w:rsidRPr="009956C4" w:rsidRDefault="004D05A2" w:rsidP="004D05A2">
      <w:pPr>
        <w:jc w:val="both"/>
        <w:rPr>
          <w:rFonts w:cs="MECOGP+Verdana"/>
          <w:b/>
          <w:sz w:val="18"/>
          <w:szCs w:val="18"/>
          <w:lang w:val="es-BO"/>
        </w:rPr>
      </w:pPr>
    </w:p>
    <w:p w14:paraId="45D8940A"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20B42138" w14:textId="77777777" w:rsidR="004D05A2" w:rsidRPr="009956C4" w:rsidRDefault="004D05A2" w:rsidP="004D05A2">
      <w:pPr>
        <w:autoSpaceDE w:val="0"/>
        <w:autoSpaceDN w:val="0"/>
        <w:adjustRightInd w:val="0"/>
        <w:jc w:val="both"/>
        <w:rPr>
          <w:rFonts w:cs="Arial"/>
          <w:sz w:val="18"/>
          <w:szCs w:val="18"/>
          <w:lang w:val="es-BO"/>
        </w:rPr>
      </w:pPr>
      <w:r w:rsidRPr="009956C4">
        <w:rPr>
          <w:rFonts w:cs="Arial"/>
          <w:sz w:val="18"/>
          <w:szCs w:val="18"/>
          <w:lang w:val="es-BO"/>
        </w:rPr>
        <w:lastRenderedPageBreak/>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396B362A" w14:textId="77777777" w:rsidR="004D05A2" w:rsidRPr="009956C4" w:rsidRDefault="004D05A2" w:rsidP="004D05A2">
      <w:pPr>
        <w:autoSpaceDE w:val="0"/>
        <w:autoSpaceDN w:val="0"/>
        <w:adjustRightInd w:val="0"/>
        <w:jc w:val="both"/>
        <w:rPr>
          <w:b/>
          <w:sz w:val="18"/>
          <w:szCs w:val="18"/>
          <w:lang w:val="es-BO"/>
        </w:rPr>
      </w:pPr>
    </w:p>
    <w:p w14:paraId="6109B46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4C5B011A" w14:textId="77777777" w:rsidR="004D05A2" w:rsidRPr="009956C4" w:rsidRDefault="004D05A2" w:rsidP="004D05A2">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5A461DEE" w14:textId="77777777" w:rsidR="004D05A2" w:rsidRPr="009956C4" w:rsidRDefault="004D05A2" w:rsidP="004D05A2">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4EF72B58" w14:textId="77777777" w:rsidR="004D05A2" w:rsidRPr="009956C4" w:rsidRDefault="004D05A2" w:rsidP="004D05A2">
      <w:pPr>
        <w:jc w:val="both"/>
        <w:rPr>
          <w:rFonts w:cs="Arial"/>
          <w:sz w:val="18"/>
          <w:szCs w:val="18"/>
          <w:lang w:val="es-BO"/>
        </w:rPr>
      </w:pPr>
    </w:p>
    <w:p w14:paraId="7B46C0C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645EB57C" w14:textId="77777777" w:rsidR="004D05A2" w:rsidRPr="009956C4" w:rsidRDefault="004D05A2" w:rsidP="004D05A2">
      <w:pPr>
        <w:jc w:val="both"/>
        <w:rPr>
          <w:rFonts w:cs="Arial"/>
          <w:sz w:val="18"/>
          <w:szCs w:val="18"/>
          <w:lang w:val="es-BO"/>
        </w:rPr>
      </w:pPr>
    </w:p>
    <w:p w14:paraId="206547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68774044" w14:textId="77777777" w:rsidR="004D05A2" w:rsidRPr="009956C4" w:rsidRDefault="004D05A2" w:rsidP="004D05A2">
      <w:pPr>
        <w:jc w:val="both"/>
        <w:rPr>
          <w:rFonts w:cs="Arial"/>
          <w:sz w:val="18"/>
          <w:szCs w:val="18"/>
          <w:lang w:val="es-BO"/>
        </w:rPr>
      </w:pPr>
    </w:p>
    <w:p w14:paraId="41E9728E"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33DC831C" w14:textId="77777777" w:rsidR="004D05A2" w:rsidRPr="009956C4" w:rsidRDefault="004D05A2" w:rsidP="004D05A2">
      <w:pPr>
        <w:jc w:val="both"/>
        <w:rPr>
          <w:rFonts w:cs="Arial"/>
          <w:sz w:val="18"/>
          <w:szCs w:val="18"/>
          <w:lang w:val="es-BO"/>
        </w:rPr>
      </w:pPr>
    </w:p>
    <w:p w14:paraId="2D9E94A0"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37B89498" w14:textId="77777777" w:rsidR="004D05A2" w:rsidRPr="009956C4" w:rsidRDefault="004D05A2" w:rsidP="004D05A2">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F295639" w14:textId="77777777" w:rsidR="004D05A2" w:rsidRPr="009956C4" w:rsidRDefault="004D05A2" w:rsidP="004D05A2">
      <w:pPr>
        <w:jc w:val="both"/>
        <w:rPr>
          <w:sz w:val="18"/>
          <w:szCs w:val="18"/>
          <w:lang w:val="es-BO"/>
        </w:rPr>
      </w:pPr>
    </w:p>
    <w:p w14:paraId="2FDD9BBB" w14:textId="77777777" w:rsidR="004D05A2" w:rsidRPr="009956C4" w:rsidRDefault="004D05A2" w:rsidP="004D05A2">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63AC124C" w14:textId="77777777" w:rsidR="004D05A2" w:rsidRPr="009956C4" w:rsidRDefault="004D05A2" w:rsidP="004D05A2">
      <w:pPr>
        <w:jc w:val="both"/>
        <w:rPr>
          <w:sz w:val="18"/>
          <w:szCs w:val="18"/>
          <w:lang w:val="es-BO"/>
        </w:rPr>
      </w:pPr>
    </w:p>
    <w:p w14:paraId="5B46E4BE" w14:textId="77777777" w:rsidR="004D05A2" w:rsidRPr="009956C4" w:rsidRDefault="004D05A2" w:rsidP="004D05A2">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49C245E2" w14:textId="77777777" w:rsidR="004D05A2" w:rsidRPr="009956C4" w:rsidRDefault="004D05A2" w:rsidP="004D05A2">
      <w:pPr>
        <w:jc w:val="both"/>
        <w:rPr>
          <w:sz w:val="18"/>
          <w:szCs w:val="18"/>
          <w:lang w:val="es-BO"/>
        </w:rPr>
      </w:pPr>
    </w:p>
    <w:p w14:paraId="3CFFC86B"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BB87821" w14:textId="77777777" w:rsidR="004D05A2" w:rsidRPr="009956C4" w:rsidRDefault="004D05A2" w:rsidP="004D05A2">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w:t>
      </w:r>
      <w:r w:rsidRPr="009956C4">
        <w:rPr>
          <w:rFonts w:cs="Arial"/>
          <w:b/>
          <w:i/>
          <w:sz w:val="18"/>
          <w:szCs w:val="18"/>
          <w:lang w:val="es-BO"/>
        </w:rPr>
        <w:lastRenderedPageBreak/>
        <w:t xml:space="preserve">(3.5%)”)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EE559DD" w14:textId="77777777" w:rsidR="004D05A2" w:rsidRPr="009956C4" w:rsidRDefault="004D05A2" w:rsidP="004D05A2">
      <w:pPr>
        <w:jc w:val="both"/>
        <w:rPr>
          <w:b/>
          <w:sz w:val="18"/>
          <w:szCs w:val="18"/>
          <w:lang w:val="es-BO"/>
        </w:rPr>
      </w:pPr>
    </w:p>
    <w:p w14:paraId="2FB53EE4" w14:textId="77777777" w:rsidR="004D05A2" w:rsidRPr="009956C4" w:rsidRDefault="004D05A2" w:rsidP="004D05A2">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573A6EDE" w14:textId="77777777" w:rsidR="004D05A2" w:rsidRPr="009956C4" w:rsidRDefault="004D05A2" w:rsidP="004D05A2">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77BC23C5" w14:textId="77777777" w:rsidR="004D05A2" w:rsidRPr="009956C4" w:rsidRDefault="004D05A2" w:rsidP="004D05A2">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07B536B4" w14:textId="77777777" w:rsidR="004D05A2" w:rsidRPr="009956C4" w:rsidRDefault="004D05A2" w:rsidP="004D05A2">
      <w:pPr>
        <w:jc w:val="both"/>
        <w:rPr>
          <w:rFonts w:cs="Arial"/>
          <w:sz w:val="18"/>
          <w:szCs w:val="18"/>
          <w:lang w:val="es-BO"/>
        </w:rPr>
      </w:pPr>
    </w:p>
    <w:p w14:paraId="4E004DDD"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7CB7F325"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37F7C6CE" w14:textId="77777777" w:rsidR="004D05A2" w:rsidRPr="009956C4" w:rsidRDefault="004D05A2" w:rsidP="004D05A2">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3792AA1F" w14:textId="77777777" w:rsidR="004D05A2" w:rsidRPr="009956C4" w:rsidRDefault="004D05A2" w:rsidP="004D05A2">
      <w:pPr>
        <w:jc w:val="both"/>
        <w:rPr>
          <w:rFonts w:cs="Arial"/>
          <w:sz w:val="18"/>
          <w:szCs w:val="18"/>
          <w:lang w:val="es-BO"/>
        </w:rPr>
      </w:pPr>
    </w:p>
    <w:p w14:paraId="1095469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49C12AAD" w14:textId="77777777" w:rsidR="004D05A2" w:rsidRPr="009956C4" w:rsidRDefault="004D05A2" w:rsidP="004D05A2">
      <w:pPr>
        <w:jc w:val="both"/>
        <w:rPr>
          <w:rFonts w:cs="Arial"/>
          <w:sz w:val="18"/>
          <w:szCs w:val="18"/>
          <w:lang w:val="es-BO"/>
        </w:rPr>
      </w:pPr>
    </w:p>
    <w:p w14:paraId="128F0E4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1524AFEA" w14:textId="77777777" w:rsidR="004D05A2" w:rsidRPr="009956C4" w:rsidRDefault="004D05A2" w:rsidP="004D05A2">
      <w:pPr>
        <w:jc w:val="both"/>
        <w:rPr>
          <w:sz w:val="18"/>
          <w:szCs w:val="18"/>
          <w:lang w:val="es-BO"/>
        </w:rPr>
      </w:pPr>
    </w:p>
    <w:p w14:paraId="3B7D54DD" w14:textId="77777777" w:rsidR="004D05A2" w:rsidRPr="009956C4" w:rsidRDefault="004D05A2" w:rsidP="004D05A2">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522D663F"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32B84F10" w14:textId="77777777" w:rsidR="004D05A2" w:rsidRPr="009956C4" w:rsidRDefault="004D05A2" w:rsidP="004D05A2">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63BDD9EC" w14:textId="77777777" w:rsidR="004D05A2" w:rsidRPr="009956C4" w:rsidRDefault="004D05A2" w:rsidP="004D05A2">
      <w:pPr>
        <w:jc w:val="both"/>
        <w:rPr>
          <w:rFonts w:cs="Arial"/>
          <w:sz w:val="18"/>
          <w:szCs w:val="18"/>
          <w:lang w:val="es-BO"/>
        </w:rPr>
      </w:pPr>
    </w:p>
    <w:p w14:paraId="055E2D0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08F1DD14" w14:textId="77777777" w:rsidR="004D05A2" w:rsidRPr="009956C4" w:rsidRDefault="004D05A2" w:rsidP="004D05A2">
      <w:pPr>
        <w:jc w:val="both"/>
        <w:rPr>
          <w:rFonts w:cs="Arial"/>
          <w:sz w:val="18"/>
          <w:szCs w:val="18"/>
          <w:lang w:val="es-BO"/>
        </w:rPr>
      </w:pPr>
    </w:p>
    <w:p w14:paraId="41BB0D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4012FA45" w14:textId="77777777" w:rsidR="004D05A2" w:rsidRPr="009956C4" w:rsidRDefault="004D05A2" w:rsidP="004D05A2">
      <w:pPr>
        <w:jc w:val="both"/>
        <w:rPr>
          <w:rFonts w:cs="Arial"/>
          <w:sz w:val="18"/>
          <w:szCs w:val="18"/>
          <w:lang w:val="es-BO"/>
        </w:rPr>
      </w:pPr>
    </w:p>
    <w:p w14:paraId="3317FE7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3A8AB795" w14:textId="77777777" w:rsidR="004D05A2" w:rsidRPr="009956C4" w:rsidRDefault="004D05A2" w:rsidP="004D05A2">
      <w:pPr>
        <w:jc w:val="both"/>
        <w:rPr>
          <w:rFonts w:cs="Arial"/>
          <w:sz w:val="18"/>
          <w:szCs w:val="18"/>
          <w:lang w:val="es-BO"/>
        </w:rPr>
      </w:pPr>
    </w:p>
    <w:p w14:paraId="76B1B57A"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1A8C0E2C" w14:textId="77777777" w:rsidR="004D05A2" w:rsidRPr="009956C4" w:rsidRDefault="004D05A2" w:rsidP="004D05A2">
      <w:pPr>
        <w:jc w:val="both"/>
        <w:rPr>
          <w:rFonts w:cs="Arial"/>
          <w:sz w:val="18"/>
          <w:szCs w:val="18"/>
          <w:lang w:val="es-BO"/>
        </w:rPr>
      </w:pPr>
    </w:p>
    <w:p w14:paraId="0A08636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7EDA7A2C" w14:textId="77777777" w:rsidR="004D05A2" w:rsidRPr="009956C4" w:rsidRDefault="004D05A2" w:rsidP="004D05A2">
      <w:pPr>
        <w:jc w:val="both"/>
        <w:rPr>
          <w:rFonts w:cs="Arial"/>
          <w:sz w:val="18"/>
          <w:szCs w:val="18"/>
          <w:lang w:val="es-BO"/>
        </w:rPr>
      </w:pPr>
    </w:p>
    <w:p w14:paraId="1E8DF1AF" w14:textId="77777777" w:rsidR="004D05A2" w:rsidRPr="009956C4" w:rsidRDefault="004D05A2" w:rsidP="004D05A2">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67D7840"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67B197F" w14:textId="77777777" w:rsidR="004D05A2" w:rsidRPr="009956C4" w:rsidRDefault="004D05A2" w:rsidP="004D05A2">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4B8E0CB4" w14:textId="77777777" w:rsidR="004D05A2" w:rsidRPr="009956C4" w:rsidRDefault="004D05A2" w:rsidP="004D05A2">
      <w:pPr>
        <w:jc w:val="both"/>
        <w:rPr>
          <w:rFonts w:cs="Arial"/>
          <w:sz w:val="18"/>
          <w:szCs w:val="18"/>
          <w:lang w:val="es-BO"/>
        </w:rPr>
      </w:pPr>
    </w:p>
    <w:p w14:paraId="238A40F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09EBFD75" w14:textId="77777777" w:rsidR="004D05A2" w:rsidRPr="009956C4" w:rsidRDefault="004D05A2" w:rsidP="004D05A2">
      <w:pPr>
        <w:jc w:val="both"/>
        <w:rPr>
          <w:rFonts w:cs="Arial"/>
          <w:sz w:val="18"/>
          <w:szCs w:val="18"/>
          <w:lang w:val="es-BO"/>
        </w:rPr>
      </w:pPr>
    </w:p>
    <w:p w14:paraId="3D67394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C0D7FCF" w14:textId="77777777" w:rsidR="004D05A2" w:rsidRPr="009956C4" w:rsidRDefault="004D05A2" w:rsidP="004D05A2">
      <w:pPr>
        <w:jc w:val="both"/>
        <w:rPr>
          <w:rFonts w:cs="Arial"/>
          <w:sz w:val="18"/>
          <w:szCs w:val="18"/>
          <w:lang w:val="es-BO"/>
        </w:rPr>
      </w:pPr>
    </w:p>
    <w:p w14:paraId="6CECFD51"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5ABEF373" w14:textId="77777777" w:rsidR="004D05A2" w:rsidRPr="009956C4" w:rsidRDefault="004D05A2" w:rsidP="004D05A2">
      <w:pPr>
        <w:jc w:val="both"/>
        <w:rPr>
          <w:rFonts w:cs="Arial"/>
          <w:b/>
          <w:i/>
          <w:sz w:val="18"/>
          <w:szCs w:val="18"/>
          <w:lang w:val="es-BO"/>
        </w:rPr>
      </w:pPr>
    </w:p>
    <w:p w14:paraId="6A8E79B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76DF38E4" w14:textId="77777777" w:rsidR="004D05A2" w:rsidRPr="009956C4" w:rsidRDefault="004D05A2" w:rsidP="004D05A2">
      <w:pPr>
        <w:jc w:val="both"/>
        <w:rPr>
          <w:rFonts w:cs="Arial"/>
          <w:b/>
          <w:sz w:val="18"/>
          <w:szCs w:val="18"/>
          <w:lang w:val="es-BO"/>
        </w:rPr>
      </w:pPr>
    </w:p>
    <w:p w14:paraId="6C966881"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134096F" w14:textId="77777777" w:rsidR="004D05A2" w:rsidRPr="009956C4" w:rsidRDefault="004D05A2" w:rsidP="004D05A2">
      <w:pPr>
        <w:jc w:val="both"/>
        <w:rPr>
          <w:rFonts w:cs="Arial"/>
          <w:b/>
          <w:i/>
          <w:sz w:val="18"/>
          <w:szCs w:val="18"/>
          <w:lang w:val="es-BO"/>
        </w:rPr>
      </w:pPr>
    </w:p>
    <w:p w14:paraId="245AC8C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49D66CBD" w14:textId="77777777" w:rsidR="004D05A2" w:rsidRPr="009956C4" w:rsidRDefault="004D05A2" w:rsidP="004D05A2">
      <w:pPr>
        <w:jc w:val="both"/>
        <w:rPr>
          <w:rFonts w:cs="Arial"/>
          <w:sz w:val="18"/>
          <w:szCs w:val="18"/>
          <w:lang w:val="es-BO"/>
        </w:rPr>
      </w:pPr>
    </w:p>
    <w:p w14:paraId="421669B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70E1C61A" w14:textId="77777777" w:rsidR="004D05A2" w:rsidRPr="009956C4" w:rsidRDefault="004D05A2" w:rsidP="004D05A2">
      <w:pPr>
        <w:jc w:val="both"/>
        <w:rPr>
          <w:rFonts w:cs="Arial"/>
          <w:sz w:val="18"/>
          <w:szCs w:val="18"/>
          <w:lang w:val="es-BO"/>
        </w:rPr>
      </w:pPr>
    </w:p>
    <w:p w14:paraId="2079B7A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7886496B" w14:textId="77777777" w:rsidR="004D05A2" w:rsidRPr="009956C4" w:rsidRDefault="004D05A2" w:rsidP="004D05A2">
      <w:pPr>
        <w:jc w:val="both"/>
        <w:rPr>
          <w:rFonts w:cs="Arial"/>
          <w:sz w:val="18"/>
          <w:szCs w:val="18"/>
          <w:lang w:val="es-BO"/>
        </w:rPr>
      </w:pPr>
    </w:p>
    <w:p w14:paraId="52BB74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7C834BE5" w14:textId="77777777" w:rsidR="004D05A2" w:rsidRPr="009956C4" w:rsidRDefault="004D05A2" w:rsidP="004D05A2">
      <w:pPr>
        <w:jc w:val="both"/>
        <w:rPr>
          <w:rFonts w:cs="Arial"/>
          <w:b/>
          <w:sz w:val="18"/>
          <w:szCs w:val="18"/>
          <w:lang w:val="es-BO"/>
        </w:rPr>
      </w:pPr>
    </w:p>
    <w:p w14:paraId="54038F6B" w14:textId="77777777" w:rsidR="004D05A2" w:rsidRPr="009956C4" w:rsidRDefault="004D05A2" w:rsidP="004D05A2">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7A1E632" w14:textId="77777777" w:rsidR="004D05A2" w:rsidRPr="009956C4" w:rsidRDefault="004D05A2" w:rsidP="004D05A2">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0908DC57" w14:textId="77777777" w:rsidR="004D05A2" w:rsidRPr="009956C4" w:rsidRDefault="004D05A2" w:rsidP="004D05A2">
      <w:pPr>
        <w:jc w:val="both"/>
        <w:rPr>
          <w:rFonts w:cs="Arial"/>
          <w:b/>
          <w:i/>
          <w:sz w:val="18"/>
          <w:szCs w:val="18"/>
          <w:lang w:val="es-BO"/>
        </w:rPr>
      </w:pPr>
    </w:p>
    <w:p w14:paraId="33F9B6B8"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1 en caso de BIENES con una sola entrega)</w:t>
      </w:r>
    </w:p>
    <w:p w14:paraId="0DE384C4"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6C691776" w14:textId="77777777" w:rsidR="004D05A2" w:rsidRPr="009956C4" w:rsidRDefault="004D05A2" w:rsidP="004D05A2">
      <w:pPr>
        <w:jc w:val="both"/>
        <w:rPr>
          <w:rFonts w:cs="Arial"/>
          <w:i/>
          <w:sz w:val="18"/>
          <w:szCs w:val="18"/>
          <w:lang w:val="es-BO"/>
        </w:rPr>
      </w:pPr>
    </w:p>
    <w:p w14:paraId="16B5F5EB"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2 en caso de BIENES con más de una entrega)</w:t>
      </w:r>
    </w:p>
    <w:p w14:paraId="5DA7E92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0DA83A2A" w14:textId="77777777" w:rsidR="004D05A2" w:rsidRPr="009956C4" w:rsidRDefault="004D05A2" w:rsidP="004D05A2">
      <w:pPr>
        <w:jc w:val="both"/>
        <w:rPr>
          <w:rFonts w:cs="Arial"/>
          <w:sz w:val="18"/>
          <w:szCs w:val="18"/>
          <w:lang w:val="es-BO"/>
        </w:rPr>
      </w:pPr>
    </w:p>
    <w:p w14:paraId="09CC0B31" w14:textId="77777777" w:rsidR="004D05A2" w:rsidRPr="009956C4" w:rsidRDefault="004D05A2" w:rsidP="004D05A2">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73D61789" w14:textId="77777777" w:rsidR="004D05A2" w:rsidRPr="009956C4" w:rsidRDefault="004D05A2" w:rsidP="004D05A2">
      <w:pPr>
        <w:jc w:val="both"/>
        <w:rPr>
          <w:rFonts w:cs="Arial"/>
          <w:sz w:val="18"/>
          <w:szCs w:val="18"/>
          <w:lang w:val="es-BO"/>
        </w:rPr>
      </w:pPr>
    </w:p>
    <w:p w14:paraId="7751E092" w14:textId="77777777" w:rsidR="004D05A2" w:rsidRPr="009956C4" w:rsidRDefault="004D05A2" w:rsidP="004D05A2">
      <w:pPr>
        <w:jc w:val="both"/>
        <w:rPr>
          <w:rFonts w:cs="Arial"/>
          <w:sz w:val="18"/>
          <w:szCs w:val="18"/>
          <w:lang w:val="es-BO"/>
        </w:rPr>
      </w:pPr>
      <w:r w:rsidRPr="009956C4">
        <w:rPr>
          <w:rFonts w:cs="Arial"/>
          <w:b/>
          <w:i/>
          <w:sz w:val="18"/>
          <w:szCs w:val="18"/>
          <w:lang w:val="es-BO"/>
        </w:rPr>
        <w:t>(Opción 3 en caso de BIENES de provisión continua)</w:t>
      </w:r>
    </w:p>
    <w:p w14:paraId="1B21405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65AE3AD2" w14:textId="77777777" w:rsidR="004D05A2" w:rsidRPr="009956C4" w:rsidRDefault="004D05A2" w:rsidP="004D05A2">
      <w:pPr>
        <w:jc w:val="both"/>
        <w:rPr>
          <w:rFonts w:cs="Arial"/>
          <w:sz w:val="18"/>
          <w:szCs w:val="18"/>
          <w:lang w:val="es-BO"/>
        </w:rPr>
      </w:pPr>
    </w:p>
    <w:p w14:paraId="681375BC" w14:textId="77777777" w:rsidR="004D05A2" w:rsidRPr="009956C4" w:rsidRDefault="004D05A2" w:rsidP="004D05A2">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D989945" w14:textId="77777777" w:rsidR="004D05A2" w:rsidRPr="009956C4" w:rsidRDefault="004D05A2" w:rsidP="004D05A2">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23CBC16"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1F0897E6"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27B8086E"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5A282E70" w14:textId="77777777" w:rsidR="004D05A2" w:rsidRPr="009956C4" w:rsidRDefault="004D05A2" w:rsidP="004D05A2">
      <w:pPr>
        <w:jc w:val="both"/>
        <w:rPr>
          <w:rFonts w:cs="Arial"/>
          <w:sz w:val="18"/>
          <w:szCs w:val="18"/>
          <w:lang w:val="es-BO"/>
        </w:rPr>
      </w:pPr>
    </w:p>
    <w:p w14:paraId="528A6DA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239DA03F" w14:textId="77777777" w:rsidR="004D05A2" w:rsidRPr="009956C4" w:rsidRDefault="004D05A2" w:rsidP="004D05A2">
      <w:pPr>
        <w:jc w:val="both"/>
        <w:rPr>
          <w:rFonts w:cs="Arial"/>
          <w:sz w:val="18"/>
          <w:szCs w:val="18"/>
          <w:lang w:val="es-BO"/>
        </w:rPr>
      </w:pPr>
    </w:p>
    <w:p w14:paraId="71195F09" w14:textId="77777777" w:rsidR="004D05A2" w:rsidRPr="009956C4" w:rsidRDefault="004D05A2" w:rsidP="004D05A2">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755FC76A" w14:textId="77777777" w:rsidR="004D05A2" w:rsidRPr="009956C4" w:rsidRDefault="004D05A2" w:rsidP="004D05A2">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7672241E" w14:textId="77777777" w:rsidR="004D05A2" w:rsidRPr="009956C4" w:rsidRDefault="004D05A2" w:rsidP="004D05A2">
      <w:pPr>
        <w:jc w:val="both"/>
        <w:rPr>
          <w:sz w:val="18"/>
          <w:szCs w:val="18"/>
          <w:lang w:val="es-BO"/>
        </w:rPr>
      </w:pPr>
    </w:p>
    <w:p w14:paraId="13E0816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26D1BCB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7417FF6" w14:textId="77777777" w:rsidR="004D05A2" w:rsidRPr="009956C4" w:rsidRDefault="004D05A2" w:rsidP="004D05A2">
      <w:pPr>
        <w:jc w:val="both"/>
        <w:rPr>
          <w:rFonts w:cs="Arial"/>
          <w:sz w:val="18"/>
          <w:szCs w:val="18"/>
          <w:lang w:val="es-BO"/>
        </w:rPr>
      </w:pPr>
    </w:p>
    <w:p w14:paraId="06D6E526"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7D21A20A" w14:textId="77777777" w:rsidR="004D05A2" w:rsidRPr="009956C4" w:rsidRDefault="004D05A2" w:rsidP="004D05A2">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0E526587" w14:textId="77777777" w:rsidR="004D05A2" w:rsidRPr="009956C4" w:rsidRDefault="004D05A2" w:rsidP="004D05A2">
      <w:pPr>
        <w:jc w:val="both"/>
        <w:rPr>
          <w:rFonts w:cs="Arial"/>
          <w:b/>
          <w:i/>
          <w:sz w:val="18"/>
          <w:szCs w:val="18"/>
          <w:lang w:val="es-BO"/>
        </w:rPr>
      </w:pPr>
      <w:r w:rsidRPr="009956C4">
        <w:rPr>
          <w:rFonts w:cs="Arial"/>
          <w:b/>
          <w:i/>
          <w:sz w:val="18"/>
          <w:szCs w:val="18"/>
          <w:lang w:val="es-BO"/>
        </w:rPr>
        <w:t>(Elegir una de las siguientes modalidades de pago conforme)</w:t>
      </w:r>
    </w:p>
    <w:p w14:paraId="0A0DA451" w14:textId="77777777" w:rsidR="004D05A2" w:rsidRPr="009956C4" w:rsidRDefault="004D05A2" w:rsidP="004D05A2">
      <w:pPr>
        <w:jc w:val="both"/>
        <w:rPr>
          <w:rFonts w:cs="Arial"/>
          <w:b/>
          <w:i/>
          <w:sz w:val="18"/>
          <w:szCs w:val="18"/>
          <w:lang w:val="es-BO"/>
        </w:rPr>
      </w:pPr>
    </w:p>
    <w:p w14:paraId="48657AB6" w14:textId="77777777" w:rsidR="004D05A2" w:rsidRPr="009956C4" w:rsidRDefault="004D05A2" w:rsidP="004D05A2">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7821764D" w14:textId="77777777" w:rsidR="004D05A2" w:rsidRPr="009956C4" w:rsidRDefault="004D05A2" w:rsidP="004D05A2">
      <w:pPr>
        <w:pStyle w:val="Prrafodelista"/>
        <w:jc w:val="both"/>
        <w:rPr>
          <w:rFonts w:ascii="Verdana" w:hAnsi="Verdana" w:cs="Arial"/>
          <w:b/>
          <w:sz w:val="18"/>
          <w:szCs w:val="18"/>
          <w:lang w:val="es-BO"/>
        </w:rPr>
      </w:pPr>
    </w:p>
    <w:p w14:paraId="36C44E2D" w14:textId="77777777" w:rsidR="004D05A2" w:rsidRPr="009956C4" w:rsidRDefault="004D05A2" w:rsidP="004D05A2">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23F7E4E6" w14:textId="77777777" w:rsidR="004D05A2" w:rsidRPr="009956C4" w:rsidRDefault="004D05A2" w:rsidP="004D05A2">
      <w:pPr>
        <w:ind w:left="993"/>
        <w:jc w:val="both"/>
        <w:rPr>
          <w:rFonts w:cs="Arial"/>
          <w:b/>
          <w:i/>
          <w:sz w:val="18"/>
          <w:szCs w:val="18"/>
          <w:lang w:val="es-BO"/>
        </w:rPr>
      </w:pPr>
    </w:p>
    <w:p w14:paraId="78150925" w14:textId="77777777" w:rsidR="004D05A2" w:rsidRPr="009956C4" w:rsidRDefault="004D05A2" w:rsidP="004D05A2">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5A0CB61E" w14:textId="77777777" w:rsidR="004D05A2" w:rsidRPr="009956C4" w:rsidRDefault="004D05A2" w:rsidP="004D05A2">
      <w:pPr>
        <w:ind w:left="993"/>
        <w:jc w:val="both"/>
        <w:rPr>
          <w:rFonts w:cs="Arial"/>
          <w:i/>
          <w:sz w:val="18"/>
          <w:szCs w:val="18"/>
          <w:lang w:val="es-BO"/>
        </w:rPr>
      </w:pPr>
    </w:p>
    <w:p w14:paraId="34B38978" w14:textId="77777777" w:rsidR="004D05A2" w:rsidRPr="009956C4" w:rsidRDefault="004D05A2" w:rsidP="004D05A2">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66ADA200" w14:textId="77777777" w:rsidR="004D05A2" w:rsidRPr="009956C4" w:rsidRDefault="004D05A2" w:rsidP="004D05A2">
      <w:pPr>
        <w:pStyle w:val="Prrafodelista"/>
        <w:jc w:val="both"/>
        <w:rPr>
          <w:rFonts w:ascii="Verdana" w:hAnsi="Verdana" w:cs="Arial"/>
          <w:sz w:val="18"/>
          <w:szCs w:val="18"/>
          <w:lang w:val="es-BO"/>
        </w:rPr>
      </w:pPr>
    </w:p>
    <w:p w14:paraId="2E2CB8F0" w14:textId="77777777" w:rsidR="004D05A2" w:rsidRPr="009956C4" w:rsidRDefault="004D05A2" w:rsidP="004D05A2">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4BF87FD" w14:textId="77777777" w:rsidR="004D05A2" w:rsidRPr="009956C4" w:rsidRDefault="004D05A2" w:rsidP="004D05A2">
      <w:pPr>
        <w:jc w:val="both"/>
        <w:rPr>
          <w:rFonts w:cs="Arial"/>
          <w:sz w:val="18"/>
          <w:szCs w:val="18"/>
          <w:lang w:val="es-BO"/>
        </w:rPr>
      </w:pPr>
    </w:p>
    <w:p w14:paraId="42D09C3F"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58070496" w14:textId="77777777" w:rsidR="004D05A2" w:rsidRPr="009956C4" w:rsidRDefault="004D05A2" w:rsidP="004D05A2">
      <w:pPr>
        <w:jc w:val="both"/>
        <w:rPr>
          <w:rFonts w:cs="Arial"/>
          <w:sz w:val="18"/>
          <w:szCs w:val="18"/>
          <w:lang w:val="es-BO"/>
        </w:rPr>
      </w:pPr>
    </w:p>
    <w:p w14:paraId="2047D752"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7F1C1CAF" w14:textId="77777777" w:rsidR="004D05A2" w:rsidRPr="009956C4" w:rsidRDefault="004D05A2" w:rsidP="004D05A2">
      <w:pPr>
        <w:jc w:val="both"/>
        <w:rPr>
          <w:rFonts w:cs="Arial"/>
          <w:sz w:val="18"/>
          <w:szCs w:val="18"/>
          <w:lang w:val="es-BO"/>
        </w:rPr>
      </w:pPr>
    </w:p>
    <w:p w14:paraId="748552BE"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39C435E4" w14:textId="77777777" w:rsidR="004D05A2" w:rsidRPr="009956C4" w:rsidRDefault="004D05A2" w:rsidP="004D05A2">
      <w:pPr>
        <w:jc w:val="both"/>
        <w:rPr>
          <w:rFonts w:cs="Arial"/>
          <w:sz w:val="18"/>
          <w:szCs w:val="18"/>
          <w:lang w:val="es-BO"/>
        </w:rPr>
      </w:pPr>
    </w:p>
    <w:p w14:paraId="375430D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33E266BF" w14:textId="77777777" w:rsidR="004D05A2" w:rsidRPr="009956C4" w:rsidRDefault="004D05A2" w:rsidP="004D05A2">
      <w:pPr>
        <w:jc w:val="both"/>
        <w:rPr>
          <w:rFonts w:cs="Arial"/>
          <w:sz w:val="18"/>
          <w:szCs w:val="18"/>
          <w:lang w:val="es-BO"/>
        </w:rPr>
      </w:pPr>
    </w:p>
    <w:p w14:paraId="0F8C8189"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1C521793" w14:textId="77777777" w:rsidR="004D05A2" w:rsidRPr="009956C4" w:rsidRDefault="004D05A2" w:rsidP="004D05A2">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145F1BBA" w14:textId="77777777" w:rsidR="004D05A2" w:rsidRPr="009956C4" w:rsidRDefault="004D05A2" w:rsidP="004D05A2">
      <w:pPr>
        <w:jc w:val="both"/>
        <w:rPr>
          <w:rFonts w:cs="Arial"/>
          <w:sz w:val="18"/>
          <w:szCs w:val="18"/>
          <w:lang w:val="es-BO"/>
        </w:rPr>
      </w:pPr>
    </w:p>
    <w:p w14:paraId="1FB76053" w14:textId="77777777" w:rsidR="004D05A2" w:rsidRPr="009956C4" w:rsidRDefault="004D05A2" w:rsidP="004D05A2">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58F71B01" w14:textId="77777777" w:rsidR="004D05A2" w:rsidRPr="009956C4" w:rsidRDefault="004D05A2" w:rsidP="004D05A2">
      <w:pPr>
        <w:jc w:val="both"/>
        <w:rPr>
          <w:rFonts w:cs="Arial"/>
          <w:sz w:val="18"/>
          <w:szCs w:val="18"/>
          <w:lang w:val="es-BO"/>
        </w:rPr>
      </w:pPr>
    </w:p>
    <w:p w14:paraId="1AD3E0D0"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4D64512C" w14:textId="77777777" w:rsidR="004D05A2" w:rsidRPr="009956C4" w:rsidRDefault="004D05A2" w:rsidP="004D05A2">
      <w:pPr>
        <w:jc w:val="both"/>
        <w:rPr>
          <w:rFonts w:cs="Arial"/>
          <w:b/>
          <w:sz w:val="18"/>
          <w:szCs w:val="18"/>
          <w:lang w:val="es-BO"/>
        </w:rPr>
      </w:pPr>
    </w:p>
    <w:p w14:paraId="1C8AD50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151A874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35C417DE" w14:textId="77777777" w:rsidR="004D05A2" w:rsidRPr="009956C4" w:rsidRDefault="004D05A2" w:rsidP="004D05A2">
      <w:pPr>
        <w:jc w:val="both"/>
        <w:rPr>
          <w:rFonts w:cs="Arial"/>
          <w:sz w:val="18"/>
          <w:szCs w:val="18"/>
          <w:lang w:val="es-BO"/>
        </w:rPr>
      </w:pPr>
    </w:p>
    <w:p w14:paraId="3ED4632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74ECE89E" w14:textId="77777777" w:rsidR="004D05A2" w:rsidRPr="009956C4" w:rsidRDefault="004D05A2" w:rsidP="004D05A2">
      <w:pPr>
        <w:jc w:val="both"/>
        <w:rPr>
          <w:rFonts w:cs="Arial"/>
          <w:sz w:val="18"/>
          <w:szCs w:val="18"/>
          <w:lang w:val="es-BO"/>
        </w:rPr>
      </w:pPr>
    </w:p>
    <w:p w14:paraId="3FA4F59A" w14:textId="77777777" w:rsidR="004D05A2" w:rsidRPr="009956C4" w:rsidRDefault="004D05A2" w:rsidP="004D05A2">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366EE6B1" w14:textId="77777777" w:rsidR="004D05A2" w:rsidRPr="009956C4" w:rsidRDefault="004D05A2" w:rsidP="004D05A2">
      <w:pPr>
        <w:jc w:val="both"/>
        <w:rPr>
          <w:rFonts w:cs="Arial"/>
          <w:bCs/>
          <w:sz w:val="18"/>
          <w:szCs w:val="18"/>
          <w:lang w:val="es-BO"/>
        </w:rPr>
      </w:pPr>
    </w:p>
    <w:p w14:paraId="5794F4A8"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87AC181" w14:textId="77777777" w:rsidR="004D05A2" w:rsidRPr="009956C4" w:rsidRDefault="004D05A2" w:rsidP="004D05A2">
      <w:pPr>
        <w:jc w:val="both"/>
        <w:rPr>
          <w:rFonts w:cs="Arial"/>
          <w:b/>
          <w:sz w:val="18"/>
          <w:szCs w:val="18"/>
          <w:lang w:val="es-BO"/>
        </w:rPr>
      </w:pPr>
    </w:p>
    <w:p w14:paraId="685E17A0"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CBD43F1" w14:textId="77777777" w:rsidR="004D05A2" w:rsidRPr="009956C4" w:rsidRDefault="004D05A2" w:rsidP="004D05A2">
      <w:pPr>
        <w:jc w:val="both"/>
        <w:rPr>
          <w:rFonts w:cs="Arial"/>
          <w:sz w:val="18"/>
          <w:szCs w:val="18"/>
          <w:lang w:val="es-BO"/>
        </w:rPr>
      </w:pPr>
    </w:p>
    <w:p w14:paraId="03E46732"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C579957" w14:textId="77777777" w:rsidR="004D05A2" w:rsidRPr="009956C4" w:rsidRDefault="004D05A2" w:rsidP="004D05A2">
      <w:pPr>
        <w:autoSpaceDE w:val="0"/>
        <w:autoSpaceDN w:val="0"/>
        <w:adjustRightInd w:val="0"/>
        <w:jc w:val="both"/>
        <w:rPr>
          <w:rFonts w:cs="Verdana-Bold"/>
          <w:b/>
          <w:bCs/>
          <w:sz w:val="18"/>
          <w:szCs w:val="18"/>
          <w:lang w:val="es-BO"/>
        </w:rPr>
      </w:pPr>
    </w:p>
    <w:p w14:paraId="77A296F0"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33856A9A"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5761B3" w14:textId="77777777" w:rsidR="004D05A2" w:rsidRPr="009956C4" w:rsidRDefault="004D05A2" w:rsidP="004D05A2">
      <w:pPr>
        <w:jc w:val="both"/>
        <w:rPr>
          <w:b/>
          <w:sz w:val="18"/>
          <w:szCs w:val="18"/>
          <w:lang w:val="es-BO"/>
        </w:rPr>
      </w:pPr>
    </w:p>
    <w:p w14:paraId="534BDC0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2043F33F" w14:textId="77777777" w:rsidR="004D05A2" w:rsidRPr="009956C4" w:rsidRDefault="004D05A2" w:rsidP="004D05A2">
      <w:pPr>
        <w:jc w:val="both"/>
        <w:rPr>
          <w:b/>
          <w:sz w:val="18"/>
          <w:szCs w:val="18"/>
          <w:lang w:val="es-BO"/>
        </w:rPr>
      </w:pPr>
    </w:p>
    <w:p w14:paraId="69D78C67"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0D32476D" w14:textId="77777777" w:rsidR="004D05A2" w:rsidRPr="009956C4" w:rsidRDefault="004D05A2" w:rsidP="004D05A2">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5CEAEBAD" w14:textId="77777777" w:rsidR="004D05A2" w:rsidRPr="009956C4" w:rsidRDefault="004D05A2" w:rsidP="004D05A2">
      <w:pPr>
        <w:autoSpaceDE w:val="0"/>
        <w:autoSpaceDN w:val="0"/>
        <w:adjustRightInd w:val="0"/>
        <w:jc w:val="both"/>
        <w:rPr>
          <w:rFonts w:cs="Verdana"/>
          <w:sz w:val="18"/>
          <w:szCs w:val="18"/>
          <w:lang w:val="es-BO"/>
        </w:rPr>
      </w:pPr>
    </w:p>
    <w:p w14:paraId="3B6025D6"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72986259" w14:textId="77777777" w:rsidR="004D05A2" w:rsidRPr="009956C4" w:rsidRDefault="004D05A2" w:rsidP="004D05A2">
      <w:pPr>
        <w:jc w:val="both"/>
        <w:rPr>
          <w:b/>
          <w:sz w:val="18"/>
          <w:szCs w:val="18"/>
          <w:lang w:val="es-BO"/>
        </w:rPr>
      </w:pPr>
    </w:p>
    <w:p w14:paraId="5B01E7D7"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73281884"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44171FE" w14:textId="77777777" w:rsidR="004D05A2" w:rsidRPr="009956C4" w:rsidRDefault="004D05A2" w:rsidP="004D05A2">
      <w:pPr>
        <w:jc w:val="both"/>
        <w:rPr>
          <w:rFonts w:cs="Arial"/>
          <w:b/>
          <w:sz w:val="18"/>
          <w:szCs w:val="18"/>
          <w:lang w:val="es-BO"/>
        </w:rPr>
      </w:pPr>
    </w:p>
    <w:p w14:paraId="3DBF08CC"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64C146AF" w14:textId="77777777" w:rsidR="004D05A2" w:rsidRPr="009956C4" w:rsidRDefault="004D05A2" w:rsidP="004D05A2">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5C199D6" w14:textId="77777777" w:rsidR="004D05A2" w:rsidRPr="009956C4" w:rsidRDefault="004D05A2" w:rsidP="004D05A2">
      <w:pPr>
        <w:jc w:val="both"/>
        <w:rPr>
          <w:sz w:val="18"/>
          <w:szCs w:val="18"/>
          <w:lang w:val="es-BO"/>
        </w:rPr>
      </w:pPr>
    </w:p>
    <w:p w14:paraId="4F37A705"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250F4375" w14:textId="77777777" w:rsidR="004D05A2" w:rsidRPr="009956C4" w:rsidRDefault="004D05A2" w:rsidP="004D05A2">
      <w:pPr>
        <w:jc w:val="both"/>
        <w:rPr>
          <w:rFonts w:cs="Arial"/>
          <w:sz w:val="18"/>
          <w:szCs w:val="18"/>
          <w:lang w:val="es-BO"/>
        </w:rPr>
      </w:pPr>
    </w:p>
    <w:p w14:paraId="559BB4C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5172DE87" w14:textId="77777777" w:rsidR="004D05A2" w:rsidRPr="009956C4" w:rsidRDefault="004D05A2" w:rsidP="004D05A2">
      <w:pPr>
        <w:jc w:val="both"/>
        <w:rPr>
          <w:rFonts w:cs="Arial"/>
          <w:sz w:val="18"/>
          <w:szCs w:val="18"/>
          <w:lang w:val="es-BO"/>
        </w:rPr>
      </w:pPr>
    </w:p>
    <w:p w14:paraId="3ECFCFA3"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455D7DF3" w14:textId="77777777" w:rsidR="004D05A2" w:rsidRPr="009956C4" w:rsidRDefault="004D05A2" w:rsidP="004D05A2">
      <w:pPr>
        <w:autoSpaceDE w:val="0"/>
        <w:autoSpaceDN w:val="0"/>
        <w:adjustRightInd w:val="0"/>
        <w:jc w:val="both"/>
        <w:rPr>
          <w:rFonts w:cs="Verdana"/>
          <w:sz w:val="18"/>
          <w:szCs w:val="18"/>
          <w:lang w:val="es-BO"/>
        </w:rPr>
      </w:pPr>
    </w:p>
    <w:p w14:paraId="2EB5B609"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0C153A2F"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565D86B" w14:textId="77777777" w:rsidR="004D05A2" w:rsidRPr="009956C4" w:rsidRDefault="004D05A2" w:rsidP="004D05A2">
      <w:pPr>
        <w:jc w:val="both"/>
        <w:rPr>
          <w:rFonts w:cs="Arial"/>
          <w:sz w:val="18"/>
          <w:szCs w:val="18"/>
          <w:lang w:val="es-BO"/>
        </w:rPr>
      </w:pPr>
    </w:p>
    <w:p w14:paraId="4F2C5551"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2D1D319" w14:textId="77777777" w:rsidR="004D05A2" w:rsidRPr="009956C4" w:rsidRDefault="004D05A2" w:rsidP="004D05A2">
      <w:pPr>
        <w:jc w:val="both"/>
        <w:rPr>
          <w:rFonts w:cs="Arial"/>
          <w:sz w:val="18"/>
          <w:szCs w:val="18"/>
          <w:lang w:val="es-BO"/>
        </w:rPr>
      </w:pPr>
    </w:p>
    <w:p w14:paraId="769C5BA4"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6774A2A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008FE4AA" w14:textId="77777777" w:rsidR="004D05A2" w:rsidRPr="009956C4" w:rsidRDefault="004D05A2" w:rsidP="004D05A2">
      <w:pPr>
        <w:jc w:val="both"/>
        <w:rPr>
          <w:rFonts w:cs="Arial"/>
          <w:sz w:val="18"/>
          <w:szCs w:val="18"/>
          <w:lang w:val="es-BO"/>
        </w:rPr>
      </w:pPr>
    </w:p>
    <w:p w14:paraId="2B440FF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6D2672FE" w14:textId="77777777" w:rsidR="004D05A2" w:rsidRPr="009956C4" w:rsidRDefault="004D05A2" w:rsidP="004D05A2">
      <w:pPr>
        <w:jc w:val="both"/>
        <w:rPr>
          <w:rFonts w:cs="Arial"/>
          <w:sz w:val="18"/>
          <w:szCs w:val="18"/>
          <w:lang w:val="es-BO"/>
        </w:rPr>
      </w:pPr>
    </w:p>
    <w:p w14:paraId="771658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2F5F15E7" w14:textId="77777777" w:rsidR="004D05A2" w:rsidRPr="009956C4" w:rsidRDefault="004D05A2" w:rsidP="004D05A2">
      <w:pPr>
        <w:jc w:val="both"/>
        <w:rPr>
          <w:b/>
          <w:i/>
          <w:sz w:val="18"/>
          <w:szCs w:val="18"/>
          <w:lang w:val="es-BO"/>
        </w:rPr>
      </w:pPr>
    </w:p>
    <w:p w14:paraId="6DD81E99" w14:textId="77777777" w:rsidR="004D05A2" w:rsidRPr="009956C4" w:rsidRDefault="004D05A2" w:rsidP="004D05A2">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171AD21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7AF97AAA"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4FE3B734" w14:textId="77777777" w:rsidR="004D05A2" w:rsidRPr="009956C4" w:rsidRDefault="004D05A2" w:rsidP="004D05A2">
      <w:pPr>
        <w:jc w:val="both"/>
        <w:rPr>
          <w:rFonts w:cs="Arial"/>
          <w:bCs/>
          <w:sz w:val="18"/>
          <w:szCs w:val="18"/>
          <w:lang w:val="es-BO"/>
        </w:rPr>
      </w:pPr>
    </w:p>
    <w:p w14:paraId="6DF83202"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65A37B0C" w14:textId="77777777" w:rsidR="004D05A2" w:rsidRPr="009956C4" w:rsidRDefault="004D05A2" w:rsidP="004D05A2">
      <w:pPr>
        <w:jc w:val="both"/>
        <w:rPr>
          <w:rFonts w:cs="Arial"/>
          <w:bCs/>
          <w:sz w:val="18"/>
          <w:szCs w:val="18"/>
          <w:lang w:val="es-BO"/>
        </w:rPr>
      </w:pPr>
    </w:p>
    <w:p w14:paraId="4BB4732B"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64B32378" w14:textId="77777777" w:rsidR="004D05A2" w:rsidRPr="009956C4" w:rsidRDefault="004D05A2" w:rsidP="004D05A2">
      <w:pPr>
        <w:jc w:val="both"/>
        <w:rPr>
          <w:rFonts w:cs="Arial"/>
          <w:bCs/>
          <w:sz w:val="18"/>
          <w:szCs w:val="18"/>
          <w:lang w:val="es-BO"/>
        </w:rPr>
      </w:pPr>
    </w:p>
    <w:p w14:paraId="47648D2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77890EB3" w14:textId="77777777" w:rsidR="004D05A2" w:rsidRPr="009956C4" w:rsidRDefault="004D05A2" w:rsidP="004D05A2">
      <w:pPr>
        <w:jc w:val="both"/>
        <w:rPr>
          <w:rFonts w:cs="Arial"/>
          <w:sz w:val="18"/>
          <w:szCs w:val="18"/>
          <w:lang w:val="es-BO"/>
        </w:rPr>
      </w:pPr>
    </w:p>
    <w:p w14:paraId="6005E5EE" w14:textId="77777777" w:rsidR="004D05A2" w:rsidRPr="009956C4" w:rsidRDefault="004D05A2" w:rsidP="004D05A2">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5D52D3DF" w14:textId="77777777" w:rsidR="004D05A2" w:rsidRPr="009956C4" w:rsidRDefault="004D05A2" w:rsidP="004D05A2">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4D96E7E1" w14:textId="77777777" w:rsidR="004D05A2" w:rsidRPr="009956C4" w:rsidRDefault="004D05A2" w:rsidP="004D05A2">
      <w:pPr>
        <w:widowControl w:val="0"/>
        <w:jc w:val="both"/>
        <w:rPr>
          <w:rFonts w:cs="Arial"/>
          <w:bCs/>
          <w:sz w:val="18"/>
          <w:szCs w:val="18"/>
          <w:lang w:val="es-BO"/>
        </w:rPr>
      </w:pPr>
    </w:p>
    <w:p w14:paraId="314A82B9" w14:textId="77777777" w:rsidR="004D05A2" w:rsidRPr="009956C4" w:rsidRDefault="002757FD" w:rsidP="004D05A2">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1285C0D6" w14:textId="77777777" w:rsidR="004D05A2" w:rsidRPr="009956C4" w:rsidRDefault="004D05A2" w:rsidP="004D05A2">
      <w:pPr>
        <w:jc w:val="both"/>
        <w:rPr>
          <w:rFonts w:cs="Arial"/>
          <w:bCs/>
          <w:sz w:val="18"/>
          <w:szCs w:val="18"/>
          <w:lang w:val="es-BO"/>
        </w:rPr>
      </w:pPr>
    </w:p>
    <w:p w14:paraId="30438C1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2A62FB1F" w14:textId="77777777" w:rsidR="004D05A2" w:rsidRPr="009956C4" w:rsidRDefault="004D05A2" w:rsidP="004D05A2">
      <w:pPr>
        <w:jc w:val="both"/>
        <w:rPr>
          <w:rFonts w:cs="Arial"/>
          <w:sz w:val="18"/>
          <w:szCs w:val="18"/>
          <w:lang w:val="es-BO"/>
        </w:rPr>
      </w:pPr>
    </w:p>
    <w:p w14:paraId="32488BC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2427685A" w14:textId="77777777" w:rsidR="004D05A2" w:rsidRPr="009956C4" w:rsidRDefault="004D05A2" w:rsidP="004D05A2">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16DAFF5E" w14:textId="77777777" w:rsidR="004D05A2" w:rsidRPr="009956C4" w:rsidRDefault="004D05A2" w:rsidP="004D05A2">
      <w:pPr>
        <w:spacing w:line="195" w:lineRule="exact"/>
        <w:jc w:val="both"/>
        <w:rPr>
          <w:sz w:val="18"/>
          <w:szCs w:val="18"/>
          <w:lang w:val="es-BO"/>
        </w:rPr>
      </w:pPr>
      <w:r w:rsidRPr="009956C4">
        <w:rPr>
          <w:rFonts w:cs="Arial"/>
          <w:sz w:val="18"/>
          <w:szCs w:val="18"/>
          <w:lang w:val="es-BO"/>
        </w:rPr>
        <w:lastRenderedPageBreak/>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A83753D" w14:textId="77777777" w:rsidR="004D05A2" w:rsidRPr="009956C4" w:rsidRDefault="004D05A2" w:rsidP="004D05A2">
      <w:pPr>
        <w:spacing w:line="195" w:lineRule="exact"/>
        <w:jc w:val="both"/>
        <w:rPr>
          <w:sz w:val="18"/>
          <w:szCs w:val="18"/>
          <w:lang w:val="es-BO"/>
        </w:rPr>
      </w:pPr>
    </w:p>
    <w:p w14:paraId="503598E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333887ED" w14:textId="77777777" w:rsidR="004D05A2" w:rsidRPr="009956C4" w:rsidRDefault="004D05A2" w:rsidP="004D05A2">
      <w:pPr>
        <w:jc w:val="both"/>
        <w:rPr>
          <w:rFonts w:cs="Arial"/>
          <w:sz w:val="18"/>
          <w:szCs w:val="18"/>
          <w:lang w:val="es-BO"/>
        </w:rPr>
      </w:pPr>
    </w:p>
    <w:p w14:paraId="1AC3620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4951CC2" w14:textId="77777777" w:rsidR="004D05A2" w:rsidRPr="009956C4" w:rsidRDefault="004D05A2" w:rsidP="004D05A2">
      <w:pPr>
        <w:jc w:val="both"/>
        <w:rPr>
          <w:rFonts w:cs="Arial"/>
          <w:sz w:val="18"/>
          <w:szCs w:val="18"/>
          <w:lang w:val="es-BO"/>
        </w:rPr>
      </w:pPr>
    </w:p>
    <w:p w14:paraId="777D135E"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145CF5A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D4824B0" w14:textId="77777777" w:rsidR="004D05A2" w:rsidRPr="009956C4" w:rsidRDefault="004D05A2" w:rsidP="004D05A2">
      <w:pPr>
        <w:autoSpaceDE w:val="0"/>
        <w:autoSpaceDN w:val="0"/>
        <w:adjustRightInd w:val="0"/>
        <w:jc w:val="both"/>
        <w:rPr>
          <w:rFonts w:cs="Verdana-Bold"/>
          <w:b/>
          <w:bCs/>
          <w:sz w:val="18"/>
          <w:szCs w:val="18"/>
          <w:lang w:val="es-BO"/>
        </w:rPr>
      </w:pPr>
    </w:p>
    <w:p w14:paraId="63B44FC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176639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47B7B42B" w14:textId="77777777" w:rsidR="004D05A2" w:rsidRPr="009956C4" w:rsidRDefault="004D05A2" w:rsidP="004D05A2">
      <w:pPr>
        <w:jc w:val="both"/>
        <w:rPr>
          <w:rFonts w:cs="Arial"/>
          <w:sz w:val="18"/>
          <w:szCs w:val="18"/>
          <w:lang w:val="es-BO"/>
        </w:rPr>
      </w:pPr>
    </w:p>
    <w:p w14:paraId="6D87ADF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9299621" w14:textId="77777777" w:rsidR="004D05A2" w:rsidRPr="009956C4" w:rsidRDefault="004D05A2" w:rsidP="004D05A2">
      <w:pPr>
        <w:jc w:val="both"/>
        <w:rPr>
          <w:rFonts w:cs="Arial"/>
          <w:sz w:val="18"/>
          <w:szCs w:val="18"/>
          <w:lang w:val="es-BO"/>
        </w:rPr>
      </w:pPr>
    </w:p>
    <w:p w14:paraId="1B7128D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5F395497" w14:textId="77777777" w:rsidR="004D05A2" w:rsidRPr="009956C4" w:rsidRDefault="004D05A2" w:rsidP="004D05A2">
      <w:pPr>
        <w:jc w:val="both"/>
        <w:rPr>
          <w:rFonts w:cs="Arial"/>
          <w:sz w:val="18"/>
          <w:szCs w:val="18"/>
          <w:lang w:val="es-BO"/>
        </w:rPr>
      </w:pPr>
    </w:p>
    <w:p w14:paraId="356F0870" w14:textId="77777777" w:rsidR="004D05A2" w:rsidRPr="009956C4" w:rsidRDefault="004D05A2" w:rsidP="004D05A2">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7FA37385" w14:textId="77777777" w:rsidR="004D05A2" w:rsidRPr="009956C4" w:rsidRDefault="004D05A2" w:rsidP="004D05A2">
      <w:pPr>
        <w:jc w:val="both"/>
        <w:rPr>
          <w:rFonts w:cs="Arial"/>
          <w:spacing w:val="-3"/>
          <w:sz w:val="18"/>
          <w:szCs w:val="18"/>
          <w:lang w:val="es-BO"/>
        </w:rPr>
      </w:pPr>
    </w:p>
    <w:p w14:paraId="3C93B66B" w14:textId="77777777" w:rsidR="004D05A2" w:rsidRPr="009956C4" w:rsidRDefault="004D05A2" w:rsidP="004D05A2">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9C9FF84" w14:textId="77777777" w:rsidR="004D05A2" w:rsidRPr="009956C4" w:rsidRDefault="004D05A2" w:rsidP="004D05A2">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255C19DC" w14:textId="77777777" w:rsidR="004D05A2" w:rsidRPr="009956C4" w:rsidRDefault="004D05A2" w:rsidP="004D05A2">
      <w:pPr>
        <w:pStyle w:val="Prrafodelista"/>
        <w:contextualSpacing/>
        <w:jc w:val="both"/>
        <w:rPr>
          <w:rFonts w:ascii="Verdana" w:hAnsi="Verdana" w:cs="Arial"/>
          <w:spacing w:val="-3"/>
          <w:sz w:val="18"/>
          <w:szCs w:val="18"/>
          <w:lang w:val="es-BO"/>
        </w:rPr>
      </w:pPr>
    </w:p>
    <w:p w14:paraId="5958DB85" w14:textId="77777777" w:rsidR="004D05A2" w:rsidRPr="009956C4" w:rsidRDefault="004D05A2" w:rsidP="004D05A2">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0EA6BE9" w14:textId="77777777" w:rsidR="004D05A2" w:rsidRPr="009956C4" w:rsidRDefault="004D05A2" w:rsidP="004D05A2">
      <w:pPr>
        <w:jc w:val="both"/>
        <w:rPr>
          <w:b/>
          <w:sz w:val="18"/>
          <w:szCs w:val="18"/>
          <w:lang w:val="es-BO"/>
        </w:rPr>
      </w:pPr>
    </w:p>
    <w:p w14:paraId="7C3AA76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713416FE"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concluirá por una de las siguientes causas:</w:t>
      </w:r>
    </w:p>
    <w:p w14:paraId="7662F7B2" w14:textId="77777777" w:rsidR="004D05A2" w:rsidRPr="009956C4" w:rsidRDefault="004D05A2" w:rsidP="004D05A2">
      <w:pPr>
        <w:tabs>
          <w:tab w:val="left" w:pos="709"/>
        </w:tabs>
        <w:jc w:val="both"/>
        <w:rPr>
          <w:rFonts w:cs="Arial"/>
          <w:sz w:val="18"/>
          <w:szCs w:val="18"/>
          <w:lang w:val="es-BO"/>
        </w:rPr>
      </w:pPr>
    </w:p>
    <w:p w14:paraId="4DC55762"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26B61DD9"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33A3E01B"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30D93038"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171BA7F7"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1B077D7C"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0965ADDB" w14:textId="77777777" w:rsidR="004D05A2" w:rsidRPr="009956C4" w:rsidRDefault="004D05A2" w:rsidP="004D05A2">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1CCB59B1" w14:textId="77777777" w:rsidR="004D05A2" w:rsidRPr="009956C4" w:rsidRDefault="004D05A2" w:rsidP="004D05A2">
      <w:pPr>
        <w:tabs>
          <w:tab w:val="left" w:pos="851"/>
        </w:tabs>
        <w:ind w:left="709" w:hanging="709"/>
        <w:jc w:val="both"/>
        <w:rPr>
          <w:rFonts w:cs="Arial"/>
          <w:sz w:val="18"/>
          <w:szCs w:val="18"/>
          <w:lang w:val="es-BO"/>
        </w:rPr>
      </w:pPr>
    </w:p>
    <w:p w14:paraId="403C9871" w14:textId="77777777" w:rsidR="004D05A2" w:rsidRPr="009956C4" w:rsidRDefault="004D05A2" w:rsidP="004D05A2">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6FB10947" w14:textId="77777777" w:rsidR="004D05A2" w:rsidRPr="009956C4" w:rsidRDefault="004D05A2" w:rsidP="004D05A2">
      <w:pPr>
        <w:tabs>
          <w:tab w:val="left" w:pos="709"/>
        </w:tabs>
        <w:ind w:left="720"/>
        <w:jc w:val="both"/>
        <w:rPr>
          <w:rFonts w:cs="Arial"/>
          <w:sz w:val="18"/>
          <w:szCs w:val="18"/>
          <w:lang w:val="es-BO"/>
        </w:rPr>
      </w:pPr>
    </w:p>
    <w:p w14:paraId="75BDEE03" w14:textId="77777777" w:rsidR="004D05A2" w:rsidRPr="009956C4" w:rsidRDefault="004D05A2" w:rsidP="004D05A2">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1260E7CC" w14:textId="77777777" w:rsidR="004D05A2" w:rsidRPr="009956C4" w:rsidRDefault="004D05A2" w:rsidP="004D05A2">
      <w:pPr>
        <w:ind w:left="1418"/>
        <w:jc w:val="both"/>
        <w:rPr>
          <w:rFonts w:cs="Arial"/>
          <w:sz w:val="18"/>
          <w:szCs w:val="18"/>
          <w:lang w:val="es-BO"/>
        </w:rPr>
      </w:pPr>
    </w:p>
    <w:p w14:paraId="2AA93695"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389FB1D2"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617587E6"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74EB6EC0"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0704A0AF" w14:textId="77777777" w:rsidR="004D05A2" w:rsidRPr="009956C4" w:rsidRDefault="004D05A2" w:rsidP="004D05A2">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7950076"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A3F9320" w14:textId="77777777" w:rsidR="004D05A2" w:rsidRPr="009956C4" w:rsidRDefault="004D05A2" w:rsidP="004D05A2">
      <w:pPr>
        <w:jc w:val="both"/>
        <w:rPr>
          <w:rFonts w:cs="Arial"/>
          <w:sz w:val="18"/>
          <w:szCs w:val="18"/>
          <w:lang w:val="es-BO"/>
        </w:rPr>
      </w:pPr>
    </w:p>
    <w:p w14:paraId="43FBE773" w14:textId="77777777" w:rsidR="004D05A2" w:rsidRPr="009956C4" w:rsidRDefault="004D05A2" w:rsidP="004D05A2">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31EB02CA" w14:textId="77777777" w:rsidR="004D05A2" w:rsidRPr="009956C4" w:rsidRDefault="004D05A2" w:rsidP="004D05A2">
      <w:pPr>
        <w:jc w:val="both"/>
        <w:rPr>
          <w:rFonts w:cs="Arial"/>
          <w:sz w:val="18"/>
          <w:szCs w:val="18"/>
          <w:lang w:val="es-BO"/>
        </w:rPr>
      </w:pPr>
    </w:p>
    <w:p w14:paraId="1FD6DB52" w14:textId="77777777" w:rsidR="004D05A2" w:rsidRPr="009956C4" w:rsidRDefault="004D05A2" w:rsidP="004D05A2">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10A8ADC3" w14:textId="77777777" w:rsidR="004D05A2" w:rsidRPr="009956C4" w:rsidRDefault="004D05A2" w:rsidP="004D05A2">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321EC491" w14:textId="77777777" w:rsidR="004D05A2" w:rsidRPr="009956C4" w:rsidRDefault="004D05A2" w:rsidP="004D05A2">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167C764" w14:textId="77777777" w:rsidR="004D05A2" w:rsidRPr="009956C4" w:rsidRDefault="004D05A2" w:rsidP="004D05A2">
      <w:pPr>
        <w:tabs>
          <w:tab w:val="left" w:pos="1418"/>
        </w:tabs>
        <w:jc w:val="both"/>
        <w:rPr>
          <w:rFonts w:cs="Arial"/>
          <w:b/>
          <w:sz w:val="18"/>
          <w:szCs w:val="18"/>
          <w:lang w:val="es-BO"/>
        </w:rPr>
      </w:pPr>
    </w:p>
    <w:p w14:paraId="65592390" w14:textId="77777777" w:rsidR="004D05A2" w:rsidRPr="009956C4" w:rsidRDefault="004D05A2" w:rsidP="004D05A2">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27B63C28" w14:textId="77777777" w:rsidR="004D05A2" w:rsidRPr="009956C4" w:rsidRDefault="004D05A2" w:rsidP="004D05A2">
      <w:pPr>
        <w:ind w:left="1560"/>
        <w:jc w:val="both"/>
        <w:rPr>
          <w:rFonts w:cs="Arial"/>
          <w:sz w:val="18"/>
          <w:szCs w:val="18"/>
          <w:lang w:val="es-BO"/>
        </w:rPr>
      </w:pPr>
    </w:p>
    <w:p w14:paraId="152E9324"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36CF7FEE" w14:textId="77777777" w:rsidR="004D05A2" w:rsidRPr="009956C4" w:rsidRDefault="004D05A2" w:rsidP="004D05A2">
      <w:pPr>
        <w:ind w:left="1560"/>
        <w:jc w:val="both"/>
        <w:rPr>
          <w:rFonts w:cs="Arial"/>
          <w:sz w:val="18"/>
          <w:szCs w:val="18"/>
          <w:lang w:val="es-BO"/>
        </w:rPr>
      </w:pPr>
    </w:p>
    <w:p w14:paraId="516B9B9C"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283D9AD2" w14:textId="77777777" w:rsidR="004D05A2" w:rsidRPr="009956C4" w:rsidRDefault="004D05A2" w:rsidP="004D05A2">
      <w:pPr>
        <w:ind w:left="1560"/>
        <w:jc w:val="both"/>
        <w:rPr>
          <w:rFonts w:cs="Arial"/>
          <w:sz w:val="18"/>
          <w:szCs w:val="18"/>
          <w:lang w:val="es-BO"/>
        </w:rPr>
      </w:pPr>
    </w:p>
    <w:p w14:paraId="5E693A6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05F1C87A" w14:textId="77777777" w:rsidR="004D05A2" w:rsidRPr="009956C4" w:rsidRDefault="004D05A2" w:rsidP="004D05A2">
      <w:pPr>
        <w:ind w:left="1700"/>
        <w:jc w:val="both"/>
        <w:rPr>
          <w:rFonts w:cs="Arial"/>
          <w:sz w:val="18"/>
          <w:szCs w:val="18"/>
          <w:lang w:val="es-BO"/>
        </w:rPr>
      </w:pPr>
    </w:p>
    <w:p w14:paraId="27A4A20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lastRenderedPageBreak/>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71E79DE2" w14:textId="77777777" w:rsidR="004D05A2" w:rsidRPr="009956C4" w:rsidRDefault="004D05A2" w:rsidP="004D05A2">
      <w:pPr>
        <w:ind w:left="1700"/>
        <w:jc w:val="both"/>
        <w:rPr>
          <w:rFonts w:cs="Arial"/>
          <w:sz w:val="18"/>
          <w:szCs w:val="18"/>
          <w:lang w:val="es-BO"/>
        </w:rPr>
      </w:pPr>
    </w:p>
    <w:p w14:paraId="5DA0D6AB"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7E5849CA" w14:textId="77777777" w:rsidR="004D05A2" w:rsidRPr="009956C4" w:rsidRDefault="004D05A2" w:rsidP="004D05A2">
      <w:pPr>
        <w:ind w:left="1700"/>
        <w:jc w:val="both"/>
        <w:rPr>
          <w:rFonts w:cs="Arial"/>
          <w:sz w:val="18"/>
          <w:szCs w:val="18"/>
          <w:lang w:val="es-BO"/>
        </w:rPr>
      </w:pPr>
    </w:p>
    <w:p w14:paraId="1C13CB4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E698D00" w14:textId="77777777" w:rsidR="004D05A2" w:rsidRPr="009956C4" w:rsidRDefault="004D05A2" w:rsidP="004D05A2">
      <w:pPr>
        <w:ind w:left="1700"/>
        <w:jc w:val="both"/>
        <w:rPr>
          <w:rFonts w:cs="Arial"/>
          <w:sz w:val="18"/>
          <w:szCs w:val="18"/>
          <w:lang w:val="es-BO"/>
        </w:rPr>
      </w:pPr>
    </w:p>
    <w:p w14:paraId="725313A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7826325A" w14:textId="77777777" w:rsidR="004D05A2" w:rsidRPr="009956C4" w:rsidRDefault="004D05A2" w:rsidP="004D05A2">
      <w:pPr>
        <w:ind w:left="1560"/>
        <w:jc w:val="both"/>
        <w:rPr>
          <w:rFonts w:cs="Arial"/>
          <w:sz w:val="18"/>
          <w:szCs w:val="18"/>
          <w:lang w:val="es-BO"/>
        </w:rPr>
      </w:pPr>
    </w:p>
    <w:p w14:paraId="6C669F8D" w14:textId="77777777" w:rsidR="004D05A2" w:rsidRPr="009956C4" w:rsidRDefault="004D05A2" w:rsidP="004D05A2">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3803E3FA" w14:textId="77777777" w:rsidR="004D05A2" w:rsidRPr="009956C4" w:rsidRDefault="004D05A2" w:rsidP="004D05A2">
      <w:pPr>
        <w:ind w:left="1560"/>
        <w:jc w:val="both"/>
        <w:rPr>
          <w:rFonts w:cs="Arial"/>
          <w:sz w:val="18"/>
          <w:szCs w:val="18"/>
          <w:lang w:val="es-BO"/>
        </w:rPr>
      </w:pPr>
    </w:p>
    <w:p w14:paraId="084DBC2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2936C3FC" w14:textId="77777777" w:rsidR="004D05A2" w:rsidRPr="009956C4" w:rsidRDefault="004D05A2" w:rsidP="004D05A2">
      <w:pPr>
        <w:ind w:left="1560"/>
        <w:jc w:val="both"/>
        <w:rPr>
          <w:rFonts w:cs="Arial"/>
          <w:sz w:val="18"/>
          <w:szCs w:val="18"/>
          <w:lang w:val="es-BO"/>
        </w:rPr>
      </w:pPr>
    </w:p>
    <w:p w14:paraId="3509626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4410EAAD" w14:textId="77777777" w:rsidR="004D05A2" w:rsidRPr="009956C4" w:rsidRDefault="004D05A2" w:rsidP="004D05A2">
      <w:pPr>
        <w:ind w:left="1560"/>
        <w:jc w:val="both"/>
        <w:rPr>
          <w:rFonts w:cs="Arial"/>
          <w:sz w:val="18"/>
          <w:szCs w:val="18"/>
          <w:lang w:val="es-BO"/>
        </w:rPr>
      </w:pPr>
    </w:p>
    <w:p w14:paraId="5807BFD8" w14:textId="77777777" w:rsidR="004D05A2" w:rsidRPr="009956C4" w:rsidRDefault="004D05A2" w:rsidP="004D05A2">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3C57A8DF" w14:textId="77777777" w:rsidR="004D05A2" w:rsidRPr="009956C4" w:rsidRDefault="004D05A2" w:rsidP="004D05A2">
      <w:pPr>
        <w:ind w:left="1560"/>
        <w:jc w:val="both"/>
        <w:rPr>
          <w:rFonts w:cs="Arial"/>
          <w:b/>
          <w:sz w:val="18"/>
          <w:szCs w:val="18"/>
          <w:lang w:val="es-BO"/>
        </w:rPr>
      </w:pPr>
    </w:p>
    <w:p w14:paraId="09F63FF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lastRenderedPageBreak/>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4700AF1C" w14:textId="77777777" w:rsidR="004D05A2" w:rsidRPr="009956C4" w:rsidRDefault="004D05A2" w:rsidP="004D05A2">
      <w:pPr>
        <w:ind w:left="1560"/>
        <w:jc w:val="both"/>
        <w:rPr>
          <w:rFonts w:cs="Arial"/>
          <w:sz w:val="18"/>
          <w:szCs w:val="18"/>
          <w:lang w:val="es-BO"/>
        </w:rPr>
      </w:pPr>
    </w:p>
    <w:p w14:paraId="004AB0D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4C6F28FB" w14:textId="77777777" w:rsidR="004D05A2" w:rsidRPr="009956C4" w:rsidRDefault="004D05A2" w:rsidP="004D05A2">
      <w:pPr>
        <w:ind w:left="1560"/>
        <w:jc w:val="both"/>
        <w:rPr>
          <w:rFonts w:cs="Arial"/>
          <w:sz w:val="18"/>
          <w:szCs w:val="18"/>
          <w:lang w:val="es-BO"/>
        </w:rPr>
      </w:pPr>
    </w:p>
    <w:p w14:paraId="5F840F35"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68484D4D" w14:textId="77777777" w:rsidR="004D05A2" w:rsidRPr="009956C4" w:rsidRDefault="004D05A2" w:rsidP="004D05A2">
      <w:pPr>
        <w:jc w:val="both"/>
        <w:rPr>
          <w:rFonts w:cs="Arial"/>
          <w:sz w:val="18"/>
          <w:szCs w:val="18"/>
          <w:lang w:val="es-BO"/>
        </w:rPr>
      </w:pPr>
    </w:p>
    <w:p w14:paraId="38CA762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4A22FD86" w14:textId="77777777" w:rsidR="004D05A2" w:rsidRPr="009956C4" w:rsidRDefault="004D05A2" w:rsidP="004D05A2">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B64CB3B" w14:textId="77777777" w:rsidR="004D05A2" w:rsidRPr="009956C4" w:rsidRDefault="004D05A2" w:rsidP="004D05A2">
      <w:pPr>
        <w:autoSpaceDE w:val="0"/>
        <w:autoSpaceDN w:val="0"/>
        <w:adjustRightInd w:val="0"/>
        <w:jc w:val="both"/>
        <w:rPr>
          <w:rFonts w:cs="Verdana-Bold"/>
          <w:bCs/>
          <w:sz w:val="18"/>
          <w:szCs w:val="18"/>
          <w:lang w:val="es-BO"/>
        </w:rPr>
      </w:pPr>
    </w:p>
    <w:p w14:paraId="24D57033" w14:textId="77777777" w:rsidR="004D05A2" w:rsidRPr="009956C4" w:rsidRDefault="004D05A2" w:rsidP="004D05A2">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2B3E1F3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0940F7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1C74CCC4" w14:textId="77777777" w:rsidR="004D05A2" w:rsidRPr="009956C4" w:rsidRDefault="004D05A2" w:rsidP="004D05A2">
      <w:pPr>
        <w:jc w:val="both"/>
        <w:rPr>
          <w:rFonts w:cs="Arial"/>
          <w:b/>
          <w:sz w:val="18"/>
          <w:szCs w:val="18"/>
          <w:lang w:val="es-BO"/>
        </w:rPr>
      </w:pPr>
    </w:p>
    <w:p w14:paraId="47E04A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02960AE8" w14:textId="77777777" w:rsidR="004D05A2" w:rsidRPr="009956C4" w:rsidRDefault="004D05A2" w:rsidP="004D05A2">
      <w:pPr>
        <w:jc w:val="both"/>
        <w:rPr>
          <w:rFonts w:cs="Arial"/>
          <w:sz w:val="18"/>
          <w:szCs w:val="18"/>
          <w:lang w:val="es-BO"/>
        </w:rPr>
      </w:pPr>
    </w:p>
    <w:p w14:paraId="512D1EED" w14:textId="77777777" w:rsidR="004D05A2" w:rsidRPr="009956C4" w:rsidRDefault="004D05A2" w:rsidP="004D05A2">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4B08503A" w14:textId="77777777" w:rsidR="004D05A2" w:rsidRPr="009956C4" w:rsidRDefault="004D05A2" w:rsidP="004D05A2">
      <w:pPr>
        <w:jc w:val="both"/>
        <w:rPr>
          <w:rFonts w:cs="Arial"/>
          <w:sz w:val="18"/>
          <w:szCs w:val="18"/>
          <w:lang w:val="es-BO"/>
        </w:rPr>
      </w:pPr>
    </w:p>
    <w:p w14:paraId="18FAA1A8" w14:textId="77777777" w:rsidR="004D05A2" w:rsidRPr="009956C4" w:rsidRDefault="004D05A2" w:rsidP="004D05A2">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621862AD" w14:textId="77777777" w:rsidR="004D05A2" w:rsidRPr="009956C4" w:rsidRDefault="004D05A2" w:rsidP="004D05A2">
      <w:pPr>
        <w:jc w:val="both"/>
        <w:rPr>
          <w:rFonts w:cs="Arial"/>
          <w:sz w:val="18"/>
          <w:szCs w:val="18"/>
          <w:lang w:val="es-BO"/>
        </w:rPr>
      </w:pPr>
    </w:p>
    <w:p w14:paraId="5C8E6C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5EF77C66" w14:textId="77777777" w:rsidR="004D05A2" w:rsidRPr="009956C4" w:rsidRDefault="004D05A2" w:rsidP="004D05A2">
      <w:pPr>
        <w:jc w:val="both"/>
        <w:rPr>
          <w:rFonts w:cs="Arial"/>
          <w:sz w:val="18"/>
          <w:szCs w:val="18"/>
          <w:lang w:val="es-BO"/>
        </w:rPr>
      </w:pPr>
    </w:p>
    <w:p w14:paraId="576C3D21"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6E72004A" w14:textId="77777777" w:rsidR="004D05A2" w:rsidRPr="009956C4" w:rsidRDefault="004D05A2" w:rsidP="004D05A2">
      <w:pPr>
        <w:jc w:val="both"/>
        <w:rPr>
          <w:rFonts w:cs="Arial"/>
          <w:sz w:val="18"/>
          <w:szCs w:val="18"/>
          <w:lang w:val="es-BO"/>
        </w:rPr>
      </w:pPr>
    </w:p>
    <w:p w14:paraId="268206E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654F94AC" w14:textId="77777777" w:rsidR="004D05A2" w:rsidRPr="009956C4" w:rsidRDefault="004D05A2" w:rsidP="004D05A2">
      <w:pPr>
        <w:jc w:val="both"/>
        <w:rPr>
          <w:rFonts w:cs="Arial"/>
          <w:sz w:val="18"/>
          <w:szCs w:val="18"/>
          <w:lang w:val="es-BO"/>
        </w:rPr>
      </w:pPr>
    </w:p>
    <w:p w14:paraId="390772A3"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6DC59D1F" w14:textId="77777777" w:rsidR="004D05A2" w:rsidRPr="009956C4" w:rsidRDefault="004D05A2" w:rsidP="004D05A2">
      <w:pPr>
        <w:jc w:val="both"/>
        <w:rPr>
          <w:rFonts w:cs="Arial"/>
          <w:sz w:val="18"/>
          <w:szCs w:val="18"/>
          <w:lang w:val="es-BO"/>
        </w:rPr>
      </w:pPr>
    </w:p>
    <w:p w14:paraId="51299A2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440BDFF3" w14:textId="77777777" w:rsidR="004D05A2" w:rsidRPr="009956C4" w:rsidRDefault="004D05A2" w:rsidP="004D05A2">
      <w:pPr>
        <w:jc w:val="both"/>
        <w:rPr>
          <w:rFonts w:cs="Arial"/>
          <w:sz w:val="18"/>
          <w:szCs w:val="18"/>
          <w:lang w:val="es-BO"/>
        </w:rPr>
      </w:pPr>
    </w:p>
    <w:p w14:paraId="169B4A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5E96B4F9" w14:textId="77777777" w:rsidR="004D05A2" w:rsidRPr="009956C4" w:rsidRDefault="004D05A2" w:rsidP="004D05A2">
      <w:pPr>
        <w:jc w:val="both"/>
        <w:rPr>
          <w:rFonts w:cs="Arial"/>
          <w:sz w:val="18"/>
          <w:szCs w:val="18"/>
          <w:lang w:val="es-BO"/>
        </w:rPr>
      </w:pPr>
    </w:p>
    <w:p w14:paraId="56A9A1DA"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Funcionamiento, compatibilidad, revisión, etc.) </w:t>
      </w:r>
    </w:p>
    <w:p w14:paraId="44B30987" w14:textId="77777777" w:rsidR="004D05A2" w:rsidRPr="009956C4" w:rsidRDefault="004D05A2" w:rsidP="004D05A2">
      <w:pPr>
        <w:jc w:val="both"/>
        <w:rPr>
          <w:rFonts w:cs="Arial"/>
          <w:sz w:val="18"/>
          <w:szCs w:val="18"/>
          <w:lang w:val="es-BO"/>
        </w:rPr>
      </w:pPr>
    </w:p>
    <w:p w14:paraId="23815803" w14:textId="77777777" w:rsidR="004D05A2" w:rsidRPr="009956C4" w:rsidRDefault="004D05A2" w:rsidP="004D05A2">
      <w:pPr>
        <w:jc w:val="both"/>
        <w:rPr>
          <w:rFonts w:cs="Arial"/>
          <w:b/>
          <w:i/>
          <w:sz w:val="18"/>
          <w:szCs w:val="18"/>
          <w:lang w:val="es-BO"/>
        </w:rPr>
      </w:pPr>
      <w:r w:rsidRPr="009956C4">
        <w:rPr>
          <w:rFonts w:cs="Arial"/>
          <w:b/>
          <w:i/>
          <w:sz w:val="18"/>
          <w:szCs w:val="18"/>
          <w:lang w:val="es-BO"/>
        </w:rPr>
        <w:lastRenderedPageBreak/>
        <w:t>(Usar esta cláusula para BIENES con provisiones continuas)</w:t>
      </w:r>
    </w:p>
    <w:p w14:paraId="341A2802"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6A7DA20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0BEB7F1" w14:textId="77777777" w:rsidR="004D05A2" w:rsidRPr="009956C4" w:rsidRDefault="004D05A2" w:rsidP="004D05A2">
      <w:pPr>
        <w:jc w:val="both"/>
        <w:rPr>
          <w:rFonts w:cs="Arial"/>
          <w:sz w:val="18"/>
          <w:szCs w:val="18"/>
          <w:lang w:val="es-BO"/>
        </w:rPr>
      </w:pPr>
    </w:p>
    <w:p w14:paraId="5FA395FB"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21BD9AB9" w14:textId="77777777" w:rsidR="004D05A2" w:rsidRPr="009956C4" w:rsidRDefault="004D05A2" w:rsidP="004D05A2">
      <w:pPr>
        <w:jc w:val="both"/>
        <w:rPr>
          <w:rFonts w:cs="Arial"/>
          <w:sz w:val="18"/>
          <w:szCs w:val="18"/>
          <w:lang w:val="es-BO"/>
        </w:rPr>
      </w:pPr>
    </w:p>
    <w:p w14:paraId="01E56B3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594E3BA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29532B05" w14:textId="77777777" w:rsidR="004D05A2" w:rsidRPr="009956C4" w:rsidRDefault="004D05A2" w:rsidP="004D05A2">
      <w:pPr>
        <w:jc w:val="both"/>
        <w:rPr>
          <w:rFonts w:cs="Arial"/>
          <w:sz w:val="18"/>
          <w:szCs w:val="18"/>
          <w:lang w:val="es-BO"/>
        </w:rPr>
      </w:pPr>
    </w:p>
    <w:p w14:paraId="76A635E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16DFB7D" w14:textId="77777777" w:rsidR="004D05A2" w:rsidRPr="009956C4" w:rsidRDefault="004D05A2" w:rsidP="004D05A2">
      <w:pPr>
        <w:jc w:val="both"/>
        <w:rPr>
          <w:rFonts w:cs="Arial"/>
          <w:sz w:val="18"/>
          <w:szCs w:val="18"/>
          <w:lang w:val="es-BO"/>
        </w:rPr>
      </w:pPr>
    </w:p>
    <w:p w14:paraId="5355C2E6" w14:textId="77777777" w:rsidR="004D05A2" w:rsidRPr="009956C4" w:rsidRDefault="004D05A2" w:rsidP="004D05A2">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1C22DF41" w14:textId="77777777" w:rsidR="004D05A2" w:rsidRPr="009956C4" w:rsidRDefault="004D05A2" w:rsidP="004D05A2">
      <w:pPr>
        <w:jc w:val="both"/>
        <w:rPr>
          <w:rFonts w:cs="Arial"/>
          <w:sz w:val="18"/>
          <w:szCs w:val="18"/>
          <w:lang w:val="es-BO"/>
        </w:rPr>
      </w:pPr>
    </w:p>
    <w:p w14:paraId="00DB7119" w14:textId="77777777" w:rsidR="004D05A2" w:rsidRPr="009956C4" w:rsidRDefault="004D05A2" w:rsidP="004D05A2">
      <w:pPr>
        <w:jc w:val="both"/>
        <w:rPr>
          <w:rFonts w:cs="Arial"/>
          <w:sz w:val="18"/>
          <w:szCs w:val="18"/>
          <w:lang w:val="es-BO"/>
        </w:rPr>
      </w:pPr>
      <w:r w:rsidRPr="009956C4">
        <w:rPr>
          <w:rFonts w:cs="Arial"/>
          <w:sz w:val="18"/>
          <w:szCs w:val="18"/>
          <w:lang w:val="es-BO"/>
        </w:rPr>
        <w:t>La liquidación del contrato, tomará en cuenta:</w:t>
      </w:r>
    </w:p>
    <w:p w14:paraId="7D8E6D32" w14:textId="77777777" w:rsidR="004D05A2" w:rsidRPr="009956C4" w:rsidRDefault="004D05A2" w:rsidP="004D05A2">
      <w:pPr>
        <w:jc w:val="both"/>
        <w:rPr>
          <w:rFonts w:cs="Arial"/>
          <w:sz w:val="18"/>
          <w:szCs w:val="18"/>
          <w:lang w:val="es-BO"/>
        </w:rPr>
      </w:pPr>
    </w:p>
    <w:p w14:paraId="5C00224E"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0C30FB8E"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E2F3BAB"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0510FB19"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Otros aspectos que considere la entidad.</w:t>
      </w:r>
    </w:p>
    <w:p w14:paraId="777D97BD" w14:textId="77777777" w:rsidR="004D05A2" w:rsidRPr="009956C4" w:rsidRDefault="004D05A2" w:rsidP="004D05A2">
      <w:pPr>
        <w:jc w:val="both"/>
        <w:rPr>
          <w:rFonts w:cs="Arial"/>
          <w:sz w:val="18"/>
          <w:szCs w:val="18"/>
          <w:lang w:val="es-BO"/>
        </w:rPr>
      </w:pPr>
    </w:p>
    <w:p w14:paraId="28332D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4E67C98C" w14:textId="77777777" w:rsidR="004D05A2" w:rsidRPr="009956C4" w:rsidRDefault="004D05A2" w:rsidP="004D05A2">
      <w:pPr>
        <w:jc w:val="both"/>
        <w:rPr>
          <w:rFonts w:cs="Arial"/>
          <w:sz w:val="18"/>
          <w:szCs w:val="18"/>
          <w:lang w:val="es-BO"/>
        </w:rPr>
      </w:pPr>
    </w:p>
    <w:p w14:paraId="7EABF0B3" w14:textId="77777777" w:rsidR="004D05A2" w:rsidRPr="009956C4" w:rsidRDefault="004D05A2" w:rsidP="004D05A2">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253DF200" w14:textId="77777777" w:rsidR="004D05A2" w:rsidRPr="009956C4" w:rsidRDefault="004D05A2" w:rsidP="004D05A2">
      <w:pPr>
        <w:jc w:val="both"/>
        <w:rPr>
          <w:rFonts w:cs="Arial"/>
          <w:b/>
          <w:sz w:val="18"/>
          <w:szCs w:val="18"/>
          <w:lang w:val="es-BO"/>
        </w:rPr>
      </w:pPr>
    </w:p>
    <w:p w14:paraId="54799DED"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58AC6237" w14:textId="77777777" w:rsidR="004D05A2" w:rsidRPr="009956C4" w:rsidRDefault="004D05A2" w:rsidP="004D05A2">
      <w:pPr>
        <w:jc w:val="both"/>
        <w:rPr>
          <w:rFonts w:cs="Arial"/>
          <w:sz w:val="18"/>
          <w:szCs w:val="18"/>
          <w:lang w:val="es-BO"/>
        </w:rPr>
      </w:pPr>
    </w:p>
    <w:p w14:paraId="6840BF01" w14:textId="77777777" w:rsidR="004D05A2" w:rsidRPr="009956C4" w:rsidRDefault="004D05A2" w:rsidP="004D05A2">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16EC8034" w14:textId="77777777" w:rsidR="004D05A2" w:rsidRPr="009956C4" w:rsidRDefault="004D05A2" w:rsidP="004D05A2">
      <w:pPr>
        <w:rPr>
          <w:lang w:val="es-BO"/>
        </w:rPr>
      </w:pPr>
    </w:p>
    <w:p w14:paraId="09FF0184" w14:textId="77777777" w:rsidR="004D05A2" w:rsidRPr="009956C4" w:rsidRDefault="004D05A2" w:rsidP="004D05A2">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6E9E864" w14:textId="77777777" w:rsidR="004D05A2" w:rsidRPr="009956C4" w:rsidRDefault="004D05A2" w:rsidP="004D05A2">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4D05A2" w:rsidRPr="009956C4" w14:paraId="03E5741A" w14:textId="77777777" w:rsidTr="00572B21">
        <w:trPr>
          <w:trHeight w:val="697"/>
          <w:jc w:val="center"/>
        </w:trPr>
        <w:tc>
          <w:tcPr>
            <w:tcW w:w="4075" w:type="dxa"/>
            <w:tcBorders>
              <w:top w:val="nil"/>
              <w:left w:val="nil"/>
              <w:bottom w:val="dashed" w:sz="4" w:space="0" w:color="auto"/>
              <w:right w:val="nil"/>
            </w:tcBorders>
          </w:tcPr>
          <w:p w14:paraId="26850A17" w14:textId="77777777" w:rsidR="004D05A2" w:rsidRPr="009956C4" w:rsidRDefault="004D05A2" w:rsidP="00572B21">
            <w:pPr>
              <w:autoSpaceDE w:val="0"/>
              <w:autoSpaceDN w:val="0"/>
              <w:adjustRightInd w:val="0"/>
              <w:jc w:val="both"/>
              <w:rPr>
                <w:rFonts w:cs="Verdana"/>
                <w:sz w:val="18"/>
                <w:szCs w:val="18"/>
                <w:lang w:val="es-BO"/>
              </w:rPr>
            </w:pPr>
          </w:p>
        </w:tc>
        <w:tc>
          <w:tcPr>
            <w:tcW w:w="239" w:type="dxa"/>
          </w:tcPr>
          <w:p w14:paraId="58E0CBF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2FD20F0" w14:textId="77777777" w:rsidR="004D05A2" w:rsidRPr="009956C4" w:rsidRDefault="004D05A2" w:rsidP="00572B21">
            <w:pPr>
              <w:autoSpaceDE w:val="0"/>
              <w:autoSpaceDN w:val="0"/>
              <w:adjustRightInd w:val="0"/>
              <w:jc w:val="both"/>
              <w:rPr>
                <w:rFonts w:cs="Verdana"/>
                <w:sz w:val="18"/>
                <w:szCs w:val="18"/>
                <w:lang w:val="es-BO"/>
              </w:rPr>
            </w:pPr>
          </w:p>
        </w:tc>
      </w:tr>
      <w:tr w:rsidR="004D05A2" w:rsidRPr="009956C4" w14:paraId="7B41E48A" w14:textId="77777777" w:rsidTr="00572B21">
        <w:trPr>
          <w:trHeight w:val="606"/>
          <w:jc w:val="center"/>
        </w:trPr>
        <w:tc>
          <w:tcPr>
            <w:tcW w:w="4075" w:type="dxa"/>
            <w:tcBorders>
              <w:top w:val="dashed" w:sz="4" w:space="0" w:color="auto"/>
              <w:left w:val="nil"/>
              <w:bottom w:val="nil"/>
              <w:right w:val="nil"/>
            </w:tcBorders>
            <w:hideMark/>
          </w:tcPr>
          <w:p w14:paraId="14A3C5EA"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69EC6BE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2DF3C10D"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29E973A7" w14:textId="77777777" w:rsidR="004D05A2" w:rsidRPr="009956C4" w:rsidRDefault="004D05A2" w:rsidP="004D05A2">
      <w:pPr>
        <w:autoSpaceDE w:val="0"/>
        <w:autoSpaceDN w:val="0"/>
        <w:adjustRightInd w:val="0"/>
        <w:jc w:val="both"/>
        <w:rPr>
          <w:rFonts w:ascii="Arial" w:hAnsi="Arial" w:cs="Arial"/>
          <w:lang w:val="es-BO"/>
        </w:rPr>
      </w:pPr>
    </w:p>
    <w:p w14:paraId="65F3882E" w14:textId="77777777" w:rsidR="004D05A2" w:rsidRDefault="004D05A2" w:rsidP="002A3754">
      <w:pPr>
        <w:jc w:val="center"/>
        <w:rPr>
          <w:rFonts w:cs="Arial"/>
          <w:b/>
          <w:sz w:val="18"/>
          <w:szCs w:val="18"/>
          <w:lang w:val="es-BO"/>
        </w:rPr>
      </w:pPr>
    </w:p>
    <w:sectPr w:rsidR="004D05A2"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6B9A" w14:textId="77777777" w:rsidR="002757FD" w:rsidRDefault="002757FD">
      <w:r>
        <w:separator/>
      </w:r>
    </w:p>
  </w:endnote>
  <w:endnote w:type="continuationSeparator" w:id="0">
    <w:p w14:paraId="01817DB2" w14:textId="77777777" w:rsidR="002757FD" w:rsidRDefault="0027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A2F1" w14:textId="77777777" w:rsidR="002757FD" w:rsidRDefault="002757FD">
      <w:r>
        <w:separator/>
      </w:r>
    </w:p>
  </w:footnote>
  <w:footnote w:type="continuationSeparator" w:id="0">
    <w:p w14:paraId="1C958F7E" w14:textId="77777777" w:rsidR="002757FD" w:rsidRDefault="0027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506"/>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0D0"/>
    <w:rsid w:val="00075468"/>
    <w:rsid w:val="0007568A"/>
    <w:rsid w:val="000763EA"/>
    <w:rsid w:val="00077D19"/>
    <w:rsid w:val="00077E45"/>
    <w:rsid w:val="000809A1"/>
    <w:rsid w:val="00080A8E"/>
    <w:rsid w:val="00081118"/>
    <w:rsid w:val="00081E5A"/>
    <w:rsid w:val="00081E62"/>
    <w:rsid w:val="000829EE"/>
    <w:rsid w:val="00082F73"/>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F2D"/>
    <w:rsid w:val="00117489"/>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46C9"/>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4C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4D8D"/>
    <w:rsid w:val="00196127"/>
    <w:rsid w:val="0019651E"/>
    <w:rsid w:val="001965B3"/>
    <w:rsid w:val="00196AAC"/>
    <w:rsid w:val="00196E76"/>
    <w:rsid w:val="00197F37"/>
    <w:rsid w:val="001A0582"/>
    <w:rsid w:val="001A09D1"/>
    <w:rsid w:val="001A11FF"/>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35AE"/>
    <w:rsid w:val="001E40A6"/>
    <w:rsid w:val="001E4179"/>
    <w:rsid w:val="001E43B2"/>
    <w:rsid w:val="001E484E"/>
    <w:rsid w:val="001E4AD6"/>
    <w:rsid w:val="001E4F0B"/>
    <w:rsid w:val="001E57D9"/>
    <w:rsid w:val="001E5843"/>
    <w:rsid w:val="001E58D2"/>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30485"/>
    <w:rsid w:val="0023072F"/>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7BE"/>
    <w:rsid w:val="00257599"/>
    <w:rsid w:val="00257CE6"/>
    <w:rsid w:val="00257D34"/>
    <w:rsid w:val="00260215"/>
    <w:rsid w:val="002603ED"/>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57FD"/>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6217"/>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107"/>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1F74"/>
    <w:rsid w:val="003A214D"/>
    <w:rsid w:val="003A2662"/>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59DA"/>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161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1EF3"/>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8597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24E"/>
    <w:rsid w:val="004A49E4"/>
    <w:rsid w:val="004A4DB6"/>
    <w:rsid w:val="004A64B1"/>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A90"/>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86B"/>
    <w:rsid w:val="004F00DA"/>
    <w:rsid w:val="004F04D2"/>
    <w:rsid w:val="004F26DE"/>
    <w:rsid w:val="004F4455"/>
    <w:rsid w:val="004F477A"/>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92"/>
    <w:rsid w:val="005062D1"/>
    <w:rsid w:val="00506E02"/>
    <w:rsid w:val="00507B4F"/>
    <w:rsid w:val="00507EEA"/>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DCE"/>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76B"/>
    <w:rsid w:val="00560FB1"/>
    <w:rsid w:val="00561143"/>
    <w:rsid w:val="00561521"/>
    <w:rsid w:val="00561583"/>
    <w:rsid w:val="005617FA"/>
    <w:rsid w:val="005636F3"/>
    <w:rsid w:val="00563757"/>
    <w:rsid w:val="005641FE"/>
    <w:rsid w:val="00564717"/>
    <w:rsid w:val="005649CE"/>
    <w:rsid w:val="00567173"/>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181A"/>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8A8"/>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082"/>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9CD"/>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34F"/>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7E1"/>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22"/>
    <w:rsid w:val="007B2A7D"/>
    <w:rsid w:val="007B39D5"/>
    <w:rsid w:val="007B3F3F"/>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46BD"/>
    <w:rsid w:val="007C5155"/>
    <w:rsid w:val="007C5357"/>
    <w:rsid w:val="007C5EB8"/>
    <w:rsid w:val="007D10F0"/>
    <w:rsid w:val="007D16E7"/>
    <w:rsid w:val="007D1DF7"/>
    <w:rsid w:val="007D24D4"/>
    <w:rsid w:val="007D24F0"/>
    <w:rsid w:val="007D2DBE"/>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8FA"/>
    <w:rsid w:val="0081757F"/>
    <w:rsid w:val="00817D88"/>
    <w:rsid w:val="00817F24"/>
    <w:rsid w:val="00820653"/>
    <w:rsid w:val="00820B32"/>
    <w:rsid w:val="00821D78"/>
    <w:rsid w:val="00822196"/>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0B4B"/>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44DC"/>
    <w:rsid w:val="00895377"/>
    <w:rsid w:val="00895D1D"/>
    <w:rsid w:val="00896105"/>
    <w:rsid w:val="00896C70"/>
    <w:rsid w:val="00897697"/>
    <w:rsid w:val="00897DF6"/>
    <w:rsid w:val="00897F3A"/>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DBF"/>
    <w:rsid w:val="008F0063"/>
    <w:rsid w:val="008F0464"/>
    <w:rsid w:val="008F135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3FF7"/>
    <w:rsid w:val="0090438E"/>
    <w:rsid w:val="00904453"/>
    <w:rsid w:val="00904846"/>
    <w:rsid w:val="0090495E"/>
    <w:rsid w:val="009049B7"/>
    <w:rsid w:val="00904C93"/>
    <w:rsid w:val="00904CB6"/>
    <w:rsid w:val="00906895"/>
    <w:rsid w:val="00906CDD"/>
    <w:rsid w:val="00907525"/>
    <w:rsid w:val="009104D6"/>
    <w:rsid w:val="0091094A"/>
    <w:rsid w:val="009128FA"/>
    <w:rsid w:val="00912B55"/>
    <w:rsid w:val="009140DA"/>
    <w:rsid w:val="0091474E"/>
    <w:rsid w:val="00914794"/>
    <w:rsid w:val="00914BD0"/>
    <w:rsid w:val="009161DD"/>
    <w:rsid w:val="00916345"/>
    <w:rsid w:val="009168F9"/>
    <w:rsid w:val="00916934"/>
    <w:rsid w:val="00916964"/>
    <w:rsid w:val="00916BF2"/>
    <w:rsid w:val="00917BED"/>
    <w:rsid w:val="00917E0D"/>
    <w:rsid w:val="0092058A"/>
    <w:rsid w:val="00920F1C"/>
    <w:rsid w:val="00921553"/>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4A3"/>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334E"/>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A7E16"/>
    <w:rsid w:val="009B03B3"/>
    <w:rsid w:val="009B0729"/>
    <w:rsid w:val="009B08CE"/>
    <w:rsid w:val="009B0F54"/>
    <w:rsid w:val="009B12A1"/>
    <w:rsid w:val="009B1AD0"/>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28B3"/>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A25"/>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83"/>
    <w:rsid w:val="00A602B1"/>
    <w:rsid w:val="00A60D86"/>
    <w:rsid w:val="00A60E94"/>
    <w:rsid w:val="00A6114F"/>
    <w:rsid w:val="00A61514"/>
    <w:rsid w:val="00A626A2"/>
    <w:rsid w:val="00A6271C"/>
    <w:rsid w:val="00A62D66"/>
    <w:rsid w:val="00A635F1"/>
    <w:rsid w:val="00A64459"/>
    <w:rsid w:val="00A64628"/>
    <w:rsid w:val="00A71E11"/>
    <w:rsid w:val="00A72FB0"/>
    <w:rsid w:val="00A758A4"/>
    <w:rsid w:val="00A75CDF"/>
    <w:rsid w:val="00A76977"/>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0813"/>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6A16"/>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F0D2F"/>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49D"/>
    <w:rsid w:val="00B163EF"/>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581B"/>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E02"/>
    <w:rsid w:val="00B91035"/>
    <w:rsid w:val="00B9380A"/>
    <w:rsid w:val="00B943CD"/>
    <w:rsid w:val="00B94945"/>
    <w:rsid w:val="00B94DE7"/>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BB"/>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00B"/>
    <w:rsid w:val="00BE224A"/>
    <w:rsid w:val="00BE3172"/>
    <w:rsid w:val="00BE4EBF"/>
    <w:rsid w:val="00BE577E"/>
    <w:rsid w:val="00BE5F04"/>
    <w:rsid w:val="00BE6707"/>
    <w:rsid w:val="00BE719D"/>
    <w:rsid w:val="00BF04D9"/>
    <w:rsid w:val="00BF0845"/>
    <w:rsid w:val="00BF1271"/>
    <w:rsid w:val="00BF160C"/>
    <w:rsid w:val="00BF1B57"/>
    <w:rsid w:val="00BF1F7D"/>
    <w:rsid w:val="00BF2EB0"/>
    <w:rsid w:val="00BF3095"/>
    <w:rsid w:val="00BF35ED"/>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1FFB"/>
    <w:rsid w:val="00C42795"/>
    <w:rsid w:val="00C42BC5"/>
    <w:rsid w:val="00C433D1"/>
    <w:rsid w:val="00C4348D"/>
    <w:rsid w:val="00C436C4"/>
    <w:rsid w:val="00C43B99"/>
    <w:rsid w:val="00C44436"/>
    <w:rsid w:val="00C44499"/>
    <w:rsid w:val="00C44990"/>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2F28"/>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094"/>
    <w:rsid w:val="00C76234"/>
    <w:rsid w:val="00C76738"/>
    <w:rsid w:val="00C76794"/>
    <w:rsid w:val="00C76803"/>
    <w:rsid w:val="00C7699E"/>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E3B"/>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596"/>
    <w:rsid w:val="00CE27DD"/>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5D4"/>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198"/>
    <w:rsid w:val="00D54FD6"/>
    <w:rsid w:val="00D55094"/>
    <w:rsid w:val="00D55EA6"/>
    <w:rsid w:val="00D56E80"/>
    <w:rsid w:val="00D573C0"/>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86C"/>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3F64"/>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AEE"/>
    <w:rsid w:val="00E73C38"/>
    <w:rsid w:val="00E7420A"/>
    <w:rsid w:val="00E75C42"/>
    <w:rsid w:val="00E75C7D"/>
    <w:rsid w:val="00E760D0"/>
    <w:rsid w:val="00E7663A"/>
    <w:rsid w:val="00E77A4D"/>
    <w:rsid w:val="00E77E07"/>
    <w:rsid w:val="00E80DD5"/>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30DA"/>
    <w:rsid w:val="00EA49AB"/>
    <w:rsid w:val="00EA4B80"/>
    <w:rsid w:val="00EA6EE0"/>
    <w:rsid w:val="00EA6F61"/>
    <w:rsid w:val="00EA7037"/>
    <w:rsid w:val="00EA7BAA"/>
    <w:rsid w:val="00EB018D"/>
    <w:rsid w:val="00EB0459"/>
    <w:rsid w:val="00EB12B2"/>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2195"/>
    <w:rsid w:val="00ED28A4"/>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B1E"/>
    <w:rsid w:val="00F25E8A"/>
    <w:rsid w:val="00F25EE8"/>
    <w:rsid w:val="00F263DD"/>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464C"/>
    <w:rsid w:val="00FC6007"/>
    <w:rsid w:val="00FC6288"/>
    <w:rsid w:val="00FC6A1D"/>
    <w:rsid w:val="00FC6E76"/>
    <w:rsid w:val="00FC7227"/>
    <w:rsid w:val="00FC7D9C"/>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20392</Words>
  <Characters>112161</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11</cp:revision>
  <cp:lastPrinted>2025-10-10T14:37:00Z</cp:lastPrinted>
  <dcterms:created xsi:type="dcterms:W3CDTF">2025-10-14T21:04:00Z</dcterms:created>
  <dcterms:modified xsi:type="dcterms:W3CDTF">2025-10-14T21:31:00Z</dcterms:modified>
</cp:coreProperties>
</file>