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53206150"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966398">
        <w:rPr>
          <w:rFonts w:cs="Arial"/>
          <w:b/>
          <w:bCs/>
          <w:sz w:val="24"/>
          <w:szCs w:val="24"/>
          <w:lang w:val="pt-BR"/>
        </w:rPr>
        <w:t>26</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6FFDE284"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215FC6">
                              <w:rPr>
                                <w:rFonts w:ascii="Arial" w:hAnsi="Arial" w:cs="Arial"/>
                                <w:b/>
                                <w:sz w:val="36"/>
                                <w:szCs w:val="36"/>
                              </w:rPr>
                              <w:t>DE ECONOMIA EMPRESARIAL 2021-3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6FFDE284"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215FC6">
                        <w:rPr>
                          <w:rFonts w:ascii="Arial" w:hAnsi="Arial" w:cs="Arial"/>
                          <w:b/>
                          <w:sz w:val="36"/>
                          <w:szCs w:val="36"/>
                        </w:rPr>
                        <w:t>DE ECONOMIA EMPRESARIAL 2021-3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09621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09621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62CCC0A"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966398">
              <w:rPr>
                <w:rFonts w:ascii="Arial" w:hAnsi="Arial" w:cs="Arial"/>
                <w:sz w:val="16"/>
                <w:lang w:val="es-BO"/>
              </w:rPr>
              <w:t>026</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966398"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F9C7C5E" w:rsidR="00DD3382" w:rsidRPr="00B47D4D" w:rsidRDefault="00DD3382" w:rsidP="00887F1E">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15BE8BC"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3DFC2BD2"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E29E19F"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C156E4"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F2F69A1"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8F4289E"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9C71B26"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66697444"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69E5175"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1112E3E" w:rsidR="00DD3382" w:rsidRPr="00B47D4D" w:rsidRDefault="007773BE"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B6F5D3B"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w:t>
            </w:r>
            <w:r w:rsidR="00215FC6">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30" w:type="dxa"/>
              <w:tblCellMar>
                <w:left w:w="70" w:type="dxa"/>
                <w:right w:w="70" w:type="dxa"/>
              </w:tblCellMar>
              <w:tblLook w:val="04A0" w:firstRow="1" w:lastRow="0" w:firstColumn="1" w:lastColumn="0" w:noHBand="0" w:noVBand="1"/>
            </w:tblPr>
            <w:tblGrid>
              <w:gridCol w:w="567"/>
              <w:gridCol w:w="5387"/>
              <w:gridCol w:w="1276"/>
            </w:tblGrid>
            <w:tr w:rsidR="001243F0" w:rsidRPr="00A80A1E" w14:paraId="6B959914" w14:textId="77777777" w:rsidTr="002F4645">
              <w:trPr>
                <w:trHeight w:val="359"/>
              </w:trPr>
              <w:tc>
                <w:tcPr>
                  <w:tcW w:w="56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7764EC8B" w14:textId="77777777" w:rsidR="001243F0" w:rsidRPr="00A80A1E" w:rsidRDefault="001243F0" w:rsidP="001243F0">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N°</w:t>
                  </w:r>
                </w:p>
              </w:tc>
              <w:tc>
                <w:tcPr>
                  <w:tcW w:w="5387" w:type="dxa"/>
                  <w:tcBorders>
                    <w:top w:val="single" w:sz="8" w:space="0" w:color="auto"/>
                    <w:left w:val="nil"/>
                    <w:bottom w:val="single" w:sz="8" w:space="0" w:color="auto"/>
                    <w:right w:val="single" w:sz="8" w:space="0" w:color="auto"/>
                  </w:tcBorders>
                  <w:shd w:val="clear" w:color="000000" w:fill="B8CCE4"/>
                  <w:vAlign w:val="center"/>
                  <w:hideMark/>
                </w:tcPr>
                <w:p w14:paraId="75D392F1" w14:textId="77777777" w:rsidR="001243F0" w:rsidRPr="00A80A1E" w:rsidRDefault="001243F0" w:rsidP="001243F0">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CARGO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14:paraId="50B930E5" w14:textId="77777777" w:rsidR="001243F0" w:rsidRPr="00A80A1E" w:rsidRDefault="001243F0" w:rsidP="001243F0">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PRECIO REF. MES.</w:t>
                  </w:r>
                </w:p>
              </w:tc>
            </w:tr>
            <w:tr w:rsidR="001243F0" w:rsidRPr="00A80A1E" w14:paraId="1F8238A3" w14:textId="77777777" w:rsidTr="002F4645">
              <w:trPr>
                <w:trHeight w:val="328"/>
              </w:trPr>
              <w:tc>
                <w:tcPr>
                  <w:tcW w:w="567" w:type="dxa"/>
                  <w:tcBorders>
                    <w:top w:val="nil"/>
                    <w:left w:val="single" w:sz="8" w:space="0" w:color="auto"/>
                    <w:bottom w:val="single" w:sz="8" w:space="0" w:color="auto"/>
                    <w:right w:val="single" w:sz="8" w:space="0" w:color="auto"/>
                  </w:tcBorders>
                  <w:shd w:val="clear" w:color="000000" w:fill="FDE9D9"/>
                  <w:noWrap/>
                  <w:vAlign w:val="center"/>
                  <w:hideMark/>
                </w:tcPr>
                <w:p w14:paraId="651E96F0" w14:textId="77777777" w:rsidR="001243F0" w:rsidRPr="00A80A1E" w:rsidRDefault="001243F0" w:rsidP="001243F0">
                  <w:pPr>
                    <w:jc w:val="center"/>
                    <w:rPr>
                      <w:rFonts w:ascii="Arial" w:hAnsi="Arial" w:cs="Arial"/>
                      <w:color w:val="000000"/>
                      <w:sz w:val="16"/>
                      <w:lang w:eastAsia="es-BO"/>
                    </w:rPr>
                  </w:pPr>
                  <w:r w:rsidRPr="00A80A1E">
                    <w:rPr>
                      <w:rFonts w:ascii="Arial" w:hAnsi="Arial" w:cs="Arial"/>
                      <w:color w:val="000000"/>
                      <w:sz w:val="16"/>
                      <w:lang w:eastAsia="es-BO"/>
                    </w:rPr>
                    <w:t>1</w:t>
                  </w:r>
                </w:p>
              </w:tc>
              <w:tc>
                <w:tcPr>
                  <w:tcW w:w="5387" w:type="dxa"/>
                  <w:tcBorders>
                    <w:top w:val="nil"/>
                    <w:left w:val="nil"/>
                    <w:bottom w:val="single" w:sz="8" w:space="0" w:color="auto"/>
                    <w:right w:val="single" w:sz="8" w:space="0" w:color="auto"/>
                  </w:tcBorders>
                  <w:shd w:val="clear" w:color="000000" w:fill="FDE9D9"/>
                  <w:vAlign w:val="center"/>
                  <w:hideMark/>
                </w:tcPr>
                <w:p w14:paraId="61916CFF" w14:textId="1FB61E7E" w:rsidR="001243F0" w:rsidRPr="00A80A1E" w:rsidRDefault="001243F0" w:rsidP="000A0998">
                  <w:pPr>
                    <w:rPr>
                      <w:rFonts w:ascii="Arial" w:hAnsi="Arial" w:cs="Arial"/>
                      <w:color w:val="000000"/>
                      <w:sz w:val="16"/>
                      <w:lang w:eastAsia="es-BO"/>
                    </w:rPr>
                  </w:pPr>
                  <w:r>
                    <w:rPr>
                      <w:rFonts w:ascii="Arial" w:hAnsi="Arial" w:cs="Arial"/>
                      <w:color w:val="000000"/>
                      <w:sz w:val="16"/>
                      <w:lang w:eastAsia="es-BO"/>
                    </w:rPr>
                    <w:t>PROFESIONA</w:t>
                  </w:r>
                  <w:r w:rsidR="000A0998">
                    <w:rPr>
                      <w:rFonts w:ascii="Arial" w:hAnsi="Arial" w:cs="Arial"/>
                      <w:color w:val="000000"/>
                      <w:sz w:val="16"/>
                      <w:lang w:eastAsia="es-BO"/>
                    </w:rPr>
                    <w:t>L</w:t>
                  </w:r>
                  <w:r>
                    <w:rPr>
                      <w:rFonts w:ascii="Arial" w:hAnsi="Arial" w:cs="Arial"/>
                      <w:color w:val="000000"/>
                      <w:sz w:val="16"/>
                      <w:lang w:eastAsia="es-BO"/>
                    </w:rPr>
                    <w:t xml:space="preserve"> NIVEL V–DEEM 3</w:t>
                  </w:r>
                </w:p>
              </w:tc>
              <w:tc>
                <w:tcPr>
                  <w:tcW w:w="1276" w:type="dxa"/>
                  <w:tcBorders>
                    <w:top w:val="nil"/>
                    <w:left w:val="nil"/>
                    <w:bottom w:val="single" w:sz="8" w:space="0" w:color="auto"/>
                    <w:right w:val="single" w:sz="8" w:space="0" w:color="auto"/>
                  </w:tcBorders>
                  <w:shd w:val="clear" w:color="000000" w:fill="FDE9D9"/>
                  <w:noWrap/>
                  <w:vAlign w:val="center"/>
                  <w:hideMark/>
                </w:tcPr>
                <w:p w14:paraId="230F5D7D" w14:textId="77777777" w:rsidR="001243F0" w:rsidRPr="00A80A1E" w:rsidRDefault="001243F0" w:rsidP="001243F0">
                  <w:pPr>
                    <w:jc w:val="right"/>
                    <w:rPr>
                      <w:rFonts w:ascii="Arial" w:hAnsi="Arial" w:cs="Arial"/>
                      <w:color w:val="000000"/>
                      <w:sz w:val="16"/>
                      <w:lang w:eastAsia="es-BO"/>
                    </w:rPr>
                  </w:pPr>
                  <w:r w:rsidRPr="00A80A1E">
                    <w:rPr>
                      <w:rFonts w:ascii="Arial" w:hAnsi="Arial" w:cs="Arial"/>
                      <w:color w:val="000000"/>
                      <w:sz w:val="16"/>
                      <w:lang w:eastAsia="es-BO"/>
                    </w:rPr>
                    <w:t>9.750,00</w:t>
                  </w:r>
                </w:p>
              </w:tc>
            </w:tr>
            <w:tr w:rsidR="001243F0" w:rsidRPr="00A80A1E" w14:paraId="26722803" w14:textId="77777777" w:rsidTr="002F4645">
              <w:trPr>
                <w:trHeight w:val="328"/>
              </w:trPr>
              <w:tc>
                <w:tcPr>
                  <w:tcW w:w="723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61C38FD7" w14:textId="77777777" w:rsidR="001243F0" w:rsidRPr="00A80A1E" w:rsidRDefault="001243F0" w:rsidP="001243F0">
                  <w:pPr>
                    <w:rPr>
                      <w:rFonts w:ascii="Arial" w:hAnsi="Arial" w:cs="Arial"/>
                      <w:b/>
                      <w:bCs/>
                      <w:color w:val="000000"/>
                      <w:sz w:val="16"/>
                      <w:lang w:eastAsia="es-BO"/>
                    </w:rPr>
                  </w:pPr>
                  <w:r>
                    <w:rPr>
                      <w:rFonts w:ascii="Arial" w:hAnsi="Arial" w:cs="Arial"/>
                      <w:b/>
                      <w:bCs/>
                      <w:color w:val="000000"/>
                      <w:sz w:val="16"/>
                      <w:lang w:eastAsia="es-BO"/>
                    </w:rPr>
                    <w:t>TOTAL: Nueve</w:t>
                  </w:r>
                  <w:r w:rsidRPr="00A80A1E">
                    <w:rPr>
                      <w:rFonts w:ascii="Arial" w:hAnsi="Arial" w:cs="Arial"/>
                      <w:b/>
                      <w:bCs/>
                      <w:color w:val="000000"/>
                      <w:sz w:val="16"/>
                      <w:lang w:eastAsia="es-BO"/>
                    </w:rPr>
                    <w:t xml:space="preserve"> mil setecientos cincuenta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2589A50" w:rsidR="00120392" w:rsidRPr="00B47D4D" w:rsidRDefault="004F673E" w:rsidP="007773BE">
            <w:pPr>
              <w:adjustRightInd w:val="0"/>
              <w:snapToGrid w:val="0"/>
              <w:jc w:val="center"/>
              <w:rPr>
                <w:rFonts w:ascii="Arial" w:hAnsi="Arial" w:cs="Arial"/>
                <w:lang w:val="es-BO"/>
              </w:rPr>
            </w:pPr>
            <w:r>
              <w:rPr>
                <w:rFonts w:ascii="Arial" w:hAnsi="Arial" w:cs="Arial"/>
                <w:lang w:val="es-BO"/>
              </w:rPr>
              <w:t>1</w:t>
            </w:r>
            <w:r w:rsidR="007773B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086A6C8B"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33F3DF44"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1244FFC3" w:rsidR="00120392" w:rsidRDefault="004F454E" w:rsidP="00EB3E8A">
            <w:pPr>
              <w:adjustRightInd w:val="0"/>
              <w:snapToGrid w:val="0"/>
              <w:jc w:val="center"/>
              <w:rPr>
                <w:rFonts w:ascii="Arial" w:hAnsi="Arial" w:cs="Arial"/>
                <w:lang w:val="es-BO"/>
              </w:rPr>
            </w:pPr>
            <w:r>
              <w:rPr>
                <w:rFonts w:ascii="Arial" w:hAnsi="Arial" w:cs="Arial"/>
                <w:lang w:val="es-BO"/>
              </w:rPr>
              <w:t>1</w:t>
            </w:r>
            <w:r w:rsidR="007773BE">
              <w:rPr>
                <w:rFonts w:ascii="Arial" w:hAnsi="Arial" w:cs="Arial"/>
                <w:lang w:val="es-BO"/>
              </w:rPr>
              <w:t>8</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0EF7B495" w:rsidR="004F673E" w:rsidRDefault="004F673E" w:rsidP="004F673E">
            <w:pPr>
              <w:adjustRightInd w:val="0"/>
              <w:snapToGrid w:val="0"/>
              <w:jc w:val="center"/>
              <w:rPr>
                <w:rFonts w:ascii="Arial" w:hAnsi="Arial" w:cs="Arial"/>
                <w:lang w:val="es-BO"/>
              </w:rPr>
            </w:pPr>
            <w:r>
              <w:rPr>
                <w:rFonts w:ascii="Arial" w:hAnsi="Arial" w:cs="Arial"/>
                <w:lang w:val="es-BO"/>
              </w:rPr>
              <w:t>0</w:t>
            </w:r>
            <w:r w:rsidR="005D21E7">
              <w:rPr>
                <w:rFonts w:ascii="Arial" w:hAnsi="Arial" w:cs="Arial"/>
                <w:lang w:val="es-BO"/>
              </w:rPr>
              <w:t>9</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48F60A1E" w:rsidR="004F673E" w:rsidRDefault="00577B74" w:rsidP="004F673E">
            <w:pPr>
              <w:adjustRightInd w:val="0"/>
              <w:snapToGrid w:val="0"/>
              <w:jc w:val="center"/>
              <w:rPr>
                <w:rFonts w:ascii="Arial" w:hAnsi="Arial" w:cs="Arial"/>
                <w:lang w:val="es-BO"/>
              </w:rPr>
            </w:pPr>
            <w:r>
              <w:rPr>
                <w:rFonts w:ascii="Arial" w:hAnsi="Arial" w:cs="Arial"/>
                <w:lang w:val="es-BO"/>
              </w:rPr>
              <w:t>09</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16170D2F" w:rsidR="004F673E" w:rsidRDefault="005D21E7" w:rsidP="004F673E">
            <w:pPr>
              <w:adjustRightInd w:val="0"/>
              <w:snapToGrid w:val="0"/>
              <w:jc w:val="center"/>
              <w:rPr>
                <w:rFonts w:ascii="Arial" w:hAnsi="Arial" w:cs="Arial"/>
                <w:lang w:val="es-BO"/>
              </w:rPr>
            </w:pPr>
            <w:r>
              <w:rPr>
                <w:rFonts w:ascii="Arial" w:hAnsi="Arial" w:cs="Arial"/>
                <w:lang w:val="es-BO"/>
              </w:rPr>
              <w:t>3</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3C212438" w:rsidR="004F673E" w:rsidRDefault="005D21E7" w:rsidP="004F673E">
            <w:pPr>
              <w:adjustRightInd w:val="0"/>
              <w:snapToGrid w:val="0"/>
              <w:jc w:val="center"/>
              <w:rPr>
                <w:rFonts w:ascii="Arial" w:hAnsi="Arial" w:cs="Arial"/>
                <w:lang w:val="es-BO"/>
              </w:rPr>
            </w:pPr>
            <w:r>
              <w:rPr>
                <w:rFonts w:ascii="Arial" w:hAnsi="Arial" w:cs="Arial"/>
                <w:lang w:val="es-BO"/>
              </w:rPr>
              <w:t>4</w:t>
            </w:r>
            <w:r w:rsidR="007773BE">
              <w:rPr>
                <w:rFonts w:ascii="Arial" w:hAnsi="Arial" w:cs="Arial"/>
                <w:lang w:val="es-BO"/>
              </w:rPr>
              <w:t>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213FB644" w:rsidR="00120392" w:rsidRPr="00B47D4D" w:rsidRDefault="009429EB" w:rsidP="007773BE">
            <w:pPr>
              <w:adjustRightInd w:val="0"/>
              <w:snapToGrid w:val="0"/>
              <w:jc w:val="center"/>
              <w:rPr>
                <w:rFonts w:ascii="Arial" w:hAnsi="Arial" w:cs="Arial"/>
                <w:lang w:val="es-BO"/>
              </w:rPr>
            </w:pPr>
            <w:r>
              <w:rPr>
                <w:rFonts w:ascii="Arial" w:hAnsi="Arial" w:cs="Arial"/>
                <w:lang w:val="es-BO"/>
              </w:rPr>
              <w:t>2</w:t>
            </w:r>
            <w:r w:rsidR="007773BE">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BADF630" w:rsidR="00120392" w:rsidRPr="00B47D4D" w:rsidRDefault="009429EB" w:rsidP="007773BE">
            <w:pPr>
              <w:adjustRightInd w:val="0"/>
              <w:snapToGrid w:val="0"/>
              <w:jc w:val="center"/>
              <w:rPr>
                <w:rFonts w:ascii="Arial" w:hAnsi="Arial" w:cs="Arial"/>
                <w:lang w:val="es-BO"/>
              </w:rPr>
            </w:pPr>
            <w:r>
              <w:rPr>
                <w:rFonts w:ascii="Arial" w:hAnsi="Arial" w:cs="Arial"/>
                <w:lang w:val="es-BO"/>
              </w:rPr>
              <w:t>2</w:t>
            </w:r>
            <w:r w:rsidR="007773BE">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D3031BE" w:rsidR="00120392" w:rsidRPr="00B47D4D" w:rsidRDefault="009429EB" w:rsidP="007773BE">
            <w:pPr>
              <w:adjustRightInd w:val="0"/>
              <w:snapToGrid w:val="0"/>
              <w:jc w:val="center"/>
              <w:rPr>
                <w:rFonts w:ascii="Arial" w:hAnsi="Arial" w:cs="Arial"/>
                <w:lang w:val="es-BO"/>
              </w:rPr>
            </w:pPr>
            <w:r>
              <w:rPr>
                <w:rFonts w:ascii="Arial" w:hAnsi="Arial" w:cs="Arial"/>
                <w:lang w:val="es-BO"/>
              </w:rPr>
              <w:t>2</w:t>
            </w:r>
            <w:r w:rsidR="007773BE">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8C53807" w:rsidR="00120392" w:rsidRPr="00B47D4D" w:rsidRDefault="007773BE" w:rsidP="0031335F">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0AE931D" w:rsidR="00120392" w:rsidRPr="00B47D4D" w:rsidRDefault="00BF06D4" w:rsidP="007773BE">
            <w:pPr>
              <w:adjustRightInd w:val="0"/>
              <w:snapToGrid w:val="0"/>
              <w:jc w:val="center"/>
              <w:rPr>
                <w:rFonts w:ascii="Arial" w:hAnsi="Arial" w:cs="Arial"/>
                <w:lang w:val="es-BO"/>
              </w:rPr>
            </w:pPr>
            <w:r>
              <w:rPr>
                <w:rFonts w:ascii="Arial" w:hAnsi="Arial" w:cs="Arial"/>
                <w:lang w:val="es-BO"/>
              </w:rPr>
              <w:t>0</w:t>
            </w:r>
            <w:r w:rsidR="007773BE">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8B1DA52" w:rsidR="00120392" w:rsidRPr="00B47D4D" w:rsidRDefault="009429EB" w:rsidP="007773BE">
            <w:pPr>
              <w:adjustRightInd w:val="0"/>
              <w:snapToGrid w:val="0"/>
              <w:jc w:val="center"/>
              <w:rPr>
                <w:rFonts w:ascii="Arial" w:hAnsi="Arial" w:cs="Arial"/>
                <w:lang w:val="es-BO"/>
              </w:rPr>
            </w:pPr>
            <w:r>
              <w:rPr>
                <w:rFonts w:ascii="Arial" w:hAnsi="Arial" w:cs="Arial"/>
                <w:lang w:val="es-BO"/>
              </w:rPr>
              <w:t>0</w:t>
            </w:r>
            <w:r w:rsidR="007773B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52C913C1" w:rsidR="00271CE1" w:rsidRPr="00271CE1" w:rsidRDefault="00425E1E"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NIVEL V – DEEM 3</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29E46AE9" w14:textId="77777777" w:rsidR="005D21E7" w:rsidRPr="005D21E7" w:rsidRDefault="005D21E7" w:rsidP="005D21E7">
      <w:pPr>
        <w:numPr>
          <w:ilvl w:val="0"/>
          <w:numId w:val="34"/>
        </w:numPr>
        <w:spacing w:after="120" w:line="276" w:lineRule="auto"/>
        <w:ind w:left="1060" w:right="153" w:hanging="703"/>
        <w:jc w:val="left"/>
        <w:rPr>
          <w:rFonts w:cs="Tahoma"/>
          <w:b/>
          <w:caps/>
          <w:color w:val="000000"/>
          <w:szCs w:val="18"/>
        </w:rPr>
      </w:pPr>
      <w:r w:rsidRPr="005D21E7">
        <w:rPr>
          <w:rFonts w:cs="Tahoma"/>
          <w:b/>
          <w:color w:val="000000"/>
          <w:szCs w:val="18"/>
        </w:rPr>
        <w:t>ANTECEDENTES</w:t>
      </w:r>
    </w:p>
    <w:p w14:paraId="3AE648F5" w14:textId="77777777" w:rsidR="005D21E7" w:rsidRPr="005D21E7" w:rsidRDefault="005D21E7" w:rsidP="005D21E7">
      <w:pPr>
        <w:spacing w:line="276" w:lineRule="auto"/>
        <w:ind w:left="709" w:right="51"/>
        <w:rPr>
          <w:rFonts w:cs="Tahoma"/>
          <w:color w:val="000000"/>
          <w:szCs w:val="18"/>
        </w:rPr>
      </w:pPr>
      <w:r w:rsidRPr="005D21E7">
        <w:rPr>
          <w:rFonts w:cs="Tahoma"/>
          <w:color w:val="000000"/>
          <w:szCs w:val="18"/>
        </w:rPr>
        <w:t xml:space="preserve">La Empresa Nacional de Electricidad - </w:t>
      </w:r>
      <w:r w:rsidRPr="005D21E7">
        <w:rPr>
          <w:rFonts w:cs="Tahoma"/>
          <w:b/>
          <w:color w:val="000000"/>
          <w:szCs w:val="18"/>
        </w:rPr>
        <w:t>ENDE</w:t>
      </w:r>
      <w:r w:rsidRPr="005D21E7">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2F89B074" w14:textId="77777777" w:rsidR="005D21E7" w:rsidRPr="005D21E7" w:rsidRDefault="005D21E7" w:rsidP="005D21E7">
      <w:pPr>
        <w:spacing w:line="276" w:lineRule="auto"/>
        <w:ind w:left="360" w:right="153"/>
        <w:rPr>
          <w:rFonts w:cs="Tahoma"/>
          <w:b/>
          <w:caps/>
          <w:color w:val="000000"/>
          <w:szCs w:val="18"/>
        </w:rPr>
      </w:pPr>
      <w:r w:rsidRPr="005D21E7">
        <w:rPr>
          <w:rFonts w:cs="Tahoma"/>
          <w:b/>
          <w:color w:val="000000"/>
          <w:szCs w:val="18"/>
        </w:rPr>
        <w:t xml:space="preserve"> </w:t>
      </w:r>
    </w:p>
    <w:p w14:paraId="504316A0"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OBJETO DE LA CONSULTORIA INDIVIDUAL</w:t>
      </w:r>
    </w:p>
    <w:p w14:paraId="38C7D2B7" w14:textId="77777777" w:rsidR="005D21E7" w:rsidRPr="005D21E7" w:rsidRDefault="005D21E7" w:rsidP="005D21E7">
      <w:pPr>
        <w:spacing w:line="276" w:lineRule="auto"/>
        <w:ind w:left="709" w:right="51"/>
        <w:contextualSpacing/>
        <w:rPr>
          <w:rFonts w:cs="Tahoma"/>
          <w:szCs w:val="18"/>
        </w:rPr>
      </w:pPr>
      <w:r w:rsidRPr="005D21E7">
        <w:rPr>
          <w:rFonts w:cs="Tahoma"/>
          <w:color w:val="000000"/>
          <w:szCs w:val="18"/>
        </w:rPr>
        <w:t>La Empresa Nacional de Electricidad (</w:t>
      </w:r>
      <w:r w:rsidRPr="005D21E7">
        <w:rPr>
          <w:rFonts w:cs="Tahoma"/>
          <w:b/>
          <w:color w:val="000000"/>
          <w:szCs w:val="18"/>
        </w:rPr>
        <w:t>ENDE</w:t>
      </w:r>
      <w:r w:rsidRPr="005D21E7">
        <w:rPr>
          <w:rFonts w:cs="Tahoma"/>
          <w:color w:val="000000"/>
          <w:szCs w:val="18"/>
        </w:rPr>
        <w:t xml:space="preserve">), a través del </w:t>
      </w:r>
      <w:r w:rsidRPr="005D21E7">
        <w:rPr>
          <w:rFonts w:cs="Tahoma"/>
          <w:szCs w:val="18"/>
        </w:rPr>
        <w:t>Departamento de Economía Empresarial realiza el registro de las transacciones económicas de las diferentes unidades de negocio de la empresa, verificación de cumplimiento de normativa legal y tributaria.</w:t>
      </w:r>
    </w:p>
    <w:p w14:paraId="64EB811B" w14:textId="77777777" w:rsidR="005D21E7" w:rsidRPr="005D21E7" w:rsidRDefault="005D21E7" w:rsidP="005D21E7">
      <w:pPr>
        <w:spacing w:line="276" w:lineRule="auto"/>
        <w:ind w:left="709" w:right="51"/>
        <w:contextualSpacing/>
        <w:rPr>
          <w:rFonts w:cs="Tahoma"/>
          <w:color w:val="000000"/>
          <w:szCs w:val="18"/>
        </w:rPr>
      </w:pPr>
    </w:p>
    <w:p w14:paraId="39C4E5B7" w14:textId="77777777" w:rsidR="005D21E7" w:rsidRPr="005D21E7" w:rsidRDefault="005D21E7" w:rsidP="005D21E7">
      <w:pPr>
        <w:spacing w:line="276" w:lineRule="auto"/>
        <w:ind w:left="709" w:right="51"/>
        <w:contextualSpacing/>
        <w:rPr>
          <w:rFonts w:cs="Tahoma"/>
          <w:color w:val="000000"/>
          <w:szCs w:val="18"/>
        </w:rPr>
      </w:pPr>
      <w:r w:rsidRPr="005D21E7">
        <w:rPr>
          <w:rFonts w:cs="Tahoma"/>
          <w:color w:val="000000"/>
          <w:szCs w:val="18"/>
        </w:rPr>
        <w:t>Para este fin, ENDE apoyará al CONSULTOR proporcionando la información necesaria, apoyo logístico y todas las condiciones e insumos para el desarrollo de la CONSULTORÍA.</w:t>
      </w:r>
    </w:p>
    <w:p w14:paraId="51AD6F74" w14:textId="77777777" w:rsidR="005D21E7" w:rsidRPr="005D21E7" w:rsidRDefault="005D21E7" w:rsidP="005D21E7">
      <w:pPr>
        <w:spacing w:line="276" w:lineRule="auto"/>
        <w:ind w:left="709" w:right="232"/>
        <w:contextualSpacing/>
        <w:rPr>
          <w:rFonts w:cs="Tahoma"/>
          <w:caps/>
          <w:color w:val="000000"/>
          <w:szCs w:val="18"/>
        </w:rPr>
      </w:pPr>
    </w:p>
    <w:p w14:paraId="0599840B"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ALCANCE DEL SERVICIO</w:t>
      </w:r>
    </w:p>
    <w:p w14:paraId="6D6B57BC" w14:textId="77777777" w:rsidR="005D21E7" w:rsidRPr="005D21E7" w:rsidRDefault="005D21E7" w:rsidP="005D21E7">
      <w:pPr>
        <w:spacing w:after="200" w:line="276" w:lineRule="auto"/>
        <w:ind w:left="709" w:right="51"/>
        <w:contextualSpacing/>
        <w:rPr>
          <w:rFonts w:cs="Tahoma"/>
          <w:b/>
          <w:i/>
          <w:color w:val="FF0000"/>
          <w:szCs w:val="18"/>
        </w:rPr>
      </w:pPr>
      <w:r w:rsidRPr="005D21E7">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5D21E7">
        <w:rPr>
          <w:rFonts w:cs="Tahoma"/>
          <w:color w:val="000000"/>
          <w:szCs w:val="18"/>
        </w:rPr>
        <w:t>Departamento de Economía Empresarial</w:t>
      </w:r>
      <w:r w:rsidRPr="005D21E7">
        <w:rPr>
          <w:rFonts w:cs="Tahoma"/>
          <w:szCs w:val="18"/>
        </w:rPr>
        <w:t xml:space="preserve">. Para este fin, el </w:t>
      </w:r>
      <w:r w:rsidRPr="005D21E7">
        <w:rPr>
          <w:rFonts w:cs="Tahoma"/>
          <w:b/>
          <w:szCs w:val="18"/>
        </w:rPr>
        <w:t>CONSULTOR</w:t>
      </w:r>
      <w:r w:rsidRPr="005D21E7">
        <w:rPr>
          <w:rFonts w:cs="Tahoma"/>
          <w:szCs w:val="18"/>
        </w:rPr>
        <w:t xml:space="preserve"> deberá efectuar, sin ser limitativas, las siguientes actividades:</w:t>
      </w:r>
    </w:p>
    <w:p w14:paraId="4A11BAE9"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el análisis y posterior registro de las transacciones generadas para las distintas unidades de negocio (Procesos de Adquisiciones de Bienes y Prestación de Servicios y Fondos Rotatorios).</w:t>
      </w:r>
    </w:p>
    <w:p w14:paraId="253C60FA" w14:textId="77777777" w:rsidR="005D21E7" w:rsidRPr="005D21E7" w:rsidRDefault="005D21E7" w:rsidP="005D21E7">
      <w:pPr>
        <w:numPr>
          <w:ilvl w:val="1"/>
          <w:numId w:val="34"/>
        </w:numPr>
        <w:spacing w:line="276" w:lineRule="auto"/>
        <w:ind w:left="1843" w:hanging="425"/>
        <w:jc w:val="left"/>
        <w:rPr>
          <w:szCs w:val="18"/>
        </w:rPr>
      </w:pPr>
      <w:r w:rsidRPr="005D21E7">
        <w:rPr>
          <w:szCs w:val="18"/>
        </w:rPr>
        <w:t xml:space="preserve">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 </w:t>
      </w:r>
    </w:p>
    <w:p w14:paraId="1861129E"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el archivo de la documentación contable de cada unidad y de Contabilidad Central.</w:t>
      </w:r>
    </w:p>
    <w:p w14:paraId="5F13E8ED" w14:textId="77777777" w:rsidR="005D21E7" w:rsidRPr="005D21E7" w:rsidRDefault="005D21E7" w:rsidP="005D21E7">
      <w:pPr>
        <w:numPr>
          <w:ilvl w:val="1"/>
          <w:numId w:val="34"/>
        </w:numPr>
        <w:spacing w:line="276" w:lineRule="auto"/>
        <w:ind w:left="1843" w:hanging="425"/>
        <w:jc w:val="left"/>
        <w:rPr>
          <w:szCs w:val="18"/>
        </w:rPr>
      </w:pPr>
      <w:r w:rsidRPr="005D21E7">
        <w:rPr>
          <w:szCs w:val="18"/>
        </w:rPr>
        <w:t>Validar el registro correcto de facturas y documentos de respaldo en el libro de Compras y Ventas para declaración de impuestos, verificando con los respectivos libros mayores.</w:t>
      </w:r>
    </w:p>
    <w:p w14:paraId="19DBA869" w14:textId="77777777" w:rsidR="005D21E7" w:rsidRPr="005D21E7" w:rsidRDefault="005D21E7" w:rsidP="005D21E7">
      <w:pPr>
        <w:numPr>
          <w:ilvl w:val="1"/>
          <w:numId w:val="34"/>
        </w:numPr>
        <w:spacing w:line="276" w:lineRule="auto"/>
        <w:ind w:left="1843" w:hanging="425"/>
        <w:jc w:val="left"/>
        <w:rPr>
          <w:szCs w:val="18"/>
        </w:rPr>
      </w:pPr>
      <w:r w:rsidRPr="005D21E7">
        <w:rPr>
          <w:szCs w:val="18"/>
        </w:rPr>
        <w:t>Validación de los procesos de bienes y/o servicios generados por el sistema COMPRO o TESORO.</w:t>
      </w:r>
    </w:p>
    <w:p w14:paraId="1AD89598" w14:textId="77777777" w:rsidR="005D21E7" w:rsidRPr="005D21E7" w:rsidRDefault="005D21E7" w:rsidP="005D21E7">
      <w:pPr>
        <w:numPr>
          <w:ilvl w:val="1"/>
          <w:numId w:val="34"/>
        </w:numPr>
        <w:spacing w:line="276" w:lineRule="auto"/>
        <w:ind w:left="1843" w:hanging="425"/>
        <w:jc w:val="left"/>
        <w:rPr>
          <w:szCs w:val="18"/>
        </w:rPr>
      </w:pPr>
      <w:r w:rsidRPr="005D21E7">
        <w:rPr>
          <w:szCs w:val="18"/>
        </w:rPr>
        <w:t>Seguimiento de reportes de rendiciones y procesos de pago.</w:t>
      </w:r>
    </w:p>
    <w:p w14:paraId="01EFACB5"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las conciliaciones bancarias correspondientes.</w:t>
      </w:r>
    </w:p>
    <w:p w14:paraId="62C14FFA"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la reposición de fondos rotatorios y de saldos a favor del solicitante en forma oportuna.</w:t>
      </w:r>
    </w:p>
    <w:p w14:paraId="2D261AD1" w14:textId="77777777" w:rsidR="005D21E7" w:rsidRPr="005D21E7" w:rsidRDefault="005D21E7" w:rsidP="005D21E7">
      <w:pPr>
        <w:numPr>
          <w:ilvl w:val="1"/>
          <w:numId w:val="34"/>
        </w:numPr>
        <w:spacing w:line="276" w:lineRule="auto"/>
        <w:ind w:left="1843" w:hanging="425"/>
        <w:jc w:val="left"/>
        <w:rPr>
          <w:szCs w:val="18"/>
        </w:rPr>
      </w:pPr>
      <w:r w:rsidRPr="005D21E7">
        <w:rPr>
          <w:szCs w:val="18"/>
        </w:rPr>
        <w:t>Preparar los Estados de Cuenta de Cuentas por Cobrar y/o por Pagar de cada unidad de negocio.</w:t>
      </w:r>
    </w:p>
    <w:p w14:paraId="29DF8B1C" w14:textId="77777777" w:rsidR="005D21E7" w:rsidRPr="005D21E7" w:rsidRDefault="005D21E7" w:rsidP="005D21E7">
      <w:pPr>
        <w:numPr>
          <w:ilvl w:val="1"/>
          <w:numId w:val="34"/>
        </w:numPr>
        <w:spacing w:line="276" w:lineRule="auto"/>
        <w:ind w:left="1843" w:hanging="425"/>
        <w:jc w:val="left"/>
        <w:rPr>
          <w:szCs w:val="18"/>
        </w:rPr>
      </w:pPr>
      <w:r w:rsidRPr="005D21E7">
        <w:rPr>
          <w:szCs w:val="18"/>
        </w:rPr>
        <w:t xml:space="preserve">Realizar </w:t>
      </w:r>
      <w:proofErr w:type="spellStart"/>
      <w:r w:rsidRPr="005D21E7">
        <w:rPr>
          <w:szCs w:val="18"/>
        </w:rPr>
        <w:t>circularizaciones</w:t>
      </w:r>
      <w:proofErr w:type="spellEnd"/>
      <w:r w:rsidRPr="005D21E7">
        <w:rPr>
          <w:szCs w:val="18"/>
        </w:rPr>
        <w:t xml:space="preserve"> periódicas para conciliación de saldos.</w:t>
      </w:r>
    </w:p>
    <w:p w14:paraId="7FE87A13" w14:textId="77777777" w:rsidR="005D21E7" w:rsidRPr="005D21E7" w:rsidRDefault="005D21E7" w:rsidP="005D21E7">
      <w:pPr>
        <w:numPr>
          <w:ilvl w:val="1"/>
          <w:numId w:val="34"/>
        </w:numPr>
        <w:spacing w:line="276" w:lineRule="auto"/>
        <w:ind w:left="1843" w:hanging="425"/>
        <w:jc w:val="left"/>
        <w:rPr>
          <w:szCs w:val="18"/>
        </w:rPr>
      </w:pPr>
      <w:r w:rsidRPr="005D21E7">
        <w:rPr>
          <w:szCs w:val="18"/>
        </w:rPr>
        <w:lastRenderedPageBreak/>
        <w:t>Apoyar en la preparación mensual de Informes de los Estados Financieros.</w:t>
      </w:r>
    </w:p>
    <w:p w14:paraId="14A020FE" w14:textId="77777777" w:rsidR="005D21E7" w:rsidRPr="005D21E7" w:rsidRDefault="005D21E7" w:rsidP="005D21E7">
      <w:pPr>
        <w:numPr>
          <w:ilvl w:val="1"/>
          <w:numId w:val="34"/>
        </w:numPr>
        <w:spacing w:line="276" w:lineRule="auto"/>
        <w:ind w:left="1843" w:hanging="425"/>
        <w:jc w:val="left"/>
        <w:rPr>
          <w:szCs w:val="18"/>
        </w:rPr>
      </w:pPr>
      <w:r w:rsidRPr="005D21E7">
        <w:rPr>
          <w:szCs w:val="18"/>
        </w:rPr>
        <w:t>Preparar información financiera para los proyectos con financiamiento externo de acuerdo a requerimiento del financiador.</w:t>
      </w:r>
    </w:p>
    <w:p w14:paraId="5E1E6DF0" w14:textId="77777777" w:rsidR="005D21E7" w:rsidRPr="005D21E7" w:rsidRDefault="005D21E7" w:rsidP="005D21E7">
      <w:pPr>
        <w:numPr>
          <w:ilvl w:val="1"/>
          <w:numId w:val="34"/>
        </w:numPr>
        <w:spacing w:line="276" w:lineRule="auto"/>
        <w:ind w:left="1843" w:hanging="425"/>
        <w:jc w:val="left"/>
        <w:rPr>
          <w:szCs w:val="18"/>
        </w:rPr>
      </w:pPr>
      <w:r w:rsidRPr="005D21E7">
        <w:rPr>
          <w:szCs w:val="18"/>
        </w:rPr>
        <w:t>Elaboración de estados de cuenta de activos y pasivos con los distintos proveedores y clientes.</w:t>
      </w:r>
    </w:p>
    <w:p w14:paraId="506C7CD5" w14:textId="77777777" w:rsidR="005D21E7" w:rsidRPr="005D21E7" w:rsidRDefault="005D21E7" w:rsidP="005D21E7">
      <w:pPr>
        <w:numPr>
          <w:ilvl w:val="1"/>
          <w:numId w:val="34"/>
        </w:numPr>
        <w:spacing w:line="276" w:lineRule="auto"/>
        <w:ind w:left="1843" w:hanging="425"/>
        <w:jc w:val="left"/>
        <w:rPr>
          <w:szCs w:val="18"/>
        </w:rPr>
      </w:pPr>
      <w:r w:rsidRPr="005D21E7">
        <w:rPr>
          <w:szCs w:val="18"/>
        </w:rPr>
        <w:t>Seguimiento al cierre de proyectos de inversión.</w:t>
      </w:r>
    </w:p>
    <w:p w14:paraId="6CFDDFC0" w14:textId="77777777" w:rsidR="005D21E7" w:rsidRPr="005D21E7" w:rsidRDefault="005D21E7" w:rsidP="005D21E7">
      <w:pPr>
        <w:numPr>
          <w:ilvl w:val="1"/>
          <w:numId w:val="34"/>
        </w:numPr>
        <w:spacing w:line="276" w:lineRule="auto"/>
        <w:ind w:left="1843" w:hanging="425"/>
        <w:jc w:val="left"/>
        <w:rPr>
          <w:rFonts w:eastAsia="Calibri" w:cs="Tahoma"/>
          <w:spacing w:val="-2"/>
          <w:szCs w:val="18"/>
        </w:rPr>
      </w:pPr>
      <w:r w:rsidRPr="005D21E7">
        <w:rPr>
          <w:szCs w:val="18"/>
        </w:rPr>
        <w:t>Realizar otros trabajos relacionados con el Departamento de Economía Empresarial, que le sean</w:t>
      </w:r>
      <w:r w:rsidRPr="005D21E7">
        <w:rPr>
          <w:rFonts w:eastAsia="Calibri" w:cs="Tahoma"/>
          <w:spacing w:val="-2"/>
          <w:szCs w:val="18"/>
        </w:rPr>
        <w:t xml:space="preserve"> asignados.</w:t>
      </w:r>
    </w:p>
    <w:p w14:paraId="627DC9ED" w14:textId="77777777" w:rsidR="005D21E7" w:rsidRPr="005D21E7" w:rsidRDefault="005D21E7" w:rsidP="005D21E7">
      <w:pPr>
        <w:spacing w:line="276" w:lineRule="auto"/>
        <w:ind w:left="709"/>
        <w:rPr>
          <w:rFonts w:cs="Tahoma"/>
          <w:szCs w:val="18"/>
        </w:rPr>
      </w:pPr>
    </w:p>
    <w:p w14:paraId="0EB868A2" w14:textId="77777777" w:rsidR="005D21E7" w:rsidRPr="005D21E7" w:rsidRDefault="005D21E7" w:rsidP="005D21E7">
      <w:pPr>
        <w:spacing w:line="276" w:lineRule="auto"/>
        <w:ind w:left="709" w:right="153"/>
        <w:rPr>
          <w:rFonts w:cs="Tahoma"/>
          <w:color w:val="000000"/>
          <w:szCs w:val="18"/>
        </w:rPr>
      </w:pPr>
      <w:r w:rsidRPr="005D21E7">
        <w:rPr>
          <w:rFonts w:cs="Tahoma"/>
          <w:color w:val="000000"/>
          <w:szCs w:val="18"/>
        </w:rPr>
        <w:t xml:space="preserve">El presente alcance es de carácter enunciativo y no limitativo, pudiendo el </w:t>
      </w:r>
      <w:r w:rsidRPr="005D21E7">
        <w:rPr>
          <w:rFonts w:cs="Tahoma"/>
          <w:b/>
          <w:color w:val="000000"/>
          <w:szCs w:val="18"/>
        </w:rPr>
        <w:t>CONSULTOR</w:t>
      </w:r>
      <w:r w:rsidRPr="005D21E7">
        <w:rPr>
          <w:rFonts w:cs="Tahoma"/>
          <w:color w:val="000000"/>
          <w:szCs w:val="18"/>
        </w:rPr>
        <w:t xml:space="preserve"> ampliar su alcance de acuerdo a necesidad y a requerimiento de </w:t>
      </w:r>
      <w:r w:rsidRPr="005D21E7">
        <w:rPr>
          <w:rFonts w:cs="Tahoma"/>
          <w:b/>
          <w:color w:val="000000"/>
          <w:szCs w:val="18"/>
        </w:rPr>
        <w:t>ENDE.</w:t>
      </w:r>
    </w:p>
    <w:p w14:paraId="5392D908" w14:textId="77777777" w:rsidR="005D21E7" w:rsidRPr="005D21E7" w:rsidRDefault="005D21E7" w:rsidP="005D21E7">
      <w:pPr>
        <w:spacing w:line="276" w:lineRule="auto"/>
        <w:jc w:val="center"/>
        <w:outlineLvl w:val="0"/>
        <w:rPr>
          <w:rFonts w:cs="Tahoma"/>
          <w:b/>
          <w:color w:val="000000"/>
          <w:szCs w:val="18"/>
        </w:rPr>
      </w:pPr>
    </w:p>
    <w:p w14:paraId="439CDB00"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RESULTADOS ESPERADOS</w:t>
      </w:r>
    </w:p>
    <w:p w14:paraId="738A79B2" w14:textId="77777777" w:rsidR="005D21E7" w:rsidRPr="005D21E7" w:rsidRDefault="005D21E7" w:rsidP="005D21E7">
      <w:pPr>
        <w:spacing w:line="276" w:lineRule="auto"/>
        <w:ind w:left="709" w:right="153"/>
        <w:contextualSpacing/>
        <w:rPr>
          <w:rFonts w:cs="Tahoma"/>
          <w:color w:val="000000"/>
          <w:szCs w:val="18"/>
        </w:rPr>
      </w:pPr>
      <w:r w:rsidRPr="005D21E7">
        <w:rPr>
          <w:rFonts w:cs="Tahoma"/>
          <w:color w:val="000000"/>
          <w:szCs w:val="18"/>
        </w:rPr>
        <w:t xml:space="preserve">El desempeño del </w:t>
      </w:r>
      <w:r w:rsidRPr="005D21E7">
        <w:rPr>
          <w:rFonts w:cs="Tahoma"/>
          <w:b/>
          <w:color w:val="000000"/>
          <w:szCs w:val="18"/>
        </w:rPr>
        <w:t>CONSULTOR</w:t>
      </w:r>
      <w:r w:rsidRPr="005D21E7">
        <w:rPr>
          <w:rFonts w:cs="Tahoma"/>
          <w:color w:val="000000"/>
          <w:szCs w:val="18"/>
        </w:rPr>
        <w:t xml:space="preserve"> se medirá por los siguientes resultados:</w:t>
      </w:r>
    </w:p>
    <w:p w14:paraId="226B94AE"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seguimiento oportuno de los procesos relacionados con estos presupuestos y unidades constructivas.</w:t>
      </w:r>
    </w:p>
    <w:p w14:paraId="1433AA29"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los estados de cuentas para la conciliación correspondiente.</w:t>
      </w:r>
    </w:p>
    <w:p w14:paraId="1D139D4C"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las conciliaciones bancarias en forma oportuna.</w:t>
      </w:r>
    </w:p>
    <w:p w14:paraId="14861B25"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los pagos de todos los procesos en forma oportuna y eficiente.</w:t>
      </w:r>
    </w:p>
    <w:p w14:paraId="77CC0632" w14:textId="77777777" w:rsidR="005D21E7" w:rsidRPr="005D21E7" w:rsidRDefault="005D21E7" w:rsidP="005D21E7">
      <w:pPr>
        <w:numPr>
          <w:ilvl w:val="1"/>
          <w:numId w:val="34"/>
        </w:numPr>
        <w:spacing w:line="276" w:lineRule="auto"/>
        <w:ind w:left="1843" w:hanging="425"/>
        <w:jc w:val="left"/>
        <w:rPr>
          <w:szCs w:val="18"/>
        </w:rPr>
      </w:pPr>
      <w:r w:rsidRPr="005D21E7">
        <w:rPr>
          <w:szCs w:val="18"/>
        </w:rPr>
        <w:t>Efectuar el análisis crítico de los estados financieros de cada unidad constructiva.</w:t>
      </w:r>
    </w:p>
    <w:p w14:paraId="6916AF5C" w14:textId="77777777" w:rsidR="005D21E7" w:rsidRPr="005D21E7" w:rsidRDefault="005D21E7" w:rsidP="005D21E7">
      <w:pPr>
        <w:numPr>
          <w:ilvl w:val="1"/>
          <w:numId w:val="34"/>
        </w:numPr>
        <w:spacing w:line="276" w:lineRule="auto"/>
        <w:ind w:left="1843" w:hanging="425"/>
        <w:jc w:val="left"/>
        <w:rPr>
          <w:szCs w:val="18"/>
        </w:rPr>
      </w:pPr>
      <w:r w:rsidRPr="005D21E7">
        <w:rPr>
          <w:szCs w:val="18"/>
        </w:rPr>
        <w:t>Elaboración de Estados Financieros por cada unidad de negocio en forma mensual.</w:t>
      </w:r>
    </w:p>
    <w:p w14:paraId="26525EB9" w14:textId="77777777" w:rsidR="005D21E7" w:rsidRPr="005D21E7" w:rsidRDefault="005D21E7" w:rsidP="005D21E7">
      <w:pPr>
        <w:numPr>
          <w:ilvl w:val="1"/>
          <w:numId w:val="34"/>
        </w:numPr>
        <w:spacing w:line="276" w:lineRule="auto"/>
        <w:ind w:left="1843" w:hanging="425"/>
        <w:jc w:val="left"/>
        <w:rPr>
          <w:szCs w:val="18"/>
        </w:rPr>
      </w:pPr>
      <w:r w:rsidRPr="005D21E7">
        <w:rPr>
          <w:szCs w:val="18"/>
        </w:rPr>
        <w:t>Mantener la documentación debidamente archivada y empastada.</w:t>
      </w:r>
    </w:p>
    <w:p w14:paraId="4108B42D" w14:textId="77777777" w:rsidR="005D21E7" w:rsidRPr="005D21E7" w:rsidRDefault="005D21E7" w:rsidP="005D21E7">
      <w:pPr>
        <w:numPr>
          <w:ilvl w:val="1"/>
          <w:numId w:val="34"/>
        </w:numPr>
        <w:spacing w:line="276" w:lineRule="auto"/>
        <w:ind w:left="1843" w:hanging="425"/>
        <w:jc w:val="left"/>
        <w:rPr>
          <w:szCs w:val="18"/>
        </w:rPr>
      </w:pPr>
      <w:r w:rsidRPr="005D21E7">
        <w:rPr>
          <w:szCs w:val="18"/>
        </w:rPr>
        <w:t>Conciliación periódica de estados de cuentas con los clientes y proveedores de la empresa.</w:t>
      </w:r>
    </w:p>
    <w:p w14:paraId="05F4FB71" w14:textId="77777777" w:rsidR="005D21E7" w:rsidRPr="005D21E7" w:rsidRDefault="005D21E7" w:rsidP="005D21E7">
      <w:pPr>
        <w:numPr>
          <w:ilvl w:val="1"/>
          <w:numId w:val="34"/>
        </w:numPr>
        <w:spacing w:line="276" w:lineRule="auto"/>
        <w:ind w:left="1843" w:hanging="425"/>
        <w:jc w:val="left"/>
        <w:rPr>
          <w:rFonts w:eastAsia="Calibri" w:cs="Tahoma"/>
          <w:bCs/>
          <w:szCs w:val="18"/>
        </w:rPr>
      </w:pPr>
      <w:r w:rsidRPr="005D21E7">
        <w:rPr>
          <w:szCs w:val="18"/>
        </w:rPr>
        <w:t>Cierre de proyectos</w:t>
      </w:r>
      <w:r w:rsidRPr="005D21E7">
        <w:rPr>
          <w:rFonts w:eastAsia="Calibri" w:cs="Tahoma"/>
          <w:bCs/>
          <w:szCs w:val="18"/>
        </w:rPr>
        <w:t xml:space="preserve"> de inversión concluidos con su respectiva activación.</w:t>
      </w:r>
    </w:p>
    <w:p w14:paraId="225ED068" w14:textId="77777777" w:rsidR="005D21E7" w:rsidRPr="005D21E7" w:rsidRDefault="005D21E7" w:rsidP="005D21E7">
      <w:pPr>
        <w:spacing w:line="276" w:lineRule="auto"/>
        <w:ind w:left="360" w:right="153"/>
        <w:rPr>
          <w:rFonts w:cs="Tahoma"/>
          <w:color w:val="000000"/>
          <w:szCs w:val="18"/>
        </w:rPr>
      </w:pPr>
    </w:p>
    <w:p w14:paraId="2A6DDBA8"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INFORMES</w:t>
      </w:r>
    </w:p>
    <w:p w14:paraId="53908682" w14:textId="77777777" w:rsidR="005D21E7" w:rsidRPr="005D21E7" w:rsidRDefault="005D21E7" w:rsidP="005D21E7">
      <w:pPr>
        <w:spacing w:line="276" w:lineRule="auto"/>
        <w:ind w:left="709"/>
        <w:rPr>
          <w:rFonts w:cs="Tahoma"/>
          <w:szCs w:val="18"/>
        </w:rPr>
      </w:pPr>
      <w:r w:rsidRPr="005D21E7">
        <w:rPr>
          <w:rFonts w:cs="Tahoma"/>
          <w:szCs w:val="18"/>
        </w:rPr>
        <w:t xml:space="preserve">El </w:t>
      </w:r>
      <w:r w:rsidRPr="005D21E7">
        <w:rPr>
          <w:rFonts w:cs="Tahoma"/>
          <w:b/>
          <w:szCs w:val="18"/>
        </w:rPr>
        <w:t>CONSULTOR</w:t>
      </w:r>
      <w:r w:rsidRPr="005D21E7">
        <w:rPr>
          <w:rFonts w:cs="Tahoma"/>
          <w:szCs w:val="18"/>
        </w:rPr>
        <w:t xml:space="preserve">, deberá presentar al </w:t>
      </w:r>
      <w:r w:rsidRPr="005D21E7">
        <w:rPr>
          <w:rFonts w:cs="Tahoma"/>
          <w:color w:val="000000"/>
          <w:szCs w:val="18"/>
        </w:rPr>
        <w:t>Departamento de Economía Empresarial</w:t>
      </w:r>
      <w:r w:rsidRPr="005D21E7" w:rsidDel="00F63189">
        <w:rPr>
          <w:rFonts w:cs="Tahoma"/>
          <w:szCs w:val="18"/>
        </w:rPr>
        <w:t xml:space="preserve"> </w:t>
      </w:r>
      <w:r w:rsidRPr="005D21E7">
        <w:rPr>
          <w:rFonts w:cs="Tahoma"/>
          <w:szCs w:val="18"/>
        </w:rPr>
        <w:t xml:space="preserve">de </w:t>
      </w:r>
      <w:r w:rsidRPr="005D21E7">
        <w:rPr>
          <w:rFonts w:cs="Tahoma"/>
          <w:b/>
          <w:szCs w:val="18"/>
        </w:rPr>
        <w:t>ENDE</w:t>
      </w:r>
      <w:r w:rsidRPr="005D21E7">
        <w:rPr>
          <w:rFonts w:cs="Tahoma"/>
          <w:szCs w:val="18"/>
        </w:rPr>
        <w:t>, los informes que a continuación se detallan:</w:t>
      </w:r>
    </w:p>
    <w:p w14:paraId="6A851831" w14:textId="77777777" w:rsidR="005D21E7" w:rsidRPr="005D21E7" w:rsidRDefault="005D21E7" w:rsidP="005D21E7">
      <w:pPr>
        <w:spacing w:line="276" w:lineRule="auto"/>
        <w:ind w:left="360"/>
        <w:rPr>
          <w:rFonts w:cs="Tahoma"/>
          <w:szCs w:val="18"/>
        </w:rPr>
      </w:pPr>
    </w:p>
    <w:p w14:paraId="0EFE1062" w14:textId="77777777" w:rsidR="005D21E7" w:rsidRPr="005D21E7" w:rsidRDefault="005D21E7" w:rsidP="005D21E7">
      <w:pPr>
        <w:spacing w:line="276" w:lineRule="auto"/>
        <w:ind w:leftChars="708" w:left="1274"/>
        <w:rPr>
          <w:rFonts w:cs="Tahoma"/>
          <w:szCs w:val="18"/>
          <w:lang w:val="es-ES_tradnl"/>
        </w:rPr>
      </w:pPr>
      <w:r w:rsidRPr="005D21E7">
        <w:rPr>
          <w:rFonts w:cs="Tahoma"/>
          <w:b/>
          <w:szCs w:val="18"/>
          <w:lang w:val="es-ES_tradnl"/>
        </w:rPr>
        <w:t>Informe mensual</w:t>
      </w:r>
      <w:r w:rsidRPr="005D21E7">
        <w:rPr>
          <w:rFonts w:cs="Tahoma"/>
          <w:szCs w:val="18"/>
          <w:lang w:val="es-ES_tradnl"/>
        </w:rPr>
        <w:t xml:space="preserve">, al finalizar cada mes deberá presentar un informe por periodos mensuales, mismo que debe </w:t>
      </w:r>
      <w:bookmarkStart w:id="56" w:name="_Hlk500269884"/>
      <w:r w:rsidRPr="005D21E7">
        <w:rPr>
          <w:rFonts w:cs="Tahoma"/>
          <w:szCs w:val="18"/>
          <w:lang w:val="es-ES_tradnl"/>
        </w:rPr>
        <w:t>contener un detalle de las actividades realizadas de acuerdo al alcance establecido en el presente TDR y ser aprobado por el</w:t>
      </w:r>
      <w:bookmarkEnd w:id="56"/>
      <w:r w:rsidRPr="005D21E7">
        <w:rPr>
          <w:rFonts w:cs="Tahoma"/>
          <w:szCs w:val="18"/>
          <w:lang w:val="es-ES_tradnl"/>
        </w:rPr>
        <w:t xml:space="preserve"> Jefe de Contabilidad Central.</w:t>
      </w:r>
    </w:p>
    <w:p w14:paraId="43C72763" w14:textId="77777777" w:rsidR="005D21E7" w:rsidRPr="005D21E7" w:rsidRDefault="005D21E7" w:rsidP="005D21E7">
      <w:pPr>
        <w:spacing w:line="276" w:lineRule="auto"/>
        <w:ind w:leftChars="708" w:left="1274"/>
        <w:rPr>
          <w:rFonts w:cs="Tahoma"/>
          <w:color w:val="000000"/>
          <w:szCs w:val="18"/>
        </w:rPr>
      </w:pPr>
    </w:p>
    <w:p w14:paraId="4A3EEC1D" w14:textId="77777777" w:rsidR="005D21E7" w:rsidRPr="005D21E7" w:rsidRDefault="005D21E7" w:rsidP="005D21E7">
      <w:pPr>
        <w:spacing w:line="276" w:lineRule="auto"/>
        <w:ind w:leftChars="708" w:left="1274"/>
        <w:rPr>
          <w:rFonts w:cstheme="minorHAnsi"/>
          <w:szCs w:val="18"/>
          <w:lang w:val="es-ES_tradnl"/>
        </w:rPr>
      </w:pPr>
      <w:r w:rsidRPr="005D21E7">
        <w:rPr>
          <w:rFonts w:cstheme="minorHAnsi"/>
          <w:b/>
          <w:szCs w:val="18"/>
          <w:lang w:val="es-ES_tradnl"/>
        </w:rPr>
        <w:t>Informe final</w:t>
      </w:r>
      <w:r w:rsidRPr="005D21E7">
        <w:rPr>
          <w:rFonts w:cstheme="minorHAnsi"/>
          <w:szCs w:val="18"/>
          <w:lang w:val="es-ES_tradnl"/>
        </w:rPr>
        <w:t xml:space="preserve">, al finalizar el contrato deberá presentar </w:t>
      </w:r>
      <w:r w:rsidRPr="005D21E7">
        <w:rPr>
          <w:rFonts w:cstheme="minorHAnsi"/>
          <w:b/>
          <w:szCs w:val="18"/>
          <w:lang w:val="es-ES_tradnl"/>
        </w:rPr>
        <w:t>un informe final</w:t>
      </w:r>
      <w:r w:rsidRPr="005D21E7">
        <w:rPr>
          <w:rFonts w:cstheme="minorHAnsi"/>
          <w:szCs w:val="18"/>
          <w:lang w:val="es-ES_tradnl"/>
        </w:rPr>
        <w:t xml:space="preserve"> de actividades del periodo de su contrato, el mismo debe </w:t>
      </w:r>
      <w:r w:rsidRPr="005D21E7">
        <w:rPr>
          <w:rFonts w:cs="Tahoma"/>
          <w:szCs w:val="18"/>
          <w:lang w:val="es-ES_tradnl"/>
        </w:rPr>
        <w:t>contener un detalle de las actividades realizadas de acuerdo al alcance establecido en el presente TDR y ser aprobado por el Jefe de Contabilidad Central.</w:t>
      </w:r>
    </w:p>
    <w:p w14:paraId="6AF4E4A2" w14:textId="77777777" w:rsidR="005D21E7" w:rsidRPr="005D21E7" w:rsidRDefault="005D21E7" w:rsidP="005D21E7">
      <w:pPr>
        <w:spacing w:line="276" w:lineRule="auto"/>
        <w:rPr>
          <w:rFonts w:cstheme="minorHAnsi"/>
          <w:szCs w:val="18"/>
          <w:lang w:val="es-ES_tradnl"/>
        </w:rPr>
      </w:pPr>
    </w:p>
    <w:p w14:paraId="4FF3FB5C"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LUGAR</w:t>
      </w:r>
    </w:p>
    <w:p w14:paraId="5DFED076" w14:textId="77777777" w:rsidR="005D21E7" w:rsidRPr="005D21E7" w:rsidRDefault="005D21E7" w:rsidP="005D21E7">
      <w:pPr>
        <w:widowControl w:val="0"/>
        <w:autoSpaceDE w:val="0"/>
        <w:autoSpaceDN w:val="0"/>
        <w:adjustRightInd w:val="0"/>
        <w:spacing w:line="276" w:lineRule="auto"/>
        <w:ind w:left="709"/>
        <w:rPr>
          <w:rFonts w:cs="Tahoma"/>
          <w:szCs w:val="18"/>
        </w:rPr>
      </w:pPr>
      <w:r w:rsidRPr="005D21E7">
        <w:rPr>
          <w:rFonts w:cs="Tahoma"/>
          <w:szCs w:val="18"/>
        </w:rPr>
        <w:t xml:space="preserve">El </w:t>
      </w:r>
      <w:r w:rsidRPr="005D21E7">
        <w:rPr>
          <w:rFonts w:cs="Tahoma"/>
          <w:b/>
          <w:szCs w:val="18"/>
        </w:rPr>
        <w:t>CONSULTOR</w:t>
      </w:r>
      <w:r w:rsidRPr="005D21E7">
        <w:rPr>
          <w:rFonts w:cs="Tahoma"/>
          <w:szCs w:val="18"/>
        </w:rPr>
        <w:t xml:space="preserve"> tendrá como base de trabajo la ciudad de Cochabamba.</w:t>
      </w:r>
    </w:p>
    <w:p w14:paraId="1390291E" w14:textId="77777777" w:rsidR="005D21E7" w:rsidRPr="005D21E7" w:rsidRDefault="005D21E7" w:rsidP="005D21E7">
      <w:pPr>
        <w:widowControl w:val="0"/>
        <w:autoSpaceDE w:val="0"/>
        <w:autoSpaceDN w:val="0"/>
        <w:adjustRightInd w:val="0"/>
        <w:spacing w:line="276" w:lineRule="auto"/>
        <w:ind w:left="709"/>
        <w:rPr>
          <w:rFonts w:cs="Tahoma"/>
          <w:szCs w:val="18"/>
        </w:rPr>
      </w:pPr>
      <w:r w:rsidRPr="005D21E7">
        <w:rPr>
          <w:rFonts w:cs="Tahoma"/>
          <w:szCs w:val="18"/>
        </w:rPr>
        <w:t xml:space="preserve">El </w:t>
      </w:r>
      <w:r w:rsidRPr="005D21E7">
        <w:rPr>
          <w:rFonts w:cs="Tahoma"/>
          <w:b/>
          <w:szCs w:val="18"/>
        </w:rPr>
        <w:t>CONSULTOR</w:t>
      </w:r>
      <w:r w:rsidRPr="005D21E7">
        <w:rPr>
          <w:rFonts w:cs="Tahoma"/>
          <w:szCs w:val="18"/>
        </w:rPr>
        <w:t xml:space="preserve"> podrá realizar viajes al interior del país, según normativa vigente de ENDE.</w:t>
      </w:r>
    </w:p>
    <w:p w14:paraId="1C862D1B" w14:textId="77777777" w:rsidR="005D21E7" w:rsidRPr="005D21E7" w:rsidRDefault="005D21E7" w:rsidP="005D21E7">
      <w:pPr>
        <w:spacing w:line="276" w:lineRule="auto"/>
        <w:ind w:left="360" w:right="153"/>
        <w:rPr>
          <w:rFonts w:cs="Tahoma"/>
          <w:color w:val="000000"/>
          <w:szCs w:val="18"/>
        </w:rPr>
      </w:pPr>
    </w:p>
    <w:p w14:paraId="627D2A0A"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PLAZO</w:t>
      </w:r>
    </w:p>
    <w:p w14:paraId="76C2BB8A" w14:textId="77777777" w:rsidR="005D21E7" w:rsidRPr="005D21E7" w:rsidRDefault="005D21E7" w:rsidP="005D21E7">
      <w:pPr>
        <w:spacing w:line="276" w:lineRule="auto"/>
        <w:ind w:left="709"/>
        <w:rPr>
          <w:rFonts w:cs="Tahoma"/>
          <w:color w:val="000000"/>
          <w:szCs w:val="18"/>
        </w:rPr>
      </w:pPr>
      <w:r w:rsidRPr="005D21E7">
        <w:rPr>
          <w:rFonts w:cs="Tahoma"/>
          <w:color w:val="000000"/>
          <w:szCs w:val="18"/>
        </w:rPr>
        <w:t>El plazo para el desarrollo de la Consultoría será hasta el 31 de diciembre de 2021.</w:t>
      </w:r>
    </w:p>
    <w:p w14:paraId="27A18B47" w14:textId="77777777" w:rsidR="005D21E7" w:rsidRPr="005D21E7" w:rsidRDefault="005D21E7" w:rsidP="005D21E7">
      <w:pPr>
        <w:spacing w:line="276" w:lineRule="auto"/>
        <w:ind w:left="360" w:right="153"/>
        <w:rPr>
          <w:rFonts w:cs="Tahoma"/>
          <w:color w:val="000000"/>
          <w:szCs w:val="18"/>
        </w:rPr>
      </w:pPr>
    </w:p>
    <w:p w14:paraId="7B68FD3A"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RESPONSABLE DE LA SUPERVISIÓN DEL TRABAJO DEL CONSULTOR</w:t>
      </w:r>
    </w:p>
    <w:p w14:paraId="05C7A37E" w14:textId="77777777" w:rsidR="005D21E7" w:rsidRPr="005D21E7" w:rsidRDefault="005D21E7" w:rsidP="005D21E7">
      <w:pPr>
        <w:spacing w:line="276" w:lineRule="auto"/>
        <w:ind w:left="709" w:right="153"/>
        <w:rPr>
          <w:rFonts w:cs="Tahoma"/>
          <w:szCs w:val="18"/>
        </w:rPr>
      </w:pPr>
      <w:r w:rsidRPr="005D21E7">
        <w:rPr>
          <w:rFonts w:cs="Tahoma"/>
          <w:szCs w:val="18"/>
        </w:rPr>
        <w:t xml:space="preserve">La prestación del servicio, será supervisada por el Jefe de Contabilidad, quien realizará el seguimiento de los trabajos asignados conforme al alcance del presente TDR para su aprobación. </w:t>
      </w:r>
    </w:p>
    <w:p w14:paraId="56D7D158" w14:textId="77777777" w:rsidR="005D21E7" w:rsidRPr="005D21E7" w:rsidRDefault="005D21E7" w:rsidP="005D21E7">
      <w:pPr>
        <w:spacing w:line="276" w:lineRule="auto"/>
        <w:ind w:left="709" w:right="153"/>
        <w:rPr>
          <w:rFonts w:ascii="Tahoma" w:hAnsi="Tahoma" w:cs="Tahoma"/>
          <w:szCs w:val="18"/>
        </w:rPr>
      </w:pPr>
    </w:p>
    <w:p w14:paraId="3086FC21" w14:textId="77777777" w:rsidR="005D21E7" w:rsidRPr="005D21E7" w:rsidRDefault="005D21E7" w:rsidP="005D21E7">
      <w:pPr>
        <w:autoSpaceDE w:val="0"/>
        <w:autoSpaceDN w:val="0"/>
        <w:adjustRightInd w:val="0"/>
        <w:spacing w:line="276" w:lineRule="auto"/>
        <w:ind w:left="709"/>
        <w:rPr>
          <w:rFonts w:cs="Tahoma"/>
          <w:szCs w:val="18"/>
        </w:rPr>
      </w:pPr>
      <w:r w:rsidRPr="005D21E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5834BB0" w14:textId="77777777" w:rsidR="005D21E7" w:rsidRPr="005D21E7" w:rsidRDefault="005D21E7" w:rsidP="005D21E7">
      <w:pPr>
        <w:spacing w:line="276" w:lineRule="auto"/>
        <w:ind w:left="400" w:right="153"/>
        <w:rPr>
          <w:rFonts w:cs="Tahoma"/>
          <w:caps/>
          <w:szCs w:val="18"/>
        </w:rPr>
      </w:pPr>
    </w:p>
    <w:p w14:paraId="58FB86A3" w14:textId="77777777" w:rsidR="005D21E7" w:rsidRPr="005D21E7" w:rsidRDefault="005D21E7" w:rsidP="005D21E7">
      <w:pPr>
        <w:spacing w:line="276" w:lineRule="auto"/>
        <w:ind w:left="400" w:right="153"/>
        <w:rPr>
          <w:rFonts w:cs="Tahoma"/>
          <w:caps/>
          <w:szCs w:val="18"/>
        </w:rPr>
      </w:pPr>
    </w:p>
    <w:p w14:paraId="4469040A" w14:textId="77777777" w:rsidR="005D21E7" w:rsidRPr="005D21E7" w:rsidRDefault="005D21E7" w:rsidP="005D21E7">
      <w:pPr>
        <w:spacing w:line="276" w:lineRule="auto"/>
        <w:ind w:left="400" w:right="153"/>
        <w:rPr>
          <w:rFonts w:cs="Tahoma"/>
          <w:caps/>
          <w:szCs w:val="18"/>
        </w:rPr>
      </w:pPr>
    </w:p>
    <w:p w14:paraId="0BCCD1E5" w14:textId="77777777" w:rsidR="005D21E7" w:rsidRPr="005D21E7" w:rsidRDefault="005D21E7" w:rsidP="005D21E7">
      <w:pPr>
        <w:spacing w:line="276" w:lineRule="auto"/>
        <w:ind w:left="400" w:right="153"/>
        <w:rPr>
          <w:rFonts w:cs="Tahoma"/>
          <w:caps/>
          <w:szCs w:val="18"/>
        </w:rPr>
      </w:pPr>
    </w:p>
    <w:p w14:paraId="4B9D0500"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PERFIL DEL CONSULTOR INDIVIDUAL</w:t>
      </w:r>
    </w:p>
    <w:p w14:paraId="61D59D6D" w14:textId="77777777" w:rsidR="005D21E7" w:rsidRPr="005D21E7" w:rsidRDefault="005D21E7" w:rsidP="005D21E7">
      <w:pPr>
        <w:spacing w:line="276" w:lineRule="auto"/>
        <w:ind w:left="993" w:right="153"/>
        <w:rPr>
          <w:rFonts w:cs="Tahoma"/>
          <w:b/>
          <w:color w:val="FF0000"/>
          <w:szCs w:val="18"/>
        </w:rPr>
      </w:pPr>
      <w:r w:rsidRPr="005D21E7">
        <w:rPr>
          <w:rFonts w:cs="Tahoma"/>
          <w:b/>
          <w:color w:val="000000"/>
          <w:szCs w:val="18"/>
        </w:rPr>
        <w:t xml:space="preserve">FORMACIÓN </w:t>
      </w:r>
    </w:p>
    <w:p w14:paraId="5B0542ED" w14:textId="77777777" w:rsidR="005D21E7" w:rsidRPr="005D21E7" w:rsidRDefault="005D21E7" w:rsidP="005D21E7">
      <w:pPr>
        <w:spacing w:line="276" w:lineRule="auto"/>
        <w:ind w:left="360" w:right="153"/>
        <w:rPr>
          <w:rFonts w:cs="Tahoma"/>
          <w:b/>
          <w:color w:val="FF0000"/>
          <w:szCs w:val="18"/>
        </w:rPr>
      </w:pPr>
    </w:p>
    <w:p w14:paraId="73E56040"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 xml:space="preserve">Título en Provisión Nacional de: Contaduría Pública o Auditoría a nivel Licenciatura este requisito es un factor de habilitación. </w:t>
      </w:r>
    </w:p>
    <w:p w14:paraId="41AA7581"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Título de especialidad, Diplomado el área financiera, tributaria o contable (Indispensable).</w:t>
      </w:r>
    </w:p>
    <w:p w14:paraId="436AB240"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Para la firma del contrato, el proponente seleccionado deberá presentar original o fotocopia legalizada del Título en Provisión Nacional.</w:t>
      </w:r>
    </w:p>
    <w:p w14:paraId="6F4519AA" w14:textId="77777777" w:rsidR="005D21E7" w:rsidRPr="005D21E7" w:rsidRDefault="005D21E7" w:rsidP="005D21E7">
      <w:pPr>
        <w:ind w:left="1843"/>
        <w:rPr>
          <w:rFonts w:cs="Tahoma"/>
          <w:szCs w:val="18"/>
        </w:rPr>
      </w:pPr>
    </w:p>
    <w:p w14:paraId="48F6757C" w14:textId="77777777" w:rsidR="005D21E7" w:rsidRPr="005D21E7" w:rsidRDefault="005D21E7" w:rsidP="005D21E7">
      <w:pPr>
        <w:spacing w:line="276" w:lineRule="auto"/>
        <w:ind w:left="851" w:right="153" w:firstLine="142"/>
        <w:rPr>
          <w:rFonts w:cs="Tahoma"/>
          <w:b/>
          <w:color w:val="000000"/>
          <w:szCs w:val="18"/>
        </w:rPr>
      </w:pPr>
      <w:r w:rsidRPr="005D21E7">
        <w:rPr>
          <w:rFonts w:cs="Tahoma"/>
          <w:b/>
          <w:color w:val="000000"/>
          <w:szCs w:val="18"/>
        </w:rPr>
        <w:t>EXPERIENCIA GENERAL - Años de ejercicio profesional</w:t>
      </w:r>
    </w:p>
    <w:p w14:paraId="3205F116" w14:textId="77777777" w:rsidR="005D21E7" w:rsidRPr="005D21E7" w:rsidRDefault="005D21E7" w:rsidP="005D21E7">
      <w:pPr>
        <w:spacing w:line="276" w:lineRule="auto"/>
        <w:ind w:left="360" w:right="153"/>
        <w:rPr>
          <w:rFonts w:cs="Tahoma"/>
          <w:b/>
          <w:color w:val="000000"/>
          <w:szCs w:val="18"/>
        </w:rPr>
      </w:pPr>
    </w:p>
    <w:p w14:paraId="28FEA712"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Experiencia profesional igual o mayor a tres años,</w:t>
      </w:r>
      <w:r w:rsidRPr="005D21E7">
        <w:rPr>
          <w:rFonts w:cs="Tahoma"/>
          <w:color w:val="FF0000"/>
          <w:szCs w:val="18"/>
        </w:rPr>
        <w:t xml:space="preserve"> </w:t>
      </w:r>
      <w:r w:rsidRPr="005D21E7">
        <w:rPr>
          <w:rFonts w:cs="Tahoma"/>
          <w:szCs w:val="18"/>
        </w:rPr>
        <w:t>computada a partir de la fecha de emisión del Título en Provisión Nacional.</w:t>
      </w:r>
    </w:p>
    <w:p w14:paraId="4C5C1B5B" w14:textId="77777777" w:rsidR="005D21E7" w:rsidRPr="005D21E7" w:rsidRDefault="005D21E7" w:rsidP="005D21E7">
      <w:pPr>
        <w:spacing w:line="276" w:lineRule="auto"/>
        <w:rPr>
          <w:rFonts w:cs="Tahoma"/>
          <w:szCs w:val="18"/>
        </w:rPr>
      </w:pPr>
    </w:p>
    <w:p w14:paraId="04924648" w14:textId="77777777" w:rsidR="005D21E7" w:rsidRPr="005D21E7" w:rsidRDefault="005D21E7" w:rsidP="005D21E7">
      <w:pPr>
        <w:spacing w:line="276" w:lineRule="auto"/>
        <w:ind w:left="851" w:right="153" w:firstLine="142"/>
        <w:rPr>
          <w:rFonts w:cs="Tahoma"/>
          <w:b/>
          <w:color w:val="000000"/>
          <w:szCs w:val="18"/>
        </w:rPr>
      </w:pPr>
      <w:r w:rsidRPr="005D21E7">
        <w:rPr>
          <w:rFonts w:cs="Tahoma"/>
          <w:b/>
          <w:color w:val="000000"/>
          <w:szCs w:val="18"/>
        </w:rPr>
        <w:t>EXPERIENCIA ESPECÍFICA</w:t>
      </w:r>
    </w:p>
    <w:p w14:paraId="7A9EF1EC" w14:textId="77777777" w:rsidR="005D21E7" w:rsidRPr="005D21E7" w:rsidRDefault="005D21E7" w:rsidP="005D21E7">
      <w:pPr>
        <w:spacing w:line="276" w:lineRule="auto"/>
        <w:ind w:left="360" w:right="153"/>
        <w:rPr>
          <w:rFonts w:cs="Tahoma"/>
          <w:b/>
          <w:color w:val="000000"/>
          <w:szCs w:val="18"/>
        </w:rPr>
      </w:pPr>
    </w:p>
    <w:p w14:paraId="3EB3ECA9"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Experiencia profesional igual o mayor a dos años de trabajo en el área contable en empresas públicas,</w:t>
      </w:r>
      <w:r w:rsidRPr="005D21E7">
        <w:rPr>
          <w:rFonts w:cs="Tahoma"/>
          <w:color w:val="FF0000"/>
          <w:szCs w:val="18"/>
        </w:rPr>
        <w:t xml:space="preserve"> </w:t>
      </w:r>
      <w:r w:rsidRPr="005D21E7">
        <w:rPr>
          <w:rFonts w:cs="Tahoma"/>
          <w:szCs w:val="18"/>
        </w:rPr>
        <w:t>computada a partir de la fecha de emisión del Título en Provisión Nacional.</w:t>
      </w:r>
    </w:p>
    <w:p w14:paraId="178AE80A"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Se valorará experiencia de trabajo en el área contable de empresas públicas del sector eléctrico.</w:t>
      </w:r>
    </w:p>
    <w:p w14:paraId="46F4768A" w14:textId="77777777" w:rsidR="005D21E7" w:rsidRPr="005D21E7" w:rsidRDefault="005D21E7" w:rsidP="005D21E7">
      <w:pPr>
        <w:spacing w:line="276" w:lineRule="auto"/>
        <w:ind w:left="1843"/>
        <w:rPr>
          <w:rFonts w:cs="Tahoma"/>
          <w:szCs w:val="18"/>
        </w:rPr>
      </w:pPr>
    </w:p>
    <w:p w14:paraId="2B745ABC" w14:textId="77777777" w:rsidR="005D21E7" w:rsidRPr="005D21E7" w:rsidRDefault="005D21E7" w:rsidP="005D21E7">
      <w:pPr>
        <w:spacing w:line="276" w:lineRule="auto"/>
        <w:ind w:left="993" w:hanging="993"/>
        <w:rPr>
          <w:rFonts w:cs="Tahoma"/>
          <w:b/>
          <w:color w:val="000000"/>
          <w:szCs w:val="18"/>
        </w:rPr>
      </w:pPr>
      <w:r w:rsidRPr="005D21E7">
        <w:rPr>
          <w:rFonts w:cs="Tahoma"/>
          <w:b/>
          <w:color w:val="000000"/>
          <w:szCs w:val="18"/>
        </w:rPr>
        <w:t xml:space="preserve">                CONOCIMIENTOS ADICIONALES: </w:t>
      </w:r>
    </w:p>
    <w:p w14:paraId="29C9A688" w14:textId="77777777" w:rsidR="005D21E7" w:rsidRPr="005D21E7" w:rsidRDefault="005D21E7" w:rsidP="005D21E7">
      <w:pPr>
        <w:spacing w:line="276" w:lineRule="auto"/>
        <w:ind w:left="993" w:hanging="993"/>
        <w:rPr>
          <w:rFonts w:cs="Tahoma"/>
          <w:b/>
          <w:color w:val="000000"/>
          <w:szCs w:val="18"/>
        </w:rPr>
      </w:pPr>
    </w:p>
    <w:p w14:paraId="380666C7"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Certificado de Aprobación de la Ley Nº 1178 (Indispensable)</w:t>
      </w:r>
    </w:p>
    <w:p w14:paraId="68A1C30C"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Certificado de Aprobación de Políticas Públicas (Indispensable)</w:t>
      </w:r>
    </w:p>
    <w:p w14:paraId="20C48CA3"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Certificado de Aprobación de Responsabilidad por la Función Pública (Indispensable)</w:t>
      </w:r>
    </w:p>
    <w:p w14:paraId="2F54048F"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 xml:space="preserve">Cursos de Ofimática: Word, Excel, </w:t>
      </w:r>
      <w:proofErr w:type="spellStart"/>
      <w:r w:rsidRPr="005D21E7">
        <w:rPr>
          <w:rFonts w:cs="Tahoma"/>
          <w:szCs w:val="18"/>
        </w:rPr>
        <w:t>Power</w:t>
      </w:r>
      <w:proofErr w:type="spellEnd"/>
      <w:r w:rsidRPr="005D21E7">
        <w:rPr>
          <w:rFonts w:cs="Tahoma"/>
          <w:szCs w:val="18"/>
        </w:rPr>
        <w:t xml:space="preserve"> Point, etc. (Deseable)</w:t>
      </w:r>
    </w:p>
    <w:p w14:paraId="453FB665"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Cursos de actualización contable y/o tributaria. (Deseable)</w:t>
      </w:r>
    </w:p>
    <w:p w14:paraId="38450F5E" w14:textId="77777777" w:rsidR="005D21E7" w:rsidRPr="005D21E7" w:rsidRDefault="005D21E7" w:rsidP="005D21E7">
      <w:pPr>
        <w:spacing w:after="200" w:line="276" w:lineRule="auto"/>
        <w:ind w:left="1843" w:right="51"/>
        <w:rPr>
          <w:rFonts w:eastAsia="Calibri" w:cs="Tahoma"/>
          <w:szCs w:val="18"/>
          <w:lang w:val="es-BO" w:eastAsia="en-US"/>
        </w:rPr>
      </w:pPr>
      <w:r w:rsidRPr="005D21E7">
        <w:rPr>
          <w:rFonts w:eastAsia="Calibri" w:cs="Tahoma"/>
          <w:szCs w:val="18"/>
          <w:lang w:val="es-BO" w:eastAsia="en-US"/>
        </w:rPr>
        <w:t>Estos requerimientos se validarán con la certificación correspondiente.</w:t>
      </w:r>
    </w:p>
    <w:p w14:paraId="4C6B5859"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APROBACIÓN DE INFORMES</w:t>
      </w:r>
    </w:p>
    <w:p w14:paraId="4D2927F2" w14:textId="77777777" w:rsidR="005D21E7" w:rsidRPr="005D21E7" w:rsidRDefault="005D21E7" w:rsidP="005D21E7">
      <w:pPr>
        <w:spacing w:line="276" w:lineRule="auto"/>
        <w:ind w:left="709" w:right="51"/>
        <w:rPr>
          <w:b/>
          <w:i/>
          <w:szCs w:val="18"/>
        </w:rPr>
      </w:pPr>
      <w:r w:rsidRPr="005D21E7">
        <w:rPr>
          <w:rFonts w:cs="Tahoma"/>
          <w:szCs w:val="18"/>
        </w:rPr>
        <w:t xml:space="preserve">El responsable de área de </w:t>
      </w:r>
      <w:r w:rsidRPr="005D21E7">
        <w:rPr>
          <w:rFonts w:cs="Tahoma"/>
          <w:b/>
          <w:szCs w:val="18"/>
        </w:rPr>
        <w:t>ENDE</w:t>
      </w:r>
      <w:r w:rsidRPr="005D21E7">
        <w:rPr>
          <w:rFonts w:cs="Tahoma"/>
          <w:szCs w:val="18"/>
        </w:rPr>
        <w:t xml:space="preserve">, es quien aprueba los informes mensuales y el informe final. Este último debe ser remitido a la Unidad Administrativa por el consultor, previamente aprobado, para el registro en el SICOES dentro el plazo establecido en la </w:t>
      </w:r>
      <w:r w:rsidRPr="005D21E7">
        <w:rPr>
          <w:rFonts w:cs="Tahoma"/>
          <w:szCs w:val="18"/>
        </w:rPr>
        <w:lastRenderedPageBreak/>
        <w:t>norma vigente (cuando corresponda) y para su archivo en el file del proceso de contratación del Consultor Individual.</w:t>
      </w:r>
    </w:p>
    <w:p w14:paraId="3EEE520B" w14:textId="77777777" w:rsidR="005D21E7" w:rsidRPr="005D21E7" w:rsidRDefault="005D21E7" w:rsidP="005D21E7">
      <w:pPr>
        <w:spacing w:line="276" w:lineRule="auto"/>
        <w:ind w:left="709"/>
        <w:jc w:val="left"/>
        <w:rPr>
          <w:b/>
          <w:i/>
          <w:szCs w:val="18"/>
        </w:rPr>
      </w:pPr>
    </w:p>
    <w:p w14:paraId="57CE55BF"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FORMA DE PAGO Y FUENTE DE FINANCIAMIENTO</w:t>
      </w:r>
    </w:p>
    <w:p w14:paraId="21BC73DA" w14:textId="77777777" w:rsidR="005D21E7" w:rsidRPr="005D21E7" w:rsidRDefault="005D21E7" w:rsidP="005D21E7">
      <w:pPr>
        <w:spacing w:after="200" w:line="276" w:lineRule="auto"/>
        <w:ind w:left="709" w:right="51"/>
        <w:contextualSpacing/>
        <w:rPr>
          <w:rFonts w:cs="Tahoma"/>
          <w:szCs w:val="18"/>
        </w:rPr>
      </w:pPr>
      <w:r w:rsidRPr="005D21E7">
        <w:rPr>
          <w:rFonts w:cs="Tahoma"/>
          <w:szCs w:val="18"/>
        </w:rPr>
        <w:t xml:space="preserve">El monto convenido para la presente </w:t>
      </w:r>
      <w:r w:rsidRPr="005D21E7">
        <w:rPr>
          <w:rFonts w:cs="Tahoma"/>
          <w:b/>
          <w:szCs w:val="18"/>
        </w:rPr>
        <w:t>CONSULTORIA</w:t>
      </w:r>
      <w:r w:rsidRPr="005D21E7">
        <w:rPr>
          <w:rFonts w:cs="Tahoma"/>
          <w:szCs w:val="18"/>
        </w:rPr>
        <w:t xml:space="preserve"> estará fijado por la escala vigente en </w:t>
      </w:r>
      <w:r w:rsidRPr="005D21E7">
        <w:rPr>
          <w:rFonts w:cs="Tahoma"/>
          <w:b/>
          <w:szCs w:val="18"/>
        </w:rPr>
        <w:t>ENDE</w:t>
      </w:r>
      <w:r w:rsidRPr="005D21E7">
        <w:rPr>
          <w:rFonts w:cs="Tahoma"/>
          <w:szCs w:val="18"/>
        </w:rPr>
        <w:t xml:space="preserve">  a la fecha de inicio de la </w:t>
      </w:r>
      <w:r w:rsidRPr="005D21E7">
        <w:rPr>
          <w:rFonts w:cs="Tahoma"/>
          <w:b/>
          <w:szCs w:val="18"/>
        </w:rPr>
        <w:t>CONSULTORIA</w:t>
      </w:r>
      <w:r w:rsidRPr="005D21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5D21E7">
        <w:rPr>
          <w:rFonts w:cs="Tahoma"/>
          <w:b/>
          <w:szCs w:val="18"/>
        </w:rPr>
        <w:t>ENDE</w:t>
      </w:r>
      <w:r w:rsidRPr="005D21E7">
        <w:rPr>
          <w:rFonts w:cs="Tahoma"/>
          <w:szCs w:val="18"/>
        </w:rPr>
        <w:t xml:space="preserve"> retendrá el monto correspondiente a los impuestos de ley, para su posterior pago al Servicio de Impuestos Nacionales. El </w:t>
      </w:r>
      <w:r w:rsidRPr="005D21E7">
        <w:rPr>
          <w:rFonts w:cs="Tahoma"/>
          <w:b/>
          <w:szCs w:val="18"/>
        </w:rPr>
        <w:t>CONSULTOR</w:t>
      </w:r>
      <w:r w:rsidRPr="005D21E7">
        <w:rPr>
          <w:rFonts w:cs="Tahoma"/>
          <w:szCs w:val="18"/>
        </w:rPr>
        <w:t>, deberá cumplir con las obligaciones tributarias vigentes. La fuente de financiamiento deberá estar contemplada en el COMPRO (certificación presupuestaria).</w:t>
      </w:r>
    </w:p>
    <w:p w14:paraId="55B54883" w14:textId="77777777" w:rsidR="005D21E7" w:rsidRPr="005D21E7" w:rsidRDefault="005D21E7" w:rsidP="005D21E7">
      <w:pPr>
        <w:spacing w:line="276" w:lineRule="auto"/>
        <w:rPr>
          <w:rFonts w:cs="Tahoma"/>
          <w:szCs w:val="18"/>
        </w:rPr>
      </w:pPr>
    </w:p>
    <w:p w14:paraId="26ABAD06"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 xml:space="preserve">EQUIPOS </w:t>
      </w:r>
    </w:p>
    <w:p w14:paraId="23197415" w14:textId="77777777" w:rsidR="005D21E7" w:rsidRPr="005D21E7" w:rsidRDefault="005D21E7" w:rsidP="005D21E7">
      <w:pPr>
        <w:spacing w:line="0" w:lineRule="atLeast"/>
        <w:ind w:left="709" w:right="51"/>
        <w:rPr>
          <w:rFonts w:eastAsia="Calibri" w:cs="Tahoma"/>
          <w:szCs w:val="18"/>
          <w:lang w:eastAsia="en-US"/>
        </w:rPr>
      </w:pPr>
      <w:r w:rsidRPr="005D21E7">
        <w:rPr>
          <w:rFonts w:eastAsia="Calibri" w:cs="Tahoma"/>
          <w:b/>
          <w:bCs/>
          <w:szCs w:val="18"/>
          <w:lang w:eastAsia="en-US"/>
        </w:rPr>
        <w:t>ENDE</w:t>
      </w:r>
      <w:r w:rsidRPr="005D21E7">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287063F" w14:textId="77777777" w:rsidR="005D21E7" w:rsidRPr="005D21E7" w:rsidRDefault="005D21E7" w:rsidP="005D21E7">
      <w:pPr>
        <w:spacing w:after="200" w:line="276" w:lineRule="auto"/>
        <w:ind w:left="709" w:right="192"/>
        <w:contextualSpacing/>
        <w:rPr>
          <w:rFonts w:cs="Tahoma"/>
          <w:strike/>
          <w:szCs w:val="18"/>
        </w:rPr>
      </w:pPr>
    </w:p>
    <w:p w14:paraId="310776B4"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 xml:space="preserve">SEGURIDAD INDUSTRIAL </w:t>
      </w:r>
    </w:p>
    <w:p w14:paraId="0661ACBD" w14:textId="77777777" w:rsidR="005D21E7" w:rsidRPr="005D21E7" w:rsidRDefault="005D21E7" w:rsidP="005D21E7">
      <w:pPr>
        <w:spacing w:line="0" w:lineRule="atLeast"/>
        <w:ind w:left="709" w:right="232"/>
        <w:rPr>
          <w:rFonts w:eastAsia="Calibri" w:cs="Tahoma"/>
          <w:bCs/>
          <w:szCs w:val="18"/>
          <w:lang w:eastAsia="en-US"/>
        </w:rPr>
      </w:pPr>
      <w:r w:rsidRPr="005D21E7">
        <w:rPr>
          <w:rFonts w:eastAsia="Calibri" w:cs="Tahoma"/>
          <w:b/>
          <w:bCs/>
          <w:szCs w:val="18"/>
          <w:lang w:eastAsia="en-US"/>
        </w:rPr>
        <w:t>ENDE</w:t>
      </w:r>
      <w:r w:rsidRPr="005D21E7">
        <w:rPr>
          <w:rFonts w:eastAsia="Calibri" w:cs="Tahoma"/>
          <w:bCs/>
          <w:szCs w:val="18"/>
          <w:lang w:eastAsia="en-US"/>
        </w:rPr>
        <w:t xml:space="preserve">, para mejor y correcto cumplimiento de los Términos de Referencia, podrá proporcionar al </w:t>
      </w:r>
      <w:r w:rsidRPr="005D21E7">
        <w:rPr>
          <w:rFonts w:eastAsia="Calibri" w:cs="Tahoma"/>
          <w:b/>
          <w:bCs/>
          <w:szCs w:val="18"/>
          <w:lang w:eastAsia="en-US"/>
        </w:rPr>
        <w:t>CONSULTOR</w:t>
      </w:r>
      <w:r w:rsidRPr="005D21E7">
        <w:rPr>
          <w:rFonts w:eastAsia="Calibri" w:cs="Tahoma"/>
          <w:bCs/>
          <w:szCs w:val="18"/>
          <w:lang w:eastAsia="en-US"/>
        </w:rPr>
        <w:t xml:space="preserve"> todos los elementos de Ropa de Trabajo y Equipo de Protección personal (</w:t>
      </w:r>
      <w:proofErr w:type="spellStart"/>
      <w:r w:rsidRPr="005D21E7">
        <w:rPr>
          <w:rFonts w:eastAsia="Calibri" w:cs="Tahoma"/>
          <w:bCs/>
          <w:szCs w:val="18"/>
          <w:lang w:eastAsia="en-US"/>
        </w:rPr>
        <w:t>EPP´s</w:t>
      </w:r>
      <w:proofErr w:type="spellEnd"/>
      <w:r w:rsidRPr="005D21E7">
        <w:rPr>
          <w:rFonts w:eastAsia="Calibri" w:cs="Tahoma"/>
          <w:bCs/>
          <w:szCs w:val="18"/>
          <w:lang w:eastAsia="en-US"/>
        </w:rPr>
        <w:t>) necesarios para el cumplimiento del contrato, según lo establecido en disposiciones legales en vigencia.</w:t>
      </w:r>
    </w:p>
    <w:p w14:paraId="6C2C7DDD" w14:textId="77777777" w:rsidR="005D21E7" w:rsidRPr="005D21E7" w:rsidRDefault="005D21E7" w:rsidP="005D21E7">
      <w:pPr>
        <w:spacing w:line="0" w:lineRule="atLeast"/>
        <w:ind w:left="709" w:right="232"/>
        <w:rPr>
          <w:rFonts w:eastAsia="Calibri" w:cs="Tahoma"/>
          <w:bCs/>
          <w:szCs w:val="18"/>
          <w:lang w:eastAsia="en-US"/>
        </w:rPr>
      </w:pPr>
    </w:p>
    <w:p w14:paraId="01E571C3" w14:textId="77777777" w:rsidR="005D21E7" w:rsidRPr="005D21E7" w:rsidRDefault="005D21E7" w:rsidP="005D21E7">
      <w:pPr>
        <w:spacing w:line="0" w:lineRule="atLeast"/>
        <w:ind w:left="709" w:right="232"/>
        <w:rPr>
          <w:rFonts w:eastAsia="Calibri" w:cs="Tahoma"/>
          <w:bCs/>
          <w:szCs w:val="18"/>
          <w:lang w:eastAsia="en-US"/>
        </w:rPr>
      </w:pPr>
      <w:r w:rsidRPr="005D21E7">
        <w:rPr>
          <w:rFonts w:eastAsia="Calibri" w:cs="Tahoma"/>
          <w:bCs/>
          <w:szCs w:val="18"/>
          <w:lang w:eastAsia="en-US"/>
        </w:rPr>
        <w:t xml:space="preserve">El </w:t>
      </w:r>
      <w:r w:rsidRPr="005D21E7">
        <w:rPr>
          <w:rFonts w:eastAsia="Calibri" w:cs="Tahoma"/>
          <w:b/>
          <w:bCs/>
          <w:szCs w:val="18"/>
          <w:lang w:eastAsia="en-US"/>
        </w:rPr>
        <w:t>CONSULTOR</w:t>
      </w:r>
      <w:r w:rsidRPr="005D21E7">
        <w:rPr>
          <w:rFonts w:eastAsia="Calibri" w:cs="Tahoma"/>
          <w:bCs/>
          <w:szCs w:val="18"/>
          <w:lang w:eastAsia="en-US"/>
        </w:rPr>
        <w:t xml:space="preserve">, se hace responsable de la custodia, guarda, conservación y buen uso de los </w:t>
      </w:r>
      <w:proofErr w:type="spellStart"/>
      <w:r w:rsidRPr="005D21E7">
        <w:rPr>
          <w:rFonts w:eastAsia="Calibri" w:cs="Tahoma"/>
          <w:bCs/>
          <w:szCs w:val="18"/>
          <w:lang w:eastAsia="en-US"/>
        </w:rPr>
        <w:t>EPP´s</w:t>
      </w:r>
      <w:proofErr w:type="spellEnd"/>
      <w:r w:rsidRPr="005D21E7">
        <w:rPr>
          <w:rFonts w:eastAsia="Calibri" w:cs="Tahoma"/>
          <w:bCs/>
          <w:szCs w:val="18"/>
          <w:lang w:eastAsia="en-US"/>
        </w:rPr>
        <w:t xml:space="preserve"> y Ropa de Trabajo que ENDE le entregará bajo inventario, para la prestación del servicio.  </w:t>
      </w:r>
    </w:p>
    <w:p w14:paraId="5A49FDA9" w14:textId="77777777" w:rsidR="005D21E7" w:rsidRPr="005D21E7" w:rsidRDefault="005D21E7" w:rsidP="005D21E7">
      <w:pPr>
        <w:spacing w:line="0" w:lineRule="atLeast"/>
        <w:ind w:left="709" w:right="232"/>
        <w:rPr>
          <w:rFonts w:eastAsia="Calibri" w:cs="Tahoma"/>
          <w:bCs/>
          <w:szCs w:val="18"/>
          <w:lang w:eastAsia="en-US"/>
        </w:rPr>
      </w:pPr>
    </w:p>
    <w:p w14:paraId="63952299" w14:textId="77777777" w:rsidR="005D21E7" w:rsidRPr="005D21E7" w:rsidRDefault="005D21E7" w:rsidP="005D21E7">
      <w:pPr>
        <w:spacing w:line="0" w:lineRule="atLeast"/>
        <w:ind w:left="709" w:right="232"/>
        <w:rPr>
          <w:rFonts w:eastAsia="Calibri" w:cs="Tahoma"/>
          <w:bCs/>
          <w:szCs w:val="18"/>
          <w:lang w:eastAsia="en-US"/>
        </w:rPr>
      </w:pPr>
      <w:r w:rsidRPr="005D21E7">
        <w:rPr>
          <w:rFonts w:eastAsia="Calibri" w:cs="Tahoma"/>
          <w:b/>
          <w:bCs/>
          <w:szCs w:val="18"/>
          <w:lang w:eastAsia="en-US"/>
        </w:rPr>
        <w:t>ENDE</w:t>
      </w:r>
      <w:r w:rsidRPr="005D21E7">
        <w:rPr>
          <w:rFonts w:eastAsia="Calibri" w:cs="Tahoma"/>
          <w:bCs/>
          <w:szCs w:val="18"/>
          <w:lang w:eastAsia="en-US"/>
        </w:rPr>
        <w:t xml:space="preserve">, a través de la Unidad de Medio Ambiente, Gestión Social y Seguridad Industrial realizará la asignación, de </w:t>
      </w:r>
      <w:proofErr w:type="spellStart"/>
      <w:r w:rsidRPr="005D21E7">
        <w:rPr>
          <w:rFonts w:eastAsia="Calibri" w:cs="Tahoma"/>
          <w:bCs/>
          <w:szCs w:val="18"/>
          <w:lang w:eastAsia="en-US"/>
        </w:rPr>
        <w:t>EPP´s</w:t>
      </w:r>
      <w:proofErr w:type="spellEnd"/>
      <w:r w:rsidRPr="005D21E7">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5D21E7">
        <w:rPr>
          <w:rFonts w:eastAsia="Calibri" w:cs="Tahoma"/>
          <w:bCs/>
          <w:szCs w:val="18"/>
          <w:lang w:eastAsia="en-US"/>
        </w:rPr>
        <w:t>EPP´s</w:t>
      </w:r>
      <w:proofErr w:type="spellEnd"/>
      <w:r w:rsidRPr="005D21E7">
        <w:rPr>
          <w:rFonts w:eastAsia="Calibri" w:cs="Tahoma"/>
          <w:bCs/>
          <w:szCs w:val="18"/>
          <w:lang w:eastAsia="en-US"/>
        </w:rPr>
        <w:t xml:space="preserve"> y Ropa de Trabajo en trabajos de campo y cuando así lo disponga la normativa de seguridad correspondiente.</w:t>
      </w:r>
    </w:p>
    <w:p w14:paraId="6B5D2F21" w14:textId="77777777" w:rsidR="005D21E7" w:rsidRPr="005D21E7" w:rsidRDefault="005D21E7" w:rsidP="005D21E7">
      <w:pPr>
        <w:spacing w:line="0" w:lineRule="atLeast"/>
        <w:ind w:left="709" w:right="232"/>
        <w:rPr>
          <w:rFonts w:eastAsia="Calibri" w:cs="Tahoma"/>
          <w:bCs/>
          <w:szCs w:val="18"/>
          <w:lang w:eastAsia="en-US"/>
        </w:rPr>
      </w:pPr>
    </w:p>
    <w:p w14:paraId="70E6063D"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SEGURO DE SALUD</w:t>
      </w:r>
    </w:p>
    <w:p w14:paraId="438A38BD" w14:textId="77777777" w:rsidR="005D21E7" w:rsidRPr="005D21E7" w:rsidRDefault="005D21E7" w:rsidP="005D21E7">
      <w:pPr>
        <w:ind w:left="708" w:firstLine="1"/>
        <w:jc w:val="left"/>
        <w:rPr>
          <w:szCs w:val="18"/>
        </w:rPr>
      </w:pPr>
      <w:r w:rsidRPr="005D21E7">
        <w:rPr>
          <w:szCs w:val="18"/>
        </w:rPr>
        <w:t>El consultor Individual de Línea deberá contar con una afiliación a un seguro de salud que puede ser:</w:t>
      </w:r>
    </w:p>
    <w:p w14:paraId="28AF77C3" w14:textId="77777777" w:rsidR="005D21E7" w:rsidRPr="005D21E7" w:rsidRDefault="005D21E7" w:rsidP="005D21E7">
      <w:pPr>
        <w:numPr>
          <w:ilvl w:val="1"/>
          <w:numId w:val="34"/>
        </w:numPr>
        <w:spacing w:after="200" w:line="276" w:lineRule="auto"/>
        <w:ind w:right="192"/>
        <w:contextualSpacing/>
        <w:jc w:val="left"/>
        <w:rPr>
          <w:rFonts w:eastAsia="Calibri" w:cs="Tahoma"/>
          <w:szCs w:val="18"/>
          <w:lang w:val="es-BO" w:eastAsia="en-US"/>
        </w:rPr>
      </w:pPr>
      <w:r w:rsidRPr="005D21E7">
        <w:rPr>
          <w:rFonts w:eastAsia="Calibri" w:cs="Tahoma"/>
          <w:szCs w:val="18"/>
          <w:lang w:val="es-BO" w:eastAsia="en-US"/>
        </w:rPr>
        <w:t>Póliza de Seguro de Asistencia Médica o,</w:t>
      </w:r>
    </w:p>
    <w:p w14:paraId="6E924A28" w14:textId="77777777" w:rsidR="005D21E7" w:rsidRPr="005D21E7" w:rsidRDefault="005D21E7" w:rsidP="005D21E7">
      <w:pPr>
        <w:numPr>
          <w:ilvl w:val="1"/>
          <w:numId w:val="34"/>
        </w:numPr>
        <w:spacing w:after="200" w:line="276" w:lineRule="auto"/>
        <w:ind w:right="192"/>
        <w:contextualSpacing/>
        <w:jc w:val="left"/>
        <w:rPr>
          <w:rFonts w:eastAsia="Calibri" w:cs="Tahoma"/>
          <w:szCs w:val="18"/>
          <w:lang w:val="es-BO" w:eastAsia="en-US"/>
        </w:rPr>
      </w:pPr>
      <w:r w:rsidRPr="005D21E7">
        <w:rPr>
          <w:rFonts w:eastAsia="Calibri" w:cs="Tahoma"/>
          <w:szCs w:val="18"/>
          <w:lang w:val="es-BO" w:eastAsia="en-US"/>
        </w:rPr>
        <w:t>Registro de Seguro médico en instituciones públicas o privadas.</w:t>
      </w:r>
    </w:p>
    <w:p w14:paraId="7D33C3F5" w14:textId="77777777" w:rsidR="005D21E7" w:rsidRPr="005D21E7" w:rsidRDefault="005D21E7" w:rsidP="005D21E7">
      <w:pPr>
        <w:ind w:left="708" w:right="192"/>
        <w:contextualSpacing/>
        <w:rPr>
          <w:rFonts w:cs="Tahoma"/>
          <w:szCs w:val="18"/>
        </w:rPr>
      </w:pPr>
      <w:r w:rsidRPr="005D21E7">
        <w:rPr>
          <w:rFonts w:cs="Tahoma"/>
          <w:szCs w:val="18"/>
        </w:rPr>
        <w:t>Deberá acreditar la documentación respectiva, hasta 15 días hábiles posteriores a su incorporación, la misma que será presentada a la Unidad Recursos Humanos.</w:t>
      </w:r>
    </w:p>
    <w:p w14:paraId="45F18FB4" w14:textId="77777777" w:rsidR="005D21E7" w:rsidRPr="005D21E7" w:rsidRDefault="005D21E7" w:rsidP="005D21E7">
      <w:pPr>
        <w:spacing w:line="276" w:lineRule="auto"/>
        <w:ind w:left="708" w:right="153"/>
        <w:rPr>
          <w:rFonts w:cs="Tahoma"/>
          <w:b/>
          <w:caps/>
          <w:szCs w:val="18"/>
        </w:rPr>
      </w:pPr>
    </w:p>
    <w:p w14:paraId="5F22D66A"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aps/>
          <w:szCs w:val="18"/>
        </w:rPr>
        <w:t>HORARIO DE PRESTACION DEL SERVICIO</w:t>
      </w:r>
    </w:p>
    <w:p w14:paraId="56887B2C" w14:textId="77777777" w:rsidR="005D21E7" w:rsidRPr="005D21E7" w:rsidRDefault="005D21E7" w:rsidP="005D21E7">
      <w:pPr>
        <w:spacing w:line="276" w:lineRule="auto"/>
        <w:ind w:left="709" w:right="153"/>
        <w:rPr>
          <w:rFonts w:eastAsia="Calibri" w:cs="Tahoma"/>
          <w:szCs w:val="18"/>
          <w:lang w:val="es-BO" w:eastAsia="en-US"/>
        </w:rPr>
      </w:pPr>
      <w:r w:rsidRPr="005D21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CEA1895" w14:textId="77777777" w:rsidR="005D21E7" w:rsidRPr="005D21E7" w:rsidRDefault="005D21E7" w:rsidP="005D21E7">
      <w:pPr>
        <w:spacing w:line="276" w:lineRule="auto"/>
        <w:ind w:left="709" w:right="153"/>
        <w:rPr>
          <w:rFonts w:cs="Tahoma"/>
          <w:szCs w:val="18"/>
        </w:rPr>
      </w:pPr>
    </w:p>
    <w:p w14:paraId="4BBDDE8D" w14:textId="77777777" w:rsidR="005D21E7" w:rsidRPr="005D21E7" w:rsidRDefault="005D21E7" w:rsidP="005D21E7">
      <w:pPr>
        <w:spacing w:line="276" w:lineRule="auto"/>
        <w:ind w:left="709" w:right="153"/>
        <w:rPr>
          <w:rFonts w:cs="Tahoma"/>
          <w:szCs w:val="18"/>
        </w:rPr>
      </w:pPr>
      <w:r w:rsidRPr="005D21E7">
        <w:rPr>
          <w:rFonts w:cs="Tahoma"/>
          <w:szCs w:val="18"/>
        </w:rPr>
        <w:t>El incumplimiento a los horarios será establecido en el contrato.</w:t>
      </w:r>
    </w:p>
    <w:p w14:paraId="4E0F9991" w14:textId="77777777" w:rsidR="005D21E7" w:rsidRPr="005D21E7" w:rsidRDefault="005D21E7" w:rsidP="005D21E7">
      <w:pPr>
        <w:spacing w:line="276" w:lineRule="auto"/>
        <w:ind w:left="292" w:right="153"/>
        <w:rPr>
          <w:rFonts w:cs="Tahoma"/>
          <w:b/>
          <w:caps/>
          <w:color w:val="FF0000"/>
          <w:szCs w:val="18"/>
        </w:rPr>
      </w:pPr>
    </w:p>
    <w:p w14:paraId="4783416B" w14:textId="77777777" w:rsidR="005D21E7" w:rsidRPr="005D21E7" w:rsidRDefault="005D21E7" w:rsidP="005D21E7">
      <w:pPr>
        <w:numPr>
          <w:ilvl w:val="0"/>
          <w:numId w:val="34"/>
        </w:numPr>
        <w:spacing w:after="120" w:line="276" w:lineRule="auto"/>
        <w:ind w:left="1060" w:right="153" w:hanging="703"/>
        <w:jc w:val="left"/>
        <w:rPr>
          <w:rFonts w:cs="Tahoma"/>
          <w:b/>
          <w:color w:val="000000" w:themeColor="text1"/>
          <w:szCs w:val="18"/>
        </w:rPr>
      </w:pPr>
      <w:r w:rsidRPr="005D21E7">
        <w:rPr>
          <w:rFonts w:cs="Tahoma"/>
          <w:b/>
          <w:caps/>
          <w:szCs w:val="18"/>
        </w:rPr>
        <w:t>EXCLUSIVIDAD</w:t>
      </w:r>
    </w:p>
    <w:p w14:paraId="11717560" w14:textId="77777777" w:rsidR="005D21E7" w:rsidRPr="005D21E7" w:rsidRDefault="005D21E7" w:rsidP="005D21E7">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5D21E7">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48B08CA3" w14:textId="77777777" w:rsidR="005D21E7" w:rsidRPr="005D21E7" w:rsidRDefault="005D21E7" w:rsidP="005D21E7">
      <w:pPr>
        <w:spacing w:after="200" w:line="276" w:lineRule="auto"/>
        <w:ind w:left="1276" w:right="192" w:hanging="425"/>
        <w:contextualSpacing/>
        <w:rPr>
          <w:rFonts w:eastAsia="Calibri" w:cs="Tahoma"/>
          <w:b/>
          <w:color w:val="000000" w:themeColor="text1"/>
          <w:szCs w:val="18"/>
          <w:lang w:val="es-BO" w:eastAsia="en-US"/>
        </w:rPr>
      </w:pPr>
    </w:p>
    <w:p w14:paraId="38101BDD" w14:textId="77777777" w:rsidR="005D21E7" w:rsidRPr="005D21E7" w:rsidRDefault="005D21E7" w:rsidP="005D21E7">
      <w:pPr>
        <w:numPr>
          <w:ilvl w:val="0"/>
          <w:numId w:val="36"/>
        </w:numPr>
        <w:spacing w:line="276" w:lineRule="auto"/>
        <w:ind w:left="1276" w:right="193" w:hanging="425"/>
        <w:contextualSpacing/>
        <w:jc w:val="left"/>
        <w:rPr>
          <w:rFonts w:eastAsia="Calibri" w:cs="Tahoma"/>
          <w:szCs w:val="18"/>
          <w:lang w:val="es-BO" w:eastAsia="en-US"/>
        </w:rPr>
      </w:pPr>
      <w:r w:rsidRPr="005D21E7">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D09AE2C" w14:textId="77777777" w:rsidR="005D21E7" w:rsidRPr="005D21E7" w:rsidRDefault="005D21E7" w:rsidP="005D21E7">
      <w:pPr>
        <w:jc w:val="left"/>
        <w:rPr>
          <w:rFonts w:cs="Tahoma"/>
          <w:szCs w:val="18"/>
        </w:rPr>
      </w:pPr>
    </w:p>
    <w:p w14:paraId="576BB35C" w14:textId="77777777" w:rsidR="005D21E7" w:rsidRPr="005D21E7" w:rsidRDefault="005D21E7" w:rsidP="005D21E7">
      <w:pPr>
        <w:numPr>
          <w:ilvl w:val="0"/>
          <w:numId w:val="36"/>
        </w:numPr>
        <w:spacing w:line="276" w:lineRule="auto"/>
        <w:ind w:left="1276" w:right="193" w:hanging="425"/>
        <w:contextualSpacing/>
        <w:jc w:val="left"/>
        <w:rPr>
          <w:rFonts w:eastAsia="Calibri" w:cs="Tahoma"/>
          <w:szCs w:val="18"/>
          <w:lang w:val="es-BO" w:eastAsia="en-US"/>
        </w:rPr>
      </w:pPr>
      <w:r w:rsidRPr="005D21E7">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59CCC768" w14:textId="77777777" w:rsidR="005D21E7" w:rsidRPr="005D21E7" w:rsidRDefault="005D21E7" w:rsidP="005D21E7">
      <w:pPr>
        <w:ind w:right="193"/>
        <w:contextualSpacing/>
        <w:rPr>
          <w:rFonts w:cs="Tahoma"/>
          <w:szCs w:val="18"/>
        </w:rPr>
      </w:pPr>
    </w:p>
    <w:p w14:paraId="200ACBB5" w14:textId="77777777" w:rsidR="005D21E7" w:rsidRPr="005D21E7" w:rsidRDefault="005D21E7" w:rsidP="005D21E7">
      <w:pPr>
        <w:numPr>
          <w:ilvl w:val="0"/>
          <w:numId w:val="34"/>
        </w:numPr>
        <w:spacing w:after="120" w:line="276" w:lineRule="auto"/>
        <w:ind w:left="1060" w:right="153" w:hanging="703"/>
        <w:jc w:val="left"/>
        <w:rPr>
          <w:rFonts w:cs="Tahoma"/>
          <w:b/>
          <w:caps/>
          <w:szCs w:val="18"/>
        </w:rPr>
      </w:pPr>
      <w:r w:rsidRPr="005D21E7">
        <w:rPr>
          <w:rFonts w:cs="Tahoma"/>
          <w:b/>
          <w:caps/>
          <w:szCs w:val="18"/>
        </w:rPr>
        <w:t>VIAJES EN COMISION</w:t>
      </w:r>
    </w:p>
    <w:p w14:paraId="593599F2" w14:textId="77777777" w:rsidR="005D21E7" w:rsidRPr="005D21E7" w:rsidRDefault="005D21E7" w:rsidP="005D21E7">
      <w:pPr>
        <w:spacing w:line="276" w:lineRule="auto"/>
        <w:ind w:left="709" w:right="233"/>
        <w:contextualSpacing/>
        <w:rPr>
          <w:rFonts w:cs="Tahoma"/>
          <w:color w:val="000000" w:themeColor="text1"/>
          <w:szCs w:val="18"/>
          <w:lang w:eastAsia="en-US"/>
        </w:rPr>
      </w:pPr>
      <w:r w:rsidRPr="005D21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5D21E7">
        <w:rPr>
          <w:rFonts w:cs="Tahoma"/>
          <w:b/>
          <w:color w:val="000000" w:themeColor="text1"/>
          <w:szCs w:val="18"/>
          <w:lang w:eastAsia="en-US"/>
        </w:rPr>
        <w:t>ENDE</w:t>
      </w:r>
      <w:r w:rsidRPr="005D21E7">
        <w:rPr>
          <w:rFonts w:cs="Tahoma"/>
          <w:color w:val="000000" w:themeColor="text1"/>
          <w:szCs w:val="18"/>
          <w:lang w:eastAsia="en-US"/>
        </w:rPr>
        <w:t xml:space="preserve">. Los impuestos que correspondan, serán pagados por el </w:t>
      </w:r>
      <w:r w:rsidRPr="005D21E7">
        <w:rPr>
          <w:rFonts w:cs="Tahoma"/>
          <w:b/>
          <w:color w:val="000000" w:themeColor="text1"/>
          <w:szCs w:val="18"/>
          <w:lang w:eastAsia="en-US"/>
        </w:rPr>
        <w:t>CONSULTOR</w:t>
      </w:r>
      <w:r w:rsidRPr="005D21E7">
        <w:rPr>
          <w:rFonts w:cs="Tahoma"/>
          <w:color w:val="000000" w:themeColor="text1"/>
          <w:szCs w:val="18"/>
          <w:lang w:eastAsia="en-US"/>
        </w:rPr>
        <w:t>, según el régimen impositivo en Bolivia.</w:t>
      </w:r>
    </w:p>
    <w:p w14:paraId="785FC5C8" w14:textId="77777777" w:rsidR="005D21E7" w:rsidRPr="005D21E7" w:rsidRDefault="005D21E7" w:rsidP="005D21E7">
      <w:pPr>
        <w:spacing w:line="276" w:lineRule="auto"/>
        <w:ind w:right="233"/>
        <w:rPr>
          <w:rFonts w:cs="Tahoma"/>
          <w:color w:val="000000" w:themeColor="text1"/>
          <w:szCs w:val="18"/>
          <w:lang w:eastAsia="en-US"/>
        </w:rPr>
      </w:pPr>
    </w:p>
    <w:p w14:paraId="0D3386F1" w14:textId="77777777" w:rsidR="005D21E7" w:rsidRPr="005D21E7" w:rsidRDefault="005D21E7" w:rsidP="005D21E7">
      <w:pPr>
        <w:numPr>
          <w:ilvl w:val="0"/>
          <w:numId w:val="34"/>
        </w:numPr>
        <w:spacing w:after="120" w:line="276" w:lineRule="auto"/>
        <w:ind w:left="1060" w:right="153" w:hanging="703"/>
        <w:jc w:val="left"/>
        <w:rPr>
          <w:rFonts w:cs="Tahoma"/>
          <w:b/>
          <w:caps/>
          <w:szCs w:val="18"/>
        </w:rPr>
      </w:pPr>
      <w:r w:rsidRPr="005D21E7">
        <w:rPr>
          <w:rFonts w:cs="Tahoma"/>
          <w:b/>
          <w:caps/>
          <w:szCs w:val="18"/>
        </w:rPr>
        <w:t>PRECIO REFERENCIAL</w:t>
      </w:r>
    </w:p>
    <w:p w14:paraId="0CCC73A4" w14:textId="77777777" w:rsidR="005D21E7" w:rsidRPr="005D21E7" w:rsidRDefault="005D21E7" w:rsidP="005D21E7">
      <w:pPr>
        <w:spacing w:line="276" w:lineRule="auto"/>
        <w:ind w:left="709" w:right="233"/>
        <w:contextualSpacing/>
        <w:rPr>
          <w:rFonts w:cs="Tahoma"/>
          <w:szCs w:val="18"/>
          <w:lang w:eastAsia="en-US"/>
        </w:rPr>
      </w:pPr>
      <w:r w:rsidRPr="005D21E7">
        <w:rPr>
          <w:rFonts w:cs="Tahoma"/>
          <w:szCs w:val="18"/>
          <w:lang w:eastAsia="en-US"/>
        </w:rPr>
        <w:t>Se aplicará de acuerdo a informe técnico de Recursos Humanos, aprobado por Presidencia Ejecutiva.</w:t>
      </w:r>
    </w:p>
    <w:p w14:paraId="1A7D14E0" w14:textId="77777777" w:rsidR="005D21E7" w:rsidRPr="005D21E7" w:rsidRDefault="005D21E7" w:rsidP="005D21E7">
      <w:pPr>
        <w:spacing w:line="276" w:lineRule="auto"/>
        <w:ind w:left="709" w:right="233"/>
        <w:contextualSpacing/>
        <w:rPr>
          <w:rFonts w:cs="Tahoma"/>
          <w:szCs w:val="18"/>
          <w:lang w:eastAsia="en-US"/>
        </w:rPr>
      </w:pPr>
    </w:p>
    <w:p w14:paraId="4B9694FD" w14:textId="77777777" w:rsidR="005D21E7" w:rsidRPr="005D21E7" w:rsidRDefault="005D21E7" w:rsidP="005D21E7">
      <w:pPr>
        <w:numPr>
          <w:ilvl w:val="0"/>
          <w:numId w:val="34"/>
        </w:numPr>
        <w:spacing w:after="120" w:line="276" w:lineRule="auto"/>
        <w:ind w:left="1060" w:right="153" w:hanging="703"/>
        <w:jc w:val="left"/>
        <w:rPr>
          <w:rFonts w:cs="Tahoma"/>
          <w:b/>
          <w:caps/>
          <w:szCs w:val="18"/>
        </w:rPr>
      </w:pPr>
      <w:r w:rsidRPr="005D21E7">
        <w:rPr>
          <w:rFonts w:cs="Tahoma"/>
          <w:b/>
          <w:caps/>
          <w:szCs w:val="18"/>
        </w:rPr>
        <w:t>OTRAS CONDICIONES ESPECIALES</w:t>
      </w:r>
    </w:p>
    <w:p w14:paraId="6ADE8FEA" w14:textId="77777777" w:rsidR="005D21E7" w:rsidRPr="005D21E7" w:rsidRDefault="005D21E7" w:rsidP="005D21E7">
      <w:pPr>
        <w:numPr>
          <w:ilvl w:val="0"/>
          <w:numId w:val="37"/>
        </w:numPr>
        <w:spacing w:line="276" w:lineRule="auto"/>
        <w:ind w:left="992" w:right="192" w:hanging="289"/>
        <w:jc w:val="left"/>
        <w:rPr>
          <w:rFonts w:eastAsia="Calibri" w:cs="Tahoma"/>
          <w:szCs w:val="18"/>
          <w:lang w:val="es-BO" w:eastAsia="en-US"/>
        </w:rPr>
      </w:pPr>
      <w:r w:rsidRPr="005D21E7">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5D21E7">
        <w:rPr>
          <w:rFonts w:eastAsia="Calibri" w:cs="Tahoma"/>
          <w:szCs w:val="18"/>
          <w:lang w:val="es-ES_tradnl" w:eastAsia="en-US"/>
        </w:rPr>
        <w:t>Jefe de Contabilidad Central</w:t>
      </w:r>
      <w:r w:rsidRPr="005D21E7">
        <w:rPr>
          <w:rFonts w:eastAsia="Calibri" w:cs="Tahoma"/>
          <w:b/>
          <w:i/>
          <w:color w:val="FF0000"/>
          <w:szCs w:val="18"/>
          <w:lang w:val="es-BO" w:eastAsia="en-US"/>
        </w:rPr>
        <w:t xml:space="preserve"> </w:t>
      </w:r>
      <w:r w:rsidRPr="005D21E7">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7743F453" w14:textId="77777777" w:rsidR="005D21E7" w:rsidRPr="005D21E7" w:rsidRDefault="005D21E7" w:rsidP="005D21E7">
      <w:pPr>
        <w:spacing w:line="276" w:lineRule="auto"/>
        <w:ind w:left="992" w:right="192"/>
        <w:rPr>
          <w:rFonts w:eastAsia="Calibri" w:cs="Tahoma"/>
          <w:szCs w:val="18"/>
          <w:lang w:val="es-BO" w:eastAsia="en-US"/>
        </w:rPr>
      </w:pPr>
    </w:p>
    <w:p w14:paraId="0500F8C9" w14:textId="77777777" w:rsidR="005D21E7" w:rsidRPr="005D21E7" w:rsidRDefault="005D21E7" w:rsidP="005D21E7">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5D21E7">
        <w:rPr>
          <w:rFonts w:eastAsia="Calibri" w:cs="Tahoma"/>
          <w:b/>
          <w:color w:val="000000" w:themeColor="text1"/>
          <w:szCs w:val="18"/>
          <w:lang w:eastAsia="pt-BR"/>
        </w:rPr>
        <w:t>ENDE</w:t>
      </w:r>
      <w:r w:rsidRPr="005D21E7">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5D21E7">
        <w:rPr>
          <w:rFonts w:eastAsia="Calibri" w:cs="Tahoma"/>
          <w:b/>
          <w:color w:val="000000" w:themeColor="text1"/>
          <w:szCs w:val="18"/>
          <w:lang w:eastAsia="pt-BR"/>
        </w:rPr>
        <w:t>CONSULTOR</w:t>
      </w:r>
      <w:r w:rsidRPr="005D21E7">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1154E867" w14:textId="77777777" w:rsidR="005D21E7" w:rsidRPr="005D21E7" w:rsidRDefault="005D21E7" w:rsidP="005D21E7">
      <w:pPr>
        <w:autoSpaceDE w:val="0"/>
        <w:autoSpaceDN w:val="0"/>
        <w:adjustRightInd w:val="0"/>
        <w:spacing w:after="200" w:line="276" w:lineRule="auto"/>
        <w:ind w:left="993" w:right="192" w:hanging="288"/>
        <w:contextualSpacing/>
        <w:rPr>
          <w:rFonts w:eastAsia="Calibri" w:cs="Tahoma"/>
          <w:color w:val="000000" w:themeColor="text1"/>
          <w:szCs w:val="18"/>
          <w:lang w:eastAsia="pt-BR"/>
        </w:rPr>
      </w:pPr>
    </w:p>
    <w:p w14:paraId="01645F6F" w14:textId="77777777" w:rsidR="005D21E7" w:rsidRPr="005D21E7" w:rsidRDefault="005D21E7" w:rsidP="005D21E7">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5D21E7">
        <w:rPr>
          <w:rFonts w:eastAsia="Calibri" w:cs="Tahoma"/>
          <w:color w:val="000000" w:themeColor="text1"/>
          <w:szCs w:val="18"/>
          <w:lang w:eastAsia="pt-BR"/>
        </w:rPr>
        <w:t xml:space="preserve">El </w:t>
      </w:r>
      <w:r w:rsidRPr="005D21E7">
        <w:rPr>
          <w:rFonts w:eastAsia="Calibri" w:cs="Tahoma"/>
          <w:b/>
          <w:color w:val="000000" w:themeColor="text1"/>
          <w:szCs w:val="18"/>
          <w:lang w:eastAsia="pt-BR"/>
        </w:rPr>
        <w:t xml:space="preserve">CONSULTOR </w:t>
      </w:r>
      <w:r w:rsidRPr="005D21E7">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02ADD8A7" w14:textId="77777777" w:rsidR="005D21E7" w:rsidRPr="005D21E7" w:rsidRDefault="005D21E7" w:rsidP="005D21E7">
      <w:pPr>
        <w:numPr>
          <w:ilvl w:val="0"/>
          <w:numId w:val="37"/>
        </w:numPr>
        <w:spacing w:after="200" w:line="276" w:lineRule="auto"/>
        <w:jc w:val="left"/>
        <w:rPr>
          <w:rFonts w:eastAsia="Calibri" w:cs="Tahoma"/>
          <w:color w:val="000000" w:themeColor="text1"/>
          <w:szCs w:val="18"/>
          <w:lang w:eastAsia="pt-BR"/>
        </w:rPr>
      </w:pPr>
      <w:r w:rsidRPr="005D21E7">
        <w:rPr>
          <w:rFonts w:eastAsia="Calibri"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43A00B69" w14:textId="30F898BF" w:rsidR="00271CE1" w:rsidRPr="00B47D4D" w:rsidRDefault="00271CE1" w:rsidP="00B96049">
      <w:pPr>
        <w:pStyle w:val="Puesto"/>
        <w:spacing w:before="0" w:after="0"/>
        <w:jc w:val="both"/>
        <w:rPr>
          <w:rFonts w:ascii="Verdana" w:hAnsi="Verdana"/>
          <w:sz w:val="18"/>
          <w:szCs w:val="18"/>
          <w:lang w:val="es-BO"/>
        </w:rPr>
      </w:pPr>
    </w:p>
    <w:p w14:paraId="78F4CC9C" w14:textId="77777777" w:rsidR="00610502" w:rsidRDefault="00610502" w:rsidP="00BD3630">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69890B64" w14:textId="77777777" w:rsidR="00502FB9" w:rsidRDefault="00502FB9"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4EBCAC8" w14:textId="119E29FF" w:rsidR="0092009B" w:rsidRPr="00A519E0" w:rsidRDefault="0092009B" w:rsidP="00716AAB">
      <w:pPr>
        <w:rPr>
          <w:rFonts w:cs="Arial"/>
          <w:b/>
          <w:color w:val="FF0000"/>
          <w:szCs w:val="18"/>
          <w:lang w:val="es-BO"/>
        </w:r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35E77" w14:textId="4404A26C" w:rsidR="00A519E0" w:rsidRDefault="00A519E0" w:rsidP="00692F6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89B7E5E" w14:textId="77777777" w:rsidR="00692F6B" w:rsidRDefault="00692F6B" w:rsidP="00692F6B">
            <w:pPr>
              <w:ind w:left="126" w:hanging="126"/>
              <w:rPr>
                <w:rFonts w:ascii="Arial" w:hAnsi="Arial" w:cs="Arial"/>
                <w:iCs/>
                <w:color w:val="000000"/>
                <w:szCs w:val="18"/>
                <w:lang w:eastAsia="es-BO"/>
              </w:rPr>
            </w:pPr>
          </w:p>
          <w:p w14:paraId="504B94A5" w14:textId="0F4A261C" w:rsidR="00692F6B" w:rsidRPr="00692F6B" w:rsidRDefault="00692F6B" w:rsidP="00A347AB">
            <w:pPr>
              <w:pStyle w:val="Prrafodelista"/>
              <w:numPr>
                <w:ilvl w:val="0"/>
                <w:numId w:val="38"/>
              </w:numPr>
              <w:ind w:left="128" w:hanging="142"/>
              <w:rPr>
                <w:rFonts w:ascii="Arial" w:hAnsi="Arial" w:cs="Arial"/>
                <w:iCs/>
                <w:color w:val="000000"/>
                <w:szCs w:val="18"/>
                <w:lang w:eastAsia="es-BO"/>
              </w:rPr>
            </w:pPr>
            <w:r w:rsidRPr="00692F6B">
              <w:rPr>
                <w:rFonts w:ascii="Arial" w:hAnsi="Arial" w:cs="Arial"/>
                <w:iCs/>
                <w:color w:val="000000"/>
                <w:szCs w:val="18"/>
                <w:lang w:eastAsia="es-BO"/>
              </w:rPr>
              <w:t>Título de especialidad, Diplomado el área financiera, tributaria o contable</w:t>
            </w:r>
            <w:r>
              <w:rPr>
                <w:rFonts w:ascii="Arial" w:hAnsi="Arial" w:cs="Arial"/>
                <w:iCs/>
                <w:color w:val="000000"/>
                <w:szCs w:val="18"/>
                <w:lang w:eastAsia="es-BO"/>
              </w:rPr>
              <w:t xml:space="preserve"> (Indispensable)</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1AFF3034" w:rsid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p>
          <w:p w14:paraId="7BFF2DB3" w14:textId="7A1F6087" w:rsidR="00A519E0" w:rsidRPr="00692F6B" w:rsidRDefault="00692F6B" w:rsidP="00A347AB">
            <w:pPr>
              <w:pStyle w:val="Prrafodelista"/>
              <w:numPr>
                <w:ilvl w:val="0"/>
                <w:numId w:val="35"/>
              </w:numPr>
              <w:ind w:left="270" w:hanging="270"/>
              <w:jc w:val="left"/>
              <w:rPr>
                <w:rFonts w:ascii="Arial" w:hAnsi="Arial" w:cs="Arial"/>
                <w:iCs/>
                <w:color w:val="000000"/>
                <w:sz w:val="18"/>
                <w:szCs w:val="18"/>
                <w:lang w:eastAsia="es-BO"/>
              </w:rPr>
            </w:pPr>
            <w:r>
              <w:rPr>
                <w:rFonts w:ascii="Arial" w:hAnsi="Arial" w:cs="Arial"/>
                <w:iCs/>
                <w:color w:val="000000"/>
                <w:sz w:val="18"/>
                <w:szCs w:val="18"/>
                <w:lang w:eastAsia="es-BO"/>
              </w:rPr>
              <w:t xml:space="preserve">Certificado de Responsabilidad por la Función Pública (Indispensable)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66D29C3A" w:rsidR="00A519E0" w:rsidRPr="00A519E0" w:rsidRDefault="00692F6B" w:rsidP="009429EB">
            <w:pPr>
              <w:spacing w:line="200" w:lineRule="exact"/>
              <w:rPr>
                <w:rFonts w:cs="Arial"/>
                <w:iCs/>
                <w:szCs w:val="18"/>
                <w:lang w:val="es-BO"/>
              </w:rPr>
            </w:pPr>
            <w:r w:rsidRPr="00DB7C20">
              <w:rPr>
                <w:rFonts w:cs="Tahoma"/>
                <w:szCs w:val="18"/>
              </w:rPr>
              <w:t>Experiencia profesional igual o mayor</w:t>
            </w:r>
            <w:r>
              <w:rPr>
                <w:rFonts w:cs="Tahoma"/>
                <w:szCs w:val="18"/>
              </w:rPr>
              <w:t xml:space="preserve"> a</w:t>
            </w:r>
            <w:r w:rsidRPr="00DB7C20">
              <w:rPr>
                <w:rFonts w:cs="Tahoma"/>
                <w:szCs w:val="18"/>
              </w:rPr>
              <w:t xml:space="preserve"> </w:t>
            </w:r>
            <w:r w:rsidRPr="006E73DC">
              <w:rPr>
                <w:rFonts w:cs="Tahoma"/>
                <w:szCs w:val="18"/>
              </w:rPr>
              <w:t>tres</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Experiencia profesional igual o mayor a dos años de trabajo en el área contable en empresas públicas,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F9380FB" w14:textId="77777777" w:rsidR="00884A63" w:rsidRPr="00B47D4D" w:rsidRDefault="00884A63"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A2278" w:rsidRPr="004A2278" w14:paraId="3C942687" w14:textId="77777777" w:rsidTr="00956A8B">
        <w:trPr>
          <w:tblHeader/>
          <w:jc w:val="center"/>
        </w:trPr>
        <w:tc>
          <w:tcPr>
            <w:tcW w:w="6805" w:type="dxa"/>
            <w:gridSpan w:val="3"/>
            <w:shd w:val="clear" w:color="auto" w:fill="B8CCE4" w:themeFill="accent1" w:themeFillTint="66"/>
            <w:vAlign w:val="center"/>
          </w:tcPr>
          <w:p w14:paraId="12CB1389" w14:textId="77777777" w:rsidR="004A2278" w:rsidRPr="004A2278" w:rsidRDefault="004A2278" w:rsidP="004A2278">
            <w:pPr>
              <w:jc w:val="center"/>
              <w:rPr>
                <w:rFonts w:cs="Arial"/>
                <w:b/>
                <w:sz w:val="16"/>
                <w:lang w:val="es-BO"/>
              </w:rPr>
            </w:pPr>
            <w:r w:rsidRPr="004A2278">
              <w:rPr>
                <w:rFonts w:cs="Arial"/>
                <w:b/>
                <w:sz w:val="16"/>
                <w:lang w:val="es-BO"/>
              </w:rPr>
              <w:t>Para ser llenado por la Entidad convocante</w:t>
            </w:r>
          </w:p>
          <w:p w14:paraId="13B9258C" w14:textId="77777777" w:rsidR="004A2278" w:rsidRPr="004A2278" w:rsidRDefault="004A2278" w:rsidP="004A2278">
            <w:pPr>
              <w:jc w:val="center"/>
              <w:rPr>
                <w:rFonts w:cs="Arial"/>
                <w:b/>
                <w:i/>
                <w:sz w:val="16"/>
                <w:lang w:val="es-BO"/>
              </w:rPr>
            </w:pPr>
            <w:r w:rsidRPr="004A2278">
              <w:rPr>
                <w:rFonts w:cs="Arial"/>
                <w:b/>
                <w:i/>
                <w:sz w:val="16"/>
                <w:lang w:val="es-BO"/>
              </w:rPr>
              <w:t>(llenar de manera previa a la publicación del DBC)</w:t>
            </w:r>
          </w:p>
        </w:tc>
        <w:tc>
          <w:tcPr>
            <w:tcW w:w="2977" w:type="dxa"/>
            <w:shd w:val="clear" w:color="auto" w:fill="DBE5F1" w:themeFill="accent1" w:themeFillTint="33"/>
            <w:vAlign w:val="center"/>
          </w:tcPr>
          <w:p w14:paraId="40E216DE" w14:textId="77777777" w:rsidR="004A2278" w:rsidRPr="004A2278" w:rsidRDefault="004A2278" w:rsidP="004A2278">
            <w:pPr>
              <w:jc w:val="center"/>
              <w:rPr>
                <w:rFonts w:cs="Arial"/>
                <w:b/>
                <w:sz w:val="16"/>
                <w:lang w:val="es-BO"/>
              </w:rPr>
            </w:pPr>
            <w:r w:rsidRPr="004A2278">
              <w:rPr>
                <w:rFonts w:cs="Arial"/>
                <w:b/>
                <w:sz w:val="16"/>
                <w:lang w:val="es-BO"/>
              </w:rPr>
              <w:t>Para ser llenado por el proponente al momento de elaborar su propuesta</w:t>
            </w:r>
          </w:p>
        </w:tc>
      </w:tr>
      <w:tr w:rsidR="004A2278" w:rsidRPr="004A2278" w14:paraId="36E32631" w14:textId="77777777" w:rsidTr="00956A8B">
        <w:trPr>
          <w:trHeight w:val="895"/>
          <w:jc w:val="center"/>
        </w:trPr>
        <w:tc>
          <w:tcPr>
            <w:tcW w:w="1128" w:type="dxa"/>
            <w:shd w:val="clear" w:color="auto" w:fill="B8CCE4" w:themeFill="accent1" w:themeFillTint="66"/>
            <w:vAlign w:val="center"/>
          </w:tcPr>
          <w:p w14:paraId="1A96E7C1" w14:textId="77777777" w:rsidR="004A2278" w:rsidRPr="004A2278" w:rsidRDefault="004A2278" w:rsidP="004A2278">
            <w:pPr>
              <w:jc w:val="center"/>
              <w:rPr>
                <w:rFonts w:cs="Arial"/>
                <w:b/>
                <w:sz w:val="16"/>
                <w:lang w:val="es-BO"/>
              </w:rPr>
            </w:pPr>
            <w:r w:rsidRPr="004A2278">
              <w:rPr>
                <w:rFonts w:cs="Arial"/>
                <w:b/>
                <w:sz w:val="16"/>
                <w:lang w:val="es-BO"/>
              </w:rPr>
              <w:t>#</w:t>
            </w:r>
          </w:p>
        </w:tc>
        <w:tc>
          <w:tcPr>
            <w:tcW w:w="3692" w:type="dxa"/>
            <w:shd w:val="clear" w:color="auto" w:fill="B8CCE4" w:themeFill="accent1" w:themeFillTint="66"/>
            <w:vAlign w:val="center"/>
          </w:tcPr>
          <w:p w14:paraId="2A45A15E" w14:textId="77777777" w:rsidR="004A2278" w:rsidRPr="004A2278" w:rsidRDefault="004A2278" w:rsidP="004A2278">
            <w:pPr>
              <w:jc w:val="center"/>
              <w:rPr>
                <w:rFonts w:cs="Arial"/>
                <w:b/>
                <w:sz w:val="16"/>
                <w:lang w:val="es-BO"/>
              </w:rPr>
            </w:pPr>
            <w:r w:rsidRPr="004A2278">
              <w:rPr>
                <w:rFonts w:cs="Arial"/>
                <w:b/>
                <w:sz w:val="16"/>
                <w:lang w:val="es-BO"/>
              </w:rPr>
              <w:t>Condiciones Adicionales a ser evaluadas (*)</w:t>
            </w:r>
          </w:p>
        </w:tc>
        <w:tc>
          <w:tcPr>
            <w:tcW w:w="1985" w:type="dxa"/>
            <w:shd w:val="clear" w:color="auto" w:fill="B8CCE4" w:themeFill="accent1" w:themeFillTint="66"/>
            <w:vAlign w:val="center"/>
          </w:tcPr>
          <w:p w14:paraId="4C4C6D36" w14:textId="77777777" w:rsidR="004A2278" w:rsidRPr="004A2278" w:rsidRDefault="004A2278" w:rsidP="004A2278">
            <w:pPr>
              <w:jc w:val="center"/>
              <w:rPr>
                <w:rFonts w:cs="Arial"/>
                <w:b/>
                <w:i/>
                <w:sz w:val="14"/>
                <w:szCs w:val="14"/>
                <w:lang w:val="es-BO"/>
              </w:rPr>
            </w:pPr>
            <w:r w:rsidRPr="004A2278">
              <w:rPr>
                <w:rFonts w:cs="Arial"/>
                <w:b/>
                <w:sz w:val="16"/>
                <w:lang w:val="es-BO"/>
              </w:rPr>
              <w:t>Puntaje asignado (definir puntaje) (**)</w:t>
            </w:r>
          </w:p>
        </w:tc>
        <w:tc>
          <w:tcPr>
            <w:tcW w:w="2977" w:type="dxa"/>
            <w:shd w:val="clear" w:color="auto" w:fill="DBE5F1" w:themeFill="accent1" w:themeFillTint="33"/>
            <w:vAlign w:val="center"/>
          </w:tcPr>
          <w:p w14:paraId="2B069732" w14:textId="77777777" w:rsidR="004A2278" w:rsidRPr="004A2278" w:rsidRDefault="004A2278" w:rsidP="004A2278">
            <w:pPr>
              <w:jc w:val="center"/>
              <w:rPr>
                <w:rFonts w:cs="Arial"/>
                <w:b/>
                <w:sz w:val="16"/>
                <w:lang w:val="es-BO"/>
              </w:rPr>
            </w:pPr>
            <w:r w:rsidRPr="004A2278">
              <w:rPr>
                <w:rFonts w:cs="Arial"/>
                <w:b/>
                <w:sz w:val="16"/>
                <w:lang w:val="es-BO"/>
              </w:rPr>
              <w:t>Condiciones Adicionales  Propuestas (***)</w:t>
            </w:r>
          </w:p>
        </w:tc>
      </w:tr>
      <w:tr w:rsidR="004A2278" w:rsidRPr="004A2278" w14:paraId="361C78EF" w14:textId="77777777" w:rsidTr="00956A8B">
        <w:trPr>
          <w:trHeight w:val="744"/>
          <w:jc w:val="center"/>
        </w:trPr>
        <w:tc>
          <w:tcPr>
            <w:tcW w:w="1128" w:type="dxa"/>
            <w:vMerge w:val="restart"/>
            <w:vAlign w:val="center"/>
          </w:tcPr>
          <w:p w14:paraId="433CF526" w14:textId="77777777" w:rsidR="004A2278" w:rsidRPr="004A2278" w:rsidRDefault="004A2278" w:rsidP="004A2278">
            <w:pPr>
              <w:jc w:val="center"/>
              <w:rPr>
                <w:rFonts w:cs="Arial"/>
                <w:sz w:val="16"/>
                <w:lang w:val="es-BO"/>
              </w:rPr>
            </w:pPr>
            <w:r w:rsidRPr="004A2278">
              <w:rPr>
                <w:rFonts w:cs="Arial"/>
                <w:sz w:val="16"/>
                <w:lang w:val="es-BO"/>
              </w:rPr>
              <w:t>1</w:t>
            </w:r>
          </w:p>
          <w:p w14:paraId="14959A5C" w14:textId="77777777" w:rsidR="004A2278" w:rsidRPr="004A2278" w:rsidRDefault="004A2278" w:rsidP="004A2278">
            <w:pPr>
              <w:jc w:val="center"/>
              <w:rPr>
                <w:rFonts w:cs="Arial"/>
                <w:sz w:val="16"/>
                <w:lang w:val="es-BO"/>
              </w:rPr>
            </w:pPr>
          </w:p>
        </w:tc>
        <w:tc>
          <w:tcPr>
            <w:tcW w:w="3692" w:type="dxa"/>
          </w:tcPr>
          <w:p w14:paraId="4A4F6FF2" w14:textId="77777777" w:rsidR="004A2278" w:rsidRPr="004A2278" w:rsidRDefault="004A2278" w:rsidP="004A2278">
            <w:pPr>
              <w:jc w:val="left"/>
              <w:rPr>
                <w:rFonts w:cs="Arial"/>
                <w:sz w:val="16"/>
              </w:rPr>
            </w:pPr>
            <w:r w:rsidRPr="004A2278">
              <w:rPr>
                <w:rFonts w:cs="Arial"/>
                <w:sz w:val="16"/>
              </w:rPr>
              <w:t xml:space="preserve">Dominio Ofimático (paquetes computacionales: Word, Excel, </w:t>
            </w:r>
            <w:proofErr w:type="spellStart"/>
            <w:r w:rsidRPr="004A2278">
              <w:rPr>
                <w:rFonts w:cs="Arial"/>
                <w:sz w:val="16"/>
              </w:rPr>
              <w:t>Power</w:t>
            </w:r>
            <w:proofErr w:type="spellEnd"/>
            <w:r w:rsidRPr="004A2278">
              <w:rPr>
                <w:rFonts w:cs="Arial"/>
                <w:sz w:val="16"/>
              </w:rPr>
              <w:t xml:space="preserve"> Point, etc. (1 punto por curso hasta un máximo de 4 puntos)</w:t>
            </w:r>
          </w:p>
        </w:tc>
        <w:tc>
          <w:tcPr>
            <w:tcW w:w="1985" w:type="dxa"/>
            <w:vAlign w:val="center"/>
          </w:tcPr>
          <w:p w14:paraId="64867D6A" w14:textId="77777777" w:rsidR="004A2278" w:rsidRPr="004A2278" w:rsidRDefault="004A2278" w:rsidP="004A2278">
            <w:pPr>
              <w:jc w:val="center"/>
              <w:rPr>
                <w:rFonts w:cs="Arial"/>
                <w:sz w:val="16"/>
                <w:lang w:val="es-BO"/>
              </w:rPr>
            </w:pPr>
            <w:r w:rsidRPr="004A2278">
              <w:rPr>
                <w:rFonts w:cs="Arial"/>
                <w:sz w:val="16"/>
                <w:lang w:val="es-BO"/>
              </w:rPr>
              <w:t>4</w:t>
            </w:r>
          </w:p>
        </w:tc>
        <w:tc>
          <w:tcPr>
            <w:tcW w:w="2977" w:type="dxa"/>
          </w:tcPr>
          <w:p w14:paraId="168637EF" w14:textId="77777777" w:rsidR="004A2278" w:rsidRPr="004A2278" w:rsidRDefault="004A2278" w:rsidP="004A2278">
            <w:pPr>
              <w:jc w:val="left"/>
              <w:rPr>
                <w:rFonts w:cs="Arial"/>
                <w:sz w:val="16"/>
                <w:lang w:val="es-BO"/>
              </w:rPr>
            </w:pPr>
          </w:p>
        </w:tc>
      </w:tr>
      <w:tr w:rsidR="004A2278" w:rsidRPr="004A2278" w14:paraId="6C9C243D" w14:textId="77777777" w:rsidTr="00956A8B">
        <w:trPr>
          <w:trHeight w:val="681"/>
          <w:jc w:val="center"/>
        </w:trPr>
        <w:tc>
          <w:tcPr>
            <w:tcW w:w="1128" w:type="dxa"/>
            <w:vMerge/>
            <w:vAlign w:val="center"/>
          </w:tcPr>
          <w:p w14:paraId="7D5829A2" w14:textId="77777777" w:rsidR="004A2278" w:rsidRPr="004A2278" w:rsidRDefault="004A2278" w:rsidP="004A2278">
            <w:pPr>
              <w:jc w:val="center"/>
              <w:rPr>
                <w:rFonts w:cs="Arial"/>
                <w:sz w:val="16"/>
                <w:lang w:val="es-BO"/>
              </w:rPr>
            </w:pPr>
          </w:p>
        </w:tc>
        <w:tc>
          <w:tcPr>
            <w:tcW w:w="3692" w:type="dxa"/>
          </w:tcPr>
          <w:p w14:paraId="3A4230A0" w14:textId="77777777" w:rsidR="004A2278" w:rsidRPr="004A2278" w:rsidRDefault="004A2278" w:rsidP="004A2278">
            <w:pPr>
              <w:jc w:val="left"/>
              <w:rPr>
                <w:rFonts w:cs="Arial"/>
              </w:rPr>
            </w:pPr>
            <w:r w:rsidRPr="004A2278">
              <w:rPr>
                <w:rFonts w:cs="Arial"/>
                <w:sz w:val="16"/>
              </w:rPr>
              <w:t>Cursos de actualización contable y/o tributaria (2 puntos por curso hasta un máximo de 6 puntos)</w:t>
            </w:r>
          </w:p>
        </w:tc>
        <w:tc>
          <w:tcPr>
            <w:tcW w:w="1985" w:type="dxa"/>
            <w:vAlign w:val="center"/>
          </w:tcPr>
          <w:p w14:paraId="18503EDF" w14:textId="77777777" w:rsidR="004A2278" w:rsidRPr="004A2278" w:rsidRDefault="004A2278" w:rsidP="004A2278">
            <w:pPr>
              <w:jc w:val="center"/>
              <w:rPr>
                <w:rFonts w:cs="Arial"/>
                <w:sz w:val="16"/>
                <w:lang w:val="es-BO"/>
              </w:rPr>
            </w:pPr>
            <w:r w:rsidRPr="004A2278">
              <w:rPr>
                <w:rFonts w:cs="Arial"/>
                <w:sz w:val="16"/>
                <w:lang w:val="es-BO"/>
              </w:rPr>
              <w:t>6</w:t>
            </w:r>
          </w:p>
        </w:tc>
        <w:tc>
          <w:tcPr>
            <w:tcW w:w="2977" w:type="dxa"/>
          </w:tcPr>
          <w:p w14:paraId="5988B532" w14:textId="77777777" w:rsidR="004A2278" w:rsidRPr="004A2278" w:rsidRDefault="004A2278" w:rsidP="004A2278">
            <w:pPr>
              <w:jc w:val="left"/>
              <w:rPr>
                <w:rFonts w:cs="Arial"/>
                <w:sz w:val="16"/>
                <w:lang w:val="es-BO"/>
              </w:rPr>
            </w:pPr>
          </w:p>
        </w:tc>
      </w:tr>
      <w:tr w:rsidR="004A2278" w:rsidRPr="004A2278" w14:paraId="0B634BF0" w14:textId="77777777" w:rsidTr="00956A8B">
        <w:trPr>
          <w:trHeight w:val="557"/>
          <w:jc w:val="center"/>
        </w:trPr>
        <w:tc>
          <w:tcPr>
            <w:tcW w:w="1128" w:type="dxa"/>
            <w:vAlign w:val="center"/>
          </w:tcPr>
          <w:p w14:paraId="3D2739A3" w14:textId="77777777" w:rsidR="004A2278" w:rsidRPr="004A2278" w:rsidRDefault="004A2278" w:rsidP="004A2278">
            <w:pPr>
              <w:jc w:val="center"/>
              <w:rPr>
                <w:rFonts w:cs="Arial"/>
                <w:sz w:val="16"/>
                <w:lang w:val="es-BO"/>
              </w:rPr>
            </w:pPr>
            <w:r w:rsidRPr="004A2278">
              <w:rPr>
                <w:rFonts w:cs="Arial"/>
                <w:sz w:val="16"/>
                <w:lang w:val="es-BO"/>
              </w:rPr>
              <w:t>2</w:t>
            </w:r>
          </w:p>
        </w:tc>
        <w:tc>
          <w:tcPr>
            <w:tcW w:w="3692" w:type="dxa"/>
          </w:tcPr>
          <w:p w14:paraId="24DAF743" w14:textId="77777777" w:rsidR="004A2278" w:rsidRPr="004A2278" w:rsidRDefault="004A2278" w:rsidP="004A2278">
            <w:pPr>
              <w:jc w:val="left"/>
              <w:rPr>
                <w:rFonts w:cs="Arial"/>
                <w:sz w:val="16"/>
                <w:lang w:val="es-BO"/>
              </w:rPr>
            </w:pPr>
            <w:r w:rsidRPr="004A2278">
              <w:rPr>
                <w:rFonts w:cs="Arial"/>
                <w:sz w:val="16"/>
                <w:lang w:val="es-BO"/>
              </w:rPr>
              <w:t>Experiencia profesional en el área contable en Empresas del sector público.</w:t>
            </w:r>
          </w:p>
          <w:p w14:paraId="7F4C7F08" w14:textId="77777777" w:rsidR="004A2278" w:rsidRPr="004A2278" w:rsidRDefault="004A2278" w:rsidP="004A2278">
            <w:pPr>
              <w:numPr>
                <w:ilvl w:val="0"/>
                <w:numId w:val="35"/>
              </w:numPr>
              <w:jc w:val="left"/>
              <w:rPr>
                <w:rFonts w:ascii="Calibri" w:eastAsia="Calibri" w:hAnsi="Calibri" w:cs="Arial"/>
                <w:sz w:val="22"/>
                <w:szCs w:val="22"/>
                <w:lang w:val="es-BO" w:eastAsia="en-US"/>
              </w:rPr>
            </w:pPr>
            <w:r w:rsidRPr="004A2278">
              <w:rPr>
                <w:rFonts w:cs="Arial"/>
                <w:sz w:val="16"/>
                <w:lang w:val="es-BO"/>
              </w:rPr>
              <w:t>De 2 a 3 años 5 puntos</w:t>
            </w:r>
          </w:p>
          <w:p w14:paraId="34B250DD" w14:textId="77777777" w:rsidR="004A2278" w:rsidRPr="004A2278" w:rsidRDefault="004A2278" w:rsidP="004A2278">
            <w:pPr>
              <w:numPr>
                <w:ilvl w:val="0"/>
                <w:numId w:val="35"/>
              </w:numPr>
              <w:jc w:val="left"/>
              <w:rPr>
                <w:rFonts w:ascii="Calibri" w:eastAsia="Calibri" w:hAnsi="Calibri" w:cs="Arial"/>
                <w:sz w:val="22"/>
                <w:szCs w:val="22"/>
                <w:lang w:val="es-BO" w:eastAsia="en-US"/>
              </w:rPr>
            </w:pPr>
            <w:r w:rsidRPr="004A2278">
              <w:rPr>
                <w:rFonts w:cs="Arial"/>
                <w:sz w:val="16"/>
                <w:lang w:val="es-BO"/>
              </w:rPr>
              <w:t>Mayor a 3 hasta 5 años 10 puntos</w:t>
            </w:r>
          </w:p>
          <w:p w14:paraId="37D50AF9" w14:textId="77777777" w:rsidR="004A2278" w:rsidRPr="004A2278" w:rsidRDefault="004A2278" w:rsidP="004A2278">
            <w:pPr>
              <w:numPr>
                <w:ilvl w:val="0"/>
                <w:numId w:val="35"/>
              </w:numPr>
              <w:jc w:val="left"/>
              <w:rPr>
                <w:rFonts w:ascii="Calibri" w:eastAsia="Calibri" w:hAnsi="Calibri" w:cs="Arial"/>
                <w:sz w:val="22"/>
                <w:szCs w:val="22"/>
                <w:lang w:val="es-BO" w:eastAsia="en-US"/>
              </w:rPr>
            </w:pPr>
            <w:r w:rsidRPr="004A2278">
              <w:rPr>
                <w:rFonts w:cs="Arial"/>
                <w:sz w:val="16"/>
                <w:lang w:val="es-BO"/>
              </w:rPr>
              <w:t>Mayor a 5 años 15 puntos</w:t>
            </w:r>
          </w:p>
        </w:tc>
        <w:tc>
          <w:tcPr>
            <w:tcW w:w="1985" w:type="dxa"/>
            <w:vAlign w:val="center"/>
          </w:tcPr>
          <w:p w14:paraId="0312C063" w14:textId="77777777" w:rsidR="004A2278" w:rsidRPr="004A2278" w:rsidRDefault="004A2278" w:rsidP="004A2278">
            <w:pPr>
              <w:jc w:val="center"/>
              <w:rPr>
                <w:rFonts w:cs="Arial"/>
                <w:sz w:val="16"/>
                <w:lang w:val="es-BO"/>
              </w:rPr>
            </w:pPr>
            <w:r w:rsidRPr="004A2278">
              <w:rPr>
                <w:rFonts w:cs="Arial"/>
                <w:sz w:val="16"/>
                <w:lang w:val="es-BO"/>
              </w:rPr>
              <w:t>15</w:t>
            </w:r>
          </w:p>
        </w:tc>
        <w:tc>
          <w:tcPr>
            <w:tcW w:w="2977" w:type="dxa"/>
          </w:tcPr>
          <w:p w14:paraId="016B45D9" w14:textId="77777777" w:rsidR="004A2278" w:rsidRPr="004A2278" w:rsidRDefault="004A2278" w:rsidP="004A2278">
            <w:pPr>
              <w:jc w:val="left"/>
              <w:rPr>
                <w:rFonts w:cs="Arial"/>
                <w:sz w:val="16"/>
                <w:lang w:val="es-BO"/>
              </w:rPr>
            </w:pPr>
          </w:p>
        </w:tc>
      </w:tr>
      <w:tr w:rsidR="004A2278" w:rsidRPr="004A2278" w14:paraId="150CE7F1" w14:textId="77777777" w:rsidTr="00956A8B">
        <w:trPr>
          <w:trHeight w:val="557"/>
          <w:jc w:val="center"/>
        </w:trPr>
        <w:tc>
          <w:tcPr>
            <w:tcW w:w="1128" w:type="dxa"/>
            <w:vAlign w:val="center"/>
          </w:tcPr>
          <w:p w14:paraId="7B64DFD7" w14:textId="77777777" w:rsidR="004A2278" w:rsidRPr="004A2278" w:rsidRDefault="004A2278" w:rsidP="004A2278">
            <w:pPr>
              <w:jc w:val="center"/>
              <w:rPr>
                <w:rFonts w:cs="Arial"/>
                <w:sz w:val="16"/>
                <w:lang w:val="es-BO"/>
              </w:rPr>
            </w:pPr>
            <w:r w:rsidRPr="004A2278">
              <w:rPr>
                <w:rFonts w:cs="Arial"/>
                <w:sz w:val="16"/>
                <w:lang w:val="es-BO"/>
              </w:rPr>
              <w:t>3</w:t>
            </w:r>
          </w:p>
        </w:tc>
        <w:tc>
          <w:tcPr>
            <w:tcW w:w="3692" w:type="dxa"/>
          </w:tcPr>
          <w:p w14:paraId="67EC27E1" w14:textId="77777777" w:rsidR="004A2278" w:rsidRPr="004A2278" w:rsidRDefault="004A2278" w:rsidP="004A2278">
            <w:pPr>
              <w:jc w:val="left"/>
              <w:rPr>
                <w:rFonts w:cs="Arial"/>
                <w:sz w:val="16"/>
                <w:lang w:val="es-BO"/>
              </w:rPr>
            </w:pPr>
            <w:r w:rsidRPr="004A2278">
              <w:rPr>
                <w:rFonts w:cs="Arial"/>
                <w:sz w:val="16"/>
                <w:lang w:val="es-BO"/>
              </w:rPr>
              <w:t>Experiencia profesional de trabajo</w:t>
            </w:r>
            <w:r w:rsidRPr="004A2278">
              <w:rPr>
                <w:sz w:val="16"/>
              </w:rPr>
              <w:t xml:space="preserve"> </w:t>
            </w:r>
            <w:r w:rsidRPr="004A2278">
              <w:rPr>
                <w:rFonts w:cs="Arial"/>
                <w:sz w:val="16"/>
                <w:lang w:val="es-BO"/>
              </w:rPr>
              <w:t>en el área contable en empresas del sector eléctrico</w:t>
            </w:r>
          </w:p>
        </w:tc>
        <w:tc>
          <w:tcPr>
            <w:tcW w:w="1985" w:type="dxa"/>
            <w:vAlign w:val="center"/>
          </w:tcPr>
          <w:p w14:paraId="69C2E0FD" w14:textId="77777777" w:rsidR="004A2278" w:rsidRPr="004A2278" w:rsidRDefault="004A2278" w:rsidP="004A2278">
            <w:pPr>
              <w:jc w:val="center"/>
              <w:rPr>
                <w:rFonts w:cs="Arial"/>
                <w:sz w:val="16"/>
                <w:lang w:val="es-BO"/>
              </w:rPr>
            </w:pPr>
            <w:r w:rsidRPr="004A2278">
              <w:rPr>
                <w:rFonts w:cs="Arial"/>
                <w:sz w:val="16"/>
                <w:lang w:val="es-BO"/>
              </w:rPr>
              <w:t>10</w:t>
            </w:r>
          </w:p>
        </w:tc>
        <w:tc>
          <w:tcPr>
            <w:tcW w:w="2977" w:type="dxa"/>
          </w:tcPr>
          <w:p w14:paraId="743E4C95" w14:textId="77777777" w:rsidR="004A2278" w:rsidRPr="004A2278" w:rsidRDefault="004A2278" w:rsidP="004A2278">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3F5A5DEC" w14:textId="77777777" w:rsidR="00E3511B" w:rsidRPr="00B47D4D" w:rsidRDefault="00E3511B" w:rsidP="00B47D4D">
      <w:pPr>
        <w:rPr>
          <w:rFonts w:cs="Tahoma"/>
          <w:szCs w:val="18"/>
          <w:lang w:val="es-BO"/>
        </w:rPr>
      </w:pPr>
    </w:p>
    <w:p w14:paraId="79233CC0" w14:textId="77777777" w:rsidR="00E3511B" w:rsidRPr="00B47D4D" w:rsidRDefault="00E3511B" w:rsidP="00B47D4D">
      <w:pPr>
        <w:jc w:val="center"/>
        <w:rPr>
          <w:rFonts w:cs="Tahoma"/>
          <w:b/>
          <w:szCs w:val="18"/>
          <w:lang w:val="es-BO"/>
        </w:rPr>
      </w:pPr>
    </w:p>
    <w:p w14:paraId="13F6949C" w14:textId="2B3DED7B" w:rsidR="00065644" w:rsidRPr="009F3D7C" w:rsidRDefault="000246CA" w:rsidP="00065644">
      <w:pPr>
        <w:jc w:val="center"/>
        <w:rPr>
          <w:rFonts w:cs="Tahoma"/>
          <w:b/>
          <w:i/>
          <w:szCs w:val="18"/>
        </w:rPr>
      </w:pPr>
      <w:r>
        <w:rPr>
          <w:rFonts w:cs="Tahoma"/>
          <w:b/>
          <w:szCs w:val="18"/>
        </w:rPr>
        <w:t xml:space="preserve">MODELO </w:t>
      </w:r>
      <w:bookmarkStart w:id="61" w:name="_GoBack"/>
      <w:bookmarkEnd w:id="61"/>
      <w:r w:rsidR="00065644" w:rsidRPr="009F3D7C">
        <w:rPr>
          <w:rFonts w:cs="Tahoma"/>
          <w:b/>
          <w:szCs w:val="18"/>
        </w:rPr>
        <w:t xml:space="preserve">CONTRATO ADMINISTRATIVO PARA LA PRESTACIÓN DE SERVICIOS DE CONSULTORÍA________________________________ </w:t>
      </w:r>
      <w:r w:rsidR="00065644" w:rsidRPr="009F3D7C">
        <w:rPr>
          <w:rFonts w:cs="Tahoma"/>
          <w:b/>
          <w:i/>
          <w:szCs w:val="18"/>
        </w:rPr>
        <w:t>(señalar objeto, CUCE y el número o código interno que la entidad utiliza para identificar al contrato)</w:t>
      </w:r>
    </w:p>
    <w:p w14:paraId="75AFDF56" w14:textId="77777777" w:rsidR="00065644" w:rsidRPr="009F3D7C" w:rsidRDefault="00065644" w:rsidP="00065644">
      <w:pPr>
        <w:rPr>
          <w:rFonts w:cs="Tahoma"/>
          <w:b/>
          <w:szCs w:val="18"/>
        </w:rPr>
      </w:pPr>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85D7" w14:textId="77777777" w:rsidR="0009621A" w:rsidRDefault="0009621A">
      <w:r>
        <w:separator/>
      </w:r>
    </w:p>
  </w:endnote>
  <w:endnote w:type="continuationSeparator" w:id="0">
    <w:p w14:paraId="71B2C040" w14:textId="77777777" w:rsidR="0009621A" w:rsidRDefault="0009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77B74" w:rsidRDefault="00577B7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46CA">
      <w:rPr>
        <w:rStyle w:val="Nmerodepgina"/>
        <w:noProof/>
      </w:rPr>
      <w:t>39</w:t>
    </w:r>
    <w:r>
      <w:rPr>
        <w:rStyle w:val="Nmerodepgina"/>
      </w:rPr>
      <w:fldChar w:fldCharType="end"/>
    </w:r>
  </w:p>
  <w:p w14:paraId="13E8EEFF" w14:textId="77777777" w:rsidR="00577B74" w:rsidRDefault="00577B7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577B74" w:rsidRDefault="00577B7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246CA">
      <w:rPr>
        <w:rStyle w:val="Nmerodepgina"/>
        <w:noProof/>
      </w:rPr>
      <w:t>22</w:t>
    </w:r>
    <w:r>
      <w:rPr>
        <w:rStyle w:val="Nmerodepgina"/>
      </w:rPr>
      <w:fldChar w:fldCharType="end"/>
    </w:r>
  </w:p>
  <w:p w14:paraId="4C79885C" w14:textId="77777777" w:rsidR="00577B74" w:rsidRDefault="00577B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B03C4" w14:textId="77777777" w:rsidR="0009621A" w:rsidRDefault="0009621A">
      <w:r>
        <w:separator/>
      </w:r>
    </w:p>
  </w:footnote>
  <w:footnote w:type="continuationSeparator" w:id="0">
    <w:p w14:paraId="0C344661" w14:textId="77777777" w:rsidR="0009621A" w:rsidRDefault="00096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577B74" w:rsidRPr="00364BEB" w:rsidRDefault="00577B74"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577B74" w:rsidRDefault="00577B7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577B74" w:rsidRPr="00364BEB" w:rsidRDefault="00577B74"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577B74" w:rsidRDefault="00577B74" w:rsidP="00811FDB">
    <w:pPr>
      <w:pStyle w:val="Encabezado"/>
    </w:pPr>
    <w:r>
      <w:rPr>
        <w:sz w:val="14"/>
        <w:szCs w:val="14"/>
      </w:rPr>
      <w:t>_______________________________________________________________________________________________</w:t>
    </w:r>
  </w:p>
  <w:p w14:paraId="7989DFC7" w14:textId="77777777" w:rsidR="00577B74" w:rsidRDefault="00577B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B012162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nsid w:val="5870195F"/>
    <w:multiLevelType w:val="singleLevel"/>
    <w:tmpl w:val="38C2B268"/>
    <w:lvl w:ilvl="0">
      <w:numFmt w:val="decimal"/>
      <w:pStyle w:val="Ttulo9"/>
      <w:lvlText w:val=""/>
      <w:lvlJc w:val="left"/>
    </w:lvl>
  </w:abstractNum>
  <w:abstractNum w:abstractNumId="31">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3"/>
  </w:num>
  <w:num w:numId="4">
    <w:abstractNumId w:val="30"/>
  </w:num>
  <w:num w:numId="5">
    <w:abstractNumId w:val="8"/>
  </w:num>
  <w:num w:numId="6">
    <w:abstractNumId w:val="27"/>
  </w:num>
  <w:num w:numId="7">
    <w:abstractNumId w:val="26"/>
  </w:num>
  <w:num w:numId="8">
    <w:abstractNumId w:val="0"/>
  </w:num>
  <w:num w:numId="9">
    <w:abstractNumId w:val="35"/>
  </w:num>
  <w:num w:numId="10">
    <w:abstractNumId w:val="21"/>
  </w:num>
  <w:num w:numId="11">
    <w:abstractNumId w:val="23"/>
  </w:num>
  <w:num w:numId="12">
    <w:abstractNumId w:val="2"/>
  </w:num>
  <w:num w:numId="13">
    <w:abstractNumId w:val="38"/>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2"/>
  </w:num>
  <w:num w:numId="25">
    <w:abstractNumId w:val="36"/>
  </w:num>
  <w:num w:numId="26">
    <w:abstractNumId w:val="25"/>
  </w:num>
  <w:num w:numId="27">
    <w:abstractNumId w:val="37"/>
  </w:num>
  <w:num w:numId="28">
    <w:abstractNumId w:val="31"/>
  </w:num>
  <w:num w:numId="29">
    <w:abstractNumId w:val="17"/>
  </w:num>
  <w:num w:numId="30">
    <w:abstractNumId w:val="34"/>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2"/>
  </w:num>
  <w:num w:numId="37">
    <w:abstractNumId w:val="28"/>
  </w:num>
  <w:num w:numId="38">
    <w:abstractNumId w:val="10"/>
  </w:num>
  <w:num w:numId="39">
    <w:abstractNumId w:val="29"/>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6CA"/>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21A"/>
    <w:rsid w:val="000963C3"/>
    <w:rsid w:val="000A0998"/>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3F0"/>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258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C7ADA"/>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5FC6"/>
    <w:rsid w:val="0021767A"/>
    <w:rsid w:val="00220F24"/>
    <w:rsid w:val="00222180"/>
    <w:rsid w:val="00223986"/>
    <w:rsid w:val="00224726"/>
    <w:rsid w:val="002312BD"/>
    <w:rsid w:val="00231C20"/>
    <w:rsid w:val="00233836"/>
    <w:rsid w:val="00234E75"/>
    <w:rsid w:val="00235334"/>
    <w:rsid w:val="00235AEB"/>
    <w:rsid w:val="00240047"/>
    <w:rsid w:val="00241011"/>
    <w:rsid w:val="00241C8A"/>
    <w:rsid w:val="00241DD0"/>
    <w:rsid w:val="002423ED"/>
    <w:rsid w:val="00244151"/>
    <w:rsid w:val="002475BC"/>
    <w:rsid w:val="00247E51"/>
    <w:rsid w:val="00250671"/>
    <w:rsid w:val="00250BED"/>
    <w:rsid w:val="00252128"/>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5E1E"/>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278"/>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6EC"/>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77B74"/>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21E7"/>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5C2"/>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773BE"/>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435"/>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A63"/>
    <w:rsid w:val="00884EC4"/>
    <w:rsid w:val="00885057"/>
    <w:rsid w:val="00885BD3"/>
    <w:rsid w:val="00885DFC"/>
    <w:rsid w:val="00886877"/>
    <w:rsid w:val="00887F1E"/>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8A3"/>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6398"/>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3CE"/>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A0F16"/>
    <w:rsid w:val="00BA29B7"/>
    <w:rsid w:val="00BA351B"/>
    <w:rsid w:val="00BA3F34"/>
    <w:rsid w:val="00BA5611"/>
    <w:rsid w:val="00BA615B"/>
    <w:rsid w:val="00BA6BAB"/>
    <w:rsid w:val="00BB3CD0"/>
    <w:rsid w:val="00BB4CC0"/>
    <w:rsid w:val="00BB4D46"/>
    <w:rsid w:val="00BC0F98"/>
    <w:rsid w:val="00BC5B6C"/>
    <w:rsid w:val="00BC5C4E"/>
    <w:rsid w:val="00BD00BF"/>
    <w:rsid w:val="00BD0DBE"/>
    <w:rsid w:val="00BD1667"/>
    <w:rsid w:val="00BD21FF"/>
    <w:rsid w:val="00BD32B1"/>
    <w:rsid w:val="00BD3630"/>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2BB0"/>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712C0"/>
    <w:rsid w:val="00C713DA"/>
    <w:rsid w:val="00C72820"/>
    <w:rsid w:val="00C73F0A"/>
    <w:rsid w:val="00C7427C"/>
    <w:rsid w:val="00C7586A"/>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2445"/>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88C"/>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97CA2"/>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8872-93E9-40BA-8385-CE9F6051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13277</Words>
  <Characters>73024</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86129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13</cp:revision>
  <cp:lastPrinted>2021-01-08T15:03:00Z</cp:lastPrinted>
  <dcterms:created xsi:type="dcterms:W3CDTF">2021-01-11T14:12:00Z</dcterms:created>
  <dcterms:modified xsi:type="dcterms:W3CDTF">2021-01-12T14:19:00Z</dcterms:modified>
</cp:coreProperties>
</file>