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9C76B5" w:rsidRPr="002A4CA1" w:rsidRDefault="009C76B5"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rsidR="009C76B5" w:rsidRPr="002A4CA1" w:rsidRDefault="009C76B5"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rsidR="009C76B5" w:rsidRPr="00DA11C1" w:rsidRDefault="009C76B5" w:rsidP="007A634B">
                            <w:pPr>
                              <w:jc w:val="center"/>
                              <w:rPr>
                                <w:rFonts w:ascii="Arial" w:hAnsi="Arial" w:cs="Arial"/>
                                <w:b/>
                                <w:color w:val="1F4E79"/>
                                <w:sz w:val="32"/>
                                <w:szCs w:val="32"/>
                                <w:lang w:val="es-MX"/>
                              </w:rPr>
                            </w:pPr>
                          </w:p>
                          <w:p w:rsidR="009C76B5" w:rsidRPr="001D7AD8" w:rsidRDefault="009C76B5" w:rsidP="007A634B">
                            <w:pPr>
                              <w:rPr>
                                <w:rFonts w:ascii="Century Gothic" w:hAnsi="Century Gothic"/>
                                <w:b/>
                                <w:color w:val="244061"/>
                                <w:sz w:val="36"/>
                                <w:szCs w:val="36"/>
                              </w:rPr>
                            </w:pPr>
                          </w:p>
                          <w:p w:rsidR="009C76B5" w:rsidRPr="001D7AD8" w:rsidRDefault="009C76B5"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C76B5" w:rsidRPr="001D7AD8" w:rsidRDefault="009C76B5" w:rsidP="007A634B">
                            <w:pPr>
                              <w:jc w:val="center"/>
                              <w:rPr>
                                <w:rFonts w:ascii="Century Gothic" w:hAnsi="Century Gothic"/>
                                <w:b/>
                                <w:color w:val="244061"/>
                                <w:sz w:val="32"/>
                                <w:szCs w:val="36"/>
                              </w:rPr>
                            </w:pPr>
                          </w:p>
                          <w:p w:rsidR="009C76B5" w:rsidRPr="001D7AD8" w:rsidRDefault="009C76B5"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C76B5" w:rsidRPr="000E742A" w:rsidRDefault="009C76B5" w:rsidP="007A634B">
                            <w:pPr>
                              <w:ind w:right="931"/>
                              <w:rPr>
                                <w:rFonts w:ascii="Century Gothic" w:hAnsi="Century Gothic"/>
                                <w:szCs w:val="18"/>
                              </w:rPr>
                            </w:pPr>
                          </w:p>
                          <w:p w:rsidR="009C76B5" w:rsidRPr="00507C03" w:rsidRDefault="009C76B5"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9C76B5" w:rsidRPr="002A4CA1" w:rsidRDefault="009C76B5"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rsidR="009C76B5" w:rsidRPr="002A4CA1" w:rsidRDefault="009C76B5"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rsidR="009C76B5" w:rsidRPr="00DA11C1" w:rsidRDefault="009C76B5" w:rsidP="007A634B">
                      <w:pPr>
                        <w:jc w:val="center"/>
                        <w:rPr>
                          <w:rFonts w:ascii="Arial" w:hAnsi="Arial" w:cs="Arial"/>
                          <w:b/>
                          <w:color w:val="1F4E79"/>
                          <w:sz w:val="32"/>
                          <w:szCs w:val="32"/>
                          <w:lang w:val="es-MX"/>
                        </w:rPr>
                      </w:pPr>
                    </w:p>
                    <w:p w:rsidR="009C76B5" w:rsidRPr="001D7AD8" w:rsidRDefault="009C76B5" w:rsidP="007A634B">
                      <w:pPr>
                        <w:rPr>
                          <w:rFonts w:ascii="Century Gothic" w:hAnsi="Century Gothic"/>
                          <w:b/>
                          <w:color w:val="244061"/>
                          <w:sz w:val="36"/>
                          <w:szCs w:val="36"/>
                        </w:rPr>
                      </w:pPr>
                    </w:p>
                    <w:p w:rsidR="009C76B5" w:rsidRPr="001D7AD8" w:rsidRDefault="009C76B5"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C76B5" w:rsidRPr="001D7AD8" w:rsidRDefault="009C76B5" w:rsidP="007A634B">
                      <w:pPr>
                        <w:jc w:val="center"/>
                        <w:rPr>
                          <w:rFonts w:ascii="Century Gothic" w:hAnsi="Century Gothic"/>
                          <w:b/>
                          <w:color w:val="244061"/>
                          <w:sz w:val="32"/>
                          <w:szCs w:val="36"/>
                        </w:rPr>
                      </w:pPr>
                    </w:p>
                    <w:p w:rsidR="009C76B5" w:rsidRPr="001D7AD8" w:rsidRDefault="009C76B5"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C76B5" w:rsidRPr="000E742A" w:rsidRDefault="009C76B5" w:rsidP="007A634B">
                      <w:pPr>
                        <w:ind w:right="931"/>
                        <w:rPr>
                          <w:rFonts w:ascii="Century Gothic" w:hAnsi="Century Gothic"/>
                          <w:szCs w:val="18"/>
                        </w:rPr>
                      </w:pPr>
                    </w:p>
                    <w:p w:rsidR="009C76B5" w:rsidRPr="00507C03" w:rsidRDefault="009C76B5"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EA2590">
        <w:rPr>
          <w:rFonts w:cs="Arial"/>
          <w:b/>
          <w:bCs/>
          <w:sz w:val="24"/>
          <w:szCs w:val="24"/>
          <w:lang w:val="pt-BR"/>
        </w:rPr>
        <w:t>39</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C76B5" w:rsidRPr="00353B48" w:rsidRDefault="009C76B5"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w:t>
                            </w:r>
                            <w:proofErr w:type="spellStart"/>
                            <w:r>
                              <w:rPr>
                                <w:rFonts w:ascii="Arial" w:hAnsi="Arial" w:cs="Arial"/>
                                <w:b/>
                                <w:sz w:val="36"/>
                                <w:szCs w:val="36"/>
                              </w:rPr>
                              <w:t>GESTION</w:t>
                            </w:r>
                            <w:proofErr w:type="spellEnd"/>
                            <w:r>
                              <w:rPr>
                                <w:rFonts w:ascii="Arial" w:hAnsi="Arial" w:cs="Arial"/>
                                <w:b/>
                                <w:sz w:val="36"/>
                                <w:szCs w:val="36"/>
                              </w:rPr>
                              <w:t xml:space="preserve">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9C76B5" w:rsidRPr="00353B48" w:rsidRDefault="009C76B5"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w:t>
                      </w:r>
                      <w:proofErr w:type="spellStart"/>
                      <w:r>
                        <w:rPr>
                          <w:rFonts w:ascii="Arial" w:hAnsi="Arial" w:cs="Arial"/>
                          <w:b/>
                          <w:sz w:val="36"/>
                          <w:szCs w:val="36"/>
                        </w:rPr>
                        <w:t>GESTION</w:t>
                      </w:r>
                      <w:proofErr w:type="spellEnd"/>
                      <w:r>
                        <w:rPr>
                          <w:rFonts w:ascii="Arial" w:hAnsi="Arial" w:cs="Arial"/>
                          <w:b/>
                          <w:sz w:val="36"/>
                          <w:szCs w:val="36"/>
                        </w:rPr>
                        <w:t xml:space="preserve">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C76B5" w:rsidRPr="007A634B" w:rsidRDefault="009C76B5" w:rsidP="007A634B">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w:t>
                            </w:r>
                            <w:r>
                              <w:rPr>
                                <w:rFonts w:ascii="Century Gothic" w:hAnsi="Century Gothic"/>
                                <w:b/>
                                <w:color w:val="244061"/>
                                <w:sz w:val="36"/>
                                <w:szCs w:val="36"/>
                              </w:rPr>
                              <w:t>EJECUCIÓN PROYECTOS</w:t>
                            </w:r>
                            <w:r w:rsidRPr="007A634B">
                              <w:rPr>
                                <w:rFonts w:ascii="Century Gothic" w:hAnsi="Century Gothic"/>
                                <w:b/>
                                <w:color w:val="244061"/>
                                <w:sz w:val="36"/>
                                <w:szCs w:val="36"/>
                              </w:rPr>
                              <w:t xml:space="preserve"> 2021-</w:t>
                            </w:r>
                            <w:r>
                              <w:rPr>
                                <w:rFonts w:ascii="Century Gothic" w:hAnsi="Century Gothic"/>
                                <w:b/>
                                <w:color w:val="244061"/>
                                <w:sz w:val="36"/>
                                <w:szCs w:val="36"/>
                              </w:rPr>
                              <w:t>1</w:t>
                            </w:r>
                            <w:r w:rsidRPr="007A634B">
                              <w:rPr>
                                <w:rFonts w:ascii="Century Gothic" w:hAnsi="Century Gothic"/>
                                <w:b/>
                                <w:color w:val="244061"/>
                                <w:sz w:val="36"/>
                                <w:szCs w:val="36"/>
                              </w:rPr>
                              <w:t xml:space="preserve"> </w:t>
                            </w:r>
                          </w:p>
                          <w:p w:rsidR="009C76B5" w:rsidRPr="007A634B" w:rsidRDefault="009C76B5" w:rsidP="00DE764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rsidR="009C76B5" w:rsidRPr="007A634B" w:rsidRDefault="009C76B5" w:rsidP="007A634B">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w:t>
                      </w:r>
                      <w:r>
                        <w:rPr>
                          <w:rFonts w:ascii="Century Gothic" w:hAnsi="Century Gothic"/>
                          <w:b/>
                          <w:color w:val="244061"/>
                          <w:sz w:val="36"/>
                          <w:szCs w:val="36"/>
                        </w:rPr>
                        <w:t>EJECUCIÓN PROYECTOS</w:t>
                      </w:r>
                      <w:r w:rsidRPr="007A634B">
                        <w:rPr>
                          <w:rFonts w:ascii="Century Gothic" w:hAnsi="Century Gothic"/>
                          <w:b/>
                          <w:color w:val="244061"/>
                          <w:sz w:val="36"/>
                          <w:szCs w:val="36"/>
                        </w:rPr>
                        <w:t xml:space="preserve"> 2021-</w:t>
                      </w:r>
                      <w:r>
                        <w:rPr>
                          <w:rFonts w:ascii="Century Gothic" w:hAnsi="Century Gothic"/>
                          <w:b/>
                          <w:color w:val="244061"/>
                          <w:sz w:val="36"/>
                          <w:szCs w:val="36"/>
                        </w:rPr>
                        <w:t>1</w:t>
                      </w:r>
                      <w:r w:rsidRPr="007A634B">
                        <w:rPr>
                          <w:rFonts w:ascii="Century Gothic" w:hAnsi="Century Gothic"/>
                          <w:b/>
                          <w:color w:val="244061"/>
                          <w:sz w:val="36"/>
                          <w:szCs w:val="36"/>
                        </w:rPr>
                        <w:t xml:space="preserve"> </w:t>
                      </w:r>
                    </w:p>
                    <w:p w:rsidR="009C76B5" w:rsidRPr="007A634B" w:rsidRDefault="009C76B5" w:rsidP="00DE7647">
                      <w:pPr>
                        <w:jc w:val="center"/>
                        <w:rPr>
                          <w:rFonts w:ascii="Arial" w:hAnsi="Arial" w:cs="Arial"/>
                          <w:b/>
                          <w:sz w:val="36"/>
                          <w:szCs w:val="36"/>
                        </w:rPr>
                      </w:pP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FE7372">
          <w:rPr>
            <w:noProof/>
            <w:webHidden/>
            <w:lang w:val="es-BO"/>
          </w:rPr>
          <w:t>3</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FE7372">
          <w:rPr>
            <w:noProof/>
            <w:webHidden/>
            <w:lang w:val="es-BO"/>
          </w:rPr>
          <w:t>3</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FE7372">
          <w:rPr>
            <w:noProof/>
            <w:webHidden/>
            <w:lang w:val="es-BO"/>
          </w:rPr>
          <w:t>3</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FE7372">
          <w:rPr>
            <w:noProof/>
            <w:webHidden/>
            <w:lang w:val="es-BO"/>
          </w:rPr>
          <w:t>3</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FE7372">
          <w:rPr>
            <w:noProof/>
            <w:webHidden/>
            <w:lang w:val="es-BO"/>
          </w:rPr>
          <w:t>4</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FE7372">
          <w:rPr>
            <w:noProof/>
            <w:webHidden/>
            <w:lang w:val="es-BO"/>
          </w:rPr>
          <w:t>4</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FE7372">
          <w:rPr>
            <w:noProof/>
            <w:webHidden/>
            <w:lang w:val="es-BO"/>
          </w:rPr>
          <w:t>5</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FE7372">
          <w:rPr>
            <w:noProof/>
            <w:webHidden/>
            <w:lang w:val="es-BO"/>
          </w:rPr>
          <w:t>5</w:t>
        </w:r>
        <w:r w:rsidR="00C962BF" w:rsidRPr="00B47D4D">
          <w:rPr>
            <w:webHidden/>
            <w:lang w:val="es-BO"/>
          </w:rPr>
          <w:fldChar w:fldCharType="end"/>
        </w:r>
      </w:hyperlink>
    </w:p>
    <w:p w:rsidR="00C962BF" w:rsidRPr="00B47D4D" w:rsidRDefault="009050E0">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FE7372">
          <w:rPr>
            <w:noProof/>
            <w:webHidden/>
            <w:lang w:val="es-BO"/>
          </w:rPr>
          <w:t>5</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FE7372">
          <w:rPr>
            <w:noProof/>
            <w:webHidden/>
            <w:lang w:val="es-BO"/>
          </w:rPr>
          <w:t>5</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FE7372">
          <w:rPr>
            <w:noProof/>
            <w:webHidden/>
            <w:lang w:val="es-BO"/>
          </w:rPr>
          <w:t>6</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FE7372">
          <w:rPr>
            <w:noProof/>
            <w:webHidden/>
            <w:lang w:val="es-BO"/>
          </w:rPr>
          <w:t>6</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FE7372">
          <w:rPr>
            <w:noProof/>
            <w:webHidden/>
            <w:lang w:val="es-BO"/>
          </w:rPr>
          <w:t>6</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FE7372">
          <w:rPr>
            <w:noProof/>
            <w:webHidden/>
            <w:lang w:val="es-BO"/>
          </w:rPr>
          <w:t>6</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FE7372">
          <w:rPr>
            <w:noProof/>
            <w:webHidden/>
            <w:lang w:val="es-BO"/>
          </w:rPr>
          <w:t>7</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FE7372">
          <w:rPr>
            <w:noProof/>
            <w:webHidden/>
            <w:lang w:val="es-BO"/>
          </w:rPr>
          <w:t>7</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FE7372">
          <w:rPr>
            <w:noProof/>
            <w:webHidden/>
            <w:lang w:val="es-BO"/>
          </w:rPr>
          <w:t>7</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FE7372">
          <w:rPr>
            <w:noProof/>
            <w:webHidden/>
            <w:lang w:val="es-BO"/>
          </w:rPr>
          <w:t>7</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FE7372">
          <w:rPr>
            <w:noProof/>
            <w:webHidden/>
            <w:lang w:val="es-BO"/>
          </w:rPr>
          <w:t>8</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FE7372">
          <w:rPr>
            <w:noProof/>
            <w:webHidden/>
            <w:lang w:val="es-BO"/>
          </w:rPr>
          <w:t>8</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FE7372">
          <w:rPr>
            <w:noProof/>
            <w:webHidden/>
            <w:lang w:val="es-BO"/>
          </w:rPr>
          <w:t>9</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FE7372">
          <w:rPr>
            <w:noProof/>
            <w:webHidden/>
            <w:lang w:val="es-BO"/>
          </w:rPr>
          <w:t>10</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FE7372">
          <w:rPr>
            <w:noProof/>
            <w:webHidden/>
            <w:lang w:val="es-BO"/>
          </w:rPr>
          <w:t>11</w:t>
        </w:r>
        <w:r w:rsidR="00C962BF" w:rsidRPr="00B47D4D">
          <w:rPr>
            <w:webHidden/>
            <w:lang w:val="es-BO"/>
          </w:rPr>
          <w:fldChar w:fldCharType="end"/>
        </w:r>
      </w:hyperlink>
    </w:p>
    <w:p w:rsidR="00C962BF" w:rsidRPr="00B47D4D" w:rsidRDefault="009050E0">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FE7372">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6677"/>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EA2590">
            <w:pPr>
              <w:rPr>
                <w:rFonts w:ascii="Arial" w:hAnsi="Arial" w:cs="Arial"/>
                <w:sz w:val="16"/>
                <w:lang w:val="es-BO"/>
              </w:rPr>
            </w:pPr>
            <w:r>
              <w:rPr>
                <w:rFonts w:ascii="Arial" w:hAnsi="Arial" w:cs="Arial"/>
                <w:sz w:val="16"/>
                <w:lang w:val="es-BO"/>
              </w:rPr>
              <w:t>ENDE-ANPE-2021-0</w:t>
            </w:r>
            <w:r w:rsidR="006F2D35">
              <w:rPr>
                <w:rFonts w:ascii="Arial" w:hAnsi="Arial" w:cs="Arial"/>
                <w:sz w:val="16"/>
                <w:lang w:val="es-BO"/>
              </w:rPr>
              <w:t>3</w:t>
            </w:r>
            <w:r w:rsidR="00EA2590">
              <w:rPr>
                <w:rFonts w:ascii="Arial" w:hAnsi="Arial" w:cs="Arial"/>
                <w:sz w:val="16"/>
                <w:lang w:val="es-BO"/>
              </w:rPr>
              <w:t>9</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EA2590">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522E5B" w:rsidP="00EA2590">
            <w:pPr>
              <w:rPr>
                <w:rFonts w:ascii="Arial" w:hAnsi="Arial" w:cs="Arial"/>
                <w:sz w:val="16"/>
                <w:lang w:val="es-BO"/>
              </w:rPr>
            </w:pPr>
            <w:r w:rsidRPr="00522E5B">
              <w:rPr>
                <w:rFonts w:ascii="Arial" w:hAnsi="Arial" w:cs="Arial"/>
                <w:sz w:val="16"/>
                <w:lang w:val="es-BO"/>
              </w:rPr>
              <w:t>SERVICIO DE CONSULTORÍA INDIVIDUAL DE LÍNEA DEPARTAMENTO</w:t>
            </w:r>
            <w:r w:rsidR="00EA2590">
              <w:rPr>
                <w:rFonts w:ascii="Arial" w:hAnsi="Arial" w:cs="Arial"/>
                <w:sz w:val="16"/>
                <w:lang w:val="es-BO"/>
              </w:rPr>
              <w:t xml:space="preserve"> EJECUCIÓN PROYECTOS </w:t>
            </w:r>
            <w:r w:rsidR="006F2D35">
              <w:rPr>
                <w:rFonts w:ascii="Arial" w:hAnsi="Arial" w:cs="Arial"/>
                <w:sz w:val="16"/>
                <w:lang w:val="es-BO"/>
              </w:rPr>
              <w:t>2021-</w:t>
            </w:r>
            <w:r w:rsidR="00EA2590">
              <w:rPr>
                <w:rFonts w:ascii="Arial" w:hAnsi="Arial" w:cs="Arial"/>
                <w:sz w:val="16"/>
                <w:lang w:val="es-BO"/>
              </w:rPr>
              <w:t>1</w:t>
            </w:r>
            <w:r w:rsidRPr="00522E5B">
              <w:rPr>
                <w:rFonts w:ascii="Arial" w:hAnsi="Arial" w:cs="Arial"/>
                <w:sz w:val="16"/>
                <w:lang w:val="es-BO"/>
              </w:rPr>
              <w:t xml:space="preserve"> </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proofErr w:type="spellStart"/>
            <w:r w:rsidRPr="00DE7647">
              <w:rPr>
                <w:rFonts w:ascii="Arial" w:hAnsi="Arial" w:cs="Arial"/>
                <w:b/>
                <w:sz w:val="16"/>
                <w:lang w:val="es-BO"/>
              </w:rPr>
              <w:t>N°</w:t>
            </w:r>
            <w:proofErr w:type="spellEnd"/>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EA2590">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tcBorders>
              <w:left w:val="single" w:sz="4" w:space="0" w:color="auto"/>
              <w:bottom w:val="single" w:sz="2" w:space="0" w:color="244061" w:themeColor="accent1" w:themeShade="80"/>
              <w:right w:val="single" w:sz="4" w:space="0" w:color="auto"/>
            </w:tcBorders>
            <w:shd w:val="clear" w:color="auto" w:fill="DBE5F1" w:themeFill="accent1" w:themeFillTint="33"/>
            <w:vAlign w:val="center"/>
          </w:tcPr>
          <w:p w:rsidR="007A634B" w:rsidRPr="00DE7647" w:rsidRDefault="00EA2590" w:rsidP="00DE7647">
            <w:pPr>
              <w:jc w:val="center"/>
              <w:rPr>
                <w:rFonts w:ascii="Arial" w:hAnsi="Arial" w:cs="Arial"/>
                <w:sz w:val="16"/>
                <w:lang w:val="es-BO"/>
              </w:rPr>
            </w:pPr>
            <w:proofErr w:type="spellStart"/>
            <w:r>
              <w:rPr>
                <w:rFonts w:ascii="Arial" w:hAnsi="Arial" w:cs="Arial"/>
                <w:sz w:val="16"/>
                <w:lang w:val="es-BO"/>
              </w:rPr>
              <w:t>ITEM</w:t>
            </w:r>
            <w:proofErr w:type="spellEnd"/>
            <w:r>
              <w:rPr>
                <w:rFonts w:ascii="Arial" w:hAnsi="Arial" w:cs="Arial"/>
                <w:sz w:val="16"/>
                <w:lang w:val="es-BO"/>
              </w:rPr>
              <w:t xml:space="preserve"> </w:t>
            </w:r>
            <w:r w:rsidR="007A634B" w:rsidRPr="00DE7647">
              <w:rPr>
                <w:rFonts w:ascii="Arial" w:hAnsi="Arial" w:cs="Arial"/>
                <w:sz w:val="16"/>
                <w:lang w:val="es-BO"/>
              </w:rPr>
              <w:t>1</w:t>
            </w:r>
          </w:p>
        </w:tc>
        <w:tc>
          <w:tcPr>
            <w:tcW w:w="4825" w:type="dxa"/>
            <w:gridSpan w:val="37"/>
            <w:tcBorders>
              <w:left w:val="single" w:sz="4" w:space="0" w:color="auto"/>
              <w:bottom w:val="single" w:sz="2" w:space="0" w:color="244061" w:themeColor="accent1" w:themeShade="80"/>
              <w:right w:val="dashSmallGap" w:sz="4" w:space="0" w:color="auto"/>
            </w:tcBorders>
            <w:shd w:val="clear" w:color="auto" w:fill="DBE5F1" w:themeFill="accent1" w:themeFillTint="33"/>
            <w:vAlign w:val="center"/>
          </w:tcPr>
          <w:p w:rsidR="007A634B" w:rsidRPr="00DE7647" w:rsidRDefault="004D4BA6" w:rsidP="000D63E3">
            <w:pPr>
              <w:rPr>
                <w:rFonts w:ascii="Arial" w:hAnsi="Arial" w:cs="Arial"/>
                <w:sz w:val="16"/>
                <w:lang w:val="es-BO"/>
              </w:rPr>
            </w:pPr>
            <w:r>
              <w:rPr>
                <w:rFonts w:ascii="Arial" w:hAnsi="Arial" w:cs="Arial"/>
                <w:sz w:val="16"/>
                <w:lang w:val="es-BO"/>
              </w:rPr>
              <w:t xml:space="preserve">PROFESIONAL NIVEL </w:t>
            </w:r>
            <w:r w:rsidR="000D63E3">
              <w:rPr>
                <w:rFonts w:ascii="Arial" w:hAnsi="Arial" w:cs="Arial"/>
                <w:sz w:val="16"/>
                <w:lang w:val="es-BO"/>
              </w:rPr>
              <w:t>I</w:t>
            </w:r>
            <w:r w:rsidR="00EA2590">
              <w:rPr>
                <w:rFonts w:ascii="Arial" w:hAnsi="Arial" w:cs="Arial"/>
                <w:sz w:val="16"/>
                <w:lang w:val="es-BO"/>
              </w:rPr>
              <w:t xml:space="preserve">V – </w:t>
            </w:r>
            <w:proofErr w:type="spellStart"/>
            <w:r w:rsidR="00EA2590">
              <w:rPr>
                <w:rFonts w:ascii="Arial" w:hAnsi="Arial" w:cs="Arial"/>
                <w:sz w:val="16"/>
                <w:lang w:val="es-BO"/>
              </w:rPr>
              <w:t>DEPR</w:t>
            </w:r>
            <w:proofErr w:type="spellEnd"/>
            <w:r>
              <w:rPr>
                <w:rFonts w:ascii="Arial" w:hAnsi="Arial" w:cs="Arial"/>
                <w:sz w:val="16"/>
                <w:lang w:val="es-BO"/>
              </w:rPr>
              <w:t xml:space="preserve"> </w:t>
            </w:r>
            <w:r w:rsidR="000D63E3">
              <w:rPr>
                <w:rFonts w:ascii="Arial" w:hAnsi="Arial" w:cs="Arial"/>
                <w:sz w:val="16"/>
                <w:lang w:val="es-BO"/>
              </w:rPr>
              <w:t>1</w:t>
            </w:r>
          </w:p>
        </w:tc>
        <w:tc>
          <w:tcPr>
            <w:tcW w:w="2128" w:type="dxa"/>
            <w:gridSpan w:val="11"/>
            <w:tcBorders>
              <w:top w:val="dashSmallGap" w:sz="4" w:space="0" w:color="auto"/>
              <w:left w:val="dashSmallGap" w:sz="4" w:space="0" w:color="auto"/>
              <w:bottom w:val="single" w:sz="2" w:space="0" w:color="244061" w:themeColor="accent1" w:themeShade="80"/>
              <w:right w:val="dashSmallGap" w:sz="4" w:space="0" w:color="auto"/>
            </w:tcBorders>
            <w:shd w:val="clear" w:color="auto" w:fill="DBE5F1" w:themeFill="accent1" w:themeFillTint="33"/>
            <w:vAlign w:val="center"/>
          </w:tcPr>
          <w:p w:rsidR="007A634B" w:rsidRPr="001B3A8D" w:rsidRDefault="000D63E3" w:rsidP="000D63E3">
            <w:pPr>
              <w:jc w:val="center"/>
              <w:rPr>
                <w:rFonts w:ascii="Arial" w:hAnsi="Arial" w:cs="Arial"/>
                <w:sz w:val="16"/>
                <w:lang w:val="es-BO"/>
              </w:rPr>
            </w:pPr>
            <w:r>
              <w:rPr>
                <w:rFonts w:ascii="Arial" w:hAnsi="Arial" w:cs="Arial"/>
                <w:sz w:val="16"/>
                <w:lang w:val="es-BO"/>
              </w:rPr>
              <w:t>11.228</w:t>
            </w:r>
            <w:r w:rsidR="007A634B" w:rsidRPr="001B3A8D">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EA2590" w:rsidRPr="00B47D4D" w:rsidTr="00EA2590">
        <w:trPr>
          <w:jc w:val="center"/>
        </w:trPr>
        <w:tc>
          <w:tcPr>
            <w:tcW w:w="2199" w:type="dxa"/>
            <w:vMerge/>
            <w:tcBorders>
              <w:left w:val="single" w:sz="12" w:space="0" w:color="244061" w:themeColor="accent1" w:themeShade="80"/>
              <w:right w:val="single" w:sz="4" w:space="0" w:color="auto"/>
            </w:tcBorders>
            <w:vAlign w:val="center"/>
          </w:tcPr>
          <w:p w:rsidR="00EA2590" w:rsidRPr="00B47D4D" w:rsidRDefault="00EA2590" w:rsidP="00DD3382">
            <w:pPr>
              <w:jc w:val="right"/>
              <w:rPr>
                <w:rFonts w:ascii="Arial" w:hAnsi="Arial" w:cs="Arial"/>
                <w:sz w:val="16"/>
                <w:lang w:val="es-BO"/>
              </w:rPr>
            </w:pPr>
          </w:p>
        </w:tc>
        <w:tc>
          <w:tcPr>
            <w:tcW w:w="7881" w:type="dxa"/>
            <w:gridSpan w:val="51"/>
            <w:tcBorders>
              <w:top w:val="single" w:sz="2" w:space="0" w:color="244061" w:themeColor="accent1" w:themeShade="80"/>
              <w:left w:val="single" w:sz="4" w:space="0" w:color="auto"/>
              <w:bottom w:val="single" w:sz="2" w:space="0" w:color="244061" w:themeColor="accent1" w:themeShade="80"/>
              <w:right w:val="dashSmallGap" w:sz="4" w:space="0" w:color="auto"/>
            </w:tcBorders>
            <w:shd w:val="clear" w:color="auto" w:fill="DBE5F1" w:themeFill="accent1" w:themeFillTint="33"/>
            <w:vAlign w:val="center"/>
          </w:tcPr>
          <w:p w:rsidR="00EA2590" w:rsidRDefault="00EA2590" w:rsidP="00EA2590">
            <w:pPr>
              <w:jc w:val="left"/>
              <w:rPr>
                <w:rFonts w:ascii="Arial" w:hAnsi="Arial" w:cs="Arial"/>
                <w:sz w:val="16"/>
                <w:lang w:val="es-BO"/>
              </w:rPr>
            </w:pPr>
            <w:r>
              <w:rPr>
                <w:rFonts w:ascii="Arial" w:hAnsi="Arial" w:cs="Arial"/>
                <w:b/>
                <w:sz w:val="16"/>
                <w:lang w:val="es-BO"/>
              </w:rPr>
              <w:t xml:space="preserve">Once </w:t>
            </w:r>
            <w:r w:rsidRPr="00217293">
              <w:rPr>
                <w:rFonts w:ascii="Arial" w:hAnsi="Arial" w:cs="Arial"/>
                <w:b/>
                <w:sz w:val="16"/>
                <w:lang w:val="es-BO"/>
              </w:rPr>
              <w:t xml:space="preserve">mil </w:t>
            </w:r>
            <w:r>
              <w:rPr>
                <w:rFonts w:ascii="Arial" w:hAnsi="Arial" w:cs="Arial"/>
                <w:b/>
                <w:sz w:val="16"/>
                <w:lang w:val="es-BO"/>
              </w:rPr>
              <w:t>doscientos veintiocho 00/100 bolivianos</w:t>
            </w:r>
          </w:p>
        </w:tc>
        <w:tc>
          <w:tcPr>
            <w:tcW w:w="266" w:type="dxa"/>
            <w:tcBorders>
              <w:left w:val="dashSmallGap" w:sz="4" w:space="0" w:color="auto"/>
              <w:right w:val="single" w:sz="12" w:space="0" w:color="auto"/>
            </w:tcBorders>
          </w:tcPr>
          <w:p w:rsidR="00EA2590" w:rsidRPr="00B47D4D" w:rsidRDefault="00EA2590" w:rsidP="00DD3382">
            <w:pPr>
              <w:rPr>
                <w:rFonts w:ascii="Arial" w:hAnsi="Arial" w:cs="Arial"/>
                <w:sz w:val="16"/>
                <w:lang w:val="es-BO"/>
              </w:rPr>
            </w:pPr>
          </w:p>
        </w:tc>
      </w:tr>
      <w:tr w:rsidR="007A634B" w:rsidRPr="00B47D4D" w:rsidTr="00EA2590">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2" w:space="0" w:color="244061" w:themeColor="accent1" w:themeShade="80"/>
              <w:left w:val="single" w:sz="4" w:space="0" w:color="auto"/>
              <w:bottom w:val="single" w:sz="4" w:space="0" w:color="auto"/>
              <w:right w:val="single" w:sz="4" w:space="0" w:color="auto"/>
            </w:tcBorders>
            <w:shd w:val="clear" w:color="auto" w:fill="DBE5F1" w:themeFill="accent1" w:themeFillTint="33"/>
          </w:tcPr>
          <w:p w:rsidR="007A634B" w:rsidRPr="00B47D4D" w:rsidRDefault="00EA2590" w:rsidP="00EA2590">
            <w:pPr>
              <w:jc w:val="center"/>
              <w:rPr>
                <w:rFonts w:ascii="Arial" w:hAnsi="Arial" w:cs="Arial"/>
                <w:sz w:val="16"/>
                <w:lang w:val="es-BO"/>
              </w:rPr>
            </w:pPr>
            <w:proofErr w:type="spellStart"/>
            <w:r>
              <w:rPr>
                <w:rFonts w:ascii="Arial" w:hAnsi="Arial" w:cs="Arial"/>
                <w:sz w:val="16"/>
                <w:lang w:val="es-BO"/>
              </w:rPr>
              <w:t>ITEM</w:t>
            </w:r>
            <w:proofErr w:type="spellEnd"/>
            <w:r>
              <w:rPr>
                <w:rFonts w:ascii="Arial" w:hAnsi="Arial" w:cs="Arial"/>
                <w:sz w:val="16"/>
                <w:lang w:val="es-BO"/>
              </w:rPr>
              <w:t xml:space="preserve"> 2</w:t>
            </w:r>
          </w:p>
        </w:tc>
        <w:tc>
          <w:tcPr>
            <w:tcW w:w="4825" w:type="dxa"/>
            <w:gridSpan w:val="37"/>
            <w:tcBorders>
              <w:top w:val="single" w:sz="2" w:space="0" w:color="244061" w:themeColor="accent1" w:themeShade="80"/>
              <w:left w:val="single" w:sz="4" w:space="0" w:color="auto"/>
              <w:bottom w:val="single" w:sz="2" w:space="0" w:color="244061" w:themeColor="accent1" w:themeShade="80"/>
              <w:right w:val="dashSmallGap" w:sz="4" w:space="0" w:color="auto"/>
            </w:tcBorders>
            <w:shd w:val="clear" w:color="auto" w:fill="DBE5F1" w:themeFill="accent1" w:themeFillTint="33"/>
          </w:tcPr>
          <w:p w:rsidR="007A634B" w:rsidRPr="00B47D4D" w:rsidRDefault="00EA2590" w:rsidP="00DD3382">
            <w:pPr>
              <w:rPr>
                <w:rFonts w:ascii="Arial" w:hAnsi="Arial" w:cs="Arial"/>
                <w:sz w:val="16"/>
                <w:lang w:val="es-BO"/>
              </w:rPr>
            </w:pPr>
            <w:r>
              <w:rPr>
                <w:rFonts w:ascii="Arial" w:hAnsi="Arial" w:cs="Arial"/>
                <w:sz w:val="16"/>
                <w:lang w:val="es-BO"/>
              </w:rPr>
              <w:t xml:space="preserve">PROFESIONAL NIVEL V - </w:t>
            </w:r>
            <w:proofErr w:type="spellStart"/>
            <w:r>
              <w:rPr>
                <w:rFonts w:ascii="Arial" w:hAnsi="Arial" w:cs="Arial"/>
                <w:sz w:val="16"/>
                <w:lang w:val="es-BO"/>
              </w:rPr>
              <w:t>DEPR</w:t>
            </w:r>
            <w:proofErr w:type="spellEnd"/>
            <w:r>
              <w:rPr>
                <w:rFonts w:ascii="Arial" w:hAnsi="Arial" w:cs="Arial"/>
                <w:sz w:val="16"/>
                <w:lang w:val="es-BO"/>
              </w:rPr>
              <w:t xml:space="preserve"> 1</w:t>
            </w:r>
          </w:p>
        </w:tc>
        <w:tc>
          <w:tcPr>
            <w:tcW w:w="2128" w:type="dxa"/>
            <w:gridSpan w:val="11"/>
            <w:tcBorders>
              <w:top w:val="single" w:sz="2" w:space="0" w:color="244061" w:themeColor="accent1" w:themeShade="80"/>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EA2590" w:rsidP="00EA2590">
            <w:pPr>
              <w:jc w:val="center"/>
              <w:rPr>
                <w:rFonts w:ascii="Arial" w:hAnsi="Arial" w:cs="Arial"/>
                <w:sz w:val="16"/>
                <w:lang w:val="es-BO"/>
              </w:rPr>
            </w:pPr>
            <w:r>
              <w:rPr>
                <w:rFonts w:ascii="Arial" w:hAnsi="Arial" w:cs="Arial"/>
                <w:sz w:val="16"/>
                <w:lang w:val="es-BO"/>
              </w:rPr>
              <w:t>9.750,00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EA2590" w:rsidP="00EA2590">
            <w:pPr>
              <w:rPr>
                <w:rFonts w:ascii="Arial" w:hAnsi="Arial" w:cs="Arial"/>
                <w:b/>
                <w:sz w:val="16"/>
                <w:lang w:val="es-BO"/>
              </w:rPr>
            </w:pPr>
            <w:r>
              <w:rPr>
                <w:rFonts w:ascii="Arial" w:hAnsi="Arial" w:cs="Arial"/>
                <w:b/>
                <w:sz w:val="16"/>
                <w:lang w:val="es-BO"/>
              </w:rPr>
              <w:t>Nueve</w:t>
            </w:r>
            <w:r w:rsidR="004D4BA6">
              <w:rPr>
                <w:rFonts w:ascii="Arial" w:hAnsi="Arial" w:cs="Arial"/>
                <w:b/>
                <w:sz w:val="16"/>
                <w:lang w:val="es-BO"/>
              </w:rPr>
              <w:t xml:space="preserve"> </w:t>
            </w:r>
            <w:r w:rsidR="00DE7647" w:rsidRPr="00217293">
              <w:rPr>
                <w:rFonts w:ascii="Arial" w:hAnsi="Arial" w:cs="Arial"/>
                <w:b/>
                <w:sz w:val="16"/>
                <w:lang w:val="es-BO"/>
              </w:rPr>
              <w:t xml:space="preserve">mil </w:t>
            </w:r>
            <w:r>
              <w:rPr>
                <w:rFonts w:ascii="Arial" w:hAnsi="Arial" w:cs="Arial"/>
                <w:b/>
                <w:sz w:val="16"/>
                <w:lang w:val="es-BO"/>
              </w:rPr>
              <w:t>setec</w:t>
            </w:r>
            <w:r w:rsidR="000D63E3">
              <w:rPr>
                <w:rFonts w:ascii="Arial" w:hAnsi="Arial" w:cs="Arial"/>
                <w:b/>
                <w:sz w:val="16"/>
                <w:lang w:val="es-BO"/>
              </w:rPr>
              <w:t>ien</w:t>
            </w:r>
            <w:r w:rsidR="004D4BA6">
              <w:rPr>
                <w:rFonts w:ascii="Arial" w:hAnsi="Arial" w:cs="Arial"/>
                <w:b/>
                <w:sz w:val="16"/>
                <w:lang w:val="es-BO"/>
              </w:rPr>
              <w:t xml:space="preserve">tos </w:t>
            </w:r>
            <w:r>
              <w:rPr>
                <w:rFonts w:ascii="Arial" w:hAnsi="Arial" w:cs="Arial"/>
                <w:b/>
                <w:sz w:val="16"/>
                <w:lang w:val="es-BO"/>
              </w:rPr>
              <w:t>cincuenta</w:t>
            </w:r>
            <w:r w:rsidR="004D4BA6">
              <w:rPr>
                <w:rFonts w:ascii="Arial" w:hAnsi="Arial" w:cs="Arial"/>
                <w:b/>
                <w:sz w:val="16"/>
                <w:lang w:val="es-BO"/>
              </w:rPr>
              <w:t xml:space="preserve"> 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EA2590">
        <w:trPr>
          <w:jc w:val="center"/>
        </w:trPr>
        <w:tc>
          <w:tcPr>
            <w:tcW w:w="2199" w:type="dxa"/>
            <w:tcBorders>
              <w:left w:val="single" w:sz="12" w:space="0" w:color="244061" w:themeColor="accent1" w:themeShade="80"/>
              <w:bottom w:val="single" w:sz="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tcBorders>
            <w:shd w:val="clear" w:color="auto" w:fill="auto"/>
          </w:tcPr>
          <w:p w:rsidR="00DD3382" w:rsidRPr="00B47D4D" w:rsidRDefault="00DD3382" w:rsidP="00DD3382">
            <w:pPr>
              <w:rPr>
                <w:rFonts w:ascii="Arial" w:hAnsi="Arial" w:cs="Arial"/>
                <w:sz w:val="16"/>
                <w:lang w:val="es-BO"/>
              </w:rPr>
            </w:pPr>
          </w:p>
        </w:tc>
        <w:tc>
          <w:tcPr>
            <w:tcW w:w="266" w:type="dxa"/>
            <w:tcBorders>
              <w:bottom w:val="single" w:sz="2" w:space="0" w:color="244061" w:themeColor="accent1" w:themeShade="80"/>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EA2590">
        <w:trPr>
          <w:jc w:val="center"/>
        </w:trPr>
        <w:tc>
          <w:tcPr>
            <w:tcW w:w="2373" w:type="dxa"/>
            <w:vMerge w:val="restart"/>
            <w:tcBorders>
              <w:top w:val="single" w:sz="2" w:space="0" w:color="244061" w:themeColor="accent1" w:themeShade="80"/>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2" w:space="0" w:color="244061" w:themeColor="accent1" w:themeShade="80"/>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left w:val="nil"/>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tcBorders>
          </w:tcPr>
          <w:p w:rsidR="00DD3382" w:rsidRPr="00B47D4D" w:rsidRDefault="00DD3382" w:rsidP="00DD3382">
            <w:pPr>
              <w:rPr>
                <w:rFonts w:ascii="Arial" w:hAnsi="Arial" w:cs="Arial"/>
                <w:sz w:val="6"/>
                <w:szCs w:val="8"/>
                <w:lang w:val="es-BO"/>
              </w:rPr>
            </w:pPr>
          </w:p>
        </w:tc>
        <w:tc>
          <w:tcPr>
            <w:tcW w:w="273" w:type="dxa"/>
            <w:tcBorders>
              <w:top w:val="single" w:sz="2" w:space="0" w:color="244061" w:themeColor="accent1" w:themeShade="80"/>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268"/>
        <w:gridCol w:w="267"/>
        <w:gridCol w:w="269"/>
        <w:gridCol w:w="57"/>
        <w:gridCol w:w="211"/>
        <w:gridCol w:w="271"/>
        <w:gridCol w:w="272"/>
        <w:gridCol w:w="282"/>
        <w:gridCol w:w="275"/>
        <w:gridCol w:w="278"/>
        <w:gridCol w:w="268"/>
        <w:gridCol w:w="271"/>
        <w:gridCol w:w="270"/>
        <w:gridCol w:w="275"/>
        <w:gridCol w:w="271"/>
        <w:gridCol w:w="271"/>
        <w:gridCol w:w="271"/>
        <w:gridCol w:w="268"/>
        <w:gridCol w:w="268"/>
        <w:gridCol w:w="267"/>
        <w:gridCol w:w="268"/>
        <w:gridCol w:w="268"/>
        <w:gridCol w:w="268"/>
        <w:gridCol w:w="317"/>
        <w:gridCol w:w="164"/>
        <w:gridCol w:w="164"/>
        <w:gridCol w:w="315"/>
        <w:gridCol w:w="315"/>
        <w:gridCol w:w="315"/>
        <w:gridCol w:w="268"/>
        <w:gridCol w:w="268"/>
        <w:gridCol w:w="268"/>
        <w:gridCol w:w="128"/>
        <w:gridCol w:w="140"/>
        <w:gridCol w:w="268"/>
        <w:gridCol w:w="268"/>
        <w:gridCol w:w="268"/>
        <w:gridCol w:w="267"/>
      </w:tblGrid>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802E75"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DD3382"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EA2590" w:rsidP="00DD3382">
            <w:pPr>
              <w:rPr>
                <w:rFonts w:ascii="Arial" w:hAnsi="Arial" w:cs="Arial"/>
                <w:sz w:val="16"/>
                <w:lang w:val="es-BO"/>
              </w:rPr>
            </w:pPr>
            <w:proofErr w:type="spellStart"/>
            <w:r>
              <w:rPr>
                <w:rFonts w:ascii="Arial" w:hAnsi="Arial" w:cs="Arial"/>
                <w:sz w:val="16"/>
                <w:lang w:val="es-BO"/>
              </w:rPr>
              <w:t>Jose</w:t>
            </w:r>
            <w:proofErr w:type="spellEnd"/>
            <w:r>
              <w:rPr>
                <w:rFonts w:ascii="Arial" w:hAnsi="Arial" w:cs="Arial"/>
                <w:sz w:val="16"/>
                <w:lang w:val="es-BO"/>
              </w:rPr>
              <w:t xml:space="preserve"> Ronald Andia Gil</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EA2590" w:rsidP="00DD3382">
            <w:pPr>
              <w:rPr>
                <w:rFonts w:ascii="Arial" w:hAnsi="Arial" w:cs="Arial"/>
                <w:sz w:val="16"/>
                <w:lang w:val="es-BO"/>
              </w:rPr>
            </w:pPr>
            <w:r>
              <w:rPr>
                <w:rFonts w:ascii="Arial" w:hAnsi="Arial" w:cs="Arial"/>
                <w:sz w:val="16"/>
                <w:lang w:val="es-BO"/>
              </w:rPr>
              <w:t>COORDINADOR ADMINISTRATIVO I</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 xml:space="preserve">GERENCIA DE DESARROLLO ESTRATÉGICO Y DE PROYECTOS </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217293"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EA2590" w:rsidP="00EA2590">
            <w:pPr>
              <w:rPr>
                <w:rFonts w:ascii="Arial" w:hAnsi="Arial" w:cs="Arial"/>
                <w:sz w:val="16"/>
                <w:lang w:val="es-BO"/>
              </w:rPr>
            </w:pPr>
            <w:r>
              <w:rPr>
                <w:rFonts w:ascii="Arial" w:hAnsi="Arial" w:cs="Arial"/>
                <w:sz w:val="16"/>
                <w:lang w:val="es-BO"/>
              </w:rPr>
              <w:t>ronald.andia</w:t>
            </w:r>
            <w:r w:rsidR="00217293">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217293"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217293"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0D63E3">
            <w:pPr>
              <w:adjustRightInd w:val="0"/>
              <w:snapToGrid w:val="0"/>
              <w:jc w:val="center"/>
              <w:rPr>
                <w:rFonts w:ascii="Arial" w:hAnsi="Arial" w:cs="Arial"/>
                <w:lang w:val="es-BO"/>
              </w:rPr>
            </w:pPr>
            <w:r>
              <w:rPr>
                <w:rFonts w:ascii="Arial" w:hAnsi="Arial" w:cs="Arial"/>
                <w:lang w:val="es-BO"/>
              </w:rPr>
              <w:t>1</w:t>
            </w:r>
            <w:r w:rsidR="000D63E3">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D1611" w:rsidP="004D1611">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EA2590" w:rsidP="00EB3E8A">
            <w:pPr>
              <w:adjustRightInd w:val="0"/>
              <w:snapToGrid w:val="0"/>
              <w:jc w:val="center"/>
              <w:rPr>
                <w:rFonts w:ascii="Arial" w:hAnsi="Arial" w:cs="Arial"/>
                <w:lang w:val="es-BO"/>
              </w:rPr>
            </w:pPr>
            <w:r>
              <w:rPr>
                <w:rFonts w:ascii="Arial" w:hAnsi="Arial" w:cs="Arial"/>
                <w:lang w:val="es-BO"/>
              </w:rPr>
              <w:t>9</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EA2590" w:rsidP="00EB3E8A">
            <w:pPr>
              <w:adjustRightInd w:val="0"/>
              <w:snapToGrid w:val="0"/>
              <w:jc w:val="center"/>
              <w:rPr>
                <w:rFonts w:ascii="Arial" w:hAnsi="Arial" w:cs="Arial"/>
                <w:lang w:val="es-BO"/>
              </w:rPr>
            </w:pPr>
            <w:r>
              <w:rPr>
                <w:rFonts w:ascii="Arial" w:hAnsi="Arial" w:cs="Arial"/>
                <w:lang w:val="es-BO"/>
              </w:rPr>
              <w:t>9</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D4BA6" w:rsidP="00EB3E8A">
            <w:pPr>
              <w:adjustRightInd w:val="0"/>
              <w:snapToGrid w:val="0"/>
              <w:jc w:val="center"/>
              <w:rPr>
                <w:rFonts w:ascii="Arial" w:hAnsi="Arial" w:cs="Arial"/>
                <w:lang w:val="es-BO"/>
              </w:rPr>
            </w:pPr>
            <w:r>
              <w:rPr>
                <w:rFonts w:ascii="Arial" w:hAnsi="Arial" w:cs="Arial"/>
                <w:lang w:val="es-BO"/>
              </w:rPr>
              <w:t>0</w:t>
            </w:r>
            <w:r w:rsidR="0021729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865D5D" w:rsidP="00EB3E8A">
            <w:pPr>
              <w:adjustRightInd w:val="0"/>
              <w:snapToGrid w:val="0"/>
              <w:jc w:val="center"/>
              <w:rPr>
                <w:rFonts w:ascii="Arial" w:hAnsi="Arial" w:cs="Arial"/>
                <w:lang w:val="es-BO"/>
              </w:rPr>
            </w:pPr>
            <w:r>
              <w:rPr>
                <w:rFonts w:ascii="Arial" w:hAnsi="Arial" w:cs="Arial"/>
                <w:lang w:val="es-BO"/>
              </w:rPr>
              <w:t>3</w:t>
            </w:r>
            <w:bookmarkStart w:id="56" w:name="_GoBack"/>
            <w:bookmarkEnd w:id="56"/>
            <w:r w:rsidR="004D4BA6">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145499">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145499">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D1611" w:rsidP="004D1611">
            <w:pPr>
              <w:adjustRightInd w:val="0"/>
              <w:snapToGrid w:val="0"/>
              <w:jc w:val="center"/>
              <w:rPr>
                <w:rFonts w:ascii="Arial" w:hAnsi="Arial" w:cs="Arial"/>
                <w:lang w:val="es-BO"/>
              </w:rPr>
            </w:pPr>
            <w:r>
              <w:rPr>
                <w:rFonts w:ascii="Arial" w:hAnsi="Arial" w:cs="Arial"/>
                <w:lang w:val="es-BO"/>
              </w:rPr>
              <w:t>0</w:t>
            </w:r>
            <w:r w:rsidR="0014549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4D1611">
            <w:pPr>
              <w:adjustRightInd w:val="0"/>
              <w:snapToGrid w:val="0"/>
              <w:jc w:val="center"/>
              <w:rPr>
                <w:rFonts w:ascii="Arial" w:hAnsi="Arial" w:cs="Arial"/>
                <w:lang w:val="es-BO"/>
              </w:rPr>
            </w:pPr>
            <w:r>
              <w:rPr>
                <w:rFonts w:ascii="Arial" w:hAnsi="Arial" w:cs="Arial"/>
                <w:lang w:val="es-BO"/>
              </w:rPr>
              <w:t>0</w:t>
            </w:r>
            <w:r w:rsidR="004D161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D1611" w:rsidP="004D1611">
            <w:pPr>
              <w:adjustRightInd w:val="0"/>
              <w:snapToGrid w:val="0"/>
              <w:jc w:val="center"/>
              <w:rPr>
                <w:rFonts w:ascii="Arial" w:hAnsi="Arial" w:cs="Arial"/>
                <w:lang w:val="es-BO"/>
              </w:rPr>
            </w:pPr>
            <w:r>
              <w:rPr>
                <w:rFonts w:ascii="Arial" w:hAnsi="Arial" w:cs="Arial"/>
                <w:lang w:val="es-BO"/>
              </w:rPr>
              <w:t>0</w:t>
            </w:r>
            <w:r w:rsidR="0014549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4D1611">
            <w:pPr>
              <w:adjustRightInd w:val="0"/>
              <w:snapToGrid w:val="0"/>
              <w:jc w:val="center"/>
              <w:rPr>
                <w:rFonts w:ascii="Arial" w:hAnsi="Arial" w:cs="Arial"/>
                <w:lang w:val="es-BO"/>
              </w:rPr>
            </w:pPr>
            <w:r>
              <w:rPr>
                <w:rFonts w:ascii="Arial" w:hAnsi="Arial" w:cs="Arial"/>
                <w:lang w:val="es-BO"/>
              </w:rPr>
              <w:t>0</w:t>
            </w:r>
            <w:r w:rsidR="004D161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D1611" w:rsidP="004D1611">
            <w:pPr>
              <w:adjustRightInd w:val="0"/>
              <w:snapToGrid w:val="0"/>
              <w:jc w:val="center"/>
              <w:rPr>
                <w:rFonts w:ascii="Arial" w:hAnsi="Arial" w:cs="Arial"/>
                <w:lang w:val="es-BO"/>
              </w:rPr>
            </w:pPr>
            <w:r>
              <w:rPr>
                <w:rFonts w:ascii="Arial" w:hAnsi="Arial" w:cs="Arial"/>
                <w:lang w:val="es-BO"/>
              </w:rPr>
              <w:t>0</w:t>
            </w:r>
            <w:r w:rsidR="0014549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4D1611">
            <w:pPr>
              <w:adjustRightInd w:val="0"/>
              <w:snapToGrid w:val="0"/>
              <w:jc w:val="center"/>
              <w:rPr>
                <w:rFonts w:ascii="Arial" w:hAnsi="Arial" w:cs="Arial"/>
                <w:lang w:val="es-BO"/>
              </w:rPr>
            </w:pPr>
            <w:r>
              <w:rPr>
                <w:rFonts w:ascii="Arial" w:hAnsi="Arial" w:cs="Arial"/>
                <w:lang w:val="es-BO"/>
              </w:rPr>
              <w:t>0</w:t>
            </w:r>
            <w:r w:rsidR="004D161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D1611" w:rsidP="004D1611">
            <w:pPr>
              <w:adjustRightInd w:val="0"/>
              <w:snapToGrid w:val="0"/>
              <w:jc w:val="center"/>
              <w:rPr>
                <w:rFonts w:ascii="Arial" w:hAnsi="Arial" w:cs="Arial"/>
                <w:lang w:val="es-BO"/>
              </w:rPr>
            </w:pPr>
            <w:r>
              <w:rPr>
                <w:rFonts w:ascii="Arial" w:hAnsi="Arial" w:cs="Arial"/>
                <w:lang w:val="es-BO"/>
              </w:rPr>
              <w:t>1</w:t>
            </w:r>
            <w:r w:rsidR="00145499">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45499" w:rsidP="004D1611">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7"/>
      <w:r w:rsidR="00EA2590">
        <w:rPr>
          <w:rFonts w:ascii="Verdana" w:hAnsi="Verdana"/>
          <w:sz w:val="18"/>
          <w:szCs w:val="18"/>
          <w:lang w:val="es-BO"/>
        </w:rPr>
        <w:t xml:space="preserve"> </w:t>
      </w:r>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EA2590" w:rsidRPr="00B47D4D" w:rsidRDefault="00EA2590" w:rsidP="00F03B1C">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PROFESIONAL NIVEL IV – </w:t>
            </w:r>
            <w:proofErr w:type="spellStart"/>
            <w:r>
              <w:rPr>
                <w:rFonts w:ascii="Arial" w:hAnsi="Arial" w:cs="Arial"/>
                <w:b/>
                <w:lang w:val="es-BO"/>
              </w:rPr>
              <w:t>DEPR</w:t>
            </w:r>
            <w:proofErr w:type="spellEnd"/>
            <w:r>
              <w:rPr>
                <w:rFonts w:ascii="Arial" w:hAnsi="Arial" w:cs="Arial"/>
                <w:b/>
                <w:lang w:val="es-BO"/>
              </w:rPr>
              <w:t xml:space="preserve"> 1</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EA2590" w:rsidRPr="00DB7C20" w:rsidRDefault="00EA2590" w:rsidP="00EA2590">
            <w:pPr>
              <w:ind w:left="360" w:right="153"/>
              <w:rPr>
                <w:rFonts w:cs="Tahoma"/>
                <w:b/>
                <w:caps/>
                <w:color w:val="000000"/>
                <w:szCs w:val="18"/>
              </w:rPr>
            </w:pPr>
          </w:p>
          <w:p w:rsidR="00EA2590" w:rsidRPr="00845D3B" w:rsidRDefault="00EA2590" w:rsidP="00EA2590">
            <w:pPr>
              <w:numPr>
                <w:ilvl w:val="0"/>
                <w:numId w:val="36"/>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EA2590" w:rsidRPr="00DB7C20" w:rsidRDefault="00EA2590" w:rsidP="00EA2590">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Departamento Ejecución de Proyectos, </w:t>
            </w:r>
            <w:r w:rsidRPr="00DB7C20">
              <w:rPr>
                <w:rFonts w:cs="Tahoma"/>
                <w:color w:val="000000"/>
                <w:szCs w:val="18"/>
              </w:rPr>
              <w:t xml:space="preserve">requiere contratar a un Consultor Individual que cumpla con la experiencia y formación establecida en el presente </w:t>
            </w:r>
            <w:r>
              <w:rPr>
                <w:rFonts w:cs="Tahoma"/>
                <w:color w:val="000000"/>
                <w:szCs w:val="18"/>
              </w:rPr>
              <w:t>Término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EA2590" w:rsidRPr="00DB7C20" w:rsidRDefault="00EA2590" w:rsidP="00EA2590">
            <w:pPr>
              <w:spacing w:line="276" w:lineRule="auto"/>
              <w:ind w:left="360" w:right="153"/>
              <w:rPr>
                <w:rFonts w:cs="Tahoma"/>
                <w:b/>
                <w:caps/>
                <w:color w:val="000000"/>
                <w:szCs w:val="18"/>
              </w:rPr>
            </w:pPr>
            <w:r w:rsidRPr="00DB7C20">
              <w:rPr>
                <w:rFonts w:cs="Tahoma"/>
                <w:b/>
                <w:color w:val="000000"/>
                <w:szCs w:val="18"/>
              </w:rPr>
              <w:t xml:space="preserve"> </w:t>
            </w: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proofErr w:type="spellStart"/>
            <w:r w:rsidRPr="00DB7C20">
              <w:rPr>
                <w:rFonts w:cs="Tahoma"/>
                <w:b/>
                <w:color w:val="000000"/>
                <w:szCs w:val="18"/>
              </w:rPr>
              <w:t>CONSULTORIA</w:t>
            </w:r>
            <w:proofErr w:type="spellEnd"/>
            <w:r w:rsidRPr="00DB7C20">
              <w:rPr>
                <w:rFonts w:cs="Tahoma"/>
                <w:b/>
                <w:color w:val="000000"/>
                <w:szCs w:val="18"/>
              </w:rPr>
              <w:t xml:space="preserve"> INDIVIDUAL</w:t>
            </w:r>
          </w:p>
          <w:p w:rsidR="00EA2590" w:rsidRPr="000E5EE6" w:rsidRDefault="00EA2590" w:rsidP="00EA2590">
            <w:pPr>
              <w:spacing w:line="276" w:lineRule="auto"/>
              <w:ind w:left="708" w:right="295"/>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Departamento Ejecución de Proyectos </w:t>
            </w:r>
            <w:r w:rsidRPr="008204AB">
              <w:rPr>
                <w:rFonts w:cs="Tahoma"/>
                <w:szCs w:val="18"/>
              </w:rPr>
              <w:t xml:space="preserve">requiere contratar un Consultor para </w:t>
            </w:r>
            <w:r w:rsidRPr="000E5EE6">
              <w:rPr>
                <w:rFonts w:cs="Tahoma"/>
                <w:color w:val="000000"/>
                <w:szCs w:val="18"/>
              </w:rPr>
              <w:t xml:space="preserve">para </w:t>
            </w:r>
            <w:r w:rsidRPr="00744EED">
              <w:rPr>
                <w:rFonts w:cs="Tahoma"/>
                <w:color w:val="000000"/>
                <w:szCs w:val="18"/>
              </w:rPr>
              <w:t>realizar las tareas de apoyo a la coordinación, gestión, evaluación,</w:t>
            </w:r>
            <w:r>
              <w:rPr>
                <w:rFonts w:cs="Tahoma"/>
                <w:color w:val="000000"/>
                <w:szCs w:val="18"/>
              </w:rPr>
              <w:t xml:space="preserve"> </w:t>
            </w:r>
            <w:r w:rsidRPr="00744EED">
              <w:rPr>
                <w:rFonts w:cs="Tahoma"/>
                <w:color w:val="000000"/>
                <w:szCs w:val="18"/>
              </w:rPr>
              <w:t>seguimiento y supervisión de actividades, así como operativizar y ejecutar las actividades</w:t>
            </w:r>
            <w:r>
              <w:rPr>
                <w:rFonts w:cs="Tahoma"/>
                <w:color w:val="000000"/>
                <w:szCs w:val="18"/>
              </w:rPr>
              <w:t>.</w:t>
            </w:r>
          </w:p>
          <w:p w:rsidR="00EA2590" w:rsidRDefault="00EA2590" w:rsidP="00EA2590">
            <w:pPr>
              <w:spacing w:line="276" w:lineRule="auto"/>
              <w:ind w:left="709" w:right="232"/>
              <w:contextualSpacing/>
              <w:rPr>
                <w:rFonts w:cs="Tahoma"/>
                <w:color w:val="000000"/>
                <w:szCs w:val="18"/>
              </w:rPr>
            </w:pPr>
          </w:p>
          <w:p w:rsidR="00EA2590" w:rsidRPr="00DF798A" w:rsidRDefault="00EA2590" w:rsidP="00EA2590">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EA2590" w:rsidRPr="0006706A" w:rsidRDefault="00EA2590" w:rsidP="00EA2590">
            <w:pPr>
              <w:spacing w:line="276" w:lineRule="auto"/>
              <w:ind w:left="709" w:right="232"/>
              <w:contextualSpacing/>
              <w:rPr>
                <w:rFonts w:cs="Tahoma"/>
                <w:caps/>
                <w:color w:val="000000"/>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EA2590" w:rsidRDefault="00EA2590" w:rsidP="00EA2590">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el</w:t>
            </w:r>
            <w:r>
              <w:rPr>
                <w:rFonts w:cs="Tahoma"/>
                <w:szCs w:val="18"/>
              </w:rPr>
              <w:t xml:space="preserve"> </w:t>
            </w:r>
            <w:r>
              <w:rPr>
                <w:rFonts w:cs="Tahoma"/>
                <w:color w:val="000000"/>
                <w:szCs w:val="18"/>
              </w:rPr>
              <w:t>Departamento Ejecución de Proyectos.</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991D40">
              <w:rPr>
                <w:rFonts w:cs="Tahoma"/>
                <w:szCs w:val="18"/>
              </w:rPr>
              <w:t>:</w:t>
            </w:r>
          </w:p>
          <w:p w:rsidR="00EA2590" w:rsidRDefault="00EA2590" w:rsidP="00EA2590">
            <w:pPr>
              <w:spacing w:after="200" w:line="276" w:lineRule="auto"/>
              <w:ind w:left="709" w:right="232"/>
              <w:contextualSpacing/>
              <w:rPr>
                <w:rFonts w:cs="Tahoma"/>
                <w:b/>
                <w:i/>
                <w:color w:val="FF0000"/>
                <w:szCs w:val="18"/>
              </w:rPr>
            </w:pPr>
          </w:p>
          <w:p w:rsidR="00EA2590" w:rsidRPr="00744EED" w:rsidRDefault="00EA2590" w:rsidP="00EA2590">
            <w:pPr>
              <w:numPr>
                <w:ilvl w:val="0"/>
                <w:numId w:val="46"/>
              </w:numPr>
              <w:suppressAutoHyphens/>
              <w:spacing w:after="120" w:line="276" w:lineRule="auto"/>
              <w:ind w:right="295"/>
              <w:contextualSpacing/>
              <w:rPr>
                <w:rFonts w:cs="Tahoma"/>
                <w:szCs w:val="18"/>
              </w:rPr>
            </w:pPr>
            <w:r w:rsidRPr="00744EED">
              <w:rPr>
                <w:rFonts w:cs="Tahoma"/>
                <w:szCs w:val="18"/>
              </w:rPr>
              <w:t>Participación en la planificación y seguimiento de las actividades enmarcadas dentro la ejecución de los proyectos hidroeléctricos que lleva el Departamento de Ejecución de Proyectos.</w:t>
            </w:r>
          </w:p>
          <w:p w:rsidR="00EA2590" w:rsidRPr="006C5FFB" w:rsidRDefault="00EA2590" w:rsidP="00EA2590">
            <w:pPr>
              <w:numPr>
                <w:ilvl w:val="0"/>
                <w:numId w:val="46"/>
              </w:numPr>
              <w:suppressAutoHyphens/>
              <w:spacing w:after="120" w:line="276" w:lineRule="auto"/>
              <w:ind w:right="295"/>
              <w:contextualSpacing/>
              <w:rPr>
                <w:rFonts w:cs="Tahoma"/>
                <w:szCs w:val="18"/>
              </w:rPr>
            </w:pPr>
            <w:r w:rsidRPr="006C5FFB">
              <w:rPr>
                <w:rFonts w:cs="Tahoma"/>
                <w:szCs w:val="18"/>
              </w:rPr>
              <w:t xml:space="preserve">Apoyo a la Supervisión, revisión y/o seguimiento de actividades en campo, referidas a geotecnia y otras áreas </w:t>
            </w:r>
            <w:proofErr w:type="gramStart"/>
            <w:r w:rsidRPr="006C5FFB">
              <w:rPr>
                <w:rFonts w:cs="Tahoma"/>
                <w:szCs w:val="18"/>
              </w:rPr>
              <w:t>técnicas  dentro</w:t>
            </w:r>
            <w:proofErr w:type="gramEnd"/>
            <w:r w:rsidRPr="006C5FFB">
              <w:rPr>
                <w:rFonts w:cs="Tahoma"/>
                <w:szCs w:val="18"/>
              </w:rPr>
              <w:t xml:space="preserve"> la ejecución de consultorías y trabajos o servicios de construcción contratados.</w:t>
            </w:r>
          </w:p>
          <w:p w:rsidR="00EA2590" w:rsidRPr="006C5FFB" w:rsidRDefault="00EA2590" w:rsidP="00EA2590">
            <w:pPr>
              <w:numPr>
                <w:ilvl w:val="0"/>
                <w:numId w:val="46"/>
              </w:numPr>
              <w:suppressAutoHyphens/>
              <w:spacing w:after="120" w:line="276" w:lineRule="auto"/>
              <w:ind w:right="295"/>
              <w:contextualSpacing/>
              <w:rPr>
                <w:rFonts w:cs="Tahoma"/>
                <w:szCs w:val="18"/>
              </w:rPr>
            </w:pPr>
            <w:r w:rsidRPr="006C5FFB">
              <w:rPr>
                <w:rFonts w:cs="Tahoma"/>
                <w:szCs w:val="18"/>
              </w:rPr>
              <w:t>Elaboración de informes de supervisión, revisión y/o seguimiento de servicios y estudios en ejecución de proyectos del Departamento de Ejecución de Proyectos.</w:t>
            </w:r>
          </w:p>
          <w:p w:rsidR="00EA2590" w:rsidRPr="006C5FFB" w:rsidRDefault="00EA2590" w:rsidP="00EA2590">
            <w:pPr>
              <w:numPr>
                <w:ilvl w:val="0"/>
                <w:numId w:val="46"/>
              </w:numPr>
              <w:suppressAutoHyphens/>
              <w:spacing w:line="276" w:lineRule="auto"/>
              <w:ind w:right="295"/>
              <w:contextualSpacing/>
              <w:rPr>
                <w:rFonts w:cs="Tahoma"/>
                <w:szCs w:val="18"/>
              </w:rPr>
            </w:pPr>
            <w:r w:rsidRPr="006C5FFB">
              <w:rPr>
                <w:rFonts w:cs="Tahoma"/>
                <w:szCs w:val="18"/>
              </w:rPr>
              <w:t>Análisis y preparación de Informes Técnicos de proyectos del Departamento de Ejecución de Proyectos en el área de geotecnia y otras áreas a solicitud de su inmediato superior.</w:t>
            </w:r>
          </w:p>
          <w:p w:rsidR="00EA2590" w:rsidRPr="006C5FFB" w:rsidRDefault="00EA2590" w:rsidP="00EA2590">
            <w:pPr>
              <w:pStyle w:val="Prrafodelista"/>
              <w:numPr>
                <w:ilvl w:val="0"/>
                <w:numId w:val="46"/>
              </w:numPr>
              <w:spacing w:line="276" w:lineRule="auto"/>
              <w:ind w:right="295"/>
              <w:contextualSpacing/>
              <w:rPr>
                <w:rFonts w:ascii="Verdana" w:hAnsi="Verdana" w:cs="Tahoma"/>
                <w:sz w:val="18"/>
                <w:szCs w:val="18"/>
                <w:lang w:eastAsia="es-ES"/>
              </w:rPr>
            </w:pPr>
            <w:r w:rsidRPr="006C5FFB">
              <w:rPr>
                <w:rFonts w:ascii="Verdana" w:hAnsi="Verdana" w:cs="Tahoma"/>
                <w:sz w:val="18"/>
                <w:szCs w:val="18"/>
                <w:lang w:eastAsia="es-ES"/>
              </w:rPr>
              <w:t>Participar en el proceso de seguimiento y evaluación continua a los proyectos hidroeléctricos en ejecución por parte de ENDE y sus filiales.</w:t>
            </w:r>
          </w:p>
          <w:p w:rsidR="00EA2590" w:rsidRPr="006C5FFB" w:rsidRDefault="00EA2590" w:rsidP="00EA2590">
            <w:pPr>
              <w:pStyle w:val="Prrafodelista"/>
              <w:numPr>
                <w:ilvl w:val="0"/>
                <w:numId w:val="46"/>
              </w:numPr>
              <w:spacing w:after="200" w:line="276" w:lineRule="auto"/>
              <w:ind w:right="295"/>
              <w:contextualSpacing/>
              <w:rPr>
                <w:rFonts w:ascii="Verdana" w:hAnsi="Verdana" w:cs="Tahoma"/>
                <w:sz w:val="18"/>
                <w:szCs w:val="18"/>
                <w:lang w:eastAsia="es-ES"/>
              </w:rPr>
            </w:pPr>
            <w:r w:rsidRPr="00744EED">
              <w:rPr>
                <w:rFonts w:ascii="Verdana" w:hAnsi="Verdana" w:cs="Tahoma"/>
                <w:sz w:val="18"/>
                <w:szCs w:val="18"/>
                <w:lang w:eastAsia="es-ES"/>
              </w:rPr>
              <w:t xml:space="preserve">Elaborar y dar seguimiento a los indicadores de progreso y resultados, referidos a las actividades contempladas en los proyectos hidroeléctricos en ejecución, para cumplir los objetivos de </w:t>
            </w:r>
            <w:r w:rsidRPr="006C5FFB">
              <w:rPr>
                <w:rFonts w:ascii="Verdana" w:hAnsi="Verdana" w:cs="Tahoma"/>
                <w:sz w:val="18"/>
                <w:szCs w:val="18"/>
                <w:lang w:eastAsia="es-ES"/>
              </w:rPr>
              <w:t>gestión, manteniendo un monitoreo activo y permanente.</w:t>
            </w:r>
          </w:p>
          <w:p w:rsidR="00EA2590" w:rsidRPr="006C5FFB" w:rsidRDefault="00EA2590" w:rsidP="00EA2590">
            <w:pPr>
              <w:pStyle w:val="Prrafodelista"/>
              <w:numPr>
                <w:ilvl w:val="0"/>
                <w:numId w:val="46"/>
              </w:numPr>
              <w:spacing w:after="200" w:line="276" w:lineRule="auto"/>
              <w:ind w:right="295"/>
              <w:contextualSpacing/>
              <w:rPr>
                <w:rFonts w:ascii="Verdana" w:hAnsi="Verdana" w:cs="Tahoma"/>
                <w:sz w:val="18"/>
                <w:szCs w:val="18"/>
                <w:lang w:eastAsia="es-ES"/>
              </w:rPr>
            </w:pPr>
            <w:r w:rsidRPr="006C5FFB">
              <w:rPr>
                <w:rFonts w:ascii="Verdana" w:hAnsi="Verdana" w:cs="Tahoma"/>
                <w:sz w:val="18"/>
                <w:szCs w:val="18"/>
                <w:lang w:eastAsia="es-ES"/>
              </w:rPr>
              <w:t xml:space="preserve">Realizar el seguimiento técnico y verificar que se cumplan los plazos, los procesos técnicos y los procedimientos administrativos para el procesamiento de los pagos de los servicios y consultorías de los diferentes proyectos asignados al </w:t>
            </w:r>
            <w:proofErr w:type="spellStart"/>
            <w:r w:rsidRPr="006C5FFB">
              <w:rPr>
                <w:rFonts w:ascii="Verdana" w:hAnsi="Verdana" w:cs="Tahoma"/>
                <w:sz w:val="18"/>
                <w:szCs w:val="18"/>
                <w:lang w:eastAsia="es-ES"/>
              </w:rPr>
              <w:t>DEPR</w:t>
            </w:r>
            <w:proofErr w:type="spellEnd"/>
            <w:r w:rsidRPr="006C5FFB">
              <w:rPr>
                <w:rFonts w:ascii="Verdana" w:hAnsi="Verdana" w:cs="Tahoma"/>
                <w:sz w:val="18"/>
                <w:szCs w:val="18"/>
                <w:lang w:eastAsia="es-ES"/>
              </w:rPr>
              <w:t xml:space="preserve"> de acuerdo a requerimiento de su inmediato superior y en coordinación con el personal administrativo del </w:t>
            </w:r>
            <w:proofErr w:type="spellStart"/>
            <w:r w:rsidRPr="006C5FFB">
              <w:rPr>
                <w:rFonts w:ascii="Verdana" w:hAnsi="Verdana" w:cs="Tahoma"/>
                <w:sz w:val="18"/>
                <w:szCs w:val="18"/>
                <w:lang w:eastAsia="es-ES"/>
              </w:rPr>
              <w:t>DEPR</w:t>
            </w:r>
            <w:proofErr w:type="spellEnd"/>
            <w:r w:rsidRPr="006C5FFB">
              <w:rPr>
                <w:rFonts w:ascii="Verdana" w:hAnsi="Verdana" w:cs="Tahoma"/>
                <w:sz w:val="18"/>
                <w:szCs w:val="18"/>
                <w:lang w:eastAsia="es-ES"/>
              </w:rPr>
              <w:t>.</w:t>
            </w:r>
          </w:p>
          <w:p w:rsidR="00EA2590" w:rsidRPr="006C5FFB" w:rsidRDefault="00EA2590" w:rsidP="00EA2590">
            <w:pPr>
              <w:pStyle w:val="Prrafodelista"/>
              <w:numPr>
                <w:ilvl w:val="0"/>
                <w:numId w:val="46"/>
              </w:numPr>
              <w:spacing w:line="276" w:lineRule="auto"/>
              <w:ind w:right="295"/>
              <w:contextualSpacing/>
              <w:rPr>
                <w:rFonts w:ascii="Verdana" w:hAnsi="Verdana" w:cs="Tahoma"/>
                <w:sz w:val="18"/>
                <w:szCs w:val="18"/>
                <w:lang w:eastAsia="es-ES"/>
              </w:rPr>
            </w:pPr>
            <w:r w:rsidRPr="006C5FFB">
              <w:rPr>
                <w:rFonts w:ascii="Verdana" w:hAnsi="Verdana" w:cs="Tahoma"/>
                <w:sz w:val="18"/>
                <w:szCs w:val="18"/>
                <w:lang w:eastAsia="es-ES"/>
              </w:rPr>
              <w:t xml:space="preserve">Coordinar asuntos relacionados con los Contratos de Consultoría y Supervisión para </w:t>
            </w:r>
            <w:r>
              <w:rPr>
                <w:rFonts w:ascii="Verdana" w:hAnsi="Verdana" w:cs="Tahoma"/>
                <w:sz w:val="18"/>
                <w:szCs w:val="18"/>
                <w:lang w:eastAsia="es-ES"/>
              </w:rPr>
              <w:t>los</w:t>
            </w:r>
            <w:r w:rsidRPr="006C5FFB">
              <w:rPr>
                <w:rFonts w:ascii="Verdana" w:hAnsi="Verdana" w:cs="Tahoma"/>
                <w:sz w:val="18"/>
                <w:szCs w:val="18"/>
                <w:lang w:eastAsia="es-ES"/>
              </w:rPr>
              <w:t xml:space="preserve"> Proyectos del </w:t>
            </w:r>
            <w:proofErr w:type="spellStart"/>
            <w:r w:rsidRPr="006C5FFB">
              <w:rPr>
                <w:rFonts w:ascii="Verdana" w:hAnsi="Verdana" w:cs="Tahoma"/>
                <w:sz w:val="18"/>
                <w:szCs w:val="18"/>
                <w:lang w:eastAsia="es-ES"/>
              </w:rPr>
              <w:t>DEPR</w:t>
            </w:r>
            <w:proofErr w:type="spellEnd"/>
            <w:r w:rsidRPr="006C5FFB">
              <w:rPr>
                <w:rFonts w:ascii="Verdana" w:hAnsi="Verdana" w:cs="Tahoma"/>
                <w:sz w:val="18"/>
                <w:szCs w:val="18"/>
                <w:lang w:eastAsia="es-ES"/>
              </w:rPr>
              <w:t>, de acuerdo a lo solicitado por el inmediato superior.</w:t>
            </w:r>
          </w:p>
          <w:p w:rsidR="00EA2590" w:rsidRPr="000E5EE6" w:rsidRDefault="00EA2590" w:rsidP="00EA2590">
            <w:pPr>
              <w:pStyle w:val="Sinespaciado"/>
              <w:numPr>
                <w:ilvl w:val="0"/>
                <w:numId w:val="46"/>
              </w:numPr>
              <w:spacing w:line="276" w:lineRule="auto"/>
              <w:ind w:right="218"/>
              <w:jc w:val="both"/>
              <w:rPr>
                <w:rFonts w:cs="Tahoma"/>
                <w:sz w:val="18"/>
                <w:szCs w:val="18"/>
                <w:lang w:eastAsia="es-ES"/>
              </w:rPr>
            </w:pPr>
            <w:r w:rsidRPr="000E5EE6">
              <w:rPr>
                <w:rFonts w:cs="Tahoma"/>
                <w:sz w:val="18"/>
                <w:szCs w:val="18"/>
                <w:lang w:eastAsia="es-ES"/>
              </w:rPr>
              <w:t>Otras actividades que le sean delegadas por el Presidente Ejecutivo</w:t>
            </w:r>
            <w:r>
              <w:rPr>
                <w:rFonts w:cs="Tahoma"/>
                <w:sz w:val="18"/>
                <w:szCs w:val="18"/>
                <w:lang w:eastAsia="es-ES"/>
              </w:rPr>
              <w:t xml:space="preserve"> de ENDE</w:t>
            </w:r>
            <w:r w:rsidRPr="000E5EE6">
              <w:rPr>
                <w:rFonts w:cs="Tahoma"/>
                <w:sz w:val="18"/>
                <w:szCs w:val="18"/>
                <w:lang w:eastAsia="es-ES"/>
              </w:rPr>
              <w:t xml:space="preserve"> o el </w:t>
            </w:r>
            <w:proofErr w:type="gramStart"/>
            <w:r w:rsidRPr="000E5EE6">
              <w:rPr>
                <w:rFonts w:cs="Tahoma"/>
                <w:sz w:val="18"/>
                <w:szCs w:val="18"/>
                <w:lang w:eastAsia="es-ES"/>
              </w:rPr>
              <w:t>Jefe</w:t>
            </w:r>
            <w:proofErr w:type="gramEnd"/>
            <w:r w:rsidRPr="000E5EE6">
              <w:rPr>
                <w:rFonts w:cs="Tahoma"/>
                <w:sz w:val="18"/>
                <w:szCs w:val="18"/>
                <w:lang w:eastAsia="es-ES"/>
              </w:rPr>
              <w:t xml:space="preserve"> del Departamento de Ejecución de Proyectos.</w:t>
            </w:r>
          </w:p>
          <w:p w:rsidR="00EA2590" w:rsidRPr="00DB7C20" w:rsidRDefault="00EA2590" w:rsidP="00EA2590">
            <w:pPr>
              <w:spacing w:line="276" w:lineRule="auto"/>
              <w:ind w:left="709"/>
              <w:rPr>
                <w:rFonts w:cs="Tahoma"/>
                <w:szCs w:val="18"/>
              </w:rPr>
            </w:pPr>
          </w:p>
          <w:p w:rsidR="00EA2590" w:rsidRDefault="00EA2590" w:rsidP="00EA2590">
            <w:pPr>
              <w:spacing w:line="276" w:lineRule="auto"/>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EA2590" w:rsidRDefault="00EA2590" w:rsidP="00EA2590">
            <w:pPr>
              <w:spacing w:line="276" w:lineRule="auto"/>
              <w:ind w:left="709" w:right="153"/>
              <w:rPr>
                <w:rFonts w:cs="Tahoma"/>
                <w:b/>
                <w:color w:val="000000"/>
                <w:szCs w:val="18"/>
              </w:rPr>
            </w:pPr>
          </w:p>
          <w:p w:rsidR="00EA2590" w:rsidRDefault="00EA2590" w:rsidP="00EA2590">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EA2590" w:rsidRDefault="00EA2590" w:rsidP="00EA2590">
            <w:pPr>
              <w:spacing w:line="276" w:lineRule="auto"/>
              <w:ind w:left="709" w:right="153"/>
              <w:rPr>
                <w:rFonts w:cs="Tahoma"/>
                <w:b/>
                <w:color w:val="000000"/>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EA2590" w:rsidRDefault="00EA2590" w:rsidP="00EA2590">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EA2590" w:rsidRDefault="00EA2590" w:rsidP="00EA2590">
            <w:pPr>
              <w:spacing w:line="276" w:lineRule="auto"/>
              <w:ind w:left="709" w:right="153"/>
              <w:contextualSpacing/>
              <w:rPr>
                <w:rFonts w:cs="Tahoma"/>
                <w:color w:val="000000"/>
                <w:szCs w:val="18"/>
              </w:rPr>
            </w:pPr>
          </w:p>
          <w:p w:rsidR="00EA2590" w:rsidRPr="00744EED" w:rsidRDefault="00EA2590" w:rsidP="00EA2590">
            <w:pPr>
              <w:numPr>
                <w:ilvl w:val="0"/>
                <w:numId w:val="45"/>
              </w:numPr>
              <w:autoSpaceDE w:val="0"/>
              <w:autoSpaceDN w:val="0"/>
              <w:adjustRightInd w:val="0"/>
              <w:spacing w:line="276" w:lineRule="auto"/>
              <w:ind w:left="1080"/>
              <w:rPr>
                <w:rFonts w:cs="Tahoma"/>
                <w:color w:val="000000"/>
                <w:szCs w:val="18"/>
              </w:rPr>
            </w:pPr>
            <w:r>
              <w:rPr>
                <w:rFonts w:cs="Tahoma"/>
                <w:color w:val="000000"/>
                <w:szCs w:val="18"/>
              </w:rPr>
              <w:t>Documentación pe</w:t>
            </w:r>
            <w:r w:rsidRPr="00744EED">
              <w:rPr>
                <w:rFonts w:cs="Tahoma"/>
                <w:color w:val="000000"/>
                <w:szCs w:val="18"/>
              </w:rPr>
              <w:t xml:space="preserve">rtinente de </w:t>
            </w:r>
            <w:r>
              <w:rPr>
                <w:rFonts w:cs="Tahoma"/>
                <w:color w:val="000000"/>
                <w:szCs w:val="18"/>
              </w:rPr>
              <w:t xml:space="preserve">actividades planificadas de los diferentes proyectos </w:t>
            </w:r>
          </w:p>
          <w:p w:rsidR="00EA2590" w:rsidRPr="00744EED" w:rsidRDefault="00EA2590" w:rsidP="00EA2590">
            <w:pPr>
              <w:numPr>
                <w:ilvl w:val="0"/>
                <w:numId w:val="45"/>
              </w:numPr>
              <w:autoSpaceDE w:val="0"/>
              <w:autoSpaceDN w:val="0"/>
              <w:adjustRightInd w:val="0"/>
              <w:spacing w:line="276" w:lineRule="auto"/>
              <w:ind w:left="1080" w:right="295"/>
              <w:rPr>
                <w:rFonts w:cs="Tahoma"/>
                <w:color w:val="000000"/>
                <w:szCs w:val="18"/>
              </w:rPr>
            </w:pPr>
            <w:r w:rsidRPr="00744EED">
              <w:rPr>
                <w:rFonts w:cs="Tahoma"/>
                <w:color w:val="000000"/>
                <w:szCs w:val="18"/>
              </w:rPr>
              <w:t xml:space="preserve">Control y seguimiento a las actividades desarrolladas reportadas </w:t>
            </w:r>
            <w:r>
              <w:rPr>
                <w:rFonts w:cs="Tahoma"/>
                <w:color w:val="000000"/>
                <w:szCs w:val="18"/>
              </w:rPr>
              <w:t xml:space="preserve">en los diferentes proyectos del </w:t>
            </w:r>
            <w:proofErr w:type="spellStart"/>
            <w:r>
              <w:rPr>
                <w:rFonts w:cs="Tahoma"/>
                <w:color w:val="000000"/>
                <w:szCs w:val="18"/>
              </w:rPr>
              <w:t>DEPR</w:t>
            </w:r>
            <w:proofErr w:type="spellEnd"/>
            <w:r>
              <w:rPr>
                <w:rFonts w:cs="Tahoma"/>
                <w:color w:val="000000"/>
                <w:szCs w:val="18"/>
              </w:rPr>
              <w:t xml:space="preserve">. </w:t>
            </w:r>
          </w:p>
          <w:p w:rsidR="00EA2590" w:rsidRDefault="00EA2590" w:rsidP="00EA2590">
            <w:pPr>
              <w:spacing w:line="276" w:lineRule="auto"/>
              <w:ind w:left="360" w:right="153"/>
              <w:rPr>
                <w:rFonts w:cs="Tahoma"/>
                <w:color w:val="000000"/>
                <w:szCs w:val="18"/>
                <w:lang w:val="es-ES_tradnl"/>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EA2590" w:rsidRPr="00DB7C20" w:rsidRDefault="00EA2590" w:rsidP="00EA2590">
            <w:pPr>
              <w:spacing w:line="276" w:lineRule="auto"/>
              <w:ind w:left="709" w:right="29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al</w:t>
            </w:r>
            <w:r>
              <w:rPr>
                <w:rFonts w:cs="Tahoma"/>
                <w:szCs w:val="18"/>
              </w:rPr>
              <w:t xml:space="preserve"> </w:t>
            </w:r>
            <w:r>
              <w:rPr>
                <w:rFonts w:cs="Tahoma"/>
                <w:color w:val="000000"/>
                <w:szCs w:val="18"/>
              </w:rPr>
              <w:t xml:space="preserve">Departamento Ejecución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rsidR="00EA2590" w:rsidRPr="00DB7C20" w:rsidRDefault="00EA2590" w:rsidP="00EA2590">
            <w:pPr>
              <w:spacing w:line="276" w:lineRule="auto"/>
              <w:ind w:left="360"/>
              <w:rPr>
                <w:rFonts w:cs="Tahoma"/>
                <w:szCs w:val="18"/>
              </w:rPr>
            </w:pPr>
          </w:p>
          <w:p w:rsidR="00EA2590" w:rsidRDefault="00EA2590" w:rsidP="00EA2590">
            <w:pPr>
              <w:spacing w:line="276" w:lineRule="auto"/>
              <w:ind w:leftChars="708" w:left="1274" w:right="295"/>
              <w:rPr>
                <w:rFonts w:cs="Tahoma"/>
                <w:spacing w:val="-2"/>
                <w:szCs w:val="18"/>
                <w:lang w:val="es-BO"/>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w:t>
            </w:r>
            <w:proofErr w:type="gramStart"/>
            <w:r w:rsidRPr="000C02EB">
              <w:rPr>
                <w:rFonts w:cs="Tahoma"/>
                <w:spacing w:val="-2"/>
                <w:szCs w:val="18"/>
                <w:lang w:val="es-BO"/>
              </w:rPr>
              <w:t>Jefe</w:t>
            </w:r>
            <w:proofErr w:type="gramEnd"/>
            <w:r w:rsidRPr="000C02EB">
              <w:rPr>
                <w:rFonts w:cs="Tahoma"/>
                <w:spacing w:val="-2"/>
                <w:szCs w:val="18"/>
                <w:lang w:val="es-BO"/>
              </w:rPr>
              <w:t xml:space="preserve"> del Departamento de Ejecución de Proyectos </w:t>
            </w:r>
          </w:p>
          <w:p w:rsidR="00EA2590" w:rsidRPr="00CD1879" w:rsidRDefault="00EA2590" w:rsidP="00EA2590">
            <w:pPr>
              <w:spacing w:line="276" w:lineRule="auto"/>
              <w:ind w:leftChars="708" w:left="1274"/>
              <w:rPr>
                <w:rFonts w:cs="Tahoma"/>
                <w:color w:val="000000"/>
                <w:szCs w:val="18"/>
              </w:rPr>
            </w:pPr>
          </w:p>
          <w:p w:rsidR="00EA2590" w:rsidRDefault="00EA2590" w:rsidP="00EA2590">
            <w:pPr>
              <w:spacing w:line="276" w:lineRule="auto"/>
              <w:ind w:leftChars="708" w:left="1274" w:right="295"/>
              <w:rPr>
                <w:rFonts w:cs="Tahoma"/>
                <w:spacing w:val="-2"/>
                <w:szCs w:val="18"/>
                <w:lang w:val="es-BO"/>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w:t>
            </w:r>
            <w:proofErr w:type="gramStart"/>
            <w:r w:rsidRPr="000C02EB">
              <w:rPr>
                <w:rFonts w:cs="Tahoma"/>
                <w:spacing w:val="-2"/>
                <w:szCs w:val="18"/>
                <w:lang w:val="es-BO"/>
              </w:rPr>
              <w:t>Jefe</w:t>
            </w:r>
            <w:proofErr w:type="gramEnd"/>
            <w:r w:rsidRPr="000C02EB">
              <w:rPr>
                <w:rFonts w:cs="Tahoma"/>
                <w:spacing w:val="-2"/>
                <w:szCs w:val="18"/>
                <w:lang w:val="es-BO"/>
              </w:rPr>
              <w:t xml:space="preserve"> del Departamento de Ejecución de Proyectos</w:t>
            </w:r>
            <w:r>
              <w:rPr>
                <w:rFonts w:cs="Tahoma"/>
                <w:spacing w:val="-2"/>
                <w:szCs w:val="18"/>
                <w:lang w:val="es-BO"/>
              </w:rPr>
              <w:t>.</w:t>
            </w:r>
          </w:p>
          <w:p w:rsidR="00EA2590" w:rsidRDefault="00EA2590" w:rsidP="00EA2590">
            <w:pPr>
              <w:spacing w:line="276" w:lineRule="auto"/>
              <w:rPr>
                <w:rFonts w:cstheme="minorHAnsi"/>
                <w:szCs w:val="18"/>
                <w:lang w:val="es-ES_tradnl"/>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EA2590" w:rsidRDefault="00EA2590" w:rsidP="00EA2590">
            <w:pPr>
              <w:pStyle w:val="CM2"/>
              <w:spacing w:line="276" w:lineRule="auto"/>
              <w:ind w:left="709"/>
              <w:rPr>
                <w:rFonts w:ascii="Verdana" w:hAnsi="Verdana" w:cs="Tahoma"/>
                <w:b/>
                <w:i/>
                <w:color w:val="FF0000"/>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Pr>
                <w:rFonts w:ascii="Verdana" w:hAnsi="Verdana" w:cs="Tahoma"/>
                <w:b/>
                <w:i/>
                <w:color w:val="FF0000"/>
                <w:sz w:val="18"/>
                <w:szCs w:val="18"/>
              </w:rPr>
              <w:t>.</w:t>
            </w:r>
          </w:p>
          <w:p w:rsidR="00EA2590" w:rsidRPr="00DB7C20" w:rsidRDefault="00EA2590" w:rsidP="00EA2590">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EA2590" w:rsidRPr="00DB7C20" w:rsidRDefault="00EA2590" w:rsidP="00EA2590">
            <w:pPr>
              <w:spacing w:line="276" w:lineRule="auto"/>
              <w:ind w:left="360" w:right="153"/>
              <w:rPr>
                <w:rFonts w:cs="Tahoma"/>
                <w:color w:val="000000"/>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EA2590" w:rsidRPr="00DB7C20" w:rsidRDefault="00EA2590" w:rsidP="00EA2590">
            <w:pPr>
              <w:spacing w:line="276" w:lineRule="auto"/>
              <w:ind w:left="709" w:right="295"/>
              <w:rPr>
                <w:rFonts w:cs="Tahoma"/>
                <w:color w:val="000000"/>
                <w:szCs w:val="18"/>
              </w:rPr>
            </w:pPr>
            <w:r w:rsidRPr="006C5FFB">
              <w:rPr>
                <w:rFonts w:cs="Tahoma"/>
                <w:color w:val="000000"/>
                <w:szCs w:val="18"/>
              </w:rPr>
              <w:t>El plazo para el desarrollo de la Consultoría será a partir de la suscripción del contrato hasta el 31 de diciembre de 2021.</w:t>
            </w:r>
          </w:p>
          <w:p w:rsidR="00EA2590" w:rsidRPr="00DB7C20" w:rsidRDefault="00EA2590" w:rsidP="00EA2590">
            <w:pPr>
              <w:spacing w:line="276" w:lineRule="auto"/>
              <w:ind w:left="709"/>
              <w:rPr>
                <w:rFonts w:cs="Tahoma"/>
                <w:color w:val="000000"/>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EA2590" w:rsidRDefault="00EA2590" w:rsidP="00EA2590">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Pr>
                <w:rFonts w:cs="Tahoma"/>
                <w:szCs w:val="18"/>
              </w:rPr>
              <w:t>Jefe</w:t>
            </w:r>
            <w:proofErr w:type="gramEnd"/>
            <w:r>
              <w:rPr>
                <w:rFonts w:cs="Tahoma"/>
                <w:szCs w:val="18"/>
              </w:rPr>
              <w:t xml:space="preserve"> del</w:t>
            </w:r>
            <w:r w:rsidRPr="008204AB">
              <w:rPr>
                <w:rFonts w:cs="Tahoma"/>
                <w:color w:val="000000"/>
                <w:szCs w:val="18"/>
              </w:rPr>
              <w:t xml:space="preserve"> Departamento Ejecución de Proyectos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rsidR="00EA2590" w:rsidRPr="004A0AA5" w:rsidRDefault="00EA2590" w:rsidP="00EA2590">
            <w:pPr>
              <w:spacing w:line="276" w:lineRule="auto"/>
              <w:ind w:left="709" w:right="153"/>
              <w:rPr>
                <w:rFonts w:ascii="Tahoma" w:hAnsi="Tahoma" w:cs="Tahoma"/>
                <w:szCs w:val="18"/>
              </w:rPr>
            </w:pPr>
          </w:p>
          <w:p w:rsidR="00EA2590" w:rsidRDefault="00EA2590" w:rsidP="00EA2590">
            <w:pPr>
              <w:autoSpaceDE w:val="0"/>
              <w:autoSpaceDN w:val="0"/>
              <w:adjustRightInd w:val="0"/>
              <w:spacing w:line="276" w:lineRule="auto"/>
              <w:ind w:left="709" w:right="29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EA2590" w:rsidRDefault="00EA2590" w:rsidP="00EA2590">
            <w:pPr>
              <w:autoSpaceDE w:val="0"/>
              <w:autoSpaceDN w:val="0"/>
              <w:adjustRightInd w:val="0"/>
              <w:spacing w:line="276" w:lineRule="auto"/>
              <w:ind w:left="709" w:right="295"/>
              <w:rPr>
                <w:rFonts w:cs="Tahoma"/>
                <w:szCs w:val="18"/>
              </w:rPr>
            </w:pPr>
          </w:p>
          <w:p w:rsidR="00EA2590" w:rsidRPr="003F107A" w:rsidRDefault="00EA2590" w:rsidP="00EA2590">
            <w:pPr>
              <w:autoSpaceDE w:val="0"/>
              <w:autoSpaceDN w:val="0"/>
              <w:adjustRightInd w:val="0"/>
              <w:spacing w:line="276" w:lineRule="auto"/>
              <w:ind w:left="709" w:right="295"/>
              <w:rPr>
                <w:rFonts w:cs="Tahoma"/>
                <w:szCs w:val="18"/>
              </w:rPr>
            </w:pPr>
          </w:p>
          <w:p w:rsidR="00EA2590" w:rsidRPr="00DB7C20" w:rsidRDefault="00EA2590" w:rsidP="00EA2590">
            <w:pPr>
              <w:spacing w:line="276" w:lineRule="auto"/>
              <w:ind w:left="400" w:right="153"/>
              <w:rPr>
                <w:rFonts w:cs="Tahoma"/>
                <w:caps/>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rsidR="00EA2590" w:rsidRPr="00732735" w:rsidRDefault="00EA2590" w:rsidP="00EA2590">
            <w:pPr>
              <w:spacing w:line="276" w:lineRule="auto"/>
              <w:ind w:left="993" w:right="153"/>
              <w:rPr>
                <w:rFonts w:cs="Tahoma"/>
                <w:b/>
                <w:color w:val="FF0000"/>
                <w:szCs w:val="18"/>
              </w:rPr>
            </w:pPr>
            <w:r w:rsidRPr="00DB7C20">
              <w:rPr>
                <w:rFonts w:cs="Tahoma"/>
                <w:b/>
                <w:color w:val="000000"/>
                <w:szCs w:val="18"/>
              </w:rPr>
              <w:t>FORMACIÓN</w:t>
            </w:r>
          </w:p>
          <w:p w:rsidR="00EA2590" w:rsidRPr="00732735" w:rsidRDefault="00EA2590" w:rsidP="00EA2590">
            <w:pPr>
              <w:spacing w:line="276" w:lineRule="auto"/>
              <w:ind w:left="360" w:right="153"/>
              <w:rPr>
                <w:rFonts w:cs="Tahoma"/>
                <w:b/>
                <w:color w:val="FF0000"/>
                <w:szCs w:val="18"/>
              </w:rPr>
            </w:pPr>
          </w:p>
          <w:p w:rsidR="00EA2590" w:rsidRDefault="00EA2590" w:rsidP="00EA2590">
            <w:pPr>
              <w:numPr>
                <w:ilvl w:val="1"/>
                <w:numId w:val="36"/>
              </w:numPr>
              <w:tabs>
                <w:tab w:val="clear" w:pos="1785"/>
              </w:tabs>
              <w:spacing w:line="276" w:lineRule="auto"/>
              <w:ind w:left="1843" w:right="154" w:hanging="425"/>
              <w:rPr>
                <w:rFonts w:cs="Tahoma"/>
                <w:szCs w:val="18"/>
              </w:rPr>
            </w:pPr>
            <w:r w:rsidRPr="00DB7C20">
              <w:rPr>
                <w:rFonts w:cs="Tahoma"/>
                <w:szCs w:val="18"/>
              </w:rPr>
              <w:t xml:space="preserve">Título en Provisión Nacional </w:t>
            </w:r>
            <w:r>
              <w:rPr>
                <w:rFonts w:cs="Tahoma"/>
                <w:szCs w:val="18"/>
              </w:rPr>
              <w:t>de: Ingeniería civil</w:t>
            </w:r>
            <w:r w:rsidRPr="000E5EE6">
              <w:rPr>
                <w:rFonts w:cs="Tahoma"/>
                <w:szCs w:val="18"/>
              </w:rPr>
              <w:t xml:space="preserve">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p w:rsidR="00EA2590" w:rsidRDefault="00EA2590" w:rsidP="00EA2590">
            <w:pPr>
              <w:pStyle w:val="Prrafodelista"/>
              <w:numPr>
                <w:ilvl w:val="1"/>
                <w:numId w:val="36"/>
              </w:numPr>
              <w:spacing w:after="200" w:line="276" w:lineRule="auto"/>
              <w:ind w:right="154"/>
              <w:rPr>
                <w:rFonts w:ascii="Verdana" w:hAnsi="Verdana" w:cs="Tahoma"/>
                <w:sz w:val="18"/>
                <w:szCs w:val="18"/>
                <w:lang w:eastAsia="es-ES"/>
              </w:rPr>
            </w:pPr>
            <w:r w:rsidRPr="00B2751B">
              <w:rPr>
                <w:rFonts w:ascii="Verdana" w:hAnsi="Verdana" w:cs="Tahoma"/>
                <w:sz w:val="18"/>
                <w:szCs w:val="18"/>
                <w:lang w:eastAsia="es-ES"/>
              </w:rPr>
              <w:t xml:space="preserve">Para la contratación de Consultores Individuales con título profesional </w:t>
            </w:r>
            <w:r>
              <w:rPr>
                <w:rFonts w:ascii="Verdana" w:hAnsi="Verdana" w:cs="Tahoma"/>
                <w:sz w:val="18"/>
                <w:szCs w:val="18"/>
                <w:lang w:eastAsia="es-ES"/>
              </w:rPr>
              <w:t>en</w:t>
            </w:r>
            <w:r w:rsidRPr="00B2751B">
              <w:rPr>
                <w:rFonts w:ascii="Verdana" w:hAnsi="Verdana" w:cs="Tahoma"/>
                <w:sz w:val="18"/>
                <w:szCs w:val="18"/>
                <w:lang w:eastAsia="es-ES"/>
              </w:rPr>
              <w:t xml:space="preserve"> Ingenier</w:t>
            </w:r>
            <w:r>
              <w:rPr>
                <w:rFonts w:ascii="Verdana" w:hAnsi="Verdana" w:cs="Tahoma"/>
                <w:sz w:val="18"/>
                <w:szCs w:val="18"/>
                <w:lang w:eastAsia="es-ES"/>
              </w:rPr>
              <w:t>ía</w:t>
            </w:r>
            <w:r w:rsidRPr="00B2751B">
              <w:rPr>
                <w:rFonts w:ascii="Verdana" w:hAnsi="Verdana" w:cs="Tahoma"/>
                <w:sz w:val="18"/>
                <w:szCs w:val="18"/>
                <w:lang w:eastAsia="es-ES"/>
              </w:rPr>
              <w:t xml:space="preserve">, deberán presentar su registro en </w:t>
            </w:r>
            <w:r>
              <w:rPr>
                <w:rFonts w:ascii="Verdana" w:hAnsi="Verdana" w:cs="Tahoma"/>
                <w:sz w:val="18"/>
                <w:szCs w:val="18"/>
                <w:lang w:eastAsia="es-ES"/>
              </w:rPr>
              <w:t>la Sociedad</w:t>
            </w:r>
            <w:r w:rsidRPr="00B2751B">
              <w:rPr>
                <w:rFonts w:ascii="Verdana" w:hAnsi="Verdana" w:cs="Tahoma"/>
                <w:sz w:val="18"/>
                <w:szCs w:val="18"/>
                <w:lang w:eastAsia="es-ES"/>
              </w:rPr>
              <w:t xml:space="preserve"> de Ingenieros de Bolivia (</w:t>
            </w:r>
            <w:proofErr w:type="spellStart"/>
            <w:r w:rsidRPr="00B2751B">
              <w:rPr>
                <w:rFonts w:ascii="Verdana" w:hAnsi="Verdana" w:cs="Tahoma"/>
                <w:sz w:val="18"/>
                <w:szCs w:val="18"/>
                <w:lang w:eastAsia="es-ES"/>
              </w:rPr>
              <w:t>SIB</w:t>
            </w:r>
            <w:proofErr w:type="spellEnd"/>
            <w:r w:rsidRPr="00B2751B">
              <w:rPr>
                <w:rFonts w:ascii="Verdana" w:hAnsi="Verdana" w:cs="Tahoma"/>
                <w:sz w:val="18"/>
                <w:szCs w:val="18"/>
                <w:lang w:eastAsia="es-ES"/>
              </w:rPr>
              <w:t xml:space="preserve">). </w:t>
            </w:r>
          </w:p>
          <w:p w:rsidR="00EA2590" w:rsidRPr="00D21649" w:rsidRDefault="00EA2590" w:rsidP="00EA2590">
            <w:pPr>
              <w:numPr>
                <w:ilvl w:val="1"/>
                <w:numId w:val="36"/>
              </w:numPr>
              <w:tabs>
                <w:tab w:val="clear" w:pos="1785"/>
              </w:tabs>
              <w:spacing w:line="276" w:lineRule="auto"/>
              <w:ind w:left="1701" w:right="154"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EA2590" w:rsidRPr="006C5FFB" w:rsidRDefault="00EA2590" w:rsidP="00EA2590">
            <w:pPr>
              <w:rPr>
                <w:rFonts w:cs="Tahoma"/>
                <w:szCs w:val="18"/>
              </w:rPr>
            </w:pPr>
          </w:p>
          <w:p w:rsidR="00397BD0" w:rsidRPr="00DB7C20" w:rsidRDefault="00397BD0" w:rsidP="00397BD0">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rsidR="00397BD0" w:rsidRPr="00DB7C20" w:rsidRDefault="00397BD0" w:rsidP="00397BD0">
            <w:pPr>
              <w:spacing w:line="276" w:lineRule="auto"/>
              <w:ind w:left="360" w:right="153"/>
              <w:rPr>
                <w:rFonts w:cs="Tahoma"/>
                <w:b/>
                <w:color w:val="000000"/>
                <w:szCs w:val="18"/>
              </w:rPr>
            </w:pPr>
          </w:p>
          <w:p w:rsidR="00397BD0" w:rsidRPr="006C5FFB" w:rsidRDefault="00397BD0" w:rsidP="00397BD0">
            <w:pPr>
              <w:numPr>
                <w:ilvl w:val="1"/>
                <w:numId w:val="36"/>
              </w:numPr>
              <w:tabs>
                <w:tab w:val="clear" w:pos="1785"/>
              </w:tabs>
              <w:spacing w:line="276" w:lineRule="auto"/>
              <w:ind w:left="1843" w:right="153" w:hanging="425"/>
              <w:rPr>
                <w:rFonts w:cs="Tahoma"/>
                <w:szCs w:val="18"/>
              </w:rPr>
            </w:pPr>
            <w:r w:rsidRPr="006C5FFB">
              <w:rPr>
                <w:rFonts w:cs="Tahoma"/>
                <w:szCs w:val="18"/>
              </w:rPr>
              <w:t xml:space="preserve">Experiencia profesional </w:t>
            </w:r>
            <w:r>
              <w:rPr>
                <w:rFonts w:cs="Tahoma"/>
                <w:szCs w:val="18"/>
              </w:rPr>
              <w:t>mínima de cinco</w:t>
            </w:r>
            <w:r w:rsidRPr="006C5FFB">
              <w:rPr>
                <w:rFonts w:cs="Tahoma"/>
                <w:szCs w:val="18"/>
              </w:rPr>
              <w:t xml:space="preserve"> (</w:t>
            </w:r>
            <w:r>
              <w:rPr>
                <w:rFonts w:cs="Tahoma"/>
                <w:szCs w:val="18"/>
              </w:rPr>
              <w:t>5</w:t>
            </w:r>
            <w:r w:rsidRPr="006C5FFB">
              <w:rPr>
                <w:rFonts w:cs="Tahoma"/>
                <w:szCs w:val="18"/>
              </w:rPr>
              <w:t>) años computada a partir de la fecha de emisión del Título en Provisión Nacional.</w:t>
            </w:r>
          </w:p>
          <w:p w:rsidR="00397BD0" w:rsidRPr="00205CB4" w:rsidRDefault="00397BD0" w:rsidP="00397BD0">
            <w:pPr>
              <w:spacing w:line="276" w:lineRule="auto"/>
              <w:rPr>
                <w:rFonts w:cs="Tahoma"/>
                <w:sz w:val="10"/>
                <w:szCs w:val="18"/>
                <w:highlight w:val="yellow"/>
              </w:rPr>
            </w:pPr>
          </w:p>
          <w:p w:rsidR="00397BD0" w:rsidRPr="006C5FFB" w:rsidRDefault="00397BD0" w:rsidP="00397BD0">
            <w:pPr>
              <w:spacing w:line="276" w:lineRule="auto"/>
              <w:ind w:left="851" w:right="153" w:firstLine="142"/>
              <w:rPr>
                <w:rFonts w:cs="Tahoma"/>
                <w:b/>
                <w:color w:val="000000"/>
                <w:szCs w:val="18"/>
              </w:rPr>
            </w:pPr>
            <w:r w:rsidRPr="006C5FFB">
              <w:rPr>
                <w:rFonts w:cs="Tahoma"/>
                <w:b/>
                <w:color w:val="000000"/>
                <w:szCs w:val="18"/>
              </w:rPr>
              <w:t>EXPERIENCIA ESPECÍFICA</w:t>
            </w:r>
          </w:p>
          <w:p w:rsidR="00397BD0" w:rsidRPr="006C5FFB" w:rsidRDefault="00397BD0" w:rsidP="00397BD0">
            <w:pPr>
              <w:spacing w:line="276" w:lineRule="auto"/>
              <w:ind w:left="360" w:right="153"/>
              <w:rPr>
                <w:rFonts w:cs="Tahoma"/>
                <w:b/>
                <w:color w:val="000000"/>
                <w:szCs w:val="18"/>
              </w:rPr>
            </w:pPr>
          </w:p>
          <w:p w:rsidR="00397BD0" w:rsidRPr="006C5FFB" w:rsidRDefault="00397BD0" w:rsidP="00145499">
            <w:pPr>
              <w:numPr>
                <w:ilvl w:val="1"/>
                <w:numId w:val="36"/>
              </w:numPr>
              <w:tabs>
                <w:tab w:val="clear" w:pos="1785"/>
              </w:tabs>
              <w:spacing w:line="276" w:lineRule="auto"/>
              <w:ind w:left="1843" w:right="161" w:hanging="425"/>
              <w:rPr>
                <w:rFonts w:cs="Tahoma"/>
                <w:b/>
                <w:color w:val="000000"/>
                <w:szCs w:val="18"/>
              </w:rPr>
            </w:pPr>
            <w:r w:rsidRPr="006C5FFB">
              <w:rPr>
                <w:rFonts w:cs="Tahoma"/>
                <w:szCs w:val="18"/>
              </w:rPr>
              <w:t xml:space="preserve">Experiencia profesional específica </w:t>
            </w:r>
            <w:r>
              <w:rPr>
                <w:rFonts w:cs="Tahoma"/>
                <w:szCs w:val="18"/>
              </w:rPr>
              <w:t>mínima de</w:t>
            </w:r>
            <w:r w:rsidRPr="006C5FFB">
              <w:rPr>
                <w:rFonts w:cs="Tahoma"/>
                <w:szCs w:val="18"/>
              </w:rPr>
              <w:t xml:space="preserve"> </w:t>
            </w:r>
            <w:r>
              <w:rPr>
                <w:rFonts w:cs="Tahoma"/>
                <w:szCs w:val="18"/>
              </w:rPr>
              <w:t>cuatro</w:t>
            </w:r>
            <w:r w:rsidRPr="006C5FFB">
              <w:rPr>
                <w:rFonts w:cs="Tahoma"/>
                <w:szCs w:val="18"/>
              </w:rPr>
              <w:t xml:space="preserve"> (</w:t>
            </w:r>
            <w:r>
              <w:rPr>
                <w:rFonts w:cs="Tahoma"/>
                <w:szCs w:val="18"/>
              </w:rPr>
              <w:t>4</w:t>
            </w:r>
            <w:r w:rsidRPr="006C5FFB">
              <w:rPr>
                <w:rFonts w:cs="Tahoma"/>
                <w:szCs w:val="18"/>
              </w:rPr>
              <w:t>) años de trabajo en el análisis de suelos y/o geotecnia.</w:t>
            </w:r>
          </w:p>
          <w:p w:rsidR="00397BD0" w:rsidRPr="00647B5B" w:rsidRDefault="00397BD0" w:rsidP="00145499">
            <w:pPr>
              <w:numPr>
                <w:ilvl w:val="1"/>
                <w:numId w:val="36"/>
              </w:numPr>
              <w:tabs>
                <w:tab w:val="clear" w:pos="1785"/>
              </w:tabs>
              <w:spacing w:line="276" w:lineRule="auto"/>
              <w:ind w:left="1843" w:right="161" w:hanging="425"/>
              <w:rPr>
                <w:rFonts w:cs="Tahoma"/>
                <w:b/>
                <w:color w:val="000000"/>
                <w:szCs w:val="18"/>
              </w:rPr>
            </w:pPr>
            <w:r w:rsidRPr="006C5FFB">
              <w:rPr>
                <w:rFonts w:cs="Tahoma"/>
                <w:szCs w:val="18"/>
              </w:rPr>
              <w:t xml:space="preserve">Experiencia profesional específica </w:t>
            </w:r>
            <w:r>
              <w:rPr>
                <w:rFonts w:cs="Tahoma"/>
                <w:szCs w:val="18"/>
              </w:rPr>
              <w:t>mínima de</w:t>
            </w:r>
            <w:r w:rsidRPr="006C5FFB">
              <w:rPr>
                <w:rFonts w:cs="Tahoma"/>
                <w:szCs w:val="18"/>
              </w:rPr>
              <w:t xml:space="preserve"> un (1) año de trabajo en empresas del sector eléctrico.</w:t>
            </w:r>
          </w:p>
          <w:p w:rsidR="00397BD0" w:rsidRPr="006C5FFB" w:rsidRDefault="00397BD0" w:rsidP="00145499">
            <w:pPr>
              <w:numPr>
                <w:ilvl w:val="1"/>
                <w:numId w:val="36"/>
              </w:numPr>
              <w:tabs>
                <w:tab w:val="clear" w:pos="1785"/>
              </w:tabs>
              <w:spacing w:line="276" w:lineRule="auto"/>
              <w:ind w:left="1843" w:right="161" w:hanging="425"/>
              <w:rPr>
                <w:rFonts w:cs="Tahoma"/>
                <w:b/>
                <w:color w:val="000000"/>
                <w:szCs w:val="18"/>
              </w:rPr>
            </w:pPr>
            <w:r>
              <w:rPr>
                <w:rFonts w:cs="Tahoma"/>
                <w:szCs w:val="18"/>
              </w:rPr>
              <w:t>Se valorará experiencia en Supervisión de Contratos y/o Construcción de Proyectos de Inversión Pública</w:t>
            </w:r>
          </w:p>
          <w:p w:rsidR="00397BD0" w:rsidRPr="00205CB4" w:rsidRDefault="00397BD0" w:rsidP="00397BD0">
            <w:pPr>
              <w:spacing w:line="276" w:lineRule="auto"/>
              <w:ind w:left="1843"/>
              <w:rPr>
                <w:rFonts w:cs="Tahoma"/>
                <w:b/>
                <w:color w:val="000000"/>
                <w:sz w:val="10"/>
                <w:szCs w:val="18"/>
              </w:rPr>
            </w:pPr>
          </w:p>
          <w:p w:rsidR="00397BD0" w:rsidRDefault="00397BD0" w:rsidP="00397BD0">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rsidR="00397BD0" w:rsidRDefault="00397BD0" w:rsidP="00397BD0">
            <w:pPr>
              <w:spacing w:line="276" w:lineRule="auto"/>
              <w:ind w:left="993" w:hanging="993"/>
              <w:rPr>
                <w:rFonts w:cs="Tahoma"/>
                <w:b/>
                <w:color w:val="000000"/>
                <w:szCs w:val="18"/>
              </w:rPr>
            </w:pPr>
          </w:p>
          <w:p w:rsidR="00397BD0" w:rsidRDefault="00397BD0" w:rsidP="00145499">
            <w:pPr>
              <w:numPr>
                <w:ilvl w:val="1"/>
                <w:numId w:val="36"/>
              </w:numPr>
              <w:tabs>
                <w:tab w:val="clear" w:pos="1785"/>
              </w:tabs>
              <w:spacing w:line="276" w:lineRule="auto"/>
              <w:ind w:left="1843" w:right="161" w:hanging="425"/>
              <w:rPr>
                <w:rFonts w:cs="Tahoma"/>
                <w:szCs w:val="18"/>
              </w:rPr>
            </w:pPr>
            <w:r w:rsidRPr="006C5FFB">
              <w:rPr>
                <w:rFonts w:cs="Tahoma"/>
                <w:szCs w:val="18"/>
              </w:rPr>
              <w:t>Curso</w:t>
            </w:r>
            <w:r>
              <w:rPr>
                <w:rFonts w:cs="Tahoma"/>
                <w:szCs w:val="18"/>
              </w:rPr>
              <w:t xml:space="preserve"> sobre construcción y/o seguridad y/o supervisión y/o diseño de presas (deseable)</w:t>
            </w:r>
          </w:p>
          <w:p w:rsidR="00397BD0" w:rsidRPr="006C5FFB" w:rsidRDefault="00397BD0" w:rsidP="00397BD0">
            <w:pPr>
              <w:numPr>
                <w:ilvl w:val="1"/>
                <w:numId w:val="36"/>
              </w:numPr>
              <w:tabs>
                <w:tab w:val="clear" w:pos="1785"/>
              </w:tabs>
              <w:spacing w:line="276" w:lineRule="auto"/>
              <w:ind w:left="1843" w:hanging="425"/>
              <w:rPr>
                <w:rFonts w:cs="Tahoma"/>
                <w:szCs w:val="18"/>
              </w:rPr>
            </w:pPr>
            <w:r>
              <w:rPr>
                <w:rFonts w:cs="Tahoma"/>
                <w:szCs w:val="18"/>
              </w:rPr>
              <w:t>Cursos</w:t>
            </w:r>
            <w:r w:rsidRPr="006C5FFB">
              <w:rPr>
                <w:rFonts w:cs="Tahoma"/>
                <w:szCs w:val="18"/>
              </w:rPr>
              <w:t xml:space="preserve"> </w:t>
            </w:r>
            <w:r>
              <w:rPr>
                <w:rFonts w:cs="Tahoma"/>
                <w:szCs w:val="18"/>
              </w:rPr>
              <w:t>relacionados con ingeniería de la construcción, análisis de suelos</w:t>
            </w:r>
            <w:r w:rsidRPr="006C5FFB">
              <w:rPr>
                <w:rFonts w:cs="Tahoma"/>
                <w:szCs w:val="18"/>
              </w:rPr>
              <w:t xml:space="preserve"> (</w:t>
            </w:r>
            <w:r>
              <w:rPr>
                <w:rFonts w:cs="Tahoma"/>
                <w:szCs w:val="18"/>
              </w:rPr>
              <w:t>deseable</w:t>
            </w:r>
            <w:r w:rsidRPr="006C5FFB">
              <w:rPr>
                <w:rFonts w:cs="Tahoma"/>
                <w:szCs w:val="18"/>
              </w:rPr>
              <w:t>)</w:t>
            </w:r>
          </w:p>
          <w:p w:rsidR="00397BD0" w:rsidRPr="006C5FFB" w:rsidRDefault="00397BD0" w:rsidP="00397BD0">
            <w:pPr>
              <w:numPr>
                <w:ilvl w:val="1"/>
                <w:numId w:val="36"/>
              </w:numPr>
              <w:tabs>
                <w:tab w:val="clear" w:pos="1785"/>
              </w:tabs>
              <w:spacing w:line="276" w:lineRule="auto"/>
              <w:ind w:left="1843" w:hanging="425"/>
              <w:rPr>
                <w:rFonts w:cs="Tahoma"/>
                <w:szCs w:val="18"/>
              </w:rPr>
            </w:pPr>
            <w:r w:rsidRPr="006C5FFB">
              <w:rPr>
                <w:rFonts w:cs="Tahoma"/>
                <w:szCs w:val="18"/>
              </w:rPr>
              <w:t xml:space="preserve">Curso </w:t>
            </w:r>
            <w:r>
              <w:rPr>
                <w:rFonts w:cs="Tahoma"/>
                <w:szCs w:val="18"/>
              </w:rPr>
              <w:t>sobre gestión o ejecución de Proyectos</w:t>
            </w:r>
            <w:r w:rsidRPr="006C5FFB">
              <w:rPr>
                <w:rFonts w:cs="Tahoma"/>
                <w:szCs w:val="18"/>
              </w:rPr>
              <w:t xml:space="preserve"> (indispensable)</w:t>
            </w:r>
          </w:p>
          <w:p w:rsidR="00397BD0" w:rsidRPr="006C5FFB" w:rsidRDefault="00397BD0" w:rsidP="00397BD0">
            <w:pPr>
              <w:numPr>
                <w:ilvl w:val="1"/>
                <w:numId w:val="36"/>
              </w:numPr>
              <w:tabs>
                <w:tab w:val="clear" w:pos="1785"/>
              </w:tabs>
              <w:spacing w:line="276" w:lineRule="auto"/>
              <w:ind w:left="1843" w:right="153" w:hanging="425"/>
              <w:rPr>
                <w:rFonts w:cs="Tahoma"/>
                <w:szCs w:val="18"/>
              </w:rPr>
            </w:pPr>
            <w:r>
              <w:rPr>
                <w:rFonts w:cs="Tahoma"/>
                <w:szCs w:val="18"/>
              </w:rPr>
              <w:t xml:space="preserve">Cursos </w:t>
            </w:r>
            <w:r w:rsidRPr="006C5FFB">
              <w:rPr>
                <w:rFonts w:cs="Tahoma"/>
                <w:szCs w:val="18"/>
              </w:rPr>
              <w:t>en computación, software en el área técnica (deseable)</w:t>
            </w:r>
          </w:p>
          <w:p w:rsidR="00EA2590" w:rsidRPr="00DB7C20" w:rsidRDefault="00EA2590" w:rsidP="00EA2590">
            <w:pPr>
              <w:spacing w:line="276" w:lineRule="auto"/>
              <w:ind w:right="153"/>
              <w:rPr>
                <w:rFonts w:cs="Tahoma"/>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EA2590" w:rsidRPr="008C441F" w:rsidRDefault="00EA2590" w:rsidP="00EA2590">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rsidR="00EA2590" w:rsidRDefault="00EA2590" w:rsidP="00EA2590">
            <w:pPr>
              <w:spacing w:line="276" w:lineRule="auto"/>
              <w:ind w:left="709"/>
              <w:rPr>
                <w:b/>
                <w:i/>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EA2590" w:rsidRDefault="00EA2590" w:rsidP="00EA2590">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397BD0" w:rsidRPr="00DB7C20" w:rsidRDefault="00397BD0" w:rsidP="00EA2590">
            <w:pPr>
              <w:spacing w:after="200" w:line="276" w:lineRule="auto"/>
              <w:ind w:left="709" w:right="232"/>
              <w:contextualSpacing/>
              <w:rPr>
                <w:rFonts w:cs="Tahoma"/>
                <w:szCs w:val="18"/>
              </w:rPr>
            </w:pPr>
          </w:p>
          <w:p w:rsidR="00EA2590" w:rsidRPr="00DB7C20" w:rsidRDefault="00EA2590" w:rsidP="00EA2590">
            <w:pPr>
              <w:spacing w:line="276" w:lineRule="auto"/>
              <w:ind w:left="360"/>
              <w:rPr>
                <w:rFonts w:cs="Tahoma"/>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rsidR="00EA2590" w:rsidRPr="00EA2590" w:rsidRDefault="00EA2590" w:rsidP="00397BD0">
            <w:pPr>
              <w:pStyle w:val="Textoindependiente"/>
              <w:spacing w:after="0" w:line="276" w:lineRule="auto"/>
              <w:ind w:left="709" w:right="232"/>
              <w:rPr>
                <w:rFonts w:ascii="Verdana" w:hAnsi="Verdana" w:cs="Tahoma"/>
                <w:sz w:val="18"/>
                <w:szCs w:val="18"/>
                <w:lang w:val="es-BO"/>
              </w:rPr>
            </w:pPr>
            <w:r w:rsidRPr="00EA2590">
              <w:rPr>
                <w:rFonts w:ascii="Verdana" w:hAnsi="Verdana" w:cs="Tahoma"/>
                <w:b/>
                <w:bCs/>
                <w:sz w:val="18"/>
                <w:szCs w:val="18"/>
                <w:lang w:val="es-BO"/>
              </w:rPr>
              <w:t>ENDE</w:t>
            </w:r>
            <w:r w:rsidRPr="00EA2590">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EA2590" w:rsidRPr="004C6868" w:rsidRDefault="00EA2590" w:rsidP="00EA2590">
            <w:pPr>
              <w:spacing w:after="200" w:line="276" w:lineRule="auto"/>
              <w:ind w:left="709" w:right="192"/>
              <w:contextualSpacing/>
              <w:rPr>
                <w:rFonts w:cs="Tahoma"/>
                <w:strike/>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rsidR="00EA2590" w:rsidRPr="00EA2590" w:rsidRDefault="00EA2590" w:rsidP="00EA2590">
            <w:pPr>
              <w:pStyle w:val="Textoindependiente"/>
              <w:ind w:left="709" w:right="235"/>
              <w:rPr>
                <w:rFonts w:ascii="Verdana" w:hAnsi="Verdana" w:cs="Tahoma"/>
                <w:sz w:val="18"/>
                <w:szCs w:val="18"/>
                <w:lang w:val="es-BO"/>
              </w:rPr>
            </w:pPr>
            <w:r w:rsidRPr="00EA2590">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EA2590">
              <w:rPr>
                <w:rFonts w:ascii="Verdana" w:hAnsi="Verdana" w:cs="Tahoma"/>
                <w:sz w:val="18"/>
                <w:szCs w:val="18"/>
                <w:lang w:val="es-BO"/>
              </w:rPr>
              <w:t>EPPs</w:t>
            </w:r>
            <w:proofErr w:type="spellEnd"/>
            <w:r w:rsidRPr="00EA2590">
              <w:rPr>
                <w:rFonts w:ascii="Verdana" w:hAnsi="Verdana" w:cs="Tahoma"/>
                <w:sz w:val="18"/>
                <w:szCs w:val="18"/>
                <w:lang w:val="es-BO"/>
              </w:rPr>
              <w:t>) necesarios para el cumplimiento del contrato, según lo establecido en disposiciones legales en vigencia</w:t>
            </w:r>
          </w:p>
          <w:p w:rsidR="00EA2590" w:rsidRPr="00EA2590" w:rsidRDefault="00EA2590" w:rsidP="00EA2590">
            <w:pPr>
              <w:pStyle w:val="Textoindependiente"/>
              <w:ind w:left="709" w:right="235"/>
              <w:rPr>
                <w:rFonts w:ascii="Verdana" w:hAnsi="Verdana" w:cs="Tahoma"/>
                <w:sz w:val="18"/>
                <w:szCs w:val="18"/>
                <w:lang w:val="es-BO"/>
              </w:rPr>
            </w:pPr>
            <w:r w:rsidRPr="00EA2590">
              <w:rPr>
                <w:rFonts w:ascii="Verdana" w:hAnsi="Verdana" w:cs="Tahoma"/>
                <w:sz w:val="18"/>
                <w:szCs w:val="18"/>
                <w:lang w:val="es-BO"/>
              </w:rPr>
              <w:t xml:space="preserve">El CONSULTOR, se hace responsable de la custodia, guarda, conservación y buen uso de los </w:t>
            </w:r>
            <w:proofErr w:type="spellStart"/>
            <w:r w:rsidRPr="00EA2590">
              <w:rPr>
                <w:rFonts w:ascii="Verdana" w:hAnsi="Verdana" w:cs="Tahoma"/>
                <w:sz w:val="18"/>
                <w:szCs w:val="18"/>
                <w:lang w:val="es-BO"/>
              </w:rPr>
              <w:t>EPPs</w:t>
            </w:r>
            <w:proofErr w:type="spellEnd"/>
            <w:r w:rsidRPr="00EA2590">
              <w:rPr>
                <w:rFonts w:ascii="Verdana" w:hAnsi="Verdana" w:cs="Tahoma"/>
                <w:sz w:val="18"/>
                <w:szCs w:val="18"/>
                <w:lang w:val="es-BO"/>
              </w:rPr>
              <w:t xml:space="preserve"> y Ropa de Trabajo que ENDE le entregará bajo inventario, para la prestación del servicio.  </w:t>
            </w:r>
          </w:p>
          <w:p w:rsidR="00EA2590" w:rsidRPr="00EA2590" w:rsidRDefault="00EA2590" w:rsidP="00EA2590">
            <w:pPr>
              <w:pStyle w:val="Textoindependiente"/>
              <w:spacing w:after="0" w:line="276" w:lineRule="auto"/>
              <w:ind w:left="709" w:right="235"/>
              <w:rPr>
                <w:rFonts w:ascii="Verdana" w:hAnsi="Verdana" w:cs="Tahoma"/>
                <w:sz w:val="18"/>
                <w:szCs w:val="18"/>
                <w:lang w:val="es-BO"/>
              </w:rPr>
            </w:pPr>
            <w:r w:rsidRPr="00EA2590">
              <w:rPr>
                <w:rFonts w:ascii="Verdana" w:hAnsi="Verdana" w:cs="Tahoma"/>
                <w:sz w:val="18"/>
                <w:szCs w:val="18"/>
                <w:lang w:val="es-BO"/>
              </w:rPr>
              <w:t xml:space="preserve">ENDE, a través de la Unidad de Medio Ambiente, Gestión Social y Seguridad Industrial realizará la asignación, de </w:t>
            </w:r>
            <w:proofErr w:type="spellStart"/>
            <w:r w:rsidRPr="00EA2590">
              <w:rPr>
                <w:rFonts w:ascii="Verdana" w:hAnsi="Verdana" w:cs="Tahoma"/>
                <w:sz w:val="18"/>
                <w:szCs w:val="18"/>
                <w:lang w:val="es-BO"/>
              </w:rPr>
              <w:t>EPPs</w:t>
            </w:r>
            <w:proofErr w:type="spellEnd"/>
            <w:r w:rsidRPr="00EA2590">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EA2590">
              <w:rPr>
                <w:rFonts w:ascii="Verdana" w:hAnsi="Verdana" w:cs="Tahoma"/>
                <w:sz w:val="18"/>
                <w:szCs w:val="18"/>
                <w:lang w:val="es-BO"/>
              </w:rPr>
              <w:t>IPER</w:t>
            </w:r>
            <w:proofErr w:type="spellEnd"/>
            <w:r w:rsidRPr="00EA2590">
              <w:rPr>
                <w:rFonts w:ascii="Verdana" w:hAnsi="Verdana" w:cs="Tahoma"/>
                <w:sz w:val="18"/>
                <w:szCs w:val="18"/>
                <w:lang w:val="es-BO"/>
              </w:rPr>
              <w:t xml:space="preserve">). Así mismo verificará el cumplimiento de uso del </w:t>
            </w:r>
            <w:proofErr w:type="spellStart"/>
            <w:r w:rsidRPr="00EA2590">
              <w:rPr>
                <w:rFonts w:ascii="Verdana" w:hAnsi="Verdana" w:cs="Tahoma"/>
                <w:sz w:val="18"/>
                <w:szCs w:val="18"/>
                <w:lang w:val="es-BO"/>
              </w:rPr>
              <w:t>EPPs</w:t>
            </w:r>
            <w:proofErr w:type="spellEnd"/>
            <w:r w:rsidRPr="00EA2590">
              <w:rPr>
                <w:rFonts w:ascii="Verdana" w:hAnsi="Verdana" w:cs="Tahoma"/>
                <w:sz w:val="18"/>
                <w:szCs w:val="18"/>
                <w:lang w:val="es-BO"/>
              </w:rPr>
              <w:t xml:space="preserve"> y Ropa </w:t>
            </w:r>
          </w:p>
          <w:p w:rsidR="00EA2590" w:rsidRPr="00EA2590" w:rsidRDefault="00EA2590" w:rsidP="00EA2590">
            <w:pPr>
              <w:pStyle w:val="Textoindependiente"/>
              <w:spacing w:after="0" w:line="276" w:lineRule="auto"/>
              <w:ind w:left="709" w:right="235"/>
              <w:rPr>
                <w:rFonts w:ascii="Verdana" w:hAnsi="Verdana" w:cs="Tahoma"/>
                <w:sz w:val="18"/>
                <w:szCs w:val="18"/>
                <w:lang w:val="es-BO"/>
              </w:rPr>
            </w:pPr>
            <w:r w:rsidRPr="00EA2590">
              <w:rPr>
                <w:rFonts w:ascii="Verdana" w:hAnsi="Verdana" w:cs="Tahoma"/>
                <w:sz w:val="18"/>
                <w:szCs w:val="18"/>
                <w:lang w:val="es-BO"/>
              </w:rPr>
              <w:t>Trabajo en trabajos de campo y cuando así lo disponga la normativa de seguridad correspondiente.</w:t>
            </w:r>
          </w:p>
          <w:p w:rsidR="00EA2590" w:rsidRPr="00EA2590" w:rsidRDefault="00EA2590" w:rsidP="00EA2590">
            <w:pPr>
              <w:pStyle w:val="Textoindependiente"/>
              <w:spacing w:after="0" w:line="0" w:lineRule="atLeast"/>
              <w:ind w:left="709" w:right="235"/>
              <w:rPr>
                <w:rFonts w:ascii="Verdana" w:hAnsi="Verdana" w:cs="Tahoma"/>
                <w:sz w:val="18"/>
                <w:szCs w:val="18"/>
                <w:lang w:val="es-BO"/>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EA2590" w:rsidRPr="007D3DE5" w:rsidRDefault="00EA2590" w:rsidP="00EA2590">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EA2590" w:rsidRPr="007D3DE5" w:rsidRDefault="00EA2590" w:rsidP="00EA2590">
            <w:pPr>
              <w:pStyle w:val="Prrafodelista"/>
              <w:numPr>
                <w:ilvl w:val="1"/>
                <w:numId w:val="36"/>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EA2590" w:rsidRPr="007D3DE5" w:rsidRDefault="00EA2590" w:rsidP="00EA2590">
            <w:pPr>
              <w:pStyle w:val="Prrafodelista"/>
              <w:numPr>
                <w:ilvl w:val="1"/>
                <w:numId w:val="36"/>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EA2590" w:rsidRPr="007D3DE5" w:rsidRDefault="00EA2590" w:rsidP="00EA2590">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rsidR="00EA2590" w:rsidRPr="007D3DE5" w:rsidRDefault="00EA2590" w:rsidP="00EA2590">
            <w:pPr>
              <w:spacing w:line="276" w:lineRule="auto"/>
              <w:ind w:left="708" w:right="153"/>
              <w:rPr>
                <w:rFonts w:cs="Tahoma"/>
                <w:b/>
                <w:caps/>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proofErr w:type="spellStart"/>
            <w:r>
              <w:rPr>
                <w:rFonts w:cs="Tahoma"/>
                <w:b/>
                <w:caps/>
                <w:szCs w:val="18"/>
              </w:rPr>
              <w:t>PRESTACION</w:t>
            </w:r>
            <w:proofErr w:type="spellEnd"/>
            <w:r>
              <w:rPr>
                <w:rFonts w:cs="Tahoma"/>
                <w:b/>
                <w:caps/>
                <w:szCs w:val="18"/>
              </w:rPr>
              <w:t xml:space="preserve"> DEL SERVICIO</w:t>
            </w:r>
          </w:p>
          <w:p w:rsidR="00EA2590" w:rsidRPr="007169DA" w:rsidRDefault="00EA2590" w:rsidP="00EA2590">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rsidR="00EA2590" w:rsidRDefault="00EA2590" w:rsidP="00EA2590">
            <w:pPr>
              <w:spacing w:line="276" w:lineRule="auto"/>
              <w:ind w:left="709" w:right="153"/>
              <w:rPr>
                <w:rFonts w:cs="Tahoma"/>
                <w:szCs w:val="18"/>
              </w:rPr>
            </w:pPr>
          </w:p>
          <w:p w:rsidR="00EA2590" w:rsidRDefault="00EA2590" w:rsidP="00EA2590">
            <w:pPr>
              <w:spacing w:line="276" w:lineRule="auto"/>
              <w:ind w:left="709" w:right="153"/>
              <w:rPr>
                <w:rFonts w:cs="Tahoma"/>
                <w:szCs w:val="18"/>
              </w:rPr>
            </w:pPr>
            <w:r w:rsidRPr="00D5442D">
              <w:rPr>
                <w:rFonts w:cs="Tahoma"/>
                <w:szCs w:val="18"/>
              </w:rPr>
              <w:t>El incumplimiento a los horarios será establecido en el contrato.</w:t>
            </w:r>
          </w:p>
          <w:p w:rsidR="00EA2590" w:rsidRPr="003C1373" w:rsidRDefault="00EA2590" w:rsidP="00EA2590">
            <w:pPr>
              <w:spacing w:line="276" w:lineRule="auto"/>
              <w:ind w:left="292" w:right="153"/>
              <w:rPr>
                <w:rFonts w:cs="Tahoma"/>
                <w:b/>
                <w:caps/>
                <w:color w:val="FF0000"/>
                <w:szCs w:val="18"/>
              </w:rPr>
            </w:pPr>
          </w:p>
          <w:p w:rsidR="00EA2590" w:rsidRPr="00DB7C20" w:rsidRDefault="00EA2590" w:rsidP="00EA2590">
            <w:pPr>
              <w:numPr>
                <w:ilvl w:val="0"/>
                <w:numId w:val="36"/>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EA2590" w:rsidRPr="00194678" w:rsidRDefault="00EA2590" w:rsidP="00EA2590">
            <w:pPr>
              <w:pStyle w:val="Prrafodelista"/>
              <w:numPr>
                <w:ilvl w:val="0"/>
                <w:numId w:val="37"/>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EA2590" w:rsidRPr="00DB7C20" w:rsidRDefault="00EA2590" w:rsidP="00EA2590">
            <w:pPr>
              <w:pStyle w:val="Prrafodelista"/>
              <w:ind w:left="1276" w:right="192" w:hanging="425"/>
              <w:contextualSpacing/>
              <w:rPr>
                <w:rFonts w:ascii="Verdana" w:hAnsi="Verdana" w:cs="Tahoma"/>
                <w:b/>
                <w:color w:val="000000" w:themeColor="text1"/>
                <w:sz w:val="18"/>
                <w:szCs w:val="18"/>
              </w:rPr>
            </w:pPr>
          </w:p>
          <w:p w:rsidR="00EA2590" w:rsidRDefault="00EA2590" w:rsidP="00EA2590">
            <w:pPr>
              <w:pStyle w:val="Prrafodelista"/>
              <w:numPr>
                <w:ilvl w:val="0"/>
                <w:numId w:val="37"/>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EA2590" w:rsidRPr="00727F49" w:rsidRDefault="00EA2590" w:rsidP="00EA2590">
            <w:pPr>
              <w:ind w:right="193"/>
              <w:contextualSpacing/>
              <w:rPr>
                <w:rFonts w:cs="Tahoma"/>
                <w:szCs w:val="18"/>
              </w:rPr>
            </w:pPr>
          </w:p>
          <w:p w:rsidR="00EA2590" w:rsidRDefault="00EA2590" w:rsidP="00EA2590">
            <w:pPr>
              <w:pStyle w:val="Prrafodelista"/>
              <w:numPr>
                <w:ilvl w:val="0"/>
                <w:numId w:val="37"/>
              </w:numPr>
              <w:spacing w:line="276" w:lineRule="auto"/>
              <w:ind w:left="1276" w:right="193" w:hanging="425"/>
              <w:contextualSpacing/>
              <w:rPr>
                <w:rFonts w:ascii="Verdana" w:hAnsi="Verdana" w:cs="Tahoma"/>
                <w:sz w:val="18"/>
                <w:szCs w:val="18"/>
              </w:rPr>
            </w:pPr>
            <w:r w:rsidRPr="00727F49">
              <w:rPr>
                <w:rFonts w:ascii="Verdana" w:hAnsi="Verdana" w:cs="Tahoma"/>
                <w:sz w:val="18"/>
                <w:szCs w:val="18"/>
              </w:rPr>
              <w:t>El consultor individual de línea deberá tener disponibilidad inmediata con presencia en la empresa y/u obra para desarrollar sus funciones.</w:t>
            </w:r>
          </w:p>
          <w:p w:rsidR="00397BD0" w:rsidRPr="00397BD0" w:rsidRDefault="00397BD0" w:rsidP="00397BD0">
            <w:pPr>
              <w:pStyle w:val="Prrafodelista"/>
              <w:rPr>
                <w:rFonts w:ascii="Verdana" w:hAnsi="Verdana" w:cs="Tahoma"/>
                <w:sz w:val="18"/>
                <w:szCs w:val="18"/>
              </w:rPr>
            </w:pPr>
          </w:p>
          <w:p w:rsidR="00397BD0" w:rsidRPr="00397BD0" w:rsidRDefault="00397BD0" w:rsidP="00397BD0">
            <w:pPr>
              <w:spacing w:line="276" w:lineRule="auto"/>
              <w:ind w:right="193"/>
              <w:contextualSpacing/>
              <w:rPr>
                <w:rFonts w:cs="Tahoma"/>
                <w:szCs w:val="18"/>
              </w:rPr>
            </w:pPr>
          </w:p>
          <w:p w:rsidR="00EA2590" w:rsidRDefault="00EA2590" w:rsidP="00EA2590">
            <w:pPr>
              <w:pStyle w:val="Prrafodelista"/>
              <w:ind w:left="1276" w:right="193"/>
              <w:contextualSpacing/>
              <w:rPr>
                <w:rFonts w:ascii="Verdana" w:hAnsi="Verdana" w:cs="Tahoma"/>
                <w:sz w:val="18"/>
                <w:szCs w:val="18"/>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 xml:space="preserve">VIAJES EN </w:t>
            </w:r>
            <w:r w:rsidR="00397BD0" w:rsidRPr="0095325E">
              <w:rPr>
                <w:rFonts w:cs="Tahoma"/>
                <w:b/>
                <w:caps/>
                <w:szCs w:val="18"/>
              </w:rPr>
              <w:t>COMISIÓN</w:t>
            </w:r>
          </w:p>
          <w:p w:rsidR="00EA2590" w:rsidRDefault="00EA2590" w:rsidP="00EA2590">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EA2590" w:rsidRPr="00DB7C20" w:rsidRDefault="00EA2590" w:rsidP="00EA2590">
            <w:pPr>
              <w:spacing w:line="276" w:lineRule="auto"/>
              <w:ind w:left="360" w:right="233"/>
              <w:rPr>
                <w:rFonts w:cs="Tahoma"/>
                <w:color w:val="000000" w:themeColor="text1"/>
                <w:szCs w:val="18"/>
                <w:lang w:eastAsia="en-US"/>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EA2590" w:rsidRDefault="00EA2590" w:rsidP="00EA2590">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EA2590" w:rsidRPr="00DB7C20" w:rsidRDefault="00EA2590" w:rsidP="00EA2590">
            <w:pPr>
              <w:spacing w:line="276" w:lineRule="auto"/>
              <w:ind w:left="709" w:right="233"/>
              <w:contextualSpacing/>
              <w:rPr>
                <w:rFonts w:cs="Tahoma"/>
                <w:szCs w:val="18"/>
                <w:lang w:eastAsia="en-US"/>
              </w:rPr>
            </w:pPr>
          </w:p>
          <w:p w:rsidR="00EA2590" w:rsidRPr="0095325E" w:rsidRDefault="00EA2590" w:rsidP="00EA2590">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EA2590" w:rsidRDefault="00EA2590" w:rsidP="00EA2590">
            <w:pPr>
              <w:pStyle w:val="Prrafodelista"/>
              <w:numPr>
                <w:ilvl w:val="0"/>
                <w:numId w:val="38"/>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953127">
              <w:rPr>
                <w:rFonts w:ascii="Verdana" w:hAnsi="Verdana" w:cs="Tahoma"/>
                <w:sz w:val="18"/>
                <w:szCs w:val="18"/>
              </w:rPr>
              <w:t>Jefe</w:t>
            </w:r>
            <w:proofErr w:type="gramEnd"/>
            <w:r w:rsidRPr="00953127">
              <w:rPr>
                <w:rFonts w:ascii="Verdana" w:hAnsi="Verdana" w:cs="Tahoma"/>
                <w:sz w:val="18"/>
                <w:szCs w:val="18"/>
              </w:rPr>
              <w:t xml:space="preserve"> del Departamento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EA2590" w:rsidRPr="005668D4" w:rsidRDefault="00EA2590" w:rsidP="00EA2590">
            <w:pPr>
              <w:pStyle w:val="Prrafodelista"/>
              <w:ind w:left="992"/>
              <w:rPr>
                <w:rFonts w:ascii="Verdana" w:hAnsi="Verdana" w:cs="Tahoma"/>
                <w:sz w:val="18"/>
                <w:szCs w:val="18"/>
              </w:rPr>
            </w:pPr>
          </w:p>
          <w:p w:rsidR="00EA2590" w:rsidRDefault="00EA2590" w:rsidP="00EA2590">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EA2590" w:rsidRDefault="00EA2590" w:rsidP="00EA2590">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EA2590" w:rsidRDefault="00EA2590" w:rsidP="00EA2590">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EA2590" w:rsidRDefault="00EA2590" w:rsidP="00EA2590">
            <w:pPr>
              <w:pStyle w:val="Prrafodelista1"/>
              <w:autoSpaceDE w:val="0"/>
              <w:autoSpaceDN w:val="0"/>
              <w:adjustRightInd w:val="0"/>
              <w:spacing w:line="276" w:lineRule="auto"/>
              <w:ind w:left="993" w:right="232"/>
              <w:contextualSpacing/>
              <w:jc w:val="both"/>
              <w:rPr>
                <w:rFonts w:ascii="Verdana" w:hAnsi="Verdana" w:cs="Tahoma"/>
                <w:color w:val="000000" w:themeColor="text1"/>
                <w:sz w:val="18"/>
                <w:szCs w:val="18"/>
                <w:lang w:val="es-ES"/>
              </w:rPr>
            </w:pPr>
          </w:p>
          <w:p w:rsidR="00EA2590" w:rsidRPr="00D21649" w:rsidRDefault="00EA2590" w:rsidP="00EA2590">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rsidR="000D63E3" w:rsidRPr="00891D3D" w:rsidRDefault="005833DF" w:rsidP="00EA2590">
            <w:pPr>
              <w:pStyle w:val="Prrafodelista1"/>
              <w:autoSpaceDE w:val="0"/>
              <w:autoSpaceDN w:val="0"/>
              <w:adjustRightInd w:val="0"/>
              <w:spacing w:after="200" w:line="276" w:lineRule="auto"/>
              <w:ind w:left="993" w:right="232"/>
              <w:contextualSpacing/>
              <w:jc w:val="both"/>
              <w:rPr>
                <w:rFonts w:ascii="Tahoma" w:hAnsi="Tahoma" w:cs="Tahoma"/>
                <w:szCs w:val="18"/>
              </w:rPr>
            </w:pPr>
            <w:r w:rsidRPr="00891D3D">
              <w:rPr>
                <w:rFonts w:ascii="Tahoma" w:hAnsi="Tahoma" w:cs="Tahoma"/>
                <w:szCs w:val="18"/>
              </w:rPr>
              <w:t xml:space="preserve"> </w:t>
            </w:r>
          </w:p>
          <w:p w:rsidR="00925739" w:rsidRPr="00B47D4D" w:rsidRDefault="00925739" w:rsidP="00F03B1C">
            <w:pPr>
              <w:tabs>
                <w:tab w:val="left" w:pos="-1440"/>
                <w:tab w:val="left" w:pos="-720"/>
              </w:tabs>
              <w:suppressAutoHyphens/>
              <w:ind w:left="360"/>
              <w:rPr>
                <w:rFonts w:ascii="Arial" w:hAnsi="Arial" w:cs="Arial"/>
                <w:b/>
                <w:lang w:val="es-BO"/>
              </w:rPr>
            </w:pPr>
          </w:p>
        </w:tc>
      </w:tr>
    </w:tbl>
    <w:p w:rsidR="00EA2590" w:rsidRDefault="00EA2590" w:rsidP="002B408F">
      <w:pPr>
        <w:jc w:val="center"/>
        <w:rPr>
          <w:rFonts w:cs="Arial"/>
          <w:b/>
          <w:szCs w:val="18"/>
          <w:lang w:val="es-BO"/>
        </w:rPr>
      </w:pPr>
      <w:bookmarkStart w:id="58" w:name="_Toc347485812"/>
      <w:bookmarkStart w:id="59" w:name="_Toc355779900"/>
    </w:p>
    <w:p w:rsidR="00EA2590" w:rsidRDefault="00EA2590">
      <w:pPr>
        <w:jc w:val="left"/>
        <w:rPr>
          <w:rFonts w:cs="Arial"/>
          <w:b/>
          <w:szCs w:val="18"/>
          <w:lang w:val="es-BO"/>
        </w:rPr>
      </w:pPr>
      <w:r>
        <w:rPr>
          <w:rFonts w:cs="Arial"/>
          <w:b/>
          <w:szCs w:val="18"/>
          <w:lang w:val="es-BO"/>
        </w:rPr>
        <w:br w:type="page"/>
      </w: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A2590" w:rsidRPr="00B47D4D" w:rsidTr="00EA2590">
        <w:trPr>
          <w:trHeight w:val="475"/>
        </w:trPr>
        <w:tc>
          <w:tcPr>
            <w:tcW w:w="9781" w:type="dxa"/>
            <w:shd w:val="clear" w:color="auto" w:fill="0F243E"/>
          </w:tcPr>
          <w:p w:rsidR="00EA2590" w:rsidRDefault="00EA2590" w:rsidP="00EA2590">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 xml:space="preserve">TÉRMINOS DE REFERENCIA OBJETO DE LA CONSULTORÍA </w:t>
            </w:r>
          </w:p>
          <w:p w:rsidR="00EA2590" w:rsidRPr="00B47D4D" w:rsidRDefault="00EA2590" w:rsidP="00EA2590">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2: PROFESIONAL NIVEL V – </w:t>
            </w:r>
            <w:proofErr w:type="spellStart"/>
            <w:r>
              <w:rPr>
                <w:rFonts w:ascii="Arial" w:hAnsi="Arial" w:cs="Arial"/>
                <w:b/>
                <w:lang w:val="es-BO"/>
              </w:rPr>
              <w:t>DEPR</w:t>
            </w:r>
            <w:proofErr w:type="spellEnd"/>
            <w:r>
              <w:rPr>
                <w:rFonts w:ascii="Arial" w:hAnsi="Arial" w:cs="Arial"/>
                <w:b/>
                <w:lang w:val="es-BO"/>
              </w:rPr>
              <w:t xml:space="preserve"> 1</w:t>
            </w:r>
          </w:p>
          <w:p w:rsidR="00EA2590" w:rsidRPr="00B47D4D" w:rsidRDefault="00EA2590" w:rsidP="00EA2590">
            <w:pPr>
              <w:shd w:val="clear" w:color="auto" w:fill="17365D"/>
              <w:tabs>
                <w:tab w:val="left" w:pos="7513"/>
              </w:tabs>
              <w:rPr>
                <w:rFonts w:ascii="Arial" w:hAnsi="Arial" w:cs="Arial"/>
                <w:lang w:val="es-BO"/>
              </w:rPr>
            </w:pPr>
          </w:p>
        </w:tc>
      </w:tr>
      <w:tr w:rsidR="00EA2590" w:rsidRPr="00B47D4D" w:rsidTr="00EA2590">
        <w:trPr>
          <w:trHeight w:val="1026"/>
        </w:trPr>
        <w:tc>
          <w:tcPr>
            <w:tcW w:w="9781" w:type="dxa"/>
            <w:shd w:val="clear" w:color="auto" w:fill="FFFFFF"/>
          </w:tcPr>
          <w:p w:rsidR="00EA2590" w:rsidRPr="00DB7C20" w:rsidRDefault="00EA2590" w:rsidP="00EA2590">
            <w:pPr>
              <w:ind w:left="360" w:right="153"/>
              <w:rPr>
                <w:rFonts w:cs="Tahoma"/>
                <w:b/>
                <w:caps/>
                <w:color w:val="000000"/>
                <w:szCs w:val="18"/>
              </w:rPr>
            </w:pPr>
          </w:p>
          <w:p w:rsidR="00EA2590" w:rsidRPr="00845D3B" w:rsidRDefault="00EA2590" w:rsidP="00EA2590">
            <w:pPr>
              <w:numPr>
                <w:ilvl w:val="0"/>
                <w:numId w:val="47"/>
              </w:numPr>
              <w:tabs>
                <w:tab w:val="clear" w:pos="1065"/>
                <w:tab w:val="num" w:pos="637"/>
              </w:tabs>
              <w:spacing w:after="120" w:line="276" w:lineRule="auto"/>
              <w:ind w:right="153" w:hanging="711"/>
              <w:rPr>
                <w:rFonts w:cs="Tahoma"/>
                <w:b/>
                <w:caps/>
                <w:color w:val="000000"/>
                <w:szCs w:val="18"/>
              </w:rPr>
            </w:pPr>
            <w:r w:rsidRPr="00DB7C20">
              <w:rPr>
                <w:rFonts w:cs="Tahoma"/>
                <w:b/>
                <w:color w:val="000000"/>
                <w:szCs w:val="18"/>
              </w:rPr>
              <w:t>ANTECEDENTES</w:t>
            </w:r>
          </w:p>
          <w:p w:rsidR="00EA2590" w:rsidRPr="00DB7C20" w:rsidRDefault="00EA2590" w:rsidP="00EA2590">
            <w:pPr>
              <w:spacing w:line="276" w:lineRule="auto"/>
              <w:ind w:left="709" w:right="154"/>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w:t>
            </w:r>
            <w:r>
              <w:rPr>
                <w:rFonts w:cs="Tahoma"/>
                <w:szCs w:val="18"/>
              </w:rPr>
              <w:t>Departamento Ejecución de Proyectos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EA2590" w:rsidRPr="00DB7C20" w:rsidRDefault="00EA2590" w:rsidP="00EA2590">
            <w:pPr>
              <w:spacing w:line="276" w:lineRule="auto"/>
              <w:ind w:left="360" w:right="153"/>
              <w:rPr>
                <w:rFonts w:cs="Tahoma"/>
                <w:b/>
                <w:caps/>
                <w:color w:val="000000"/>
                <w:szCs w:val="18"/>
              </w:rPr>
            </w:pPr>
            <w:r w:rsidRPr="00DB7C20">
              <w:rPr>
                <w:rFonts w:cs="Tahoma"/>
                <w:b/>
                <w:color w:val="000000"/>
                <w:szCs w:val="18"/>
              </w:rPr>
              <w:t xml:space="preserve"> </w:t>
            </w: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proofErr w:type="spellStart"/>
            <w:r w:rsidRPr="00DB7C20">
              <w:rPr>
                <w:rFonts w:cs="Tahoma"/>
                <w:b/>
                <w:color w:val="000000"/>
                <w:szCs w:val="18"/>
              </w:rPr>
              <w:t>CONSULTORIA</w:t>
            </w:r>
            <w:proofErr w:type="spellEnd"/>
            <w:r w:rsidRPr="00DB7C20">
              <w:rPr>
                <w:rFonts w:cs="Tahoma"/>
                <w:b/>
                <w:color w:val="000000"/>
                <w:szCs w:val="18"/>
              </w:rPr>
              <w:t xml:space="preserve"> INDIVIDUAL</w:t>
            </w:r>
          </w:p>
          <w:p w:rsidR="00EA2590" w:rsidRDefault="00EA2590" w:rsidP="00EA2590">
            <w:pPr>
              <w:spacing w:line="276" w:lineRule="auto"/>
              <w:ind w:left="709" w:right="154"/>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szCs w:val="18"/>
              </w:rPr>
              <w:t xml:space="preserve">Departamento Ejecución de Proyectos </w:t>
            </w:r>
            <w:r w:rsidRPr="002934B4">
              <w:rPr>
                <w:rFonts w:cs="Tahoma"/>
                <w:szCs w:val="18"/>
              </w:rPr>
              <w:t>realiza el registro de las transacciones económicas de las diferentes unidades de negocio de la empresa, verificación de cumplimiento de normativa legal y tributaria.</w:t>
            </w:r>
          </w:p>
          <w:p w:rsidR="00EA2590" w:rsidRDefault="00EA2590" w:rsidP="00EA2590">
            <w:pPr>
              <w:spacing w:line="276" w:lineRule="auto"/>
              <w:ind w:left="709" w:right="51"/>
              <w:contextualSpacing/>
              <w:rPr>
                <w:rFonts w:cs="Tahoma"/>
                <w:color w:val="000000"/>
                <w:szCs w:val="18"/>
              </w:rPr>
            </w:pPr>
          </w:p>
          <w:p w:rsidR="00EA2590" w:rsidRPr="00DF798A" w:rsidRDefault="00EA2590" w:rsidP="00EA2590">
            <w:pPr>
              <w:spacing w:line="276" w:lineRule="auto"/>
              <w:ind w:left="709" w:right="154"/>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EA2590" w:rsidRPr="0006706A" w:rsidRDefault="00EA2590" w:rsidP="00EA2590">
            <w:pPr>
              <w:spacing w:line="276" w:lineRule="auto"/>
              <w:ind w:left="709" w:right="232"/>
              <w:contextualSpacing/>
              <w:rPr>
                <w:rFonts w:cs="Tahoma"/>
                <w:caps/>
                <w:color w:val="000000"/>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EA2590" w:rsidRDefault="00EA2590" w:rsidP="00EA2590">
            <w:pPr>
              <w:spacing w:after="200" w:line="276" w:lineRule="auto"/>
              <w:ind w:left="709" w:right="154"/>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2934B4">
              <w:rPr>
                <w:rFonts w:cs="Tahoma"/>
                <w:color w:val="000000"/>
                <w:szCs w:val="18"/>
              </w:rPr>
              <w:t>Departamento de Economía Empresarial</w:t>
            </w:r>
            <w:r>
              <w:rPr>
                <w:rFonts w:cs="Tahoma"/>
                <w:color w:val="000000"/>
                <w:szCs w:val="18"/>
              </w:rPr>
              <w:t xml:space="preserve"> y el </w:t>
            </w:r>
            <w:r>
              <w:rPr>
                <w:rFonts w:cs="Tahoma"/>
                <w:szCs w:val="18"/>
              </w:rPr>
              <w:t xml:space="preserve">Departamento Ejecución de Proyectos.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actividades</w:t>
            </w:r>
            <w:r w:rsidRPr="00D4576D">
              <w:rPr>
                <w:rFonts w:cs="Tahoma"/>
                <w:szCs w:val="18"/>
              </w:rPr>
              <w:t>:</w:t>
            </w:r>
          </w:p>
          <w:p w:rsidR="00EA2590" w:rsidRDefault="00EA2590" w:rsidP="00EA2590">
            <w:pPr>
              <w:spacing w:after="200" w:line="276" w:lineRule="auto"/>
              <w:ind w:left="709" w:right="51"/>
              <w:contextualSpacing/>
              <w:rPr>
                <w:rFonts w:cs="Tahoma"/>
                <w:b/>
                <w:i/>
                <w:color w:val="FF0000"/>
                <w:szCs w:val="18"/>
              </w:rPr>
            </w:pP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Realizar el análisis y posterior registro de las transacciones generadas para las distintas unidades de negocio (Procesos de Adquisiciones de Bienes y Prestación de Servicios y Fondos Rotatorios).</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w:t>
            </w:r>
            <w:proofErr w:type="spellStart"/>
            <w:r w:rsidRPr="00A42AC1">
              <w:rPr>
                <w:szCs w:val="18"/>
              </w:rPr>
              <w:t>N°</w:t>
            </w:r>
            <w:proofErr w:type="spellEnd"/>
            <w:r w:rsidRPr="00A42AC1">
              <w:rPr>
                <w:szCs w:val="18"/>
              </w:rPr>
              <w:t xml:space="preserve"> 0181 de 28 de junio de 2009 de las Normas Básicas del Sistema de Administración de Bienes y Servicios (NB-SABS), Reglamento Específico RE-SABS-</w:t>
            </w:r>
            <w:proofErr w:type="spellStart"/>
            <w:r w:rsidRPr="00A42AC1">
              <w:rPr>
                <w:szCs w:val="18"/>
              </w:rPr>
              <w:t>EPNE</w:t>
            </w:r>
            <w:proofErr w:type="spellEnd"/>
            <w:r w:rsidRPr="00A42AC1">
              <w:rPr>
                <w:szCs w:val="18"/>
              </w:rPr>
              <w:t xml:space="preserve"> (ENDE)). </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Realizar el archivo de la documentación contable de cada unidad y de Contabilidad Central.</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Validar el registro correcto de facturas y documentos de respaldo en el libro de Compras y Ventas para declaración de impuestos, verificando con los respectivos libros mayores.</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Validación de los procesos de bienes y/o servicios generados por el sistema COMPRO o TESORO.</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Seguimiento de reportes de rendiciones y procesos de pago.</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Realizar las conciliaciones bancarias correspondientes.</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Realizar la reposición de fondos rotatorios y de saldos a favor del solicitante en forma oportuna.</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Preparar los Estados de Cuenta de Cuentas por Cobrar y/o por Pagar de cada unidad de negocio.</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Realizar circularizaciones periódicas para conciliación de saldos.</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Apoyar en la preparación mensual de Informes de los Estados Financieros.</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lastRenderedPageBreak/>
              <w:t>Preparar información financiera para los proyectos con financiamiento externo de acuerdo a requerimiento del financiador.</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Elaboración de estados de cuenta de activos y pasivos con los distintos proveedores y clientes.</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Seguimiento al cierre de proyectos de inversión.</w:t>
            </w:r>
          </w:p>
          <w:p w:rsidR="00EA2590" w:rsidRPr="002934B4" w:rsidRDefault="00EA2590" w:rsidP="00EA2590">
            <w:pPr>
              <w:numPr>
                <w:ilvl w:val="1"/>
                <w:numId w:val="47"/>
              </w:numPr>
              <w:tabs>
                <w:tab w:val="clear" w:pos="1785"/>
              </w:tabs>
              <w:spacing w:line="276" w:lineRule="auto"/>
              <w:ind w:left="1843" w:right="154" w:hanging="425"/>
              <w:rPr>
                <w:rStyle w:val="CharacterStyle1"/>
                <w:rFonts w:eastAsia="Calibri" w:cs="Tahoma"/>
                <w:spacing w:val="-2"/>
                <w:szCs w:val="18"/>
              </w:rPr>
            </w:pPr>
            <w:r w:rsidRPr="00D12C32">
              <w:rPr>
                <w:rFonts w:cs="Tahoma"/>
                <w:spacing w:val="-2"/>
                <w:szCs w:val="18"/>
                <w:lang w:val="es-ES_tradnl" w:eastAsia="x-none"/>
              </w:rPr>
              <w:t>Realizar otros trabajos</w:t>
            </w:r>
            <w:r w:rsidRPr="009D5353">
              <w:rPr>
                <w:rFonts w:cs="Tahoma"/>
                <w:spacing w:val="-2"/>
                <w:szCs w:val="18"/>
                <w:lang w:val="es-ES_tradnl" w:eastAsia="x-none"/>
              </w:rPr>
              <w:t xml:space="preserve"> </w:t>
            </w:r>
            <w:r w:rsidRPr="00D12C32">
              <w:rPr>
                <w:rFonts w:cs="Tahoma"/>
                <w:spacing w:val="-2"/>
                <w:szCs w:val="18"/>
                <w:lang w:val="es-ES_tradnl" w:eastAsia="x-none"/>
              </w:rPr>
              <w:t>relacionados con Vicepresidencia, Departamento Ejecución de Proyectos</w:t>
            </w:r>
            <w:r w:rsidRPr="009D5353">
              <w:rPr>
                <w:rFonts w:cs="Tahoma"/>
                <w:spacing w:val="-2"/>
                <w:szCs w:val="18"/>
                <w:lang w:val="es-ES_tradnl" w:eastAsia="x-none"/>
              </w:rPr>
              <w:t xml:space="preserve"> y</w:t>
            </w:r>
            <w:r w:rsidRPr="00D12C32">
              <w:rPr>
                <w:rFonts w:cs="Tahoma"/>
                <w:spacing w:val="-2"/>
                <w:szCs w:val="18"/>
                <w:lang w:val="es-ES_tradnl" w:eastAsia="x-none"/>
              </w:rPr>
              <w:t xml:space="preserve"> Departamento de Economía Empresarial, que le sean asignados</w:t>
            </w:r>
            <w:r w:rsidRPr="002934B4">
              <w:rPr>
                <w:rStyle w:val="CharacterStyle1"/>
                <w:rFonts w:eastAsia="Calibri" w:cs="Tahoma"/>
                <w:spacing w:val="-2"/>
                <w:szCs w:val="18"/>
              </w:rPr>
              <w:t>.</w:t>
            </w:r>
          </w:p>
          <w:p w:rsidR="00EA2590" w:rsidRPr="00DB7C20" w:rsidRDefault="00EA2590" w:rsidP="00EA2590">
            <w:pPr>
              <w:spacing w:line="276" w:lineRule="auto"/>
              <w:ind w:left="709"/>
              <w:rPr>
                <w:rFonts w:cs="Tahoma"/>
                <w:szCs w:val="18"/>
              </w:rPr>
            </w:pPr>
          </w:p>
          <w:p w:rsidR="00EA2590" w:rsidRDefault="00EA2590" w:rsidP="00EA2590">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EA2590" w:rsidRDefault="00EA2590" w:rsidP="00EA2590">
            <w:pPr>
              <w:spacing w:line="276" w:lineRule="auto"/>
              <w:ind w:left="709" w:right="153"/>
              <w:rPr>
                <w:rFonts w:cs="Tahoma"/>
                <w:b/>
                <w:color w:val="000000"/>
                <w:szCs w:val="18"/>
              </w:rPr>
            </w:pPr>
          </w:p>
          <w:p w:rsidR="00EA2590" w:rsidRPr="00DB7C20" w:rsidRDefault="00EA2590" w:rsidP="00EA2590">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w:t>
            </w:r>
          </w:p>
          <w:p w:rsidR="00EA2590" w:rsidRPr="00DB7C20" w:rsidRDefault="00EA2590" w:rsidP="00EA2590">
            <w:pPr>
              <w:spacing w:line="276" w:lineRule="auto"/>
              <w:jc w:val="center"/>
              <w:outlineLvl w:val="0"/>
              <w:rPr>
                <w:rFonts w:cs="Tahoma"/>
                <w:b/>
                <w:color w:val="000000"/>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EA2590" w:rsidRDefault="00EA2590" w:rsidP="00EA2590">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EA2590" w:rsidRDefault="00EA2590" w:rsidP="00EA2590">
            <w:pPr>
              <w:spacing w:line="276" w:lineRule="auto"/>
              <w:ind w:left="709" w:right="153"/>
              <w:contextualSpacing/>
              <w:rPr>
                <w:rFonts w:cs="Tahoma"/>
                <w:color w:val="000000"/>
                <w:szCs w:val="18"/>
              </w:rPr>
            </w:pP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Realizar seguimiento oportuno de los procesos relacionados con estos presupuestos y unidades constructivas.</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Realizar los estados de cuentas para la conciliación correspondiente.</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Realizar las conciliaciones bancarias en forma oportuna.</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Realizar los pagos de todos los procesos en forma oportuna y eficiente.</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Efectuar el análisis crítico de los estados financieros de cada unidad constructiva.</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Elaboración de Estados Financieros por cada unidad de negocio en forma mensual.</w:t>
            </w:r>
          </w:p>
          <w:p w:rsidR="00EA2590" w:rsidRPr="00A42AC1" w:rsidRDefault="00EA2590" w:rsidP="00EA2590">
            <w:pPr>
              <w:numPr>
                <w:ilvl w:val="1"/>
                <w:numId w:val="47"/>
              </w:numPr>
              <w:tabs>
                <w:tab w:val="clear" w:pos="1785"/>
              </w:tabs>
              <w:spacing w:line="276" w:lineRule="auto"/>
              <w:ind w:left="1843" w:hanging="425"/>
              <w:rPr>
                <w:szCs w:val="18"/>
              </w:rPr>
            </w:pPr>
            <w:r w:rsidRPr="00A42AC1">
              <w:rPr>
                <w:szCs w:val="18"/>
              </w:rPr>
              <w:t>Mantener la documentación debidamente archivada y empastada.</w:t>
            </w:r>
          </w:p>
          <w:p w:rsidR="00EA2590" w:rsidRPr="00A42AC1" w:rsidRDefault="00EA2590" w:rsidP="00EA2590">
            <w:pPr>
              <w:numPr>
                <w:ilvl w:val="1"/>
                <w:numId w:val="47"/>
              </w:numPr>
              <w:tabs>
                <w:tab w:val="clear" w:pos="1785"/>
              </w:tabs>
              <w:spacing w:line="276" w:lineRule="auto"/>
              <w:ind w:left="1843" w:right="154" w:hanging="425"/>
              <w:rPr>
                <w:szCs w:val="18"/>
              </w:rPr>
            </w:pPr>
            <w:r w:rsidRPr="00A42AC1">
              <w:rPr>
                <w:szCs w:val="18"/>
              </w:rPr>
              <w:t>Conciliación periódica de estados de cuentas con los clientes y proveedores de la empresa.</w:t>
            </w:r>
          </w:p>
          <w:p w:rsidR="00EA2590" w:rsidRPr="002934B4" w:rsidRDefault="00EA2590" w:rsidP="00EA2590">
            <w:pPr>
              <w:numPr>
                <w:ilvl w:val="1"/>
                <w:numId w:val="47"/>
              </w:numPr>
              <w:tabs>
                <w:tab w:val="clear" w:pos="1785"/>
              </w:tabs>
              <w:spacing w:line="276" w:lineRule="auto"/>
              <w:ind w:left="1843" w:hanging="425"/>
              <w:rPr>
                <w:rStyle w:val="CharacterStyle1"/>
                <w:rFonts w:eastAsia="Calibri" w:cs="Tahoma"/>
                <w:bCs/>
                <w:szCs w:val="18"/>
              </w:rPr>
            </w:pPr>
            <w:r w:rsidRPr="00A42AC1">
              <w:rPr>
                <w:szCs w:val="18"/>
              </w:rPr>
              <w:t>Cierre de proyectos</w:t>
            </w:r>
            <w:r>
              <w:rPr>
                <w:rStyle w:val="CharacterStyle1"/>
                <w:rFonts w:eastAsia="Calibri" w:cs="Tahoma"/>
                <w:bCs/>
                <w:szCs w:val="18"/>
              </w:rPr>
              <w:t xml:space="preserve"> de inversión concluidos con su respectiva activación.</w:t>
            </w:r>
          </w:p>
          <w:p w:rsidR="00EA2590" w:rsidRPr="00966C40" w:rsidRDefault="00EA2590" w:rsidP="00EA2590">
            <w:pPr>
              <w:spacing w:line="276" w:lineRule="auto"/>
              <w:ind w:left="360" w:right="153"/>
              <w:rPr>
                <w:rFonts w:cs="Tahoma"/>
                <w:color w:val="000000"/>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EA2590" w:rsidRPr="00DB7C20" w:rsidRDefault="00EA2590" w:rsidP="00EA2590">
            <w:pPr>
              <w:spacing w:line="276" w:lineRule="auto"/>
              <w:ind w:left="709" w:right="154"/>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2934B4">
              <w:rPr>
                <w:rFonts w:cs="Tahoma"/>
                <w:color w:val="000000"/>
                <w:szCs w:val="18"/>
              </w:rPr>
              <w:t>Departamento de Economía Empresarial</w:t>
            </w:r>
            <w:r w:rsidDel="00F63189">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rsidR="00EA2590" w:rsidRPr="00DB7C20" w:rsidRDefault="00EA2590" w:rsidP="00EA2590">
            <w:pPr>
              <w:spacing w:line="276" w:lineRule="auto"/>
              <w:ind w:left="360"/>
              <w:rPr>
                <w:rFonts w:cs="Tahoma"/>
                <w:szCs w:val="18"/>
              </w:rPr>
            </w:pPr>
          </w:p>
          <w:p w:rsidR="00EA2590" w:rsidRPr="006640FF" w:rsidRDefault="00EA2590" w:rsidP="00EA2590">
            <w:pPr>
              <w:spacing w:line="276" w:lineRule="auto"/>
              <w:ind w:leftChars="708" w:left="1274" w:right="15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6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proofErr w:type="gramStart"/>
            <w:r>
              <w:rPr>
                <w:rFonts w:cs="Tahoma"/>
                <w:szCs w:val="18"/>
                <w:lang w:val="es-ES_tradnl"/>
              </w:rPr>
              <w:t>TDR</w:t>
            </w:r>
            <w:proofErr w:type="spellEnd"/>
            <w:r>
              <w:rPr>
                <w:rFonts w:cs="Tahoma"/>
                <w:szCs w:val="18"/>
                <w:lang w:val="es-ES_tradnl"/>
              </w:rPr>
              <w:t xml:space="preserve">  con</w:t>
            </w:r>
            <w:proofErr w:type="gramEnd"/>
            <w:r>
              <w:rPr>
                <w:rFonts w:cs="Tahoma"/>
                <w:szCs w:val="18"/>
                <w:lang w:val="es-ES_tradnl"/>
              </w:rPr>
              <w:t xml:space="preserve"> </w:t>
            </w:r>
            <w:proofErr w:type="spellStart"/>
            <w:r>
              <w:rPr>
                <w:rFonts w:cs="Tahoma"/>
                <w:szCs w:val="18"/>
                <w:lang w:val="es-ES_tradnl"/>
              </w:rPr>
              <w:t>VoBo</w:t>
            </w:r>
            <w:proofErr w:type="spellEnd"/>
            <w:r>
              <w:rPr>
                <w:rFonts w:cs="Tahoma"/>
                <w:szCs w:val="18"/>
                <w:lang w:val="es-ES_tradnl"/>
              </w:rPr>
              <w:t xml:space="preserve"> del</w:t>
            </w:r>
            <w:bookmarkEnd w:id="60"/>
            <w:r>
              <w:rPr>
                <w:rFonts w:cs="Tahoma"/>
                <w:szCs w:val="18"/>
                <w:lang w:val="es-ES_tradnl"/>
              </w:rPr>
              <w:t xml:space="preserve"> Jefe de Contabilidad Central y </w:t>
            </w:r>
            <w:proofErr w:type="spellStart"/>
            <w:r>
              <w:rPr>
                <w:rFonts w:cs="Tahoma"/>
                <w:spacing w:val="-2"/>
                <w:szCs w:val="18"/>
                <w:lang w:val="es-ES_tradnl" w:eastAsia="x-none"/>
              </w:rPr>
              <w:t>y</w:t>
            </w:r>
            <w:proofErr w:type="spellEnd"/>
            <w:r>
              <w:rPr>
                <w:rFonts w:cs="Tahoma"/>
                <w:spacing w:val="-2"/>
                <w:szCs w:val="18"/>
                <w:lang w:val="es-ES_tradnl" w:eastAsia="x-none"/>
              </w:rPr>
              <w:t xml:space="preserve"> aprobado por el Jefe del </w:t>
            </w:r>
            <w:r w:rsidRPr="00D12C32">
              <w:rPr>
                <w:rFonts w:cs="Tahoma"/>
                <w:spacing w:val="-2"/>
                <w:szCs w:val="18"/>
                <w:lang w:val="es-ES_tradnl" w:eastAsia="x-none"/>
              </w:rPr>
              <w:t>Departamento Ejecución de Proyectos</w:t>
            </w:r>
            <w:r>
              <w:rPr>
                <w:rFonts w:cs="Tahoma"/>
                <w:spacing w:val="-2"/>
                <w:szCs w:val="18"/>
                <w:lang w:val="es-ES_tradnl" w:eastAsia="x-none"/>
              </w:rPr>
              <w:t>.</w:t>
            </w:r>
          </w:p>
          <w:p w:rsidR="00EA2590" w:rsidRDefault="00EA2590" w:rsidP="00EA2590">
            <w:pPr>
              <w:spacing w:line="276" w:lineRule="auto"/>
              <w:rPr>
                <w:rFonts w:cstheme="minorHAnsi"/>
                <w:szCs w:val="18"/>
                <w:lang w:val="es-ES_tradnl"/>
              </w:rPr>
            </w:pPr>
          </w:p>
          <w:p w:rsidR="00EA2590" w:rsidRDefault="00EA2590" w:rsidP="00EA2590">
            <w:pPr>
              <w:spacing w:line="276" w:lineRule="auto"/>
              <w:ind w:leftChars="708" w:left="1274" w:right="154"/>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con </w:t>
            </w:r>
            <w:proofErr w:type="spellStart"/>
            <w:r>
              <w:rPr>
                <w:rFonts w:cs="Tahoma"/>
                <w:szCs w:val="18"/>
                <w:lang w:val="es-ES_tradnl"/>
              </w:rPr>
              <w:t>VoBo</w:t>
            </w:r>
            <w:proofErr w:type="spellEnd"/>
            <w:r>
              <w:rPr>
                <w:rFonts w:cs="Tahoma"/>
                <w:szCs w:val="18"/>
                <w:lang w:val="es-ES_tradnl"/>
              </w:rPr>
              <w:t xml:space="preserve"> del Jefe de Contabilidad Central y </w:t>
            </w:r>
            <w:proofErr w:type="spellStart"/>
            <w:r>
              <w:rPr>
                <w:rFonts w:cs="Tahoma"/>
                <w:spacing w:val="-2"/>
                <w:szCs w:val="18"/>
                <w:lang w:val="es-ES_tradnl" w:eastAsia="x-none"/>
              </w:rPr>
              <w:t>y</w:t>
            </w:r>
            <w:proofErr w:type="spellEnd"/>
            <w:r>
              <w:rPr>
                <w:rFonts w:cs="Tahoma"/>
                <w:spacing w:val="-2"/>
                <w:szCs w:val="18"/>
                <w:lang w:val="es-ES_tradnl" w:eastAsia="x-none"/>
              </w:rPr>
              <w:t xml:space="preserve"> aprobado por el </w:t>
            </w:r>
            <w:proofErr w:type="gramStart"/>
            <w:r>
              <w:rPr>
                <w:rFonts w:cs="Tahoma"/>
                <w:spacing w:val="-2"/>
                <w:szCs w:val="18"/>
                <w:lang w:val="es-ES_tradnl" w:eastAsia="x-none"/>
              </w:rPr>
              <w:t>Jefe</w:t>
            </w:r>
            <w:proofErr w:type="gramEnd"/>
            <w:r>
              <w:rPr>
                <w:rFonts w:cs="Tahoma"/>
                <w:spacing w:val="-2"/>
                <w:szCs w:val="18"/>
                <w:lang w:val="es-ES_tradnl" w:eastAsia="x-none"/>
              </w:rPr>
              <w:t xml:space="preserve"> del </w:t>
            </w:r>
            <w:r w:rsidRPr="00D12C32">
              <w:rPr>
                <w:rFonts w:cs="Tahoma"/>
                <w:spacing w:val="-2"/>
                <w:szCs w:val="18"/>
                <w:lang w:val="es-ES_tradnl" w:eastAsia="x-none"/>
              </w:rPr>
              <w:t>Departamento Ejecución de Proyectos</w:t>
            </w:r>
            <w:r>
              <w:rPr>
                <w:rFonts w:cs="Tahoma"/>
                <w:szCs w:val="18"/>
                <w:lang w:val="es-ES_tradnl"/>
              </w:rPr>
              <w:t>.</w:t>
            </w:r>
          </w:p>
          <w:p w:rsidR="00EA2590" w:rsidRDefault="00EA2590" w:rsidP="00EA2590">
            <w:pPr>
              <w:spacing w:line="276" w:lineRule="auto"/>
              <w:rPr>
                <w:rFonts w:cstheme="minorHAnsi"/>
                <w:szCs w:val="18"/>
                <w:lang w:val="es-ES_tradnl"/>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EA2590" w:rsidRDefault="00EA2590" w:rsidP="00EA2590">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rsidR="00EA2590" w:rsidRPr="00DB7C20" w:rsidRDefault="00EA2590" w:rsidP="00EA2590">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EA2590" w:rsidRPr="00DB7C20" w:rsidRDefault="00EA2590" w:rsidP="00EA2590">
            <w:pPr>
              <w:spacing w:line="276" w:lineRule="auto"/>
              <w:ind w:left="360" w:right="153"/>
              <w:rPr>
                <w:rFonts w:cs="Tahoma"/>
                <w:color w:val="000000"/>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EA2590" w:rsidRDefault="00EA2590" w:rsidP="00EA2590">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6D7B26">
              <w:rPr>
                <w:rFonts w:cs="Tahoma"/>
                <w:color w:val="000000"/>
                <w:szCs w:val="18"/>
              </w:rPr>
              <w:t>hasta el 31 de diciembre de 2021.</w:t>
            </w:r>
          </w:p>
          <w:p w:rsidR="00EA2590" w:rsidRPr="00DB7C20" w:rsidRDefault="00EA2590" w:rsidP="00EA2590">
            <w:pPr>
              <w:spacing w:line="276" w:lineRule="auto"/>
              <w:ind w:left="360" w:right="153"/>
              <w:rPr>
                <w:rFonts w:cs="Tahoma"/>
                <w:color w:val="000000"/>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EA2590" w:rsidRDefault="00EA2590" w:rsidP="00EA2590">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Jefe de Contabilidad</w:t>
            </w:r>
            <w:r w:rsidRPr="00DB7C20">
              <w:rPr>
                <w:rFonts w:cs="Tahoma"/>
                <w:szCs w:val="18"/>
              </w:rPr>
              <w:t>,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rsidR="00EA2590" w:rsidRPr="004A0AA5" w:rsidRDefault="00EA2590" w:rsidP="00EA2590">
            <w:pPr>
              <w:spacing w:line="276" w:lineRule="auto"/>
              <w:ind w:left="709" w:right="153"/>
              <w:rPr>
                <w:rFonts w:ascii="Tahoma" w:hAnsi="Tahoma" w:cs="Tahoma"/>
                <w:szCs w:val="18"/>
              </w:rPr>
            </w:pPr>
          </w:p>
          <w:p w:rsidR="00EA2590" w:rsidRPr="003F107A" w:rsidRDefault="00EA2590" w:rsidP="00EA2590">
            <w:pPr>
              <w:autoSpaceDE w:val="0"/>
              <w:autoSpaceDN w:val="0"/>
              <w:adjustRightInd w:val="0"/>
              <w:spacing w:line="276" w:lineRule="auto"/>
              <w:ind w:left="709" w:right="154"/>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EA2590" w:rsidRDefault="00EA2590" w:rsidP="00EA2590">
            <w:pPr>
              <w:spacing w:line="276" w:lineRule="auto"/>
              <w:ind w:left="400" w:right="153"/>
              <w:rPr>
                <w:rFonts w:cs="Tahoma"/>
                <w:caps/>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397BD0" w:rsidRPr="00732735" w:rsidRDefault="00397BD0" w:rsidP="00397BD0">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397BD0" w:rsidRPr="00732735" w:rsidRDefault="00397BD0" w:rsidP="00397BD0">
            <w:pPr>
              <w:spacing w:line="276" w:lineRule="auto"/>
              <w:ind w:left="360" w:right="153"/>
              <w:rPr>
                <w:rFonts w:cs="Tahoma"/>
                <w:b/>
                <w:color w:val="FF0000"/>
                <w:szCs w:val="18"/>
              </w:rPr>
            </w:pPr>
          </w:p>
          <w:p w:rsidR="00397BD0" w:rsidRDefault="00397BD0" w:rsidP="009C76B5">
            <w:pPr>
              <w:numPr>
                <w:ilvl w:val="1"/>
                <w:numId w:val="36"/>
              </w:numPr>
              <w:tabs>
                <w:tab w:val="clear" w:pos="1785"/>
              </w:tabs>
              <w:spacing w:line="276" w:lineRule="auto"/>
              <w:ind w:left="1843" w:right="302" w:hanging="425"/>
              <w:rPr>
                <w:rFonts w:cs="Tahoma"/>
                <w:szCs w:val="18"/>
              </w:rPr>
            </w:pPr>
            <w:r w:rsidRPr="00507C7D">
              <w:rPr>
                <w:rFonts w:cs="Tahoma"/>
                <w:szCs w:val="18"/>
              </w:rPr>
              <w:t xml:space="preserve">Título en Provisión Nacional de: Contaduría Pública o Auditoría a nivel Licenciatura este requisito es un factor de habilitación. </w:t>
            </w:r>
          </w:p>
          <w:p w:rsidR="00397BD0" w:rsidRDefault="00397BD0" w:rsidP="009C76B5">
            <w:pPr>
              <w:numPr>
                <w:ilvl w:val="1"/>
                <w:numId w:val="36"/>
              </w:numPr>
              <w:tabs>
                <w:tab w:val="clear" w:pos="1785"/>
              </w:tabs>
              <w:spacing w:line="276" w:lineRule="auto"/>
              <w:ind w:left="1843" w:right="302" w:hanging="425"/>
              <w:rPr>
                <w:rFonts w:cs="Tahoma"/>
                <w:szCs w:val="18"/>
              </w:rPr>
            </w:pPr>
            <w:r w:rsidRPr="005868BC">
              <w:rPr>
                <w:rFonts w:cs="Tahoma"/>
                <w:szCs w:val="18"/>
              </w:rPr>
              <w:t>Título de especialidad, Diplomad</w:t>
            </w:r>
            <w:r>
              <w:rPr>
                <w:rFonts w:cs="Tahoma"/>
                <w:szCs w:val="18"/>
              </w:rPr>
              <w:t>o</w:t>
            </w:r>
            <w:r w:rsidRPr="006E73DC">
              <w:rPr>
                <w:rFonts w:cs="Tahoma"/>
                <w:szCs w:val="18"/>
              </w:rPr>
              <w:t xml:space="preserve"> </w:t>
            </w:r>
            <w:r w:rsidRPr="002934B4">
              <w:rPr>
                <w:rFonts w:cs="Tahoma"/>
                <w:szCs w:val="18"/>
              </w:rPr>
              <w:t>el área financiera</w:t>
            </w:r>
            <w:r>
              <w:rPr>
                <w:rFonts w:cs="Tahoma"/>
                <w:szCs w:val="18"/>
              </w:rPr>
              <w:t>, tributaria o contable (Indispensable</w:t>
            </w:r>
            <w:r w:rsidRPr="002934B4">
              <w:rPr>
                <w:rFonts w:cs="Tahoma"/>
                <w:szCs w:val="18"/>
              </w:rPr>
              <w:t>)</w:t>
            </w:r>
            <w:r>
              <w:rPr>
                <w:rFonts w:cs="Tahoma"/>
                <w:szCs w:val="18"/>
              </w:rPr>
              <w:t>.</w:t>
            </w:r>
          </w:p>
          <w:p w:rsidR="00397BD0" w:rsidRDefault="00397BD0" w:rsidP="009C76B5">
            <w:pPr>
              <w:numPr>
                <w:ilvl w:val="1"/>
                <w:numId w:val="36"/>
              </w:numPr>
              <w:tabs>
                <w:tab w:val="clear" w:pos="1785"/>
              </w:tabs>
              <w:spacing w:line="276" w:lineRule="auto"/>
              <w:ind w:left="1843" w:right="302" w:hanging="425"/>
              <w:rPr>
                <w:rFonts w:cs="Tahoma"/>
                <w:szCs w:val="18"/>
              </w:rPr>
            </w:pPr>
            <w:r w:rsidRPr="00F842DE">
              <w:rPr>
                <w:rFonts w:cs="Tahoma"/>
                <w:szCs w:val="18"/>
              </w:rPr>
              <w:t>Para la firma del contrato, el proponente seleccionado deberá presentar original o fotocopia legalizada del Título en Provisión Nacional.</w:t>
            </w:r>
          </w:p>
          <w:p w:rsidR="00397BD0" w:rsidRPr="00C523D7" w:rsidRDefault="00397BD0" w:rsidP="00397BD0">
            <w:pPr>
              <w:ind w:left="1843"/>
              <w:rPr>
                <w:rFonts w:cs="Tahoma"/>
                <w:szCs w:val="18"/>
              </w:rPr>
            </w:pPr>
          </w:p>
          <w:p w:rsidR="00397BD0" w:rsidRPr="00DB7C20" w:rsidRDefault="00397BD0" w:rsidP="00397BD0">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rsidR="00397BD0" w:rsidRPr="00DB7C20" w:rsidRDefault="00397BD0" w:rsidP="00397BD0">
            <w:pPr>
              <w:spacing w:line="276" w:lineRule="auto"/>
              <w:ind w:left="360" w:right="153"/>
              <w:rPr>
                <w:rFonts w:cs="Tahoma"/>
                <w:b/>
                <w:color w:val="000000"/>
                <w:szCs w:val="18"/>
              </w:rPr>
            </w:pPr>
          </w:p>
          <w:p w:rsidR="00397BD0" w:rsidRPr="00DB7C20" w:rsidRDefault="00397BD0" w:rsidP="009C76B5">
            <w:pPr>
              <w:numPr>
                <w:ilvl w:val="1"/>
                <w:numId w:val="36"/>
              </w:numPr>
              <w:tabs>
                <w:tab w:val="clear" w:pos="1785"/>
              </w:tabs>
              <w:spacing w:line="276" w:lineRule="auto"/>
              <w:ind w:left="1843" w:right="302" w:hanging="425"/>
              <w:rPr>
                <w:rFonts w:cs="Tahoma"/>
                <w:szCs w:val="18"/>
              </w:rPr>
            </w:pPr>
            <w:r w:rsidRPr="00DB7C20">
              <w:rPr>
                <w:rFonts w:cs="Tahoma"/>
                <w:szCs w:val="18"/>
              </w:rPr>
              <w:t xml:space="preserve">Experiencia profesional </w:t>
            </w:r>
            <w:r w:rsidR="009C76B5">
              <w:rPr>
                <w:rFonts w:cs="Tahoma"/>
                <w:szCs w:val="18"/>
              </w:rPr>
              <w:t>mínimamente de</w:t>
            </w:r>
            <w:r w:rsidRPr="00DB7C20">
              <w:rPr>
                <w:rFonts w:cs="Tahoma"/>
                <w:szCs w:val="18"/>
              </w:rPr>
              <w:t xml:space="preserve"> </w:t>
            </w:r>
            <w:r w:rsidRPr="006E73DC">
              <w:rPr>
                <w:rFonts w:cs="Tahoma"/>
                <w:szCs w:val="18"/>
              </w:rPr>
              <w:t>tres</w:t>
            </w:r>
            <w:r>
              <w:rPr>
                <w:rFonts w:cs="Tahoma"/>
                <w:szCs w:val="18"/>
              </w:rPr>
              <w:t xml:space="preserve"> (3)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rsidR="00397BD0" w:rsidRPr="00DB7C20" w:rsidRDefault="00397BD0" w:rsidP="00397BD0">
            <w:pPr>
              <w:spacing w:line="276" w:lineRule="auto"/>
              <w:rPr>
                <w:rFonts w:cs="Tahoma"/>
                <w:szCs w:val="18"/>
              </w:rPr>
            </w:pPr>
          </w:p>
          <w:p w:rsidR="00397BD0" w:rsidRPr="00DB7C20" w:rsidRDefault="00397BD0" w:rsidP="00397BD0">
            <w:pPr>
              <w:spacing w:line="276" w:lineRule="auto"/>
              <w:ind w:left="851" w:right="153" w:firstLine="142"/>
              <w:rPr>
                <w:rFonts w:cs="Tahoma"/>
                <w:b/>
                <w:color w:val="000000"/>
                <w:szCs w:val="18"/>
              </w:rPr>
            </w:pPr>
            <w:r w:rsidRPr="00DB7C20">
              <w:rPr>
                <w:rFonts w:cs="Tahoma"/>
                <w:b/>
                <w:color w:val="000000"/>
                <w:szCs w:val="18"/>
              </w:rPr>
              <w:t>EXPERIENCIA ESPECÍFICA</w:t>
            </w:r>
          </w:p>
          <w:p w:rsidR="00397BD0" w:rsidRPr="00DB7C20" w:rsidRDefault="00397BD0" w:rsidP="00397BD0">
            <w:pPr>
              <w:spacing w:line="276" w:lineRule="auto"/>
              <w:ind w:left="360" w:right="153"/>
              <w:rPr>
                <w:rFonts w:cs="Tahoma"/>
                <w:b/>
                <w:color w:val="000000"/>
                <w:szCs w:val="18"/>
              </w:rPr>
            </w:pPr>
          </w:p>
          <w:p w:rsidR="00397BD0" w:rsidRDefault="00397BD0" w:rsidP="009C76B5">
            <w:pPr>
              <w:numPr>
                <w:ilvl w:val="1"/>
                <w:numId w:val="36"/>
              </w:numPr>
              <w:tabs>
                <w:tab w:val="clear" w:pos="1785"/>
              </w:tabs>
              <w:spacing w:line="276" w:lineRule="auto"/>
              <w:ind w:left="1843" w:right="302" w:hanging="425"/>
              <w:rPr>
                <w:rFonts w:cs="Tahoma"/>
                <w:szCs w:val="18"/>
              </w:rPr>
            </w:pPr>
            <w:r w:rsidRPr="00C523D7">
              <w:rPr>
                <w:rFonts w:cs="Tahoma"/>
                <w:szCs w:val="18"/>
              </w:rPr>
              <w:t xml:space="preserve">Experiencia profesional </w:t>
            </w:r>
            <w:r w:rsidR="009C76B5">
              <w:rPr>
                <w:rFonts w:cs="Tahoma"/>
                <w:szCs w:val="18"/>
              </w:rPr>
              <w:t>mínimamente de</w:t>
            </w:r>
            <w:r w:rsidRPr="00C523D7">
              <w:rPr>
                <w:rFonts w:cs="Tahoma"/>
                <w:szCs w:val="18"/>
              </w:rPr>
              <w:t xml:space="preserve"> </w:t>
            </w:r>
            <w:r>
              <w:rPr>
                <w:rFonts w:cs="Tahoma"/>
                <w:szCs w:val="18"/>
              </w:rPr>
              <w:t>dos (2) años de trabajo en el área contable en empresas del sector eléctrico,</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rsidR="00397BD0" w:rsidRPr="00DB7C20" w:rsidRDefault="00397BD0" w:rsidP="00397BD0">
            <w:pPr>
              <w:spacing w:line="276" w:lineRule="auto"/>
              <w:ind w:left="1843"/>
              <w:rPr>
                <w:rFonts w:cs="Tahoma"/>
                <w:szCs w:val="18"/>
              </w:rPr>
            </w:pPr>
          </w:p>
          <w:p w:rsidR="00397BD0" w:rsidRDefault="00397BD0" w:rsidP="00397BD0">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rsidR="00397BD0" w:rsidRDefault="00397BD0" w:rsidP="00397BD0">
            <w:pPr>
              <w:spacing w:line="276" w:lineRule="auto"/>
              <w:ind w:left="993" w:hanging="993"/>
              <w:rPr>
                <w:rFonts w:cs="Tahoma"/>
                <w:b/>
                <w:color w:val="000000"/>
                <w:szCs w:val="18"/>
              </w:rPr>
            </w:pPr>
          </w:p>
          <w:p w:rsidR="00397BD0" w:rsidRDefault="00397BD0" w:rsidP="00397BD0">
            <w:pPr>
              <w:numPr>
                <w:ilvl w:val="1"/>
                <w:numId w:val="36"/>
              </w:numPr>
              <w:tabs>
                <w:tab w:val="clear" w:pos="1785"/>
              </w:tabs>
              <w:spacing w:line="276" w:lineRule="auto"/>
              <w:ind w:left="1843" w:hanging="425"/>
              <w:rPr>
                <w:rFonts w:cs="Tahoma"/>
                <w:szCs w:val="18"/>
              </w:rPr>
            </w:pPr>
            <w:r>
              <w:rPr>
                <w:rFonts w:cs="Tahoma"/>
                <w:szCs w:val="18"/>
              </w:rPr>
              <w:t xml:space="preserve">Curso de </w:t>
            </w:r>
            <w:r w:rsidRPr="002934B4">
              <w:rPr>
                <w:rFonts w:cs="Tahoma"/>
                <w:szCs w:val="18"/>
              </w:rPr>
              <w:t xml:space="preserve">la Ley </w:t>
            </w:r>
            <w:proofErr w:type="spellStart"/>
            <w:r w:rsidRPr="002934B4">
              <w:rPr>
                <w:rFonts w:cs="Tahoma"/>
                <w:szCs w:val="18"/>
              </w:rPr>
              <w:t>Nº</w:t>
            </w:r>
            <w:proofErr w:type="spellEnd"/>
            <w:r w:rsidRPr="002934B4">
              <w:rPr>
                <w:rFonts w:cs="Tahoma"/>
                <w:szCs w:val="18"/>
              </w:rPr>
              <w:t xml:space="preserve"> 1178 </w:t>
            </w:r>
            <w:r>
              <w:rPr>
                <w:rFonts w:cs="Tahoma"/>
                <w:szCs w:val="18"/>
              </w:rPr>
              <w:t>(Indispensable)</w:t>
            </w:r>
          </w:p>
          <w:p w:rsidR="00397BD0" w:rsidRDefault="00397BD0" w:rsidP="00397BD0">
            <w:pPr>
              <w:numPr>
                <w:ilvl w:val="1"/>
                <w:numId w:val="36"/>
              </w:numPr>
              <w:tabs>
                <w:tab w:val="clear" w:pos="1785"/>
              </w:tabs>
              <w:spacing w:line="276" w:lineRule="auto"/>
              <w:ind w:left="1843" w:hanging="425"/>
              <w:rPr>
                <w:rFonts w:cs="Tahoma"/>
                <w:szCs w:val="18"/>
              </w:rPr>
            </w:pPr>
            <w:r w:rsidRPr="002934B4">
              <w:rPr>
                <w:rFonts w:cs="Tahoma"/>
                <w:szCs w:val="18"/>
              </w:rPr>
              <w:t>C</w:t>
            </w:r>
            <w:r>
              <w:rPr>
                <w:rFonts w:cs="Tahoma"/>
                <w:szCs w:val="18"/>
              </w:rPr>
              <w:t>urso</w:t>
            </w:r>
            <w:r w:rsidRPr="002934B4">
              <w:rPr>
                <w:rFonts w:cs="Tahoma"/>
                <w:szCs w:val="18"/>
              </w:rPr>
              <w:t xml:space="preserve"> </w:t>
            </w:r>
            <w:r>
              <w:rPr>
                <w:rFonts w:cs="Tahoma"/>
                <w:szCs w:val="18"/>
              </w:rPr>
              <w:t>de Políticas Públicas (Indispensable)</w:t>
            </w:r>
          </w:p>
          <w:p w:rsidR="00397BD0" w:rsidRPr="002934B4" w:rsidRDefault="00397BD0" w:rsidP="00397BD0">
            <w:pPr>
              <w:numPr>
                <w:ilvl w:val="1"/>
                <w:numId w:val="36"/>
              </w:numPr>
              <w:tabs>
                <w:tab w:val="clear" w:pos="1785"/>
              </w:tabs>
              <w:spacing w:line="276" w:lineRule="auto"/>
              <w:ind w:left="1843" w:hanging="425"/>
              <w:rPr>
                <w:rFonts w:cs="Tahoma"/>
                <w:szCs w:val="18"/>
              </w:rPr>
            </w:pPr>
            <w:r w:rsidRPr="002934B4">
              <w:rPr>
                <w:rFonts w:cs="Tahoma"/>
                <w:szCs w:val="18"/>
              </w:rPr>
              <w:t>C</w:t>
            </w:r>
            <w:r>
              <w:rPr>
                <w:rFonts w:cs="Tahoma"/>
                <w:szCs w:val="18"/>
              </w:rPr>
              <w:t>urso de Responsabilidad por la Función Pública (Indispensable)</w:t>
            </w:r>
          </w:p>
          <w:p w:rsidR="00397BD0" w:rsidRPr="002934B4" w:rsidRDefault="00397BD0" w:rsidP="00397BD0">
            <w:pPr>
              <w:numPr>
                <w:ilvl w:val="1"/>
                <w:numId w:val="36"/>
              </w:numPr>
              <w:tabs>
                <w:tab w:val="clear" w:pos="1785"/>
              </w:tabs>
              <w:spacing w:line="276" w:lineRule="auto"/>
              <w:ind w:left="1843" w:hanging="425"/>
              <w:rPr>
                <w:rFonts w:cs="Tahoma"/>
                <w:szCs w:val="18"/>
              </w:rPr>
            </w:pPr>
            <w:r>
              <w:rPr>
                <w:rFonts w:cs="Tahoma"/>
                <w:szCs w:val="18"/>
              </w:rPr>
              <w:t>Cursos de Ofimática</w:t>
            </w:r>
            <w:r w:rsidRPr="002934B4">
              <w:rPr>
                <w:rFonts w:cs="Tahoma"/>
                <w:szCs w:val="18"/>
              </w:rPr>
              <w:t>:</w:t>
            </w:r>
            <w:r>
              <w:rPr>
                <w:rFonts w:cs="Tahoma"/>
                <w:szCs w:val="18"/>
              </w:rPr>
              <w:t xml:space="preserve"> Word, Excel, </w:t>
            </w:r>
            <w:proofErr w:type="spellStart"/>
            <w:r>
              <w:rPr>
                <w:rFonts w:cs="Tahoma"/>
                <w:szCs w:val="18"/>
              </w:rPr>
              <w:t>Power</w:t>
            </w:r>
            <w:proofErr w:type="spellEnd"/>
            <w:r>
              <w:rPr>
                <w:rFonts w:cs="Tahoma"/>
                <w:szCs w:val="18"/>
              </w:rPr>
              <w:t xml:space="preserve"> Point, etc.</w:t>
            </w:r>
            <w:r w:rsidRPr="002934B4">
              <w:rPr>
                <w:rFonts w:cs="Tahoma"/>
                <w:szCs w:val="18"/>
              </w:rPr>
              <w:t xml:space="preserve"> (Deseable)</w:t>
            </w:r>
          </w:p>
          <w:p w:rsidR="00397BD0" w:rsidRDefault="00397BD0" w:rsidP="00397BD0">
            <w:pPr>
              <w:numPr>
                <w:ilvl w:val="1"/>
                <w:numId w:val="36"/>
              </w:numPr>
              <w:tabs>
                <w:tab w:val="clear" w:pos="1785"/>
              </w:tabs>
              <w:spacing w:line="276" w:lineRule="auto"/>
              <w:ind w:left="1843" w:hanging="425"/>
              <w:rPr>
                <w:rFonts w:cs="Tahoma"/>
                <w:szCs w:val="18"/>
              </w:rPr>
            </w:pPr>
            <w:r w:rsidRPr="002934B4">
              <w:rPr>
                <w:rFonts w:cs="Tahoma"/>
                <w:szCs w:val="18"/>
              </w:rPr>
              <w:t>Cursos de actualización contable y/o tributaria. (Deseable)</w:t>
            </w:r>
          </w:p>
          <w:p w:rsidR="00397BD0" w:rsidRDefault="00397BD0" w:rsidP="00397BD0">
            <w:pPr>
              <w:pStyle w:val="Prrafodelista"/>
              <w:ind w:left="1843" w:right="51"/>
              <w:rPr>
                <w:rFonts w:ascii="Verdana" w:hAnsi="Verdana" w:cs="Tahoma"/>
                <w:sz w:val="18"/>
                <w:szCs w:val="18"/>
              </w:rPr>
            </w:pPr>
            <w:r w:rsidRPr="00AB0B37">
              <w:rPr>
                <w:rFonts w:ascii="Verdana" w:hAnsi="Verdana" w:cs="Tahoma"/>
                <w:sz w:val="18"/>
                <w:szCs w:val="18"/>
              </w:rPr>
              <w:t>Estos requerimientos se validarán con la certificación correspondiente</w:t>
            </w:r>
            <w:r>
              <w:rPr>
                <w:rFonts w:ascii="Verdana" w:hAnsi="Verdana" w:cs="Tahoma"/>
                <w:sz w:val="18"/>
                <w:szCs w:val="18"/>
              </w:rPr>
              <w:t>.</w:t>
            </w:r>
          </w:p>
          <w:p w:rsidR="00EA2590" w:rsidRDefault="00EA2590" w:rsidP="00EA2590">
            <w:pPr>
              <w:pStyle w:val="Prrafodelista"/>
              <w:ind w:left="1843" w:right="51"/>
              <w:rPr>
                <w:rFonts w:ascii="Verdana" w:hAnsi="Verdana" w:cs="Tahoma"/>
                <w:sz w:val="18"/>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EA2590" w:rsidRDefault="00EA2590" w:rsidP="00EA2590">
            <w:pPr>
              <w:spacing w:line="276" w:lineRule="auto"/>
              <w:ind w:left="709" w:right="154"/>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rsidR="00EA2590" w:rsidRDefault="00EA2590" w:rsidP="00EA2590">
            <w:pPr>
              <w:spacing w:line="276" w:lineRule="auto"/>
              <w:ind w:left="709"/>
              <w:rPr>
                <w:b/>
                <w:i/>
                <w:szCs w:val="18"/>
              </w:rPr>
            </w:pPr>
          </w:p>
          <w:p w:rsidR="00397BD0" w:rsidRDefault="00397BD0" w:rsidP="00EA2590">
            <w:pPr>
              <w:spacing w:line="276" w:lineRule="auto"/>
              <w:ind w:left="709"/>
              <w:rPr>
                <w:b/>
                <w:i/>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FORMA DE PAGO Y FUENTE DE FINANCIAMIENTO</w:t>
            </w:r>
          </w:p>
          <w:p w:rsidR="00EA2590" w:rsidRDefault="00EA2590" w:rsidP="00EA2590">
            <w:pPr>
              <w:spacing w:after="200" w:line="276" w:lineRule="auto"/>
              <w:ind w:left="709" w:right="154"/>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EA2590" w:rsidRPr="00DB7C20" w:rsidRDefault="00EA2590" w:rsidP="00EA2590">
            <w:pPr>
              <w:spacing w:line="276" w:lineRule="auto"/>
              <w:rPr>
                <w:rFonts w:cs="Tahoma"/>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EA2590" w:rsidRPr="00EA2590" w:rsidRDefault="00EA2590" w:rsidP="00EA2590">
            <w:pPr>
              <w:pStyle w:val="Textoindependiente"/>
              <w:spacing w:after="0" w:line="276" w:lineRule="auto"/>
              <w:ind w:left="709" w:right="154"/>
              <w:rPr>
                <w:rFonts w:ascii="Verdana" w:hAnsi="Verdana" w:cs="Tahoma"/>
                <w:sz w:val="18"/>
                <w:szCs w:val="18"/>
                <w:lang w:val="es-BO"/>
              </w:rPr>
            </w:pPr>
            <w:r w:rsidRPr="00EA2590">
              <w:rPr>
                <w:rFonts w:ascii="Verdana" w:hAnsi="Verdana" w:cs="Tahoma"/>
                <w:b/>
                <w:bCs/>
                <w:sz w:val="18"/>
                <w:szCs w:val="18"/>
                <w:lang w:val="es-BO"/>
              </w:rPr>
              <w:t>ENDE</w:t>
            </w:r>
            <w:r w:rsidRPr="00EA2590">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EA2590" w:rsidRPr="004C6868" w:rsidRDefault="00EA2590" w:rsidP="00EA2590">
            <w:pPr>
              <w:spacing w:after="200" w:line="276" w:lineRule="auto"/>
              <w:ind w:left="709" w:right="192"/>
              <w:contextualSpacing/>
              <w:rPr>
                <w:rFonts w:cs="Tahoma"/>
                <w:strike/>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rsidR="00EA2590" w:rsidRPr="00EA2590" w:rsidRDefault="00EA2590" w:rsidP="00EA2590">
            <w:pPr>
              <w:pStyle w:val="Textoindependiente"/>
              <w:spacing w:after="0"/>
              <w:ind w:left="709" w:right="232"/>
              <w:rPr>
                <w:rFonts w:ascii="Verdana" w:hAnsi="Verdana" w:cs="Tahoma"/>
                <w:bCs/>
                <w:sz w:val="18"/>
                <w:szCs w:val="18"/>
                <w:lang w:val="es-BO"/>
              </w:rPr>
            </w:pPr>
            <w:r w:rsidRPr="00EA2590">
              <w:rPr>
                <w:rFonts w:ascii="Verdana" w:hAnsi="Verdana" w:cs="Tahoma"/>
                <w:b/>
                <w:bCs/>
                <w:sz w:val="18"/>
                <w:szCs w:val="18"/>
                <w:lang w:val="es-BO"/>
              </w:rPr>
              <w:t>ENDE</w:t>
            </w:r>
            <w:r w:rsidRPr="00EA2590">
              <w:rPr>
                <w:rFonts w:ascii="Verdana" w:hAnsi="Verdana" w:cs="Tahoma"/>
                <w:bCs/>
                <w:sz w:val="18"/>
                <w:szCs w:val="18"/>
                <w:lang w:val="es-BO"/>
              </w:rPr>
              <w:t xml:space="preserve">, para mejor y correcto cumplimiento de los Términos de Referencia, podrá proporcionar al </w:t>
            </w:r>
            <w:r w:rsidRPr="00EA2590">
              <w:rPr>
                <w:rFonts w:ascii="Verdana" w:hAnsi="Verdana" w:cs="Tahoma"/>
                <w:b/>
                <w:bCs/>
                <w:sz w:val="18"/>
                <w:szCs w:val="18"/>
                <w:lang w:val="es-BO"/>
              </w:rPr>
              <w:t>CONSULTOR</w:t>
            </w:r>
            <w:r w:rsidRPr="00EA2590">
              <w:rPr>
                <w:rFonts w:ascii="Verdana" w:hAnsi="Verdana" w:cs="Tahoma"/>
                <w:bCs/>
                <w:sz w:val="18"/>
                <w:szCs w:val="18"/>
                <w:lang w:val="es-BO"/>
              </w:rPr>
              <w:t xml:space="preserve"> todos los elementos de Ropa de Trabajo y Equipo de Protección personal (</w:t>
            </w:r>
            <w:proofErr w:type="spellStart"/>
            <w:r w:rsidRPr="00EA2590">
              <w:rPr>
                <w:rFonts w:ascii="Verdana" w:hAnsi="Verdana" w:cs="Tahoma"/>
                <w:bCs/>
                <w:sz w:val="18"/>
                <w:szCs w:val="18"/>
                <w:lang w:val="es-BO"/>
              </w:rPr>
              <w:t>EPP´s</w:t>
            </w:r>
            <w:proofErr w:type="spellEnd"/>
            <w:r w:rsidRPr="00EA2590">
              <w:rPr>
                <w:rFonts w:ascii="Verdana" w:hAnsi="Verdana" w:cs="Tahoma"/>
                <w:bCs/>
                <w:sz w:val="18"/>
                <w:szCs w:val="18"/>
                <w:lang w:val="es-BO"/>
              </w:rPr>
              <w:t>) necesarios para el cumplimiento del contrato, según lo establecido en disposiciones legales en vigencia.</w:t>
            </w:r>
          </w:p>
          <w:p w:rsidR="00EA2590" w:rsidRPr="00EA2590" w:rsidRDefault="00EA2590" w:rsidP="00EA2590">
            <w:pPr>
              <w:pStyle w:val="Textoindependiente"/>
              <w:spacing w:after="0"/>
              <w:ind w:left="709" w:right="232"/>
              <w:rPr>
                <w:rFonts w:ascii="Verdana" w:hAnsi="Verdana" w:cs="Tahoma"/>
                <w:bCs/>
                <w:sz w:val="18"/>
                <w:szCs w:val="18"/>
                <w:lang w:val="es-BO"/>
              </w:rPr>
            </w:pPr>
          </w:p>
          <w:p w:rsidR="00EA2590" w:rsidRPr="00EA2590" w:rsidRDefault="00EA2590" w:rsidP="00EA2590">
            <w:pPr>
              <w:pStyle w:val="Textoindependiente"/>
              <w:spacing w:after="0"/>
              <w:ind w:left="709" w:right="232"/>
              <w:rPr>
                <w:rFonts w:ascii="Verdana" w:hAnsi="Verdana" w:cs="Tahoma"/>
                <w:bCs/>
                <w:sz w:val="18"/>
                <w:szCs w:val="18"/>
                <w:lang w:val="es-BO"/>
              </w:rPr>
            </w:pPr>
            <w:r w:rsidRPr="00EA2590">
              <w:rPr>
                <w:rFonts w:ascii="Verdana" w:hAnsi="Verdana" w:cs="Tahoma"/>
                <w:bCs/>
                <w:sz w:val="18"/>
                <w:szCs w:val="18"/>
                <w:lang w:val="es-BO"/>
              </w:rPr>
              <w:t xml:space="preserve">El </w:t>
            </w:r>
            <w:r w:rsidRPr="00EA2590">
              <w:rPr>
                <w:rFonts w:ascii="Verdana" w:hAnsi="Verdana" w:cs="Tahoma"/>
                <w:b/>
                <w:bCs/>
                <w:sz w:val="18"/>
                <w:szCs w:val="18"/>
                <w:lang w:val="es-BO"/>
              </w:rPr>
              <w:t>CONSULTOR</w:t>
            </w:r>
            <w:r w:rsidRPr="00EA2590">
              <w:rPr>
                <w:rFonts w:ascii="Verdana" w:hAnsi="Verdana" w:cs="Tahoma"/>
                <w:bCs/>
                <w:sz w:val="18"/>
                <w:szCs w:val="18"/>
                <w:lang w:val="es-BO"/>
              </w:rPr>
              <w:t xml:space="preserve">, se hace responsable de la custodia, guarda, conservación y buen uso de los </w:t>
            </w:r>
            <w:proofErr w:type="spellStart"/>
            <w:r w:rsidRPr="00EA2590">
              <w:rPr>
                <w:rFonts w:ascii="Verdana" w:hAnsi="Verdana" w:cs="Tahoma"/>
                <w:bCs/>
                <w:sz w:val="18"/>
                <w:szCs w:val="18"/>
                <w:lang w:val="es-BO"/>
              </w:rPr>
              <w:t>EPP´s</w:t>
            </w:r>
            <w:proofErr w:type="spellEnd"/>
            <w:r w:rsidRPr="00EA2590">
              <w:rPr>
                <w:rFonts w:ascii="Verdana" w:hAnsi="Verdana" w:cs="Tahoma"/>
                <w:bCs/>
                <w:sz w:val="18"/>
                <w:szCs w:val="18"/>
                <w:lang w:val="es-BO"/>
              </w:rPr>
              <w:t xml:space="preserve"> y Ropa de Trabajo que ENDE le entregará bajo inventario, para la prestación del servicio.  </w:t>
            </w:r>
          </w:p>
          <w:p w:rsidR="00EA2590" w:rsidRPr="00EA2590" w:rsidRDefault="00EA2590" w:rsidP="00EA2590">
            <w:pPr>
              <w:pStyle w:val="Textoindependiente"/>
              <w:spacing w:after="0"/>
              <w:ind w:left="709" w:right="232"/>
              <w:rPr>
                <w:rFonts w:ascii="Verdana" w:hAnsi="Verdana" w:cs="Tahoma"/>
                <w:bCs/>
                <w:sz w:val="18"/>
                <w:szCs w:val="18"/>
                <w:lang w:val="es-BO"/>
              </w:rPr>
            </w:pPr>
          </w:p>
          <w:p w:rsidR="00EA2590" w:rsidRPr="00EA2590" w:rsidRDefault="00EA2590" w:rsidP="00EA2590">
            <w:pPr>
              <w:pStyle w:val="Textoindependiente"/>
              <w:spacing w:after="0" w:line="276" w:lineRule="auto"/>
              <w:ind w:left="709" w:right="232"/>
              <w:rPr>
                <w:rFonts w:ascii="Verdana" w:hAnsi="Verdana" w:cs="Tahoma"/>
                <w:bCs/>
                <w:sz w:val="18"/>
                <w:szCs w:val="18"/>
                <w:lang w:val="es-BO"/>
              </w:rPr>
            </w:pPr>
            <w:r w:rsidRPr="00EA2590">
              <w:rPr>
                <w:rFonts w:ascii="Verdana" w:hAnsi="Verdana" w:cs="Tahoma"/>
                <w:b/>
                <w:bCs/>
                <w:sz w:val="18"/>
                <w:szCs w:val="18"/>
                <w:lang w:val="es-BO"/>
              </w:rPr>
              <w:t>ENDE</w:t>
            </w:r>
            <w:r w:rsidRPr="00EA2590">
              <w:rPr>
                <w:rFonts w:ascii="Verdana" w:hAnsi="Verdana" w:cs="Tahoma"/>
                <w:bCs/>
                <w:sz w:val="18"/>
                <w:szCs w:val="18"/>
                <w:lang w:val="es-BO"/>
              </w:rPr>
              <w:t xml:space="preserve">, a través de la Unidad de Medio Ambiente, Gestión Social y Seguridad Industrial realizará la asignación, de </w:t>
            </w:r>
            <w:proofErr w:type="spellStart"/>
            <w:r w:rsidRPr="00EA2590">
              <w:rPr>
                <w:rFonts w:ascii="Verdana" w:hAnsi="Verdana" w:cs="Tahoma"/>
                <w:bCs/>
                <w:sz w:val="18"/>
                <w:szCs w:val="18"/>
                <w:lang w:val="es-BO"/>
              </w:rPr>
              <w:t>EPP´s</w:t>
            </w:r>
            <w:proofErr w:type="spellEnd"/>
            <w:r w:rsidRPr="00EA2590">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EA2590">
              <w:rPr>
                <w:rFonts w:ascii="Verdana" w:hAnsi="Verdana" w:cs="Tahoma"/>
                <w:bCs/>
                <w:sz w:val="18"/>
                <w:szCs w:val="18"/>
                <w:lang w:val="es-BO"/>
              </w:rPr>
              <w:t>IPER</w:t>
            </w:r>
            <w:proofErr w:type="spellEnd"/>
            <w:r w:rsidRPr="00EA2590">
              <w:rPr>
                <w:rFonts w:ascii="Verdana" w:hAnsi="Verdana" w:cs="Tahoma"/>
                <w:bCs/>
                <w:sz w:val="18"/>
                <w:szCs w:val="18"/>
                <w:lang w:val="es-BO"/>
              </w:rPr>
              <w:t xml:space="preserve">). Así mismo verificará el cumplimiento de uso del </w:t>
            </w:r>
            <w:proofErr w:type="spellStart"/>
            <w:r w:rsidRPr="00EA2590">
              <w:rPr>
                <w:rFonts w:ascii="Verdana" w:hAnsi="Verdana" w:cs="Tahoma"/>
                <w:bCs/>
                <w:sz w:val="18"/>
                <w:szCs w:val="18"/>
                <w:lang w:val="es-BO"/>
              </w:rPr>
              <w:t>EPP´s</w:t>
            </w:r>
            <w:proofErr w:type="spellEnd"/>
            <w:r w:rsidRPr="00EA2590">
              <w:rPr>
                <w:rFonts w:ascii="Verdana" w:hAnsi="Verdana" w:cs="Tahoma"/>
                <w:bCs/>
                <w:sz w:val="18"/>
                <w:szCs w:val="18"/>
                <w:lang w:val="es-BO"/>
              </w:rPr>
              <w:t xml:space="preserve"> y Ropa de Trabajo en trabajos de campo y cuando así lo disponga la normativa de seguridad correspondiente.</w:t>
            </w:r>
          </w:p>
          <w:p w:rsidR="00EA2590" w:rsidRPr="00EA2590" w:rsidRDefault="00EA2590" w:rsidP="00EA2590">
            <w:pPr>
              <w:pStyle w:val="Textoindependiente"/>
              <w:spacing w:after="0" w:line="0" w:lineRule="atLeast"/>
              <w:ind w:left="709" w:right="232"/>
              <w:rPr>
                <w:rFonts w:ascii="Verdana" w:hAnsi="Verdana" w:cs="Tahoma"/>
                <w:bCs/>
                <w:sz w:val="18"/>
                <w:szCs w:val="18"/>
                <w:lang w:val="es-BO"/>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EA2590" w:rsidRPr="007D3DE5" w:rsidRDefault="00EA2590" w:rsidP="00EA2590">
            <w:pPr>
              <w:pStyle w:val="Textocomentario"/>
              <w:ind w:left="708" w:right="154"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EA2590" w:rsidRPr="007D3DE5" w:rsidRDefault="00EA2590" w:rsidP="00EA2590">
            <w:pPr>
              <w:pStyle w:val="Prrafodelista"/>
              <w:numPr>
                <w:ilvl w:val="1"/>
                <w:numId w:val="47"/>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EA2590" w:rsidRPr="007D3DE5" w:rsidRDefault="00EA2590" w:rsidP="00EA2590">
            <w:pPr>
              <w:pStyle w:val="Prrafodelista"/>
              <w:numPr>
                <w:ilvl w:val="1"/>
                <w:numId w:val="47"/>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EA2590" w:rsidRPr="007D3DE5" w:rsidRDefault="00EA2590" w:rsidP="00EA2590">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rsidR="00EA2590" w:rsidRPr="007D3DE5" w:rsidRDefault="00EA2590" w:rsidP="00EA2590">
            <w:pPr>
              <w:spacing w:line="276" w:lineRule="auto"/>
              <w:ind w:left="708" w:right="153"/>
              <w:rPr>
                <w:rFonts w:cs="Tahoma"/>
                <w:b/>
                <w:caps/>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proofErr w:type="spellStart"/>
            <w:r>
              <w:rPr>
                <w:rFonts w:cs="Tahoma"/>
                <w:b/>
                <w:caps/>
                <w:szCs w:val="18"/>
              </w:rPr>
              <w:t>PRESTACION</w:t>
            </w:r>
            <w:proofErr w:type="spellEnd"/>
            <w:r>
              <w:rPr>
                <w:rFonts w:cs="Tahoma"/>
                <w:b/>
                <w:caps/>
                <w:szCs w:val="18"/>
              </w:rPr>
              <w:t xml:space="preserve"> DEL SERVICIO</w:t>
            </w:r>
          </w:p>
          <w:p w:rsidR="00EA2590" w:rsidRPr="007169DA" w:rsidRDefault="00EA2590" w:rsidP="00EA2590">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rsidR="00EA2590" w:rsidRDefault="00EA2590" w:rsidP="00EA2590">
            <w:pPr>
              <w:spacing w:line="276" w:lineRule="auto"/>
              <w:ind w:left="709" w:right="153"/>
              <w:rPr>
                <w:rFonts w:cs="Tahoma"/>
                <w:szCs w:val="18"/>
              </w:rPr>
            </w:pPr>
          </w:p>
          <w:p w:rsidR="00EA2590" w:rsidRDefault="00EA2590" w:rsidP="00EA2590">
            <w:pPr>
              <w:spacing w:line="276" w:lineRule="auto"/>
              <w:ind w:left="709" w:right="153"/>
              <w:rPr>
                <w:rFonts w:cs="Tahoma"/>
                <w:szCs w:val="18"/>
              </w:rPr>
            </w:pPr>
            <w:r w:rsidRPr="00D5442D">
              <w:rPr>
                <w:rFonts w:cs="Tahoma"/>
                <w:szCs w:val="18"/>
              </w:rPr>
              <w:t>El incumplimiento a los horarios será establecido en el contrato.</w:t>
            </w:r>
          </w:p>
          <w:p w:rsidR="00EA2590" w:rsidRDefault="00EA2590" w:rsidP="00EA2590">
            <w:pPr>
              <w:spacing w:line="276" w:lineRule="auto"/>
              <w:ind w:left="292" w:right="153"/>
              <w:rPr>
                <w:rFonts w:cs="Tahoma"/>
                <w:b/>
                <w:caps/>
                <w:color w:val="FF0000"/>
                <w:szCs w:val="18"/>
              </w:rPr>
            </w:pPr>
          </w:p>
          <w:p w:rsidR="00397BD0" w:rsidRPr="003C1373" w:rsidRDefault="00397BD0" w:rsidP="00EA2590">
            <w:pPr>
              <w:spacing w:line="276" w:lineRule="auto"/>
              <w:ind w:left="292" w:right="153"/>
              <w:rPr>
                <w:rFonts w:cs="Tahoma"/>
                <w:b/>
                <w:caps/>
                <w:color w:val="FF0000"/>
                <w:szCs w:val="18"/>
              </w:rPr>
            </w:pPr>
          </w:p>
          <w:p w:rsidR="00EA2590" w:rsidRPr="00DB7C20" w:rsidRDefault="00EA2590" w:rsidP="00EA2590">
            <w:pPr>
              <w:numPr>
                <w:ilvl w:val="0"/>
                <w:numId w:val="47"/>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lastRenderedPageBreak/>
              <w:t>EXCLUSIVIDAD</w:t>
            </w:r>
          </w:p>
          <w:p w:rsidR="00EA2590" w:rsidRPr="00194678" w:rsidRDefault="00EA2590" w:rsidP="00FE7372">
            <w:pPr>
              <w:pStyle w:val="Prrafodelista"/>
              <w:numPr>
                <w:ilvl w:val="0"/>
                <w:numId w:val="48"/>
              </w:numPr>
              <w:spacing w:line="276" w:lineRule="auto"/>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EA2590" w:rsidRPr="00DB7C20" w:rsidRDefault="00EA2590" w:rsidP="00EA2590">
            <w:pPr>
              <w:pStyle w:val="Prrafodelista"/>
              <w:ind w:left="1276" w:right="192" w:hanging="425"/>
              <w:contextualSpacing/>
              <w:rPr>
                <w:rFonts w:ascii="Verdana" w:hAnsi="Verdana" w:cs="Tahoma"/>
                <w:b/>
                <w:color w:val="000000" w:themeColor="text1"/>
                <w:sz w:val="18"/>
                <w:szCs w:val="18"/>
              </w:rPr>
            </w:pPr>
          </w:p>
          <w:p w:rsidR="00EA2590" w:rsidRDefault="00EA2590" w:rsidP="00FE7372">
            <w:pPr>
              <w:pStyle w:val="Prrafodelista"/>
              <w:numPr>
                <w:ilvl w:val="0"/>
                <w:numId w:val="48"/>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EA2590" w:rsidRPr="006D7B26" w:rsidRDefault="00EA2590" w:rsidP="00EA2590">
            <w:pPr>
              <w:rPr>
                <w:rFonts w:cs="Tahoma"/>
                <w:szCs w:val="18"/>
              </w:rPr>
            </w:pPr>
          </w:p>
          <w:p w:rsidR="00EA2590" w:rsidRPr="00D21649" w:rsidRDefault="00EA2590" w:rsidP="00FE7372">
            <w:pPr>
              <w:pStyle w:val="Prrafodelista"/>
              <w:numPr>
                <w:ilvl w:val="0"/>
                <w:numId w:val="48"/>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EA2590" w:rsidRPr="006D7B26" w:rsidRDefault="00EA2590" w:rsidP="00EA2590">
            <w:pPr>
              <w:ind w:right="193"/>
              <w:contextualSpacing/>
              <w:rPr>
                <w:rFonts w:cs="Tahoma"/>
                <w:szCs w:val="18"/>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aps/>
                <w:szCs w:val="18"/>
              </w:rPr>
            </w:pPr>
            <w:r w:rsidRPr="0095325E">
              <w:rPr>
                <w:rFonts w:cs="Tahoma"/>
                <w:b/>
                <w:caps/>
                <w:szCs w:val="18"/>
              </w:rPr>
              <w:t xml:space="preserve">VIAJES EN </w:t>
            </w:r>
            <w:r w:rsidR="00FE7372" w:rsidRPr="0095325E">
              <w:rPr>
                <w:rFonts w:cs="Tahoma"/>
                <w:b/>
                <w:caps/>
                <w:szCs w:val="18"/>
              </w:rPr>
              <w:t>COMISIÓN</w:t>
            </w:r>
          </w:p>
          <w:p w:rsidR="00EA2590" w:rsidRDefault="00EA2590" w:rsidP="00EA2590">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EA2590" w:rsidRPr="00DB7C20" w:rsidRDefault="00EA2590" w:rsidP="00EA2590">
            <w:pPr>
              <w:spacing w:line="276" w:lineRule="auto"/>
              <w:ind w:right="233"/>
              <w:rPr>
                <w:rFonts w:cs="Tahoma"/>
                <w:color w:val="000000" w:themeColor="text1"/>
                <w:szCs w:val="18"/>
                <w:lang w:eastAsia="en-US"/>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EA2590" w:rsidRDefault="00EA2590" w:rsidP="00EA2590">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EA2590" w:rsidRPr="00DB7C20" w:rsidRDefault="00EA2590" w:rsidP="00EA2590">
            <w:pPr>
              <w:spacing w:line="276" w:lineRule="auto"/>
              <w:ind w:left="709" w:right="233"/>
              <w:contextualSpacing/>
              <w:rPr>
                <w:rFonts w:cs="Tahoma"/>
                <w:szCs w:val="18"/>
                <w:lang w:eastAsia="en-US"/>
              </w:rPr>
            </w:pPr>
          </w:p>
          <w:p w:rsidR="00EA2590" w:rsidRPr="0095325E" w:rsidRDefault="00EA2590" w:rsidP="00EA2590">
            <w:pPr>
              <w:numPr>
                <w:ilvl w:val="0"/>
                <w:numId w:val="47"/>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EA2590" w:rsidRDefault="00EA2590" w:rsidP="00EA2590">
            <w:pPr>
              <w:pStyle w:val="Prrafodelista"/>
              <w:numPr>
                <w:ilvl w:val="0"/>
                <w:numId w:val="38"/>
              </w:numPr>
              <w:tabs>
                <w:tab w:val="clear" w:pos="1065"/>
              </w:tabs>
              <w:spacing w:line="276" w:lineRule="auto"/>
              <w:ind w:left="992" w:right="1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Jefe de Contabilidad Central</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EA2590" w:rsidRPr="005668D4" w:rsidRDefault="00EA2590" w:rsidP="00EA2590">
            <w:pPr>
              <w:pStyle w:val="Prrafodelista"/>
              <w:ind w:left="992" w:right="192"/>
              <w:rPr>
                <w:rFonts w:ascii="Verdana" w:hAnsi="Verdana" w:cs="Tahoma"/>
                <w:sz w:val="18"/>
                <w:szCs w:val="18"/>
              </w:rPr>
            </w:pPr>
          </w:p>
          <w:p w:rsidR="00EA2590" w:rsidRDefault="00EA2590" w:rsidP="00EA2590">
            <w:pPr>
              <w:pStyle w:val="Prrafodelista1"/>
              <w:numPr>
                <w:ilvl w:val="0"/>
                <w:numId w:val="38"/>
              </w:numPr>
              <w:tabs>
                <w:tab w:val="clear" w:pos="1065"/>
              </w:tabs>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EA2590" w:rsidRDefault="00EA2590" w:rsidP="00EA2590">
            <w:pPr>
              <w:pStyle w:val="Prrafodelista1"/>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p>
          <w:p w:rsidR="00EA2590" w:rsidRPr="006D7B26" w:rsidRDefault="00EA2590" w:rsidP="00EA2590">
            <w:pPr>
              <w:pStyle w:val="Prrafodelista1"/>
              <w:numPr>
                <w:ilvl w:val="0"/>
                <w:numId w:val="38"/>
              </w:numPr>
              <w:tabs>
                <w:tab w:val="clear" w:pos="1065"/>
              </w:tabs>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EA2590" w:rsidRPr="00EA2590" w:rsidRDefault="00EA2590" w:rsidP="00EA2590">
            <w:pPr>
              <w:pStyle w:val="Prrafodelista"/>
              <w:numPr>
                <w:ilvl w:val="0"/>
                <w:numId w:val="38"/>
              </w:numPr>
              <w:spacing w:after="200" w:line="276" w:lineRule="auto"/>
              <w:jc w:val="left"/>
              <w:rPr>
                <w:rFonts w:ascii="Verdana" w:hAnsi="Verdana" w:cs="Tahoma"/>
                <w:color w:val="000000" w:themeColor="text1"/>
                <w:sz w:val="18"/>
                <w:szCs w:val="18"/>
                <w:lang w:eastAsia="pt-BR"/>
              </w:rPr>
            </w:pPr>
            <w:r w:rsidRPr="006D7B26">
              <w:rPr>
                <w:rFonts w:ascii="Verdana" w:hAnsi="Verdana" w:cs="Tahoma"/>
                <w:color w:val="000000" w:themeColor="text1"/>
                <w:sz w:val="18"/>
                <w:szCs w:val="18"/>
                <w:lang w:eastAsia="pt-BR"/>
              </w:rPr>
              <w:t>El consultor deberá presentar en un plazo no mayor a 30 días calendario, copia legalizada del Título en Provisión Nacional, para la actualización de su file en la Unidad Talento Humano.</w:t>
            </w:r>
          </w:p>
          <w:p w:rsidR="00EA2590" w:rsidRPr="00B47D4D" w:rsidRDefault="00EA2590" w:rsidP="00EA2590">
            <w:pPr>
              <w:tabs>
                <w:tab w:val="left" w:pos="-1440"/>
                <w:tab w:val="left" w:pos="-720"/>
              </w:tabs>
              <w:suppressAutoHyphens/>
              <w:ind w:left="360"/>
              <w:rPr>
                <w:rFonts w:ascii="Arial" w:hAnsi="Arial" w:cs="Arial"/>
                <w:b/>
                <w:lang w:val="es-BO"/>
              </w:rPr>
            </w:pPr>
          </w:p>
        </w:tc>
      </w:tr>
    </w:tbl>
    <w:p w:rsidR="00EA2590" w:rsidRPr="00EA2590" w:rsidRDefault="00EA2590" w:rsidP="002B408F">
      <w:pPr>
        <w:jc w:val="center"/>
        <w:rPr>
          <w:rFonts w:cs="Arial"/>
          <w:b/>
          <w:szCs w:val="18"/>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EA2590" w:rsidRDefault="00EA2590"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8"/>
      <w:bookmarkEnd w:id="59"/>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705FE5" w:rsidRPr="00B47D4D" w:rsidRDefault="005652BB" w:rsidP="00145499">
      <w:pPr>
        <w:jc w:val="center"/>
        <w:rPr>
          <w:lang w:val="es-BO"/>
        </w:rPr>
      </w:pPr>
      <w:r w:rsidRPr="00B47D4D">
        <w:rPr>
          <w:rFonts w:cs="Arial"/>
          <w:b/>
          <w:lang w:val="es-BO"/>
        </w:rPr>
        <w:br w:type="page"/>
      </w:r>
    </w:p>
    <w:p w:rsidR="00705FE5" w:rsidRPr="00B47D4D" w:rsidRDefault="00705FE5" w:rsidP="00705FE5">
      <w:pPr>
        <w:jc w:val="center"/>
        <w:rPr>
          <w:lang w:val="es-BO"/>
        </w:rPr>
      </w:pPr>
    </w:p>
    <w:p w:rsidR="00705FE5" w:rsidRPr="00B47D4D" w:rsidRDefault="00705FE5" w:rsidP="00705FE5">
      <w:pPr>
        <w:spacing w:line="200" w:lineRule="exact"/>
        <w:jc w:val="center"/>
        <w:rPr>
          <w:rFonts w:cs="Arial"/>
          <w:b/>
          <w:szCs w:val="18"/>
          <w:lang w:val="es-BO"/>
        </w:rPr>
      </w:pPr>
      <w:r w:rsidRPr="00B47D4D">
        <w:rPr>
          <w:rFonts w:cs="Arial"/>
          <w:b/>
          <w:szCs w:val="18"/>
          <w:lang w:val="es-BO"/>
        </w:rPr>
        <w:t>FORMULARIO C-1</w:t>
      </w:r>
    </w:p>
    <w:p w:rsidR="00705FE5" w:rsidRPr="00B47D4D" w:rsidRDefault="00705FE5" w:rsidP="00705FE5">
      <w:pPr>
        <w:spacing w:line="200" w:lineRule="exact"/>
        <w:jc w:val="center"/>
        <w:rPr>
          <w:rFonts w:cs="Arial"/>
          <w:b/>
          <w:szCs w:val="18"/>
          <w:lang w:val="es-BO"/>
        </w:rPr>
      </w:pPr>
      <w:r w:rsidRPr="00B47D4D">
        <w:rPr>
          <w:rFonts w:cs="Arial"/>
          <w:b/>
          <w:szCs w:val="18"/>
          <w:lang w:val="es-BO"/>
        </w:rPr>
        <w:t xml:space="preserve">FORMACIÓN Y EXPERIENCIA  </w:t>
      </w:r>
    </w:p>
    <w:p w:rsidR="00705FE5" w:rsidRDefault="00705FE5" w:rsidP="00705FE5">
      <w:pPr>
        <w:spacing w:line="200" w:lineRule="exact"/>
        <w:jc w:val="center"/>
        <w:rPr>
          <w:rFonts w:cs="Arial"/>
          <w:b/>
          <w:szCs w:val="18"/>
          <w:lang w:val="es-BO"/>
        </w:rPr>
      </w:pPr>
      <w:r w:rsidRPr="00B47D4D">
        <w:rPr>
          <w:rFonts w:cs="Arial"/>
          <w:b/>
          <w:szCs w:val="18"/>
          <w:lang w:val="es-BO"/>
        </w:rPr>
        <w:t>(Condiciones mínimas requeridas por la entidad)</w:t>
      </w:r>
    </w:p>
    <w:p w:rsidR="00705FE5" w:rsidRDefault="00705FE5" w:rsidP="00705FE5">
      <w:pPr>
        <w:spacing w:line="200" w:lineRule="exact"/>
        <w:jc w:val="center"/>
        <w:rPr>
          <w:rFonts w:cs="Arial"/>
          <w:b/>
          <w:szCs w:val="18"/>
          <w:lang w:val="es-BO"/>
        </w:rPr>
      </w:pPr>
    </w:p>
    <w:p w:rsidR="00705FE5" w:rsidRPr="00B47D4D" w:rsidRDefault="00705FE5" w:rsidP="00705FE5">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PROFESIONAL NIVEL IV – </w:t>
      </w:r>
      <w:proofErr w:type="spellStart"/>
      <w:r>
        <w:rPr>
          <w:rFonts w:cs="Arial"/>
          <w:b/>
          <w:szCs w:val="18"/>
          <w:lang w:val="es-BO"/>
        </w:rPr>
        <w:t>DEPR</w:t>
      </w:r>
      <w:proofErr w:type="spellEnd"/>
      <w:r>
        <w:rPr>
          <w:rFonts w:cs="Arial"/>
          <w:b/>
          <w:szCs w:val="18"/>
          <w:lang w:val="es-BO"/>
        </w:rPr>
        <w:t xml:space="preserve"> 1</w:t>
      </w:r>
    </w:p>
    <w:p w:rsidR="00705FE5" w:rsidRPr="00B47D4D" w:rsidRDefault="00705FE5" w:rsidP="00705F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05FE5" w:rsidRPr="00B47D4D" w:rsidTr="00397BD0">
        <w:trPr>
          <w:trHeight w:val="335"/>
        </w:trPr>
        <w:tc>
          <w:tcPr>
            <w:tcW w:w="9493" w:type="dxa"/>
            <w:gridSpan w:val="3"/>
            <w:shd w:val="clear" w:color="auto" w:fill="244061" w:themeFill="accent1" w:themeFillShade="80"/>
            <w:vAlign w:val="center"/>
          </w:tcPr>
          <w:p w:rsidR="00705FE5" w:rsidRPr="00B47D4D" w:rsidRDefault="00705FE5" w:rsidP="00397BD0">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705FE5" w:rsidRPr="00B47D4D" w:rsidTr="00397BD0">
        <w:tc>
          <w:tcPr>
            <w:tcW w:w="9493" w:type="dxa"/>
            <w:gridSpan w:val="3"/>
          </w:tcPr>
          <w:p w:rsidR="00705FE5" w:rsidRPr="00B47D4D" w:rsidRDefault="00705FE5" w:rsidP="00397BD0">
            <w:pPr>
              <w:spacing w:line="200" w:lineRule="exact"/>
              <w:jc w:val="center"/>
              <w:rPr>
                <w:rFonts w:cs="Arial"/>
                <w:b/>
                <w:szCs w:val="18"/>
                <w:lang w:val="es-BO"/>
              </w:rPr>
            </w:pPr>
          </w:p>
        </w:tc>
      </w:tr>
      <w:tr w:rsidR="00705FE5" w:rsidRPr="00B47D4D" w:rsidTr="00397BD0">
        <w:tc>
          <w:tcPr>
            <w:tcW w:w="2878" w:type="dxa"/>
            <w:tcBorders>
              <w:right w:val="single" w:sz="4" w:space="0" w:color="auto"/>
            </w:tcBorders>
            <w:vAlign w:val="center"/>
          </w:tcPr>
          <w:p w:rsidR="00705FE5" w:rsidRPr="00B47D4D" w:rsidRDefault="00705FE5" w:rsidP="00397BD0">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5FE5" w:rsidRPr="00B47D4D" w:rsidRDefault="00705FE5" w:rsidP="00397BD0">
            <w:pPr>
              <w:rPr>
                <w:rFonts w:cs="Arial"/>
                <w:b/>
                <w:szCs w:val="18"/>
                <w:lang w:val="es-BO"/>
              </w:rPr>
            </w:pPr>
            <w:r w:rsidRPr="00DB7C20">
              <w:rPr>
                <w:rFonts w:cs="Tahoma"/>
                <w:szCs w:val="18"/>
              </w:rPr>
              <w:t xml:space="preserve">Título en Provisión Nacional </w:t>
            </w:r>
            <w:r>
              <w:rPr>
                <w:rFonts w:cs="Tahoma"/>
                <w:szCs w:val="18"/>
              </w:rPr>
              <w:t>de: Ingeniería civil</w:t>
            </w:r>
            <w:r w:rsidRPr="000E5EE6">
              <w:rPr>
                <w:rFonts w:cs="Tahoma"/>
                <w:szCs w:val="18"/>
              </w:rPr>
              <w:t xml:space="preserve"> </w:t>
            </w:r>
            <w:r w:rsidRPr="00DB7C20">
              <w:rPr>
                <w:rFonts w:cs="Tahoma"/>
                <w:szCs w:val="18"/>
              </w:rPr>
              <w:t>a nivel Licenciatura</w:t>
            </w:r>
          </w:p>
        </w:tc>
        <w:tc>
          <w:tcPr>
            <w:tcW w:w="284" w:type="dxa"/>
            <w:tcBorders>
              <w:left w:val="single" w:sz="4" w:space="0" w:color="auto"/>
            </w:tcBorders>
          </w:tcPr>
          <w:p w:rsidR="00705FE5" w:rsidRPr="00B47D4D" w:rsidRDefault="00705FE5" w:rsidP="00397BD0">
            <w:pPr>
              <w:spacing w:line="200" w:lineRule="exact"/>
              <w:jc w:val="center"/>
              <w:rPr>
                <w:rFonts w:cs="Arial"/>
                <w:b/>
                <w:szCs w:val="18"/>
                <w:lang w:val="es-BO"/>
              </w:rPr>
            </w:pPr>
          </w:p>
        </w:tc>
      </w:tr>
      <w:tr w:rsidR="00705FE5" w:rsidRPr="00B47D4D" w:rsidTr="00397BD0">
        <w:tc>
          <w:tcPr>
            <w:tcW w:w="9493" w:type="dxa"/>
            <w:gridSpan w:val="3"/>
            <w:vAlign w:val="center"/>
          </w:tcPr>
          <w:p w:rsidR="00705FE5" w:rsidRPr="00B47D4D" w:rsidRDefault="00705FE5" w:rsidP="00397BD0">
            <w:pPr>
              <w:spacing w:line="200" w:lineRule="exact"/>
              <w:jc w:val="center"/>
              <w:rPr>
                <w:rFonts w:cs="Arial"/>
                <w:b/>
                <w:szCs w:val="18"/>
                <w:lang w:val="es-BO"/>
              </w:rPr>
            </w:pPr>
          </w:p>
        </w:tc>
      </w:tr>
      <w:tr w:rsidR="00705FE5" w:rsidRPr="00B47D4D" w:rsidTr="00397BD0">
        <w:tc>
          <w:tcPr>
            <w:tcW w:w="2878" w:type="dxa"/>
            <w:tcBorders>
              <w:right w:val="single" w:sz="4" w:space="0" w:color="auto"/>
            </w:tcBorders>
            <w:vAlign w:val="center"/>
          </w:tcPr>
          <w:p w:rsidR="00705FE5" w:rsidRPr="00B47D4D" w:rsidRDefault="00705FE5" w:rsidP="00397BD0">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5FE5" w:rsidRPr="00705FE5" w:rsidRDefault="00397BD0" w:rsidP="00397BD0">
            <w:pPr>
              <w:spacing w:line="276" w:lineRule="auto"/>
              <w:rPr>
                <w:rFonts w:cs="Tahoma"/>
                <w:szCs w:val="18"/>
              </w:rPr>
            </w:pPr>
            <w:r w:rsidRPr="006C5FFB">
              <w:rPr>
                <w:rFonts w:cs="Tahoma"/>
                <w:szCs w:val="18"/>
              </w:rPr>
              <w:t xml:space="preserve">Curso </w:t>
            </w:r>
            <w:r>
              <w:rPr>
                <w:rFonts w:cs="Tahoma"/>
                <w:szCs w:val="18"/>
              </w:rPr>
              <w:t>sobre gestión o ejecución de Proyectos</w:t>
            </w:r>
          </w:p>
        </w:tc>
        <w:tc>
          <w:tcPr>
            <w:tcW w:w="284" w:type="dxa"/>
            <w:tcBorders>
              <w:left w:val="single" w:sz="4" w:space="0" w:color="auto"/>
            </w:tcBorders>
          </w:tcPr>
          <w:p w:rsidR="00705FE5" w:rsidRPr="00B47D4D" w:rsidRDefault="00705FE5" w:rsidP="00397BD0">
            <w:pPr>
              <w:spacing w:line="200" w:lineRule="exact"/>
              <w:jc w:val="center"/>
              <w:rPr>
                <w:rFonts w:cs="Arial"/>
                <w:b/>
                <w:szCs w:val="18"/>
                <w:lang w:val="es-BO"/>
              </w:rPr>
            </w:pPr>
          </w:p>
        </w:tc>
      </w:tr>
      <w:tr w:rsidR="00705FE5" w:rsidRPr="00B47D4D" w:rsidTr="00397BD0">
        <w:tc>
          <w:tcPr>
            <w:tcW w:w="9493" w:type="dxa"/>
            <w:gridSpan w:val="3"/>
            <w:vAlign w:val="center"/>
          </w:tcPr>
          <w:p w:rsidR="00705FE5" w:rsidRPr="00B47D4D" w:rsidRDefault="00705FE5" w:rsidP="00397BD0">
            <w:pPr>
              <w:spacing w:line="200" w:lineRule="exact"/>
              <w:jc w:val="center"/>
              <w:rPr>
                <w:rFonts w:cs="Arial"/>
                <w:b/>
                <w:szCs w:val="18"/>
                <w:lang w:val="es-BO"/>
              </w:rPr>
            </w:pPr>
          </w:p>
        </w:tc>
      </w:tr>
      <w:tr w:rsidR="00705FE5" w:rsidRPr="00B47D4D" w:rsidTr="00397BD0">
        <w:tc>
          <w:tcPr>
            <w:tcW w:w="2878" w:type="dxa"/>
            <w:tcBorders>
              <w:right w:val="single" w:sz="4" w:space="0" w:color="auto"/>
            </w:tcBorders>
            <w:vAlign w:val="center"/>
          </w:tcPr>
          <w:p w:rsidR="00705FE5" w:rsidRPr="00B47D4D" w:rsidRDefault="00705FE5" w:rsidP="00397BD0">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5FE5" w:rsidRPr="004D4BA6" w:rsidRDefault="00397BD0" w:rsidP="00397BD0">
            <w:pPr>
              <w:spacing w:line="276" w:lineRule="auto"/>
              <w:ind w:right="153"/>
              <w:rPr>
                <w:rFonts w:cs="Tahoma"/>
                <w:szCs w:val="18"/>
              </w:rPr>
            </w:pPr>
            <w:r w:rsidRPr="006C5FFB">
              <w:rPr>
                <w:rFonts w:cs="Tahoma"/>
                <w:szCs w:val="18"/>
              </w:rPr>
              <w:t xml:space="preserve">Experiencia profesional </w:t>
            </w:r>
            <w:r>
              <w:rPr>
                <w:rFonts w:cs="Tahoma"/>
                <w:szCs w:val="18"/>
              </w:rPr>
              <w:t>mínima de cinco</w:t>
            </w:r>
            <w:r w:rsidRPr="006C5FFB">
              <w:rPr>
                <w:rFonts w:cs="Tahoma"/>
                <w:szCs w:val="18"/>
              </w:rPr>
              <w:t xml:space="preserve"> (</w:t>
            </w:r>
            <w:r>
              <w:rPr>
                <w:rFonts w:cs="Tahoma"/>
                <w:szCs w:val="18"/>
              </w:rPr>
              <w:t>5</w:t>
            </w:r>
            <w:r w:rsidRPr="006C5FFB">
              <w:rPr>
                <w:rFonts w:cs="Tahoma"/>
                <w:szCs w:val="18"/>
              </w:rPr>
              <w:t>) años computada a partir de la fecha de emisión del Título en Provisión Nacional.</w:t>
            </w:r>
          </w:p>
        </w:tc>
        <w:tc>
          <w:tcPr>
            <w:tcW w:w="284" w:type="dxa"/>
            <w:tcBorders>
              <w:left w:val="single" w:sz="4" w:space="0" w:color="auto"/>
            </w:tcBorders>
          </w:tcPr>
          <w:p w:rsidR="00705FE5" w:rsidRPr="00B47D4D" w:rsidRDefault="00705FE5" w:rsidP="00397BD0">
            <w:pPr>
              <w:spacing w:line="200" w:lineRule="exact"/>
              <w:jc w:val="center"/>
              <w:rPr>
                <w:rFonts w:cs="Arial"/>
                <w:b/>
                <w:szCs w:val="18"/>
                <w:lang w:val="es-BO"/>
              </w:rPr>
            </w:pPr>
          </w:p>
        </w:tc>
      </w:tr>
      <w:tr w:rsidR="00705FE5" w:rsidRPr="00B47D4D" w:rsidTr="00397BD0">
        <w:tc>
          <w:tcPr>
            <w:tcW w:w="9493" w:type="dxa"/>
            <w:gridSpan w:val="3"/>
            <w:vAlign w:val="center"/>
          </w:tcPr>
          <w:p w:rsidR="00705FE5" w:rsidRPr="00B47D4D" w:rsidRDefault="00705FE5" w:rsidP="00397BD0">
            <w:pPr>
              <w:spacing w:line="200" w:lineRule="exact"/>
              <w:jc w:val="center"/>
              <w:rPr>
                <w:rFonts w:cs="Arial"/>
                <w:b/>
                <w:szCs w:val="18"/>
                <w:lang w:val="es-BO"/>
              </w:rPr>
            </w:pPr>
          </w:p>
        </w:tc>
      </w:tr>
      <w:tr w:rsidR="00705FE5" w:rsidRPr="00B47D4D" w:rsidTr="00397BD0">
        <w:tc>
          <w:tcPr>
            <w:tcW w:w="2878" w:type="dxa"/>
            <w:tcBorders>
              <w:right w:val="single" w:sz="4" w:space="0" w:color="auto"/>
            </w:tcBorders>
            <w:vAlign w:val="center"/>
          </w:tcPr>
          <w:p w:rsidR="00705FE5" w:rsidRPr="00B47D4D" w:rsidRDefault="00705FE5" w:rsidP="00397BD0">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7BD0" w:rsidRPr="006C5FFB" w:rsidRDefault="00397BD0" w:rsidP="00397BD0">
            <w:pPr>
              <w:spacing w:line="276" w:lineRule="auto"/>
              <w:rPr>
                <w:rFonts w:cs="Tahoma"/>
                <w:b/>
                <w:color w:val="000000"/>
                <w:szCs w:val="18"/>
              </w:rPr>
            </w:pPr>
            <w:r w:rsidRPr="006C5FFB">
              <w:rPr>
                <w:rFonts w:cs="Tahoma"/>
                <w:szCs w:val="18"/>
              </w:rPr>
              <w:t xml:space="preserve">Experiencia profesional específica </w:t>
            </w:r>
            <w:r>
              <w:rPr>
                <w:rFonts w:cs="Tahoma"/>
                <w:szCs w:val="18"/>
              </w:rPr>
              <w:t>mínima de</w:t>
            </w:r>
            <w:r w:rsidRPr="006C5FFB">
              <w:rPr>
                <w:rFonts w:cs="Tahoma"/>
                <w:szCs w:val="18"/>
              </w:rPr>
              <w:t xml:space="preserve"> </w:t>
            </w:r>
            <w:r>
              <w:rPr>
                <w:rFonts w:cs="Tahoma"/>
                <w:szCs w:val="18"/>
              </w:rPr>
              <w:t>cuatro</w:t>
            </w:r>
            <w:r w:rsidRPr="006C5FFB">
              <w:rPr>
                <w:rFonts w:cs="Tahoma"/>
                <w:szCs w:val="18"/>
              </w:rPr>
              <w:t xml:space="preserve"> (</w:t>
            </w:r>
            <w:r>
              <w:rPr>
                <w:rFonts w:cs="Tahoma"/>
                <w:szCs w:val="18"/>
              </w:rPr>
              <w:t>4</w:t>
            </w:r>
            <w:r w:rsidRPr="006C5FFB">
              <w:rPr>
                <w:rFonts w:cs="Tahoma"/>
                <w:szCs w:val="18"/>
              </w:rPr>
              <w:t>) años de trabajo en el análisis de suelos y/o geotecnia.</w:t>
            </w:r>
          </w:p>
          <w:p w:rsidR="00705FE5" w:rsidRPr="004D4BA6" w:rsidRDefault="00397BD0" w:rsidP="00397BD0">
            <w:pPr>
              <w:spacing w:line="276" w:lineRule="auto"/>
              <w:rPr>
                <w:rFonts w:cs="Tahoma"/>
                <w:szCs w:val="18"/>
              </w:rPr>
            </w:pPr>
            <w:r w:rsidRPr="006C5FFB">
              <w:rPr>
                <w:rFonts w:cs="Tahoma"/>
                <w:szCs w:val="18"/>
              </w:rPr>
              <w:t xml:space="preserve">Experiencia profesional específica </w:t>
            </w:r>
            <w:r>
              <w:rPr>
                <w:rFonts w:cs="Tahoma"/>
                <w:szCs w:val="18"/>
              </w:rPr>
              <w:t>mínima de</w:t>
            </w:r>
            <w:r w:rsidRPr="006C5FFB">
              <w:rPr>
                <w:rFonts w:cs="Tahoma"/>
                <w:szCs w:val="18"/>
              </w:rPr>
              <w:t xml:space="preserve"> un (1) año de trabajo en empresas del sector eléctrico</w:t>
            </w:r>
          </w:p>
        </w:tc>
        <w:tc>
          <w:tcPr>
            <w:tcW w:w="284" w:type="dxa"/>
            <w:tcBorders>
              <w:left w:val="single" w:sz="4" w:space="0" w:color="auto"/>
            </w:tcBorders>
          </w:tcPr>
          <w:p w:rsidR="00705FE5" w:rsidRPr="00B47D4D" w:rsidRDefault="00705FE5" w:rsidP="00397BD0">
            <w:pPr>
              <w:spacing w:line="200" w:lineRule="exact"/>
              <w:jc w:val="center"/>
              <w:rPr>
                <w:rFonts w:cs="Arial"/>
                <w:b/>
                <w:szCs w:val="18"/>
                <w:lang w:val="es-BO"/>
              </w:rPr>
            </w:pPr>
          </w:p>
        </w:tc>
      </w:tr>
      <w:tr w:rsidR="00705FE5" w:rsidRPr="00B47D4D" w:rsidTr="00397BD0">
        <w:tc>
          <w:tcPr>
            <w:tcW w:w="9493" w:type="dxa"/>
            <w:gridSpan w:val="3"/>
            <w:tcBorders>
              <w:bottom w:val="single" w:sz="4" w:space="0" w:color="auto"/>
            </w:tcBorders>
          </w:tcPr>
          <w:p w:rsidR="00705FE5" w:rsidRPr="00B47D4D" w:rsidRDefault="00705FE5" w:rsidP="00397BD0">
            <w:pPr>
              <w:spacing w:line="200" w:lineRule="exact"/>
              <w:jc w:val="center"/>
              <w:rPr>
                <w:rFonts w:cs="Arial"/>
                <w:b/>
                <w:szCs w:val="18"/>
                <w:lang w:val="es-BO"/>
              </w:rPr>
            </w:pPr>
          </w:p>
        </w:tc>
      </w:tr>
      <w:tr w:rsidR="00705FE5" w:rsidRPr="00B47D4D" w:rsidTr="00397BD0">
        <w:tc>
          <w:tcPr>
            <w:tcW w:w="9493" w:type="dxa"/>
            <w:gridSpan w:val="3"/>
            <w:tcBorders>
              <w:top w:val="single" w:sz="4" w:space="0" w:color="auto"/>
              <w:bottom w:val="single" w:sz="4" w:space="0" w:color="auto"/>
            </w:tcBorders>
            <w:shd w:val="clear" w:color="auto" w:fill="DBE5F1" w:themeFill="accent1" w:themeFillTint="33"/>
          </w:tcPr>
          <w:p w:rsidR="00705FE5" w:rsidRPr="00B47D4D" w:rsidRDefault="00705FE5" w:rsidP="00397BD0">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705FE5" w:rsidRPr="00B47D4D" w:rsidRDefault="00705FE5" w:rsidP="00705F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05FE5" w:rsidRPr="00B47D4D" w:rsidTr="00397BD0">
        <w:trPr>
          <w:trHeight w:val="315"/>
        </w:trPr>
        <w:tc>
          <w:tcPr>
            <w:tcW w:w="9490" w:type="dxa"/>
            <w:gridSpan w:val="5"/>
            <w:shd w:val="clear" w:color="auto" w:fill="244061" w:themeFill="accent1" w:themeFillShade="80"/>
            <w:vAlign w:val="bottom"/>
            <w:hideMark/>
          </w:tcPr>
          <w:p w:rsidR="00705FE5" w:rsidRPr="00B47D4D" w:rsidRDefault="00705FE5" w:rsidP="00397BD0">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705FE5" w:rsidRPr="00B47D4D" w:rsidTr="00397BD0">
        <w:trPr>
          <w:trHeight w:val="300"/>
        </w:trPr>
        <w:tc>
          <w:tcPr>
            <w:tcW w:w="9490" w:type="dxa"/>
            <w:gridSpan w:val="5"/>
            <w:shd w:val="clear" w:color="auto" w:fill="DBE5F1" w:themeFill="accent1" w:themeFillTint="33"/>
            <w:vAlign w:val="bottom"/>
            <w:hideMark/>
          </w:tcPr>
          <w:p w:rsidR="00705FE5" w:rsidRPr="00B47D4D" w:rsidRDefault="00705FE5" w:rsidP="00397BD0">
            <w:pPr>
              <w:jc w:val="center"/>
              <w:rPr>
                <w:rFonts w:ascii="Arial" w:hAnsi="Arial" w:cs="Arial"/>
                <w:b/>
                <w:bCs/>
                <w:lang w:val="es-BO" w:eastAsia="es-BO"/>
              </w:rPr>
            </w:pPr>
            <w:r w:rsidRPr="00B47D4D">
              <w:rPr>
                <w:rFonts w:ascii="Arial" w:hAnsi="Arial" w:cs="Arial"/>
                <w:b/>
                <w:bCs/>
                <w:lang w:val="es-BO" w:eastAsia="es-BO"/>
              </w:rPr>
              <w:t>A. FORMACIÓN</w:t>
            </w:r>
          </w:p>
        </w:tc>
      </w:tr>
      <w:tr w:rsidR="00705FE5" w:rsidRPr="00B47D4D" w:rsidTr="00397BD0">
        <w:trPr>
          <w:trHeight w:val="300"/>
        </w:trPr>
        <w:tc>
          <w:tcPr>
            <w:tcW w:w="984"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705FE5" w:rsidRPr="00B47D4D" w:rsidTr="00397BD0">
        <w:trPr>
          <w:trHeight w:val="300"/>
        </w:trPr>
        <w:tc>
          <w:tcPr>
            <w:tcW w:w="984" w:type="dxa"/>
            <w:vMerge/>
            <w:vAlign w:val="center"/>
            <w:hideMark/>
          </w:tcPr>
          <w:p w:rsidR="00705FE5" w:rsidRPr="00B47D4D" w:rsidRDefault="00705FE5" w:rsidP="00397BD0">
            <w:pPr>
              <w:rPr>
                <w:rFonts w:ascii="Arial" w:hAnsi="Arial" w:cs="Arial"/>
                <w:b/>
                <w:bCs/>
                <w:color w:val="000000"/>
                <w:lang w:val="es-BO" w:eastAsia="es-BO"/>
              </w:rPr>
            </w:pPr>
          </w:p>
        </w:tc>
        <w:tc>
          <w:tcPr>
            <w:tcW w:w="2626" w:type="dxa"/>
            <w:vMerge/>
            <w:vAlign w:val="center"/>
            <w:hideMark/>
          </w:tcPr>
          <w:p w:rsidR="00705FE5" w:rsidRPr="00B47D4D" w:rsidRDefault="00705FE5" w:rsidP="00397BD0">
            <w:pPr>
              <w:rPr>
                <w:rFonts w:ascii="Arial" w:hAnsi="Arial" w:cs="Arial"/>
                <w:b/>
                <w:bCs/>
                <w:color w:val="000000"/>
                <w:lang w:val="es-BO" w:eastAsia="es-BO"/>
              </w:rPr>
            </w:pPr>
          </w:p>
        </w:tc>
        <w:tc>
          <w:tcPr>
            <w:tcW w:w="2080" w:type="dxa"/>
            <w:vMerge/>
            <w:vAlign w:val="center"/>
            <w:hideMark/>
          </w:tcPr>
          <w:p w:rsidR="00705FE5" w:rsidRPr="00B47D4D" w:rsidRDefault="00705FE5" w:rsidP="00397BD0">
            <w:pPr>
              <w:rPr>
                <w:rFonts w:ascii="Arial" w:hAnsi="Arial" w:cs="Arial"/>
                <w:b/>
                <w:bCs/>
                <w:color w:val="000000"/>
                <w:lang w:val="es-BO" w:eastAsia="es-BO"/>
              </w:rPr>
            </w:pPr>
          </w:p>
        </w:tc>
        <w:tc>
          <w:tcPr>
            <w:tcW w:w="1480" w:type="dxa"/>
            <w:vMerge/>
            <w:vAlign w:val="center"/>
            <w:hideMark/>
          </w:tcPr>
          <w:p w:rsidR="00705FE5" w:rsidRPr="00B47D4D" w:rsidRDefault="00705FE5" w:rsidP="00397BD0">
            <w:pPr>
              <w:rPr>
                <w:rFonts w:ascii="Arial" w:hAnsi="Arial" w:cs="Arial"/>
                <w:b/>
                <w:bCs/>
                <w:color w:val="000000"/>
                <w:lang w:val="es-BO" w:eastAsia="es-BO"/>
              </w:rPr>
            </w:pPr>
          </w:p>
        </w:tc>
        <w:tc>
          <w:tcPr>
            <w:tcW w:w="2320" w:type="dxa"/>
            <w:vMerge/>
            <w:vAlign w:val="center"/>
            <w:hideMark/>
          </w:tcPr>
          <w:p w:rsidR="00705FE5" w:rsidRPr="00B47D4D" w:rsidRDefault="00705FE5" w:rsidP="00397BD0">
            <w:pPr>
              <w:rPr>
                <w:rFonts w:ascii="Arial" w:hAnsi="Arial" w:cs="Arial"/>
                <w:b/>
                <w:bCs/>
                <w:color w:val="000000"/>
                <w:lang w:val="es-BO" w:eastAsia="es-BO"/>
              </w:rPr>
            </w:pP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705FE5" w:rsidRPr="00B47D4D" w:rsidRDefault="00705FE5" w:rsidP="00397BD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05FE5" w:rsidRPr="00B47D4D" w:rsidTr="00397BD0">
        <w:trPr>
          <w:trHeight w:val="315"/>
        </w:trPr>
        <w:tc>
          <w:tcPr>
            <w:tcW w:w="9490" w:type="dxa"/>
            <w:gridSpan w:val="5"/>
            <w:shd w:val="clear" w:color="auto" w:fill="DBE5F1" w:themeFill="accent1" w:themeFillTint="33"/>
            <w:vAlign w:val="bottom"/>
            <w:hideMark/>
          </w:tcPr>
          <w:p w:rsidR="00705FE5" w:rsidRPr="00B47D4D" w:rsidRDefault="00705FE5" w:rsidP="00397BD0">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705FE5" w:rsidRPr="00B47D4D" w:rsidTr="00397BD0">
        <w:trPr>
          <w:trHeight w:val="315"/>
        </w:trPr>
        <w:tc>
          <w:tcPr>
            <w:tcW w:w="984" w:type="dxa"/>
            <w:vMerge w:val="restart"/>
            <w:shd w:val="clear" w:color="000000" w:fill="DBE5F1"/>
            <w:vAlign w:val="center"/>
            <w:hideMark/>
          </w:tcPr>
          <w:p w:rsidR="00705FE5" w:rsidRPr="00B47D4D" w:rsidRDefault="00705FE5" w:rsidP="00397BD0">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705FE5" w:rsidRPr="00B47D4D" w:rsidTr="00397BD0">
        <w:trPr>
          <w:trHeight w:val="450"/>
        </w:trPr>
        <w:tc>
          <w:tcPr>
            <w:tcW w:w="984" w:type="dxa"/>
            <w:vMerge/>
            <w:vAlign w:val="center"/>
            <w:hideMark/>
          </w:tcPr>
          <w:p w:rsidR="00705FE5" w:rsidRPr="00B47D4D" w:rsidRDefault="00705FE5" w:rsidP="00397BD0">
            <w:pPr>
              <w:rPr>
                <w:rFonts w:ascii="Arial" w:hAnsi="Arial" w:cs="Arial"/>
                <w:color w:val="000000"/>
                <w:szCs w:val="18"/>
                <w:lang w:val="es-BO" w:eastAsia="es-BO"/>
              </w:rPr>
            </w:pPr>
          </w:p>
        </w:tc>
        <w:tc>
          <w:tcPr>
            <w:tcW w:w="2626" w:type="dxa"/>
            <w:vMerge/>
            <w:vAlign w:val="center"/>
            <w:hideMark/>
          </w:tcPr>
          <w:p w:rsidR="00705FE5" w:rsidRPr="00B47D4D" w:rsidRDefault="00705FE5" w:rsidP="00397BD0">
            <w:pPr>
              <w:rPr>
                <w:rFonts w:ascii="Arial" w:hAnsi="Arial" w:cs="Arial"/>
                <w:b/>
                <w:bCs/>
                <w:color w:val="000000"/>
                <w:lang w:val="es-BO" w:eastAsia="es-BO"/>
              </w:rPr>
            </w:pPr>
          </w:p>
        </w:tc>
        <w:tc>
          <w:tcPr>
            <w:tcW w:w="2080" w:type="dxa"/>
            <w:vMerge/>
            <w:vAlign w:val="center"/>
            <w:hideMark/>
          </w:tcPr>
          <w:p w:rsidR="00705FE5" w:rsidRPr="00B47D4D" w:rsidRDefault="00705FE5" w:rsidP="00397BD0">
            <w:pPr>
              <w:rPr>
                <w:rFonts w:ascii="Arial" w:hAnsi="Arial" w:cs="Arial"/>
                <w:b/>
                <w:bCs/>
                <w:color w:val="000000"/>
                <w:lang w:val="es-BO" w:eastAsia="es-BO"/>
              </w:rPr>
            </w:pPr>
          </w:p>
        </w:tc>
        <w:tc>
          <w:tcPr>
            <w:tcW w:w="1480" w:type="dxa"/>
            <w:vMerge/>
            <w:vAlign w:val="center"/>
            <w:hideMark/>
          </w:tcPr>
          <w:p w:rsidR="00705FE5" w:rsidRPr="00B47D4D" w:rsidRDefault="00705FE5" w:rsidP="00397BD0">
            <w:pPr>
              <w:rPr>
                <w:rFonts w:ascii="Arial" w:hAnsi="Arial" w:cs="Arial"/>
                <w:b/>
                <w:bCs/>
                <w:color w:val="000000"/>
                <w:lang w:val="es-BO" w:eastAsia="es-BO"/>
              </w:rPr>
            </w:pPr>
          </w:p>
        </w:tc>
        <w:tc>
          <w:tcPr>
            <w:tcW w:w="2320" w:type="dxa"/>
            <w:vMerge/>
            <w:vAlign w:val="center"/>
            <w:hideMark/>
          </w:tcPr>
          <w:p w:rsidR="00705FE5" w:rsidRPr="00B47D4D" w:rsidRDefault="00705FE5" w:rsidP="00397BD0">
            <w:pPr>
              <w:rPr>
                <w:rFonts w:ascii="Arial" w:hAnsi="Arial" w:cs="Arial"/>
                <w:b/>
                <w:bCs/>
                <w:color w:val="000000"/>
                <w:lang w:val="es-BO" w:eastAsia="es-BO"/>
              </w:rPr>
            </w:pP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05FE5" w:rsidRPr="00B47D4D" w:rsidTr="00397BD0">
        <w:trPr>
          <w:trHeight w:val="330"/>
        </w:trPr>
        <w:tc>
          <w:tcPr>
            <w:tcW w:w="9490" w:type="dxa"/>
            <w:gridSpan w:val="5"/>
            <w:shd w:val="clear" w:color="auto" w:fill="DBE5F1" w:themeFill="accent1" w:themeFillTint="33"/>
            <w:vAlign w:val="bottom"/>
            <w:hideMark/>
          </w:tcPr>
          <w:p w:rsidR="00705FE5" w:rsidRPr="00B47D4D" w:rsidRDefault="00705FE5" w:rsidP="00397BD0">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05FE5" w:rsidRPr="00B47D4D" w:rsidTr="00397BD0">
        <w:trPr>
          <w:trHeight w:val="754"/>
        </w:trPr>
        <w:tc>
          <w:tcPr>
            <w:tcW w:w="984" w:type="dxa"/>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05FE5" w:rsidRPr="00B47D4D" w:rsidRDefault="00705FE5" w:rsidP="00397BD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05FE5" w:rsidRPr="00B47D4D" w:rsidRDefault="00705FE5" w:rsidP="00397BD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05FE5" w:rsidRPr="00B47D4D" w:rsidRDefault="00705FE5" w:rsidP="00397BD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05FE5" w:rsidRPr="00B47D4D" w:rsidTr="00397BD0">
        <w:trPr>
          <w:trHeight w:val="300"/>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05FE5" w:rsidRPr="00B47D4D" w:rsidRDefault="00705FE5" w:rsidP="00397BD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05FE5" w:rsidRPr="00B47D4D" w:rsidRDefault="00705FE5" w:rsidP="00397BD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05FE5" w:rsidRPr="00B47D4D" w:rsidTr="00397BD0">
        <w:trPr>
          <w:trHeight w:val="300"/>
        </w:trPr>
        <w:tc>
          <w:tcPr>
            <w:tcW w:w="9490" w:type="dxa"/>
            <w:gridSpan w:val="5"/>
            <w:shd w:val="clear" w:color="auto" w:fill="DBE5F1" w:themeFill="accent1" w:themeFillTint="33"/>
            <w:vAlign w:val="bottom"/>
            <w:hideMark/>
          </w:tcPr>
          <w:p w:rsidR="00705FE5" w:rsidRPr="00B47D4D" w:rsidRDefault="00705FE5" w:rsidP="00397BD0">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05FE5" w:rsidRPr="00B47D4D" w:rsidTr="00397BD0">
        <w:trPr>
          <w:trHeight w:val="658"/>
        </w:trPr>
        <w:tc>
          <w:tcPr>
            <w:tcW w:w="984" w:type="dxa"/>
            <w:shd w:val="clear" w:color="000000" w:fill="DBE5F1"/>
            <w:vAlign w:val="bottom"/>
            <w:hideMark/>
          </w:tcPr>
          <w:p w:rsidR="00705FE5" w:rsidRPr="00B47D4D" w:rsidRDefault="00705FE5" w:rsidP="00397BD0">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05FE5" w:rsidRPr="00B47D4D" w:rsidRDefault="00705FE5" w:rsidP="00397BD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05FE5" w:rsidRPr="00B47D4D" w:rsidRDefault="00705FE5" w:rsidP="00397BD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05FE5" w:rsidRPr="00B47D4D" w:rsidTr="00397BD0">
        <w:trPr>
          <w:trHeight w:val="315"/>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05FE5" w:rsidRPr="00B47D4D" w:rsidRDefault="00705FE5" w:rsidP="00397BD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05FE5" w:rsidRPr="00B47D4D" w:rsidTr="00397BD0">
        <w:trPr>
          <w:trHeight w:val="315"/>
        </w:trPr>
        <w:tc>
          <w:tcPr>
            <w:tcW w:w="984" w:type="dxa"/>
            <w:shd w:val="clear" w:color="000000" w:fill="FFFFFF"/>
            <w:vAlign w:val="bottom"/>
          </w:tcPr>
          <w:p w:rsidR="00705FE5" w:rsidRPr="00B47D4D" w:rsidRDefault="00705FE5" w:rsidP="00397BD0">
            <w:pPr>
              <w:jc w:val="center"/>
              <w:rPr>
                <w:rFonts w:ascii="Arial" w:hAnsi="Arial" w:cs="Arial"/>
                <w:color w:val="000000"/>
                <w:szCs w:val="18"/>
                <w:lang w:val="es-BO" w:eastAsia="es-BO"/>
              </w:rPr>
            </w:pPr>
          </w:p>
        </w:tc>
        <w:tc>
          <w:tcPr>
            <w:tcW w:w="2626"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05FE5" w:rsidRPr="00B47D4D" w:rsidRDefault="00705FE5" w:rsidP="00397BD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05FE5" w:rsidRPr="00B47D4D" w:rsidRDefault="00705FE5" w:rsidP="00397BD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05FE5" w:rsidRPr="00B47D4D" w:rsidTr="00397BD0">
        <w:trPr>
          <w:trHeight w:val="39"/>
        </w:trPr>
        <w:tc>
          <w:tcPr>
            <w:tcW w:w="9490" w:type="dxa"/>
            <w:gridSpan w:val="5"/>
            <w:shd w:val="clear" w:color="auto" w:fill="auto"/>
            <w:noWrap/>
            <w:vAlign w:val="bottom"/>
            <w:hideMark/>
          </w:tcPr>
          <w:p w:rsidR="00705FE5" w:rsidRPr="00B47D4D" w:rsidRDefault="00705FE5" w:rsidP="00397BD0">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rsidR="00705FE5" w:rsidRPr="00B47D4D" w:rsidRDefault="00705FE5" w:rsidP="00705FE5">
      <w:pPr>
        <w:spacing w:line="200" w:lineRule="exact"/>
        <w:jc w:val="center"/>
        <w:rPr>
          <w:rFonts w:cs="Arial"/>
          <w:b/>
          <w:szCs w:val="18"/>
          <w:lang w:val="es-BO"/>
        </w:rPr>
      </w:pPr>
    </w:p>
    <w:p w:rsidR="00705FE5" w:rsidRPr="00B47D4D" w:rsidRDefault="00705FE5" w:rsidP="00705FE5">
      <w:pPr>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rsidR="00705FE5" w:rsidRDefault="00705FE5" w:rsidP="00705FE5">
      <w:pPr>
        <w:spacing w:line="200" w:lineRule="exact"/>
        <w:jc w:val="center"/>
        <w:rPr>
          <w:rFonts w:cs="Arial"/>
          <w:b/>
          <w:szCs w:val="18"/>
          <w:lang w:val="es-BO"/>
        </w:rPr>
      </w:pPr>
      <w:r w:rsidRPr="00B47D4D">
        <w:rPr>
          <w:rFonts w:cs="Arial"/>
          <w:b/>
          <w:szCs w:val="18"/>
          <w:lang w:val="es-BO"/>
        </w:rPr>
        <w:t xml:space="preserve">CONDICIONES ADICIONALES  </w:t>
      </w:r>
    </w:p>
    <w:p w:rsidR="00705FE5" w:rsidRDefault="00705FE5" w:rsidP="00705FE5">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PROFESIONAL NIVEL IV – </w:t>
      </w:r>
      <w:proofErr w:type="spellStart"/>
      <w:r>
        <w:rPr>
          <w:rFonts w:cs="Arial"/>
          <w:b/>
          <w:szCs w:val="18"/>
          <w:lang w:val="es-BO"/>
        </w:rPr>
        <w:t>DEPR</w:t>
      </w:r>
      <w:proofErr w:type="spellEnd"/>
      <w:r>
        <w:rPr>
          <w:rFonts w:cs="Arial"/>
          <w:b/>
          <w:szCs w:val="18"/>
          <w:lang w:val="es-BO"/>
        </w:rPr>
        <w:t xml:space="preserve"> 1</w:t>
      </w:r>
    </w:p>
    <w:p w:rsidR="00397BD0" w:rsidRDefault="00397BD0" w:rsidP="00705F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3974"/>
        <w:gridCol w:w="1985"/>
        <w:gridCol w:w="2977"/>
      </w:tblGrid>
      <w:tr w:rsidR="00397BD0" w:rsidRPr="00B47D4D" w:rsidTr="00397BD0">
        <w:trPr>
          <w:tblHeader/>
          <w:jc w:val="center"/>
        </w:trPr>
        <w:tc>
          <w:tcPr>
            <w:tcW w:w="6805" w:type="dxa"/>
            <w:gridSpan w:val="3"/>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Para ser llenado por la Entidad convocante</w:t>
            </w:r>
          </w:p>
          <w:p w:rsidR="00397BD0" w:rsidRPr="00B47D4D" w:rsidRDefault="00397BD0" w:rsidP="00397BD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rsidR="00397BD0" w:rsidRPr="00B47D4D" w:rsidRDefault="00397BD0" w:rsidP="00397BD0">
            <w:pPr>
              <w:jc w:val="center"/>
              <w:rPr>
                <w:rFonts w:cs="Arial"/>
                <w:b/>
                <w:lang w:val="es-BO"/>
              </w:rPr>
            </w:pPr>
            <w:r w:rsidRPr="00B47D4D">
              <w:rPr>
                <w:rFonts w:cs="Arial"/>
                <w:b/>
                <w:lang w:val="es-BO"/>
              </w:rPr>
              <w:t>Para ser llenado por el proponente al momento de elaborar su propuesta</w:t>
            </w:r>
          </w:p>
        </w:tc>
      </w:tr>
      <w:tr w:rsidR="00397BD0" w:rsidRPr="00B47D4D" w:rsidTr="00397BD0">
        <w:trPr>
          <w:trHeight w:val="895"/>
          <w:jc w:val="center"/>
        </w:trPr>
        <w:tc>
          <w:tcPr>
            <w:tcW w:w="846" w:type="dxa"/>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w:t>
            </w:r>
          </w:p>
        </w:tc>
        <w:tc>
          <w:tcPr>
            <w:tcW w:w="3974" w:type="dxa"/>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397BD0" w:rsidRPr="00B47D4D" w:rsidRDefault="00397BD0" w:rsidP="00397BD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397BD0" w:rsidRPr="00B47D4D" w:rsidRDefault="00397BD0" w:rsidP="00397BD0">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97BD0" w:rsidRPr="00B47D4D" w:rsidTr="00397BD0">
        <w:trPr>
          <w:jc w:val="center"/>
        </w:trPr>
        <w:tc>
          <w:tcPr>
            <w:tcW w:w="846"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sidRPr="00B47D4D">
              <w:rPr>
                <w:rFonts w:cs="Arial"/>
                <w:lang w:val="es-BO"/>
              </w:rPr>
              <w:t>1</w:t>
            </w:r>
          </w:p>
        </w:tc>
        <w:tc>
          <w:tcPr>
            <w:tcW w:w="3974" w:type="dxa"/>
          </w:tcPr>
          <w:p w:rsidR="00397BD0" w:rsidRPr="00640E90" w:rsidRDefault="00397BD0" w:rsidP="00397BD0">
            <w:pPr>
              <w:ind w:right="153"/>
              <w:rPr>
                <w:rFonts w:cs="Tahoma"/>
                <w:szCs w:val="18"/>
              </w:rPr>
            </w:pPr>
            <w:r>
              <w:rPr>
                <w:rFonts w:cs="Tahoma"/>
                <w:szCs w:val="18"/>
                <w:lang w:val="es-BO"/>
              </w:rPr>
              <w:t>3</w:t>
            </w:r>
            <w:r>
              <w:rPr>
                <w:rFonts w:cs="Tahoma"/>
                <w:szCs w:val="18"/>
              </w:rPr>
              <w:t xml:space="preserve"> puntos por año adicional a la experiencia mínima requerida en el análisis de suelos y/o geotecnia. </w:t>
            </w:r>
          </w:p>
        </w:tc>
        <w:tc>
          <w:tcPr>
            <w:tcW w:w="1985" w:type="dxa"/>
          </w:tcPr>
          <w:p w:rsidR="00397BD0" w:rsidRDefault="00397BD0" w:rsidP="00397BD0">
            <w:pPr>
              <w:jc w:val="center"/>
              <w:rPr>
                <w:rFonts w:cs="Arial"/>
                <w:lang w:val="es-BO"/>
              </w:rPr>
            </w:pPr>
          </w:p>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6</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846"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2</w:t>
            </w:r>
          </w:p>
        </w:tc>
        <w:tc>
          <w:tcPr>
            <w:tcW w:w="3974" w:type="dxa"/>
          </w:tcPr>
          <w:p w:rsidR="00397BD0" w:rsidRPr="00443B95" w:rsidRDefault="00397BD0" w:rsidP="00397BD0">
            <w:pPr>
              <w:ind w:right="153"/>
              <w:rPr>
                <w:rFonts w:cs="Tahoma"/>
                <w:szCs w:val="18"/>
              </w:rPr>
            </w:pPr>
            <w:r>
              <w:rPr>
                <w:rFonts w:cs="Tahoma"/>
                <w:szCs w:val="18"/>
                <w:lang w:val="es-BO"/>
              </w:rPr>
              <w:t>2</w:t>
            </w:r>
            <w:r>
              <w:rPr>
                <w:rFonts w:cs="Tahoma"/>
                <w:szCs w:val="18"/>
              </w:rPr>
              <w:t xml:space="preserve"> puntos por año adicional a la experiencia mínima requerida de trabajo en empresas del sector eléctrico. </w:t>
            </w:r>
          </w:p>
        </w:tc>
        <w:tc>
          <w:tcPr>
            <w:tcW w:w="1985" w:type="dxa"/>
          </w:tcPr>
          <w:p w:rsidR="00397BD0" w:rsidRDefault="00397BD0" w:rsidP="00397BD0">
            <w:pPr>
              <w:jc w:val="center"/>
              <w:rPr>
                <w:rFonts w:cs="Arial"/>
                <w:lang w:val="es-BO"/>
              </w:rPr>
            </w:pPr>
          </w:p>
          <w:p w:rsidR="00397BD0" w:rsidRDefault="00397BD0" w:rsidP="00397BD0">
            <w:pPr>
              <w:jc w:val="center"/>
              <w:rPr>
                <w:rFonts w:cs="Arial"/>
                <w:lang w:val="es-BO"/>
              </w:rPr>
            </w:pPr>
            <w:r>
              <w:rPr>
                <w:rFonts w:cs="Arial"/>
                <w:lang w:val="es-BO"/>
              </w:rPr>
              <w:t>4</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846" w:type="dxa"/>
          </w:tcPr>
          <w:p w:rsidR="00397BD0" w:rsidRDefault="00397BD0" w:rsidP="00397BD0">
            <w:pPr>
              <w:jc w:val="center"/>
              <w:rPr>
                <w:rFonts w:cs="Arial"/>
                <w:lang w:val="es-BO"/>
              </w:rPr>
            </w:pPr>
            <w:r>
              <w:rPr>
                <w:rFonts w:cs="Arial"/>
                <w:lang w:val="es-BO"/>
              </w:rPr>
              <w:t>3</w:t>
            </w:r>
          </w:p>
        </w:tc>
        <w:tc>
          <w:tcPr>
            <w:tcW w:w="3974" w:type="dxa"/>
          </w:tcPr>
          <w:p w:rsidR="00397BD0" w:rsidRDefault="00397BD0" w:rsidP="00397BD0">
            <w:pPr>
              <w:ind w:right="153"/>
              <w:rPr>
                <w:rFonts w:cs="Tahoma"/>
                <w:szCs w:val="18"/>
              </w:rPr>
            </w:pPr>
            <w:r>
              <w:rPr>
                <w:rFonts w:cs="Tahoma"/>
                <w:szCs w:val="18"/>
              </w:rPr>
              <w:t>Por lo menos 2 trabajos y/o consultorías con funciones y/o actividades de Supervisión de Contratos y/o Construcción de Proyectos de Inversión Publica</w:t>
            </w:r>
          </w:p>
        </w:tc>
        <w:tc>
          <w:tcPr>
            <w:tcW w:w="1985" w:type="dxa"/>
          </w:tcPr>
          <w:p w:rsidR="00397BD0" w:rsidRDefault="00397BD0" w:rsidP="00397BD0">
            <w:pPr>
              <w:jc w:val="center"/>
              <w:rPr>
                <w:rFonts w:cs="Arial"/>
              </w:rPr>
            </w:pPr>
          </w:p>
          <w:p w:rsidR="00397BD0" w:rsidRPr="00DC581D" w:rsidRDefault="00397BD0" w:rsidP="00397BD0">
            <w:pPr>
              <w:jc w:val="center"/>
              <w:rPr>
                <w:rFonts w:cs="Arial"/>
              </w:rPr>
            </w:pPr>
            <w:r>
              <w:rPr>
                <w:rFonts w:cs="Arial"/>
              </w:rPr>
              <w:t>15</w:t>
            </w:r>
          </w:p>
        </w:tc>
        <w:tc>
          <w:tcPr>
            <w:tcW w:w="2977" w:type="dxa"/>
          </w:tcPr>
          <w:p w:rsidR="00397BD0" w:rsidRDefault="00397BD0" w:rsidP="00397BD0">
            <w:pPr>
              <w:rPr>
                <w:rFonts w:cs="Arial"/>
                <w:lang w:val="es-BO"/>
              </w:rPr>
            </w:pPr>
          </w:p>
        </w:tc>
      </w:tr>
      <w:tr w:rsidR="00397BD0" w:rsidRPr="00B47D4D" w:rsidTr="00397BD0">
        <w:trPr>
          <w:jc w:val="center"/>
        </w:trPr>
        <w:tc>
          <w:tcPr>
            <w:tcW w:w="846"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4</w:t>
            </w:r>
          </w:p>
        </w:tc>
        <w:tc>
          <w:tcPr>
            <w:tcW w:w="3974" w:type="dxa"/>
          </w:tcPr>
          <w:p w:rsidR="00397BD0" w:rsidRPr="00B47D4D" w:rsidRDefault="00397BD0" w:rsidP="00397BD0">
            <w:pPr>
              <w:rPr>
                <w:rFonts w:cs="Arial"/>
                <w:lang w:val="es-BO"/>
              </w:rPr>
            </w:pPr>
            <w:r w:rsidRPr="006C5FFB">
              <w:rPr>
                <w:rFonts w:cs="Tahoma"/>
                <w:szCs w:val="18"/>
              </w:rPr>
              <w:t>Curso</w:t>
            </w:r>
            <w:r>
              <w:rPr>
                <w:rFonts w:cs="Tahoma"/>
                <w:szCs w:val="18"/>
              </w:rPr>
              <w:t>s sobre construcción y/o seguridad y/o supervisión y/o diseño de presas por cada curso 2 puntos</w:t>
            </w:r>
          </w:p>
        </w:tc>
        <w:tc>
          <w:tcPr>
            <w:tcW w:w="1985"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6</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846" w:type="dxa"/>
          </w:tcPr>
          <w:p w:rsidR="00397BD0" w:rsidRDefault="00397BD0" w:rsidP="00397BD0">
            <w:pPr>
              <w:jc w:val="center"/>
              <w:rPr>
                <w:rFonts w:cs="Arial"/>
                <w:lang w:val="es-BO"/>
              </w:rPr>
            </w:pPr>
            <w:r>
              <w:rPr>
                <w:rFonts w:cs="Arial"/>
                <w:lang w:val="es-BO"/>
              </w:rPr>
              <w:t>5</w:t>
            </w:r>
          </w:p>
        </w:tc>
        <w:tc>
          <w:tcPr>
            <w:tcW w:w="3974" w:type="dxa"/>
          </w:tcPr>
          <w:p w:rsidR="00397BD0" w:rsidRDefault="00397BD0" w:rsidP="00397BD0">
            <w:pPr>
              <w:rPr>
                <w:rFonts w:cs="Tahoma"/>
                <w:szCs w:val="18"/>
              </w:rPr>
            </w:pPr>
            <w:r>
              <w:rPr>
                <w:rFonts w:cs="Tahoma"/>
                <w:szCs w:val="18"/>
              </w:rPr>
              <w:t>Cursos</w:t>
            </w:r>
            <w:r w:rsidRPr="006C5FFB">
              <w:rPr>
                <w:rFonts w:cs="Tahoma"/>
                <w:szCs w:val="18"/>
              </w:rPr>
              <w:t xml:space="preserve"> </w:t>
            </w:r>
            <w:r>
              <w:rPr>
                <w:rFonts w:cs="Tahoma"/>
                <w:szCs w:val="18"/>
              </w:rPr>
              <w:t>relacionados con ingeniería de la construcción, análisis de suelos. Por cada curso 1 punto</w:t>
            </w:r>
          </w:p>
        </w:tc>
        <w:tc>
          <w:tcPr>
            <w:tcW w:w="1985" w:type="dxa"/>
          </w:tcPr>
          <w:p w:rsidR="00397BD0" w:rsidRDefault="00397BD0" w:rsidP="00397BD0">
            <w:pPr>
              <w:jc w:val="center"/>
              <w:rPr>
                <w:rFonts w:cs="Arial"/>
                <w:lang w:val="es-BO"/>
              </w:rPr>
            </w:pPr>
          </w:p>
          <w:p w:rsidR="00397BD0" w:rsidRDefault="00397BD0" w:rsidP="00397BD0">
            <w:pPr>
              <w:jc w:val="center"/>
              <w:rPr>
                <w:rFonts w:cs="Arial"/>
                <w:lang w:val="es-BO"/>
              </w:rPr>
            </w:pPr>
            <w:r>
              <w:rPr>
                <w:rFonts w:cs="Arial"/>
                <w:lang w:val="es-BO"/>
              </w:rPr>
              <w:t>2</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846" w:type="dxa"/>
          </w:tcPr>
          <w:p w:rsidR="00397BD0" w:rsidRDefault="00397BD0" w:rsidP="00397BD0">
            <w:pPr>
              <w:jc w:val="center"/>
              <w:rPr>
                <w:rFonts w:cs="Arial"/>
                <w:lang w:val="es-BO"/>
              </w:rPr>
            </w:pPr>
            <w:r>
              <w:rPr>
                <w:rFonts w:cs="Arial"/>
                <w:lang w:val="es-BO"/>
              </w:rPr>
              <w:t>6</w:t>
            </w:r>
          </w:p>
        </w:tc>
        <w:tc>
          <w:tcPr>
            <w:tcW w:w="3974" w:type="dxa"/>
          </w:tcPr>
          <w:p w:rsidR="00397BD0" w:rsidRDefault="00397BD0" w:rsidP="00397BD0">
            <w:pPr>
              <w:rPr>
                <w:rFonts w:cs="Tahoma"/>
                <w:szCs w:val="18"/>
              </w:rPr>
            </w:pPr>
            <w:r>
              <w:rPr>
                <w:rFonts w:cs="Tahoma"/>
                <w:szCs w:val="18"/>
              </w:rPr>
              <w:t xml:space="preserve">Cursos </w:t>
            </w:r>
            <w:r w:rsidRPr="006C5FFB">
              <w:rPr>
                <w:rFonts w:cs="Tahoma"/>
                <w:szCs w:val="18"/>
              </w:rPr>
              <w:t>en computación, software en el área técnica</w:t>
            </w:r>
            <w:r>
              <w:rPr>
                <w:rFonts w:cs="Tahoma"/>
                <w:szCs w:val="18"/>
              </w:rPr>
              <w:t>. 2 puntos</w:t>
            </w:r>
          </w:p>
        </w:tc>
        <w:tc>
          <w:tcPr>
            <w:tcW w:w="1985" w:type="dxa"/>
          </w:tcPr>
          <w:p w:rsidR="00397BD0" w:rsidRPr="00C62370" w:rsidRDefault="00397BD0" w:rsidP="00397BD0">
            <w:pPr>
              <w:jc w:val="center"/>
              <w:rPr>
                <w:rFonts w:cs="Arial"/>
              </w:rPr>
            </w:pPr>
            <w:r>
              <w:rPr>
                <w:rFonts w:cs="Arial"/>
              </w:rPr>
              <w:t>2</w:t>
            </w:r>
          </w:p>
        </w:tc>
        <w:tc>
          <w:tcPr>
            <w:tcW w:w="2977" w:type="dxa"/>
          </w:tcPr>
          <w:p w:rsidR="00397BD0" w:rsidRPr="00B47D4D" w:rsidRDefault="00397BD0" w:rsidP="00397BD0">
            <w:pPr>
              <w:rPr>
                <w:rFonts w:cs="Arial"/>
                <w:lang w:val="es-BO"/>
              </w:rPr>
            </w:pPr>
          </w:p>
        </w:tc>
      </w:tr>
    </w:tbl>
    <w:p w:rsidR="00397BD0" w:rsidRDefault="00397BD0" w:rsidP="00705FE5">
      <w:pPr>
        <w:spacing w:line="200" w:lineRule="exact"/>
        <w:jc w:val="center"/>
        <w:rPr>
          <w:rFonts w:cs="Arial"/>
          <w:b/>
          <w:szCs w:val="18"/>
          <w:lang w:val="es-BO"/>
        </w:rPr>
      </w:pPr>
    </w:p>
    <w:p w:rsidR="00705FE5" w:rsidRPr="00B47D4D" w:rsidRDefault="00705FE5" w:rsidP="00705F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rsidR="00705FE5" w:rsidRPr="00B47D4D" w:rsidRDefault="00705FE5" w:rsidP="00705FE5">
      <w:pPr>
        <w:ind w:left="142"/>
        <w:rPr>
          <w:rFonts w:ascii="Arial" w:hAnsi="Arial" w:cs="Arial"/>
          <w:lang w:val="es-BO"/>
        </w:rPr>
      </w:pPr>
    </w:p>
    <w:p w:rsidR="00705FE5" w:rsidRPr="00B47D4D" w:rsidRDefault="00705FE5" w:rsidP="00705F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705FE5" w:rsidRPr="00B47D4D" w:rsidRDefault="00705FE5" w:rsidP="00705FE5">
      <w:pPr>
        <w:ind w:left="426"/>
        <w:rPr>
          <w:rFonts w:ascii="Arial" w:hAnsi="Arial" w:cs="Arial"/>
          <w:lang w:val="es-BO"/>
        </w:rPr>
      </w:pPr>
    </w:p>
    <w:p w:rsidR="00705FE5" w:rsidRPr="00B47D4D" w:rsidRDefault="00705FE5" w:rsidP="00705FE5">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rsidR="00705FE5" w:rsidRPr="00B47D4D" w:rsidRDefault="00705FE5" w:rsidP="00705FE5">
      <w:pPr>
        <w:ind w:left="142"/>
        <w:rPr>
          <w:rFonts w:ascii="Arial" w:hAnsi="Arial" w:cs="Arial"/>
          <w:lang w:val="es-BO"/>
        </w:rPr>
      </w:pPr>
    </w:p>
    <w:p w:rsidR="00705FE5" w:rsidRPr="00B47D4D" w:rsidRDefault="00705FE5" w:rsidP="00705FE5">
      <w:pPr>
        <w:rPr>
          <w:rFonts w:ascii="Arial" w:hAnsi="Arial" w:cs="Arial"/>
          <w:b/>
          <w:lang w:val="es-BO"/>
        </w:rPr>
      </w:pPr>
    </w:p>
    <w:p w:rsidR="00705FE5" w:rsidRPr="00B47D4D" w:rsidRDefault="00705FE5" w:rsidP="00705FE5">
      <w:pPr>
        <w:jc w:val="center"/>
        <w:rPr>
          <w:rFonts w:ascii="Arial" w:hAnsi="Arial" w:cs="Arial"/>
          <w:b/>
          <w:lang w:val="es-BO"/>
        </w:rPr>
      </w:pPr>
    </w:p>
    <w:p w:rsidR="00705FE5" w:rsidRPr="00B47D4D" w:rsidRDefault="00705FE5" w:rsidP="00705FE5">
      <w:pPr>
        <w:jc w:val="center"/>
        <w:rPr>
          <w:rFonts w:ascii="Arial" w:hAnsi="Arial" w:cs="Arial"/>
          <w:b/>
          <w:lang w:val="es-BO"/>
        </w:rPr>
      </w:pPr>
    </w:p>
    <w:p w:rsidR="00705FE5" w:rsidRPr="00B47D4D" w:rsidRDefault="00705FE5" w:rsidP="00705FE5">
      <w:pPr>
        <w:jc w:val="center"/>
        <w:rPr>
          <w:rFonts w:ascii="Arial" w:hAnsi="Arial" w:cs="Arial"/>
          <w:b/>
          <w:lang w:val="es-BO"/>
        </w:rPr>
      </w:pPr>
    </w:p>
    <w:p w:rsidR="00705FE5" w:rsidRPr="00B47D4D" w:rsidRDefault="00705FE5" w:rsidP="00705FE5">
      <w:pPr>
        <w:jc w:val="center"/>
        <w:rPr>
          <w:rFonts w:ascii="Arial" w:hAnsi="Arial" w:cs="Arial"/>
          <w:b/>
          <w:lang w:val="es-BO"/>
        </w:rPr>
      </w:pPr>
    </w:p>
    <w:p w:rsidR="00705FE5" w:rsidRPr="00B47D4D" w:rsidRDefault="00705FE5" w:rsidP="00705FE5">
      <w:pPr>
        <w:jc w:val="center"/>
        <w:rPr>
          <w:rFonts w:ascii="Arial" w:hAnsi="Arial" w:cs="Arial"/>
          <w:b/>
          <w:lang w:val="es-BO"/>
        </w:rPr>
      </w:pPr>
    </w:p>
    <w:p w:rsidR="00705FE5" w:rsidRPr="00B47D4D" w:rsidRDefault="00705FE5" w:rsidP="00705FE5">
      <w:pPr>
        <w:rPr>
          <w:rFonts w:ascii="Arial" w:hAnsi="Arial" w:cs="Arial"/>
          <w:lang w:val="es-BO"/>
        </w:rPr>
      </w:pPr>
    </w:p>
    <w:p w:rsidR="00705FE5" w:rsidRPr="00B47D4D" w:rsidRDefault="00705FE5" w:rsidP="00705FE5">
      <w:pPr>
        <w:rPr>
          <w:rFonts w:cs="Arial"/>
          <w:b/>
          <w:szCs w:val="18"/>
          <w:lang w:val="es-BO"/>
        </w:rPr>
      </w:pPr>
    </w:p>
    <w:p w:rsidR="00705FE5" w:rsidRPr="00B47D4D" w:rsidRDefault="00705FE5" w:rsidP="00705FE5">
      <w:pPr>
        <w:rPr>
          <w:rFonts w:cs="Arial"/>
          <w:b/>
          <w:szCs w:val="18"/>
          <w:lang w:val="es-BO"/>
        </w:rPr>
      </w:pPr>
    </w:p>
    <w:p w:rsidR="00705FE5" w:rsidRPr="00B47D4D" w:rsidRDefault="00705FE5" w:rsidP="00705FE5">
      <w:pPr>
        <w:rPr>
          <w:rFonts w:cs="Arial"/>
          <w:b/>
          <w:szCs w:val="18"/>
          <w:lang w:val="es-BO"/>
        </w:rPr>
      </w:pPr>
    </w:p>
    <w:p w:rsidR="00705FE5" w:rsidRPr="00B47D4D" w:rsidRDefault="00705FE5" w:rsidP="00705FE5">
      <w:pPr>
        <w:rPr>
          <w:rFonts w:cs="Arial"/>
          <w:b/>
          <w:szCs w:val="18"/>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33187" w:rsidRPr="00B47D4D" w:rsidRDefault="00433187" w:rsidP="00411D6C">
      <w:pPr>
        <w:rPr>
          <w:lang w:val="es-BO"/>
        </w:rPr>
      </w:pPr>
    </w:p>
    <w:p w:rsidR="00411D6C" w:rsidRPr="00B47D4D" w:rsidRDefault="00411D6C" w:rsidP="00411D6C">
      <w:pPr>
        <w:jc w:val="center"/>
        <w:rPr>
          <w:lang w:val="es-BO"/>
        </w:rPr>
      </w:pPr>
    </w:p>
    <w:p w:rsidR="00502FB9" w:rsidRPr="00B47D4D" w:rsidRDefault="00502FB9" w:rsidP="00411D6C">
      <w:pPr>
        <w:rPr>
          <w:lang w:val="es-BO"/>
        </w:rPr>
        <w:sectPr w:rsidR="00502FB9" w:rsidRPr="00B47D4D" w:rsidSect="009C76B5">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705FE5" w:rsidRDefault="00705FE5" w:rsidP="00716AAB">
      <w:pPr>
        <w:spacing w:line="200" w:lineRule="exact"/>
        <w:jc w:val="center"/>
        <w:rPr>
          <w:rFonts w:cs="Arial"/>
          <w:b/>
          <w:szCs w:val="18"/>
          <w:lang w:val="es-BO"/>
        </w:rPr>
      </w:pPr>
    </w:p>
    <w:p w:rsidR="00705FE5" w:rsidRPr="00B47D4D" w:rsidRDefault="00705FE5" w:rsidP="00716AAB">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PROFESIONAL NIVEL V – </w:t>
      </w:r>
      <w:proofErr w:type="spellStart"/>
      <w:r>
        <w:rPr>
          <w:rFonts w:cs="Arial"/>
          <w:b/>
          <w:szCs w:val="18"/>
          <w:lang w:val="es-BO"/>
        </w:rPr>
        <w:t>DEPR</w:t>
      </w:r>
      <w:proofErr w:type="spellEnd"/>
      <w:r>
        <w:rPr>
          <w:rFonts w:cs="Arial"/>
          <w:b/>
          <w:szCs w:val="18"/>
          <w:lang w:val="es-BO"/>
        </w:rPr>
        <w:t xml:space="preserve"> 1</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7BD0" w:rsidRDefault="00397BD0" w:rsidP="00397BD0">
            <w:pPr>
              <w:spacing w:line="276" w:lineRule="auto"/>
              <w:rPr>
                <w:rFonts w:cs="Tahoma"/>
                <w:szCs w:val="18"/>
              </w:rPr>
            </w:pPr>
            <w:r w:rsidRPr="00507C7D">
              <w:rPr>
                <w:rFonts w:cs="Tahoma"/>
                <w:szCs w:val="18"/>
              </w:rPr>
              <w:t xml:space="preserve">Título en Provisión Nacional de: Contaduría Pública o Auditoría a nivel Licenciatura este requisito es un factor de habilitación. </w:t>
            </w:r>
          </w:p>
          <w:p w:rsidR="00FF68EE" w:rsidRPr="00B47D4D" w:rsidRDefault="00397BD0" w:rsidP="00397BD0">
            <w:pPr>
              <w:rPr>
                <w:rFonts w:cs="Arial"/>
                <w:b/>
                <w:szCs w:val="18"/>
                <w:lang w:val="es-BO"/>
              </w:rPr>
            </w:pPr>
            <w:r w:rsidRPr="005868BC">
              <w:rPr>
                <w:rFonts w:cs="Tahoma"/>
                <w:szCs w:val="18"/>
              </w:rPr>
              <w:t>Título de especialidad, Diplomad</w:t>
            </w:r>
            <w:r>
              <w:rPr>
                <w:rFonts w:cs="Tahoma"/>
                <w:szCs w:val="18"/>
              </w:rPr>
              <w:t>o</w:t>
            </w:r>
            <w:r w:rsidRPr="006E73DC">
              <w:rPr>
                <w:rFonts w:cs="Tahoma"/>
                <w:szCs w:val="18"/>
              </w:rPr>
              <w:t xml:space="preserve"> </w:t>
            </w:r>
            <w:r w:rsidRPr="002934B4">
              <w:rPr>
                <w:rFonts w:cs="Tahoma"/>
                <w:szCs w:val="18"/>
              </w:rPr>
              <w:t>el área financiera</w:t>
            </w:r>
            <w:r>
              <w:rPr>
                <w:rFonts w:cs="Tahoma"/>
                <w:szCs w:val="18"/>
              </w:rPr>
              <w:t xml:space="preserve">, tributaria o contable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97BD0" w:rsidRDefault="00397BD0" w:rsidP="00397BD0">
            <w:pPr>
              <w:spacing w:line="276" w:lineRule="auto"/>
              <w:rPr>
                <w:rFonts w:cs="Tahoma"/>
                <w:szCs w:val="18"/>
              </w:rPr>
            </w:pPr>
            <w:r>
              <w:rPr>
                <w:rFonts w:cs="Tahoma"/>
                <w:szCs w:val="18"/>
              </w:rPr>
              <w:t xml:space="preserve">Curso de </w:t>
            </w:r>
            <w:r w:rsidRPr="002934B4">
              <w:rPr>
                <w:rFonts w:cs="Tahoma"/>
                <w:szCs w:val="18"/>
              </w:rPr>
              <w:t xml:space="preserve">la Ley </w:t>
            </w:r>
            <w:proofErr w:type="spellStart"/>
            <w:r w:rsidRPr="002934B4">
              <w:rPr>
                <w:rFonts w:cs="Tahoma"/>
                <w:szCs w:val="18"/>
              </w:rPr>
              <w:t>Nº</w:t>
            </w:r>
            <w:proofErr w:type="spellEnd"/>
            <w:r w:rsidRPr="002934B4">
              <w:rPr>
                <w:rFonts w:cs="Tahoma"/>
                <w:szCs w:val="18"/>
              </w:rPr>
              <w:t xml:space="preserve"> 1178 </w:t>
            </w:r>
          </w:p>
          <w:p w:rsidR="00397BD0" w:rsidRDefault="00397BD0" w:rsidP="00397BD0">
            <w:pPr>
              <w:spacing w:line="276" w:lineRule="auto"/>
              <w:rPr>
                <w:rFonts w:cs="Tahoma"/>
                <w:szCs w:val="18"/>
              </w:rPr>
            </w:pPr>
            <w:r w:rsidRPr="002934B4">
              <w:rPr>
                <w:rFonts w:cs="Tahoma"/>
                <w:szCs w:val="18"/>
              </w:rPr>
              <w:t>C</w:t>
            </w:r>
            <w:r>
              <w:rPr>
                <w:rFonts w:cs="Tahoma"/>
                <w:szCs w:val="18"/>
              </w:rPr>
              <w:t>urso</w:t>
            </w:r>
            <w:r w:rsidRPr="002934B4">
              <w:rPr>
                <w:rFonts w:cs="Tahoma"/>
                <w:szCs w:val="18"/>
              </w:rPr>
              <w:t xml:space="preserve"> </w:t>
            </w:r>
            <w:r>
              <w:rPr>
                <w:rFonts w:cs="Tahoma"/>
                <w:szCs w:val="18"/>
              </w:rPr>
              <w:t>de Políticas Públicas</w:t>
            </w:r>
          </w:p>
          <w:p w:rsidR="00FF68EE" w:rsidRPr="00705FE5" w:rsidRDefault="00397BD0" w:rsidP="00397BD0">
            <w:pPr>
              <w:spacing w:line="276" w:lineRule="auto"/>
              <w:rPr>
                <w:rFonts w:cs="Tahoma"/>
                <w:szCs w:val="18"/>
              </w:rPr>
            </w:pPr>
            <w:r w:rsidRPr="002934B4">
              <w:rPr>
                <w:rFonts w:cs="Tahoma"/>
                <w:szCs w:val="18"/>
              </w:rPr>
              <w:t>C</w:t>
            </w:r>
            <w:r>
              <w:rPr>
                <w:rFonts w:cs="Tahoma"/>
                <w:szCs w:val="18"/>
              </w:rPr>
              <w:t>urso de Responsabilidad por la Función Pública</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705FE5" w:rsidP="0035525D">
            <w:pPr>
              <w:spacing w:line="276" w:lineRule="auto"/>
              <w:rPr>
                <w:rFonts w:cs="Tahoma"/>
                <w:szCs w:val="18"/>
              </w:rPr>
            </w:pPr>
            <w:r w:rsidRPr="00DB7C20">
              <w:rPr>
                <w:rFonts w:cs="Tahoma"/>
                <w:szCs w:val="18"/>
              </w:rPr>
              <w:t xml:space="preserve">Experiencia profesional </w:t>
            </w:r>
            <w:r w:rsidR="009C76B5">
              <w:rPr>
                <w:rFonts w:cs="Tahoma"/>
                <w:szCs w:val="18"/>
              </w:rPr>
              <w:t>mínima de</w:t>
            </w:r>
            <w:r w:rsidRPr="00DB7C20">
              <w:rPr>
                <w:rFonts w:cs="Tahoma"/>
                <w:szCs w:val="18"/>
              </w:rPr>
              <w:t xml:space="preserve"> </w:t>
            </w:r>
            <w:r w:rsidRPr="006E73DC">
              <w:rPr>
                <w:rFonts w:cs="Tahoma"/>
                <w:szCs w:val="18"/>
              </w:rPr>
              <w:t>tres</w:t>
            </w:r>
            <w:r>
              <w:rPr>
                <w:rFonts w:cs="Tahoma"/>
                <w:szCs w:val="18"/>
              </w:rPr>
              <w:t xml:space="preserve"> (3)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D4BA6" w:rsidRDefault="00397BD0" w:rsidP="00705FE5">
            <w:pPr>
              <w:spacing w:line="276" w:lineRule="auto"/>
              <w:rPr>
                <w:rFonts w:cs="Tahoma"/>
                <w:szCs w:val="18"/>
              </w:rPr>
            </w:pPr>
            <w:r w:rsidRPr="00C523D7">
              <w:rPr>
                <w:rFonts w:cs="Tahoma"/>
                <w:szCs w:val="18"/>
              </w:rPr>
              <w:t xml:space="preserve">Experiencia profesional </w:t>
            </w:r>
            <w:r w:rsidR="009C76B5">
              <w:rPr>
                <w:rFonts w:cs="Tahoma"/>
                <w:szCs w:val="18"/>
              </w:rPr>
              <w:t xml:space="preserve">mínima de </w:t>
            </w:r>
            <w:r>
              <w:rPr>
                <w:rFonts w:cs="Tahoma"/>
                <w:szCs w:val="18"/>
              </w:rPr>
              <w:t>dos (2) años de trabajo en el área contable en empresas del sector eléctrico,</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lastRenderedPageBreak/>
              <w:t>N°</w:t>
            </w:r>
            <w:proofErr w:type="spellEnd"/>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w:t>
            </w:r>
            <w:proofErr w:type="gramStart"/>
            <w:r w:rsidR="00B574B9" w:rsidRPr="00B47D4D">
              <w:rPr>
                <w:lang w:val="es-BO"/>
              </w:rPr>
              <w:t>*)El</w:t>
            </w:r>
            <w:proofErr w:type="gramEnd"/>
            <w:r w:rsidR="00B574B9" w:rsidRPr="00B47D4D">
              <w:rPr>
                <w:lang w:val="es-BO"/>
              </w:rPr>
              <w:t xml:space="preserve">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05FE5" w:rsidRPr="00B47D4D" w:rsidRDefault="007A2DD1" w:rsidP="00705FE5">
      <w:pPr>
        <w:jc w:val="center"/>
        <w:rPr>
          <w:rFonts w:cs="Arial"/>
          <w:b/>
          <w:szCs w:val="18"/>
          <w:lang w:val="es-BO"/>
        </w:rPr>
      </w:pPr>
      <w:r w:rsidRPr="00B47D4D">
        <w:rPr>
          <w:rFonts w:cs="Arial"/>
          <w:b/>
          <w:szCs w:val="18"/>
          <w:lang w:val="es-BO"/>
        </w:rPr>
        <w:br w:type="page"/>
      </w:r>
      <w:r w:rsidR="00705FE5" w:rsidRPr="00B47D4D">
        <w:rPr>
          <w:rFonts w:cs="Arial"/>
          <w:b/>
          <w:szCs w:val="18"/>
          <w:lang w:val="es-BO"/>
        </w:rPr>
        <w:lastRenderedPageBreak/>
        <w:t>FORMULARIO C-2</w:t>
      </w:r>
    </w:p>
    <w:p w:rsidR="00705FE5" w:rsidRDefault="00705FE5" w:rsidP="00705FE5">
      <w:pPr>
        <w:spacing w:line="200" w:lineRule="exact"/>
        <w:jc w:val="center"/>
        <w:rPr>
          <w:rFonts w:cs="Arial"/>
          <w:b/>
          <w:szCs w:val="18"/>
          <w:lang w:val="es-BO"/>
        </w:rPr>
      </w:pPr>
      <w:r w:rsidRPr="00B47D4D">
        <w:rPr>
          <w:rFonts w:cs="Arial"/>
          <w:b/>
          <w:szCs w:val="18"/>
          <w:lang w:val="es-BO"/>
        </w:rPr>
        <w:t xml:space="preserve">CONDICIONES ADICIONALES  </w:t>
      </w:r>
    </w:p>
    <w:p w:rsidR="00705FE5" w:rsidRDefault="00705FE5" w:rsidP="00705FE5">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PROFESIONAL NIVEL V – </w:t>
      </w:r>
      <w:proofErr w:type="spellStart"/>
      <w:r>
        <w:rPr>
          <w:rFonts w:cs="Arial"/>
          <w:b/>
          <w:szCs w:val="18"/>
          <w:lang w:val="es-BO"/>
        </w:rPr>
        <w:t>DEPR</w:t>
      </w:r>
      <w:proofErr w:type="spellEnd"/>
      <w:r>
        <w:rPr>
          <w:rFonts w:cs="Arial"/>
          <w:b/>
          <w:szCs w:val="18"/>
          <w:lang w:val="es-BO"/>
        </w:rPr>
        <w:t xml:space="preserve"> 1</w:t>
      </w:r>
    </w:p>
    <w:p w:rsidR="00397BD0" w:rsidRDefault="00397BD0" w:rsidP="00705F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97BD0" w:rsidRPr="00B47D4D" w:rsidTr="00397BD0">
        <w:trPr>
          <w:tblHeader/>
          <w:jc w:val="center"/>
        </w:trPr>
        <w:tc>
          <w:tcPr>
            <w:tcW w:w="6805" w:type="dxa"/>
            <w:gridSpan w:val="3"/>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Para ser llenado por la Entidad convocante</w:t>
            </w:r>
          </w:p>
          <w:p w:rsidR="00397BD0" w:rsidRPr="00B47D4D" w:rsidRDefault="00397BD0" w:rsidP="00397BD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rsidR="00397BD0" w:rsidRPr="00B47D4D" w:rsidRDefault="00397BD0" w:rsidP="00397BD0">
            <w:pPr>
              <w:jc w:val="center"/>
              <w:rPr>
                <w:rFonts w:cs="Arial"/>
                <w:b/>
                <w:lang w:val="es-BO"/>
              </w:rPr>
            </w:pPr>
            <w:r w:rsidRPr="00B47D4D">
              <w:rPr>
                <w:rFonts w:cs="Arial"/>
                <w:b/>
                <w:lang w:val="es-BO"/>
              </w:rPr>
              <w:t>Para ser llenado por el proponente al momento de elaborar su propuesta</w:t>
            </w:r>
          </w:p>
        </w:tc>
      </w:tr>
      <w:tr w:rsidR="00397BD0" w:rsidRPr="00B47D4D" w:rsidTr="00397BD0">
        <w:trPr>
          <w:trHeight w:val="895"/>
          <w:jc w:val="center"/>
        </w:trPr>
        <w:tc>
          <w:tcPr>
            <w:tcW w:w="1128" w:type="dxa"/>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397BD0" w:rsidRPr="00B47D4D" w:rsidRDefault="00397BD0" w:rsidP="00397BD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397BD0" w:rsidRPr="00B47D4D" w:rsidRDefault="00397BD0" w:rsidP="00397BD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397BD0" w:rsidRPr="00B47D4D" w:rsidRDefault="00397BD0" w:rsidP="00397BD0">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97BD0" w:rsidRPr="00B47D4D" w:rsidTr="00397BD0">
        <w:trPr>
          <w:jc w:val="center"/>
        </w:trPr>
        <w:tc>
          <w:tcPr>
            <w:tcW w:w="1128"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1</w:t>
            </w:r>
          </w:p>
        </w:tc>
        <w:tc>
          <w:tcPr>
            <w:tcW w:w="3692" w:type="dxa"/>
          </w:tcPr>
          <w:p w:rsidR="00397BD0" w:rsidRPr="00443B95" w:rsidRDefault="00397BD0" w:rsidP="00397BD0">
            <w:pPr>
              <w:ind w:right="153"/>
              <w:rPr>
                <w:rFonts w:cs="Tahoma"/>
                <w:szCs w:val="18"/>
              </w:rPr>
            </w:pPr>
            <w:r>
              <w:rPr>
                <w:rFonts w:cs="Tahoma"/>
                <w:szCs w:val="18"/>
                <w:lang w:val="es-BO"/>
              </w:rPr>
              <w:t>5</w:t>
            </w:r>
            <w:r>
              <w:rPr>
                <w:rFonts w:cs="Tahoma"/>
                <w:szCs w:val="18"/>
              </w:rPr>
              <w:t xml:space="preserve"> puntos por año adicional a la experiencia mínima requerida en el área contable de empresas del sector eléctrico. </w:t>
            </w:r>
          </w:p>
        </w:tc>
        <w:tc>
          <w:tcPr>
            <w:tcW w:w="1985" w:type="dxa"/>
          </w:tcPr>
          <w:p w:rsidR="00397BD0" w:rsidRDefault="00397BD0" w:rsidP="00397BD0">
            <w:pPr>
              <w:jc w:val="center"/>
              <w:rPr>
                <w:rFonts w:cs="Arial"/>
                <w:lang w:val="es-BO"/>
              </w:rPr>
            </w:pPr>
          </w:p>
          <w:p w:rsidR="00397BD0" w:rsidRDefault="00397BD0" w:rsidP="00397BD0">
            <w:pPr>
              <w:jc w:val="center"/>
              <w:rPr>
                <w:rFonts w:cs="Arial"/>
                <w:lang w:val="es-BO"/>
              </w:rPr>
            </w:pPr>
            <w:r>
              <w:rPr>
                <w:rFonts w:cs="Arial"/>
                <w:lang w:val="es-BO"/>
              </w:rPr>
              <w:t>20</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1128"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2</w:t>
            </w:r>
          </w:p>
        </w:tc>
        <w:tc>
          <w:tcPr>
            <w:tcW w:w="3692" w:type="dxa"/>
          </w:tcPr>
          <w:p w:rsidR="00397BD0" w:rsidRPr="00B47D4D" w:rsidRDefault="00397BD0" w:rsidP="00397BD0">
            <w:pPr>
              <w:rPr>
                <w:rFonts w:cs="Arial"/>
                <w:lang w:val="es-BO"/>
              </w:rPr>
            </w:pPr>
            <w:r>
              <w:rPr>
                <w:rFonts w:cs="Tahoma"/>
                <w:szCs w:val="18"/>
              </w:rPr>
              <w:t>Cursos de Ofimática</w:t>
            </w:r>
            <w:r w:rsidRPr="002934B4">
              <w:rPr>
                <w:rFonts w:cs="Tahoma"/>
                <w:szCs w:val="18"/>
              </w:rPr>
              <w:t>:</w:t>
            </w:r>
            <w:r>
              <w:rPr>
                <w:rFonts w:cs="Tahoma"/>
                <w:szCs w:val="18"/>
              </w:rPr>
              <w:t xml:space="preserve"> Word, Excel, </w:t>
            </w:r>
            <w:proofErr w:type="spellStart"/>
            <w:r>
              <w:rPr>
                <w:rFonts w:cs="Tahoma"/>
                <w:szCs w:val="18"/>
              </w:rPr>
              <w:t>Power</w:t>
            </w:r>
            <w:proofErr w:type="spellEnd"/>
            <w:r>
              <w:rPr>
                <w:rFonts w:cs="Tahoma"/>
                <w:szCs w:val="18"/>
              </w:rPr>
              <w:t xml:space="preserve"> Point, </w:t>
            </w:r>
            <w:proofErr w:type="spellStart"/>
            <w:r>
              <w:rPr>
                <w:rFonts w:cs="Tahoma"/>
                <w:szCs w:val="18"/>
              </w:rPr>
              <w:t>etc</w:t>
            </w:r>
            <w:proofErr w:type="spellEnd"/>
            <w:r>
              <w:rPr>
                <w:rFonts w:cs="Tahoma"/>
                <w:szCs w:val="18"/>
              </w:rPr>
              <w:t xml:space="preserve"> (1 punto por cada curso)</w:t>
            </w:r>
          </w:p>
        </w:tc>
        <w:tc>
          <w:tcPr>
            <w:tcW w:w="1985" w:type="dxa"/>
          </w:tcPr>
          <w:p w:rsidR="00397BD0" w:rsidRDefault="00397BD0" w:rsidP="00397BD0">
            <w:pPr>
              <w:jc w:val="center"/>
              <w:rPr>
                <w:rFonts w:cs="Arial"/>
                <w:lang w:val="es-BO"/>
              </w:rPr>
            </w:pPr>
          </w:p>
          <w:p w:rsidR="00397BD0" w:rsidRPr="00B47D4D" w:rsidRDefault="00397BD0" w:rsidP="00397BD0">
            <w:pPr>
              <w:jc w:val="center"/>
              <w:rPr>
                <w:rFonts w:cs="Arial"/>
                <w:lang w:val="es-BO"/>
              </w:rPr>
            </w:pPr>
            <w:r>
              <w:rPr>
                <w:rFonts w:cs="Arial"/>
                <w:lang w:val="es-BO"/>
              </w:rPr>
              <w:t>5</w:t>
            </w:r>
          </w:p>
        </w:tc>
        <w:tc>
          <w:tcPr>
            <w:tcW w:w="2977" w:type="dxa"/>
          </w:tcPr>
          <w:p w:rsidR="00397BD0" w:rsidRPr="00B47D4D" w:rsidRDefault="00397BD0" w:rsidP="00397BD0">
            <w:pPr>
              <w:rPr>
                <w:rFonts w:cs="Arial"/>
                <w:lang w:val="es-BO"/>
              </w:rPr>
            </w:pPr>
          </w:p>
        </w:tc>
      </w:tr>
      <w:tr w:rsidR="00397BD0" w:rsidRPr="00B47D4D" w:rsidTr="00397BD0">
        <w:trPr>
          <w:jc w:val="center"/>
        </w:trPr>
        <w:tc>
          <w:tcPr>
            <w:tcW w:w="1128" w:type="dxa"/>
          </w:tcPr>
          <w:p w:rsidR="00397BD0" w:rsidRDefault="00397BD0" w:rsidP="00397BD0">
            <w:pPr>
              <w:jc w:val="center"/>
              <w:rPr>
                <w:rFonts w:cs="Arial"/>
                <w:lang w:val="es-BO"/>
              </w:rPr>
            </w:pPr>
          </w:p>
          <w:p w:rsidR="00397BD0" w:rsidRDefault="00397BD0" w:rsidP="00397BD0">
            <w:pPr>
              <w:jc w:val="center"/>
              <w:rPr>
                <w:rFonts w:cs="Arial"/>
                <w:lang w:val="es-BO"/>
              </w:rPr>
            </w:pPr>
            <w:r>
              <w:rPr>
                <w:rFonts w:cs="Arial"/>
                <w:lang w:val="es-BO"/>
              </w:rPr>
              <w:t>3</w:t>
            </w:r>
          </w:p>
        </w:tc>
        <w:tc>
          <w:tcPr>
            <w:tcW w:w="3692" w:type="dxa"/>
          </w:tcPr>
          <w:p w:rsidR="00397BD0" w:rsidRDefault="00397BD0" w:rsidP="00397BD0">
            <w:pPr>
              <w:rPr>
                <w:rFonts w:cs="Tahoma"/>
                <w:szCs w:val="18"/>
              </w:rPr>
            </w:pPr>
            <w:r w:rsidRPr="002934B4">
              <w:rPr>
                <w:rFonts w:cs="Tahoma"/>
                <w:szCs w:val="18"/>
              </w:rPr>
              <w:t>Cursos de actualización contable y/o tributaria</w:t>
            </w:r>
            <w:r>
              <w:rPr>
                <w:rFonts w:cs="Tahoma"/>
                <w:szCs w:val="18"/>
              </w:rPr>
              <w:t xml:space="preserve"> (2 puntos por cada curso)</w:t>
            </w:r>
          </w:p>
        </w:tc>
        <w:tc>
          <w:tcPr>
            <w:tcW w:w="1985" w:type="dxa"/>
          </w:tcPr>
          <w:p w:rsidR="00397BD0" w:rsidRDefault="00397BD0" w:rsidP="00397BD0">
            <w:pPr>
              <w:jc w:val="center"/>
              <w:rPr>
                <w:rFonts w:cs="Arial"/>
                <w:lang w:val="es-BO"/>
              </w:rPr>
            </w:pPr>
            <w:r>
              <w:rPr>
                <w:rFonts w:cs="Arial"/>
              </w:rPr>
              <w:t>10</w:t>
            </w:r>
          </w:p>
        </w:tc>
        <w:tc>
          <w:tcPr>
            <w:tcW w:w="2977" w:type="dxa"/>
          </w:tcPr>
          <w:p w:rsidR="00397BD0" w:rsidRPr="00B47D4D" w:rsidRDefault="00397BD0" w:rsidP="00397BD0">
            <w:pPr>
              <w:rPr>
                <w:rFonts w:cs="Arial"/>
                <w:lang w:val="es-BO"/>
              </w:rPr>
            </w:pPr>
          </w:p>
        </w:tc>
      </w:tr>
    </w:tbl>
    <w:p w:rsidR="00705FE5" w:rsidRPr="00B47D4D" w:rsidRDefault="00705FE5" w:rsidP="00397BD0">
      <w:pPr>
        <w:spacing w:line="200" w:lineRule="exact"/>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16AAB">
      <w:pPr>
        <w:rPr>
          <w:rFonts w:cs="Arial"/>
          <w:b/>
          <w:szCs w:val="18"/>
          <w:lang w:val="es-BO"/>
        </w:rPr>
      </w:pPr>
    </w:p>
    <w:p w:rsidR="00BA01EC" w:rsidRDefault="00BA01EC"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705FE5" w:rsidRDefault="00705FE5" w:rsidP="00716AAB">
      <w:pPr>
        <w:rPr>
          <w:rFonts w:cs="Arial"/>
          <w:b/>
          <w:szCs w:val="18"/>
          <w:lang w:val="es-BO"/>
        </w:rPr>
      </w:pPr>
    </w:p>
    <w:p w:rsidR="00397BD0" w:rsidRDefault="00397BD0" w:rsidP="00716AAB">
      <w:pPr>
        <w:rPr>
          <w:rFonts w:cs="Arial"/>
          <w:b/>
          <w:szCs w:val="18"/>
          <w:lang w:val="es-BO"/>
        </w:rPr>
      </w:pPr>
    </w:p>
    <w:p w:rsidR="00397BD0" w:rsidRDefault="00397BD0" w:rsidP="00716AAB">
      <w:pPr>
        <w:rPr>
          <w:rFonts w:cs="Arial"/>
          <w:b/>
          <w:szCs w:val="18"/>
          <w:lang w:val="es-BO"/>
        </w:rPr>
      </w:pPr>
    </w:p>
    <w:p w:rsidR="00397BD0" w:rsidRDefault="00397BD0" w:rsidP="00716AAB">
      <w:pPr>
        <w:rPr>
          <w:rFonts w:cs="Arial"/>
          <w:b/>
          <w:szCs w:val="18"/>
          <w:lang w:val="es-BO"/>
        </w:rPr>
      </w:pPr>
    </w:p>
    <w:p w:rsidR="00397BD0" w:rsidRDefault="00397BD0" w:rsidP="00716AAB">
      <w:pPr>
        <w:rPr>
          <w:rFonts w:cs="Arial"/>
          <w:b/>
          <w:szCs w:val="18"/>
          <w:lang w:val="es-BO"/>
        </w:rPr>
      </w:pPr>
    </w:p>
    <w:p w:rsidR="00397BD0" w:rsidRDefault="00397BD0" w:rsidP="00716AAB">
      <w:pPr>
        <w:rPr>
          <w:rFonts w:cs="Arial"/>
          <w:b/>
          <w:szCs w:val="18"/>
          <w:lang w:val="es-BO"/>
        </w:rPr>
      </w:pPr>
    </w:p>
    <w:p w:rsidR="00397BD0" w:rsidRDefault="00397BD0" w:rsidP="00716AAB">
      <w:pP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FE7372">
        <w:rPr>
          <w:rFonts w:cs="Arial"/>
          <w:b/>
          <w:noProof/>
          <w:szCs w:val="18"/>
          <w:lang w:val="es-BO"/>
        </w:rPr>
        <w:t>1</w:t>
      </w:r>
      <w:r w:rsidR="004301B5" w:rsidRPr="00B47D4D">
        <w:rPr>
          <w:rFonts w:cs="Arial"/>
          <w:b/>
          <w:szCs w:val="18"/>
          <w:lang w:val="es-BO"/>
        </w:rPr>
        <w:fldChar w:fldCharType="end"/>
      </w:r>
      <w:bookmarkEnd w:id="61"/>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proofErr w:type="gramStart"/>
            <w:r w:rsidRPr="00B47D4D">
              <w:rPr>
                <w:rFonts w:ascii="Arial" w:hAnsi="Arial" w:cs="Arial"/>
                <w:b/>
                <w:bCs/>
                <w:color w:val="FFFFFF"/>
                <w:lang w:val="es-BO"/>
              </w:rPr>
              <w:t>MR</w:t>
            </w:r>
            <w:proofErr w:type="spellEnd"/>
            <w:r w:rsidRPr="00B47D4D">
              <w:rPr>
                <w:rFonts w:ascii="Arial" w:hAnsi="Arial" w:cs="Arial"/>
                <w:b/>
                <w:bCs/>
                <w:color w:val="FFFFFF"/>
                <w:lang w:val="es-BO"/>
              </w:rPr>
              <w:t>(</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01292A" w:rsidRPr="009F3D7C" w:rsidRDefault="00F92CAE" w:rsidP="0001292A">
      <w:pPr>
        <w:jc w:val="center"/>
        <w:rPr>
          <w:rFonts w:cs="Tahoma"/>
          <w:b/>
          <w:szCs w:val="18"/>
        </w:rPr>
      </w:pPr>
      <w:r w:rsidRPr="009F3D7C">
        <w:rPr>
          <w:rFonts w:cs="Tahoma"/>
          <w:b/>
          <w:szCs w:val="18"/>
        </w:rPr>
        <w:t>MODELO DE CONTRATO ADMINISTRATIVO PARA LA PRESTACIÓN DE SERVICIOS DE CONSULTORÍA INDIVIDUAL</w:t>
      </w:r>
      <w:r w:rsidR="0001292A">
        <w:rPr>
          <w:rFonts w:cs="Tahoma"/>
          <w:b/>
          <w:szCs w:val="18"/>
        </w:rPr>
        <w:t xml:space="preserve"> DE </w:t>
      </w:r>
      <w:proofErr w:type="spellStart"/>
      <w:r w:rsidR="0001292A">
        <w:rPr>
          <w:rFonts w:cs="Tahoma"/>
          <w:b/>
          <w:szCs w:val="18"/>
        </w:rPr>
        <w:t>LINEA</w:t>
      </w:r>
      <w:proofErr w:type="spellEnd"/>
      <w:r w:rsidRPr="009F3D7C">
        <w:rPr>
          <w:rFonts w:cs="Tahoma"/>
          <w:b/>
          <w:szCs w:val="18"/>
        </w:rPr>
        <w:t xml:space="preserve"> </w:t>
      </w:r>
      <w:r w:rsidRPr="009F3D7C">
        <w:rPr>
          <w:rFonts w:cs="Tahoma"/>
          <w:b/>
          <w:i/>
          <w:szCs w:val="18"/>
        </w:rPr>
        <w:t xml:space="preserve">___________________ </w:t>
      </w:r>
    </w:p>
    <w:p w:rsidR="00F92CAE" w:rsidRPr="009F3D7C" w:rsidRDefault="00F92CAE" w:rsidP="00F92CAE">
      <w:pPr>
        <w:jc w:val="center"/>
        <w:rPr>
          <w:rFonts w:cs="Tahoma"/>
          <w:b/>
          <w:i/>
          <w:szCs w:val="18"/>
        </w:rPr>
      </w:pPr>
      <w:r w:rsidRPr="009F3D7C">
        <w:rPr>
          <w:rFonts w:cs="Tahoma"/>
          <w:b/>
          <w:szCs w:val="18"/>
        </w:rPr>
        <w:t xml:space="preserve">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w:t>
      </w:r>
      <w:proofErr w:type="spellStart"/>
      <w:r w:rsidRPr="009F3D7C">
        <w:rPr>
          <w:rFonts w:cs="Tahoma"/>
          <w:szCs w:val="18"/>
        </w:rPr>
        <w:t>Nº</w:t>
      </w:r>
      <w:proofErr w:type="spellEnd"/>
      <w:r w:rsidRPr="009F3D7C">
        <w:rPr>
          <w:rFonts w:cs="Tahoma"/>
          <w:szCs w:val="18"/>
        </w:rPr>
        <w:t xml:space="preserve">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 xml:space="preserve">Ley </w:t>
      </w:r>
      <w:proofErr w:type="spellStart"/>
      <w:r w:rsidRPr="009F3D7C">
        <w:rPr>
          <w:rFonts w:cs="Tahoma"/>
          <w:szCs w:val="18"/>
        </w:rPr>
        <w:t>Nº</w:t>
      </w:r>
      <w:proofErr w:type="spellEnd"/>
      <w:r w:rsidRPr="009F3D7C">
        <w:rPr>
          <w:rFonts w:cs="Tahoma"/>
          <w:szCs w:val="18"/>
        </w:rPr>
        <w:t xml:space="preserve">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 xml:space="preserve">Decreto Supremo </w:t>
      </w:r>
      <w:proofErr w:type="spellStart"/>
      <w:r w:rsidRPr="009F3D7C">
        <w:rPr>
          <w:rFonts w:cs="Tahoma"/>
          <w:szCs w:val="18"/>
        </w:rPr>
        <w:t>Nº</w:t>
      </w:r>
      <w:proofErr w:type="spellEnd"/>
      <w:r w:rsidRPr="009F3D7C">
        <w:rPr>
          <w:rFonts w:cs="Tahoma"/>
          <w:szCs w:val="18"/>
        </w:rPr>
        <w:t xml:space="preserve">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9F3D7C">
        <w:rPr>
          <w:rFonts w:cs="Tahoma"/>
          <w:szCs w:val="18"/>
        </w:rPr>
        <w:t>Nº</w:t>
      </w:r>
      <w:proofErr w:type="spellEnd"/>
      <w:r w:rsidRPr="009F3D7C">
        <w:rPr>
          <w:rFonts w:cs="Tahoma"/>
          <w:szCs w:val="18"/>
        </w:rPr>
        <w:t xml:space="preserve">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F92CAE">
      <w:pPr>
        <w:numPr>
          <w:ilvl w:val="0"/>
          <w:numId w:val="33"/>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F92CAE">
      <w:pPr>
        <w:numPr>
          <w:ilvl w:val="0"/>
          <w:numId w:val="33"/>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En el marco del Artículo 5º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396, con referencia a la asignación de refrigerios y/o pago de viáticos de consultores, a efectos de la aplicación del Artículo 9º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21531 Reglamento del Régimen Complementario al Impuesto al Valor Agregado (RC-IVA), modificado por el Artículo único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1"/>
          <w:numId w:val="35"/>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F92CAE">
      <w:pPr>
        <w:numPr>
          <w:ilvl w:val="1"/>
          <w:numId w:val="35"/>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F675D1">
        <w:rPr>
          <w:rFonts w:ascii="Tahoma" w:eastAsia="Tahoma" w:hAnsi="Tahoma" w:cs="Tahoma"/>
          <w:sz w:val="20"/>
          <w:szCs w:val="20"/>
          <w:highlight w:val="white"/>
          <w:lang w:eastAsia="es-BO"/>
        </w:rPr>
        <w:t>Nº</w:t>
      </w:r>
      <w:proofErr w:type="spellEnd"/>
      <w:r w:rsidRPr="00F675D1">
        <w:rPr>
          <w:rFonts w:ascii="Tahoma" w:eastAsia="Tahoma" w:hAnsi="Tahoma" w:cs="Tahoma"/>
          <w:sz w:val="20"/>
          <w:szCs w:val="20"/>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0E0" w:rsidRDefault="009050E0">
      <w:r>
        <w:separator/>
      </w:r>
    </w:p>
  </w:endnote>
  <w:endnote w:type="continuationSeparator" w:id="0">
    <w:p w:rsidR="009050E0" w:rsidRDefault="009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6B5" w:rsidRDefault="009C76B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76B5" w:rsidRDefault="009C76B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6B5" w:rsidRDefault="009C76B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9C76B5" w:rsidRDefault="009C76B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6B5" w:rsidRDefault="009C76B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C76B5" w:rsidRDefault="009C7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0E0" w:rsidRDefault="009050E0">
      <w:r>
        <w:separator/>
      </w:r>
    </w:p>
  </w:footnote>
  <w:footnote w:type="continuationSeparator" w:id="0">
    <w:p w:rsidR="009050E0" w:rsidRDefault="0090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6B5" w:rsidRPr="00364BEB" w:rsidRDefault="009C76B5"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C76B5" w:rsidRDefault="009C76B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6B5" w:rsidRPr="00364BEB" w:rsidRDefault="009C76B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C76B5" w:rsidRDefault="009C76B5" w:rsidP="00811FDB">
    <w:pPr>
      <w:pStyle w:val="Encabezado"/>
    </w:pPr>
    <w:r>
      <w:rPr>
        <w:sz w:val="14"/>
        <w:szCs w:val="14"/>
      </w:rPr>
      <w:t>_______________________________________________________________________________________________</w:t>
    </w:r>
  </w:p>
  <w:p w:rsidR="009C76B5" w:rsidRDefault="009C76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192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15772022"/>
    <w:multiLevelType w:val="hybridMultilevel"/>
    <w:tmpl w:val="E96EA42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156898"/>
    <w:multiLevelType w:val="hybridMultilevel"/>
    <w:tmpl w:val="BD84F9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B49025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3C387721"/>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728F1C7D"/>
    <w:multiLevelType w:val="hybridMultilevel"/>
    <w:tmpl w:val="5882F12C"/>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4"/>
  </w:num>
  <w:num w:numId="3">
    <w:abstractNumId w:val="39"/>
  </w:num>
  <w:num w:numId="4">
    <w:abstractNumId w:val="36"/>
  </w:num>
  <w:num w:numId="5">
    <w:abstractNumId w:val="8"/>
  </w:num>
  <w:num w:numId="6">
    <w:abstractNumId w:val="33"/>
  </w:num>
  <w:num w:numId="7">
    <w:abstractNumId w:val="32"/>
  </w:num>
  <w:num w:numId="8">
    <w:abstractNumId w:val="0"/>
  </w:num>
  <w:num w:numId="9">
    <w:abstractNumId w:val="41"/>
  </w:num>
  <w:num w:numId="10">
    <w:abstractNumId w:val="25"/>
  </w:num>
  <w:num w:numId="11">
    <w:abstractNumId w:val="28"/>
  </w:num>
  <w:num w:numId="12">
    <w:abstractNumId w:val="2"/>
  </w:num>
  <w:num w:numId="13">
    <w:abstractNumId w:val="44"/>
  </w:num>
  <w:num w:numId="14">
    <w:abstractNumId w:val="22"/>
  </w:num>
  <w:num w:numId="15">
    <w:abstractNumId w:val="15"/>
  </w:num>
  <w:num w:numId="16">
    <w:abstractNumId w:val="3"/>
  </w:num>
  <w:num w:numId="17">
    <w:abstractNumId w:val="7"/>
  </w:num>
  <w:num w:numId="18">
    <w:abstractNumId w:val="18"/>
  </w:num>
  <w:num w:numId="19">
    <w:abstractNumId w:val="1"/>
  </w:num>
  <w:num w:numId="20">
    <w:abstractNumId w:val="4"/>
  </w:num>
  <w:num w:numId="21">
    <w:abstractNumId w:val="13"/>
  </w:num>
  <w:num w:numId="22">
    <w:abstractNumId w:val="5"/>
  </w:num>
  <w:num w:numId="23">
    <w:abstractNumId w:val="19"/>
  </w:num>
  <w:num w:numId="24">
    <w:abstractNumId w:val="38"/>
  </w:num>
  <w:num w:numId="25">
    <w:abstractNumId w:val="42"/>
  </w:num>
  <w:num w:numId="26">
    <w:abstractNumId w:val="31"/>
  </w:num>
  <w:num w:numId="27">
    <w:abstractNumId w:val="43"/>
  </w:num>
  <w:num w:numId="28">
    <w:abstractNumId w:val="37"/>
  </w:num>
  <w:num w:numId="29">
    <w:abstractNumId w:val="20"/>
  </w:num>
  <w:num w:numId="30">
    <w:abstractNumId w:val="40"/>
  </w:num>
  <w:num w:numId="31">
    <w:abstractNumId w:val="47"/>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num>
  <w:num w:numId="36">
    <w:abstractNumId w:val="6"/>
  </w:num>
  <w:num w:numId="37">
    <w:abstractNumId w:val="26"/>
  </w:num>
  <w:num w:numId="38">
    <w:abstractNumId w:val="34"/>
  </w:num>
  <w:num w:numId="39">
    <w:abstractNumId w:val="11"/>
  </w:num>
  <w:num w:numId="40">
    <w:abstractNumId w:val="45"/>
  </w:num>
  <w:num w:numId="41">
    <w:abstractNumId w:val="35"/>
  </w:num>
  <w:num w:numId="42">
    <w:abstractNumId w:val="30"/>
  </w:num>
  <w:num w:numId="43">
    <w:abstractNumId w:val="12"/>
  </w:num>
  <w:num w:numId="44">
    <w:abstractNumId w:val="46"/>
  </w:num>
  <w:num w:numId="45">
    <w:abstractNumId w:val="10"/>
  </w:num>
  <w:num w:numId="46">
    <w:abstractNumId w:val="14"/>
  </w:num>
  <w:num w:numId="47">
    <w:abstractNumId w:val="27"/>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292A"/>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499"/>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2BF4"/>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BD0"/>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1611"/>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05FE5"/>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5D5D"/>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50E0"/>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609F"/>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C76B5"/>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04C8"/>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E4FB4"/>
    <w:rsid w:val="00BF1037"/>
    <w:rsid w:val="00BF2D81"/>
    <w:rsid w:val="00BF3095"/>
    <w:rsid w:val="00BF42FD"/>
    <w:rsid w:val="00BF5551"/>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6E5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590"/>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372"/>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F45A"/>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A2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B77E-6146-441E-8E72-B40D35F1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15683</Words>
  <Characters>86261</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101741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2021-01-14T17:11:00Z</cp:lastPrinted>
  <dcterms:created xsi:type="dcterms:W3CDTF">2021-01-14T17:32:00Z</dcterms:created>
  <dcterms:modified xsi:type="dcterms:W3CDTF">2021-01-14T17:32:00Z</dcterms:modified>
</cp:coreProperties>
</file>