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9D026" w14:textId="355DAA29" w:rsidR="009249E5" w:rsidRPr="00341EE6" w:rsidRDefault="009249E5" w:rsidP="009249E5">
      <w:pPr>
        <w:pStyle w:val="Ttulo2"/>
        <w:shd w:val="clear" w:color="auto" w:fill="D9D9D9" w:themeFill="background1" w:themeFillShade="D9"/>
        <w:spacing w:before="0" w:line="240" w:lineRule="auto"/>
        <w:rPr>
          <w:sz w:val="28"/>
          <w:lang w:val="es-BO"/>
        </w:rPr>
      </w:pPr>
      <w:bookmarkStart w:id="0" w:name="_Toc205276640"/>
      <w:bookmarkStart w:id="1" w:name="_Hlk36352264"/>
      <w:r w:rsidRPr="00341EE6">
        <w:rPr>
          <w:sz w:val="28"/>
          <w:lang w:val="es-BO"/>
        </w:rPr>
        <w:t>TÉRMINOS DE REFERENCIA</w:t>
      </w:r>
      <w:bookmarkEnd w:id="0"/>
    </w:p>
    <w:p w14:paraId="54F32310" w14:textId="77777777" w:rsidR="00783F5D" w:rsidRPr="00341EE6" w:rsidRDefault="00783F5D" w:rsidP="00652C96">
      <w:pPr>
        <w:tabs>
          <w:tab w:val="center" w:pos="4680"/>
        </w:tabs>
        <w:spacing w:after="0" w:line="240" w:lineRule="auto"/>
        <w:rPr>
          <w:rFonts w:cstheme="minorHAnsi"/>
          <w:lang w:val="es-ES"/>
        </w:rPr>
      </w:pPr>
    </w:p>
    <w:p w14:paraId="03052AE1" w14:textId="77777777" w:rsidR="00356A89" w:rsidRPr="009530AA" w:rsidRDefault="00356A89" w:rsidP="00356A89">
      <w:pPr>
        <w:tabs>
          <w:tab w:val="center" w:pos="4680"/>
        </w:tabs>
        <w:spacing w:after="0" w:line="240" w:lineRule="auto"/>
        <w:jc w:val="center"/>
        <w:rPr>
          <w:rFonts w:ascii="Tahoma" w:hAnsi="Tahoma" w:cs="Tahoma"/>
          <w:b/>
          <w:bCs/>
          <w:sz w:val="20"/>
          <w:szCs w:val="20"/>
        </w:rPr>
      </w:pPr>
      <w:r w:rsidRPr="009530AA">
        <w:rPr>
          <w:rFonts w:ascii="Tahoma" w:hAnsi="Tahoma" w:cs="Tahoma"/>
          <w:b/>
          <w:sz w:val="20"/>
          <w:szCs w:val="20"/>
          <w:lang w:val="es-ES"/>
        </w:rPr>
        <w:t xml:space="preserve">Nombre del Consultoría: </w:t>
      </w:r>
      <w:r w:rsidRPr="004779CB">
        <w:rPr>
          <w:rFonts w:ascii="Tahoma" w:hAnsi="Tahoma" w:cs="Tahoma"/>
          <w:b/>
          <w:sz w:val="20"/>
          <w:szCs w:val="20"/>
          <w:lang w:val="es-ES"/>
        </w:rPr>
        <w:t>Especialista de Gestión Social, Forestal y Arqueología</w:t>
      </w:r>
      <w:r w:rsidRPr="004779CB">
        <w:rPr>
          <w:rFonts w:ascii="Tahoma" w:hAnsi="Tahoma" w:cs="Tahoma"/>
          <w:b/>
          <w:bCs/>
          <w:sz w:val="20"/>
          <w:szCs w:val="20"/>
        </w:rPr>
        <w:t xml:space="preserve"> del Programa de Expansión de Infraestructura Eléctrica (BO-L1190).</w:t>
      </w:r>
    </w:p>
    <w:p w14:paraId="784A9EE6" w14:textId="77777777" w:rsidR="00356A89" w:rsidRPr="009530AA" w:rsidRDefault="00356A89" w:rsidP="00356A89">
      <w:pPr>
        <w:tabs>
          <w:tab w:val="center" w:pos="4680"/>
        </w:tabs>
        <w:spacing w:after="0" w:line="240" w:lineRule="auto"/>
        <w:jc w:val="center"/>
        <w:rPr>
          <w:rFonts w:ascii="Tahoma" w:hAnsi="Tahoma" w:cs="Tahoma"/>
          <w:b/>
          <w:sz w:val="20"/>
          <w:szCs w:val="20"/>
          <w:lang w:val="es-ES"/>
        </w:rPr>
      </w:pPr>
    </w:p>
    <w:p w14:paraId="61BEE15B" w14:textId="77777777" w:rsidR="00356A89" w:rsidRPr="009530AA" w:rsidRDefault="00356A89" w:rsidP="00356A89">
      <w:pPr>
        <w:numPr>
          <w:ilvl w:val="0"/>
          <w:numId w:val="12"/>
        </w:numPr>
        <w:tabs>
          <w:tab w:val="clear" w:pos="360"/>
          <w:tab w:val="left" w:pos="-1440"/>
          <w:tab w:val="left" w:pos="-720"/>
          <w:tab w:val="left" w:pos="567"/>
        </w:tabs>
        <w:suppressAutoHyphens/>
        <w:spacing w:after="0" w:line="240" w:lineRule="auto"/>
        <w:ind w:left="567" w:hanging="567"/>
        <w:jc w:val="both"/>
        <w:rPr>
          <w:rFonts w:ascii="Tahoma" w:hAnsi="Tahoma" w:cs="Tahoma"/>
          <w:b/>
          <w:spacing w:val="-2"/>
          <w:sz w:val="20"/>
          <w:szCs w:val="20"/>
          <w:lang w:val="es-ES_tradnl"/>
        </w:rPr>
      </w:pPr>
      <w:r w:rsidRPr="009530AA">
        <w:rPr>
          <w:rFonts w:ascii="Tahoma" w:hAnsi="Tahoma" w:cs="Tahoma"/>
          <w:b/>
          <w:sz w:val="20"/>
          <w:szCs w:val="20"/>
          <w:lang w:val="es-ES_tradnl"/>
        </w:rPr>
        <w:t>ANTECEDENTES.</w:t>
      </w:r>
    </w:p>
    <w:p w14:paraId="72D83DF1" w14:textId="77777777" w:rsidR="00356A89" w:rsidRPr="009530AA" w:rsidRDefault="00356A89" w:rsidP="00356A89">
      <w:pPr>
        <w:spacing w:after="0" w:line="240" w:lineRule="auto"/>
        <w:ind w:left="567"/>
        <w:jc w:val="both"/>
        <w:rPr>
          <w:rFonts w:ascii="Tahoma" w:hAnsi="Tahoma" w:cs="Tahoma"/>
          <w:sz w:val="20"/>
          <w:szCs w:val="20"/>
          <w:lang w:val="es-ES_tradnl"/>
        </w:rPr>
      </w:pPr>
      <w:r w:rsidRPr="009530AA">
        <w:rPr>
          <w:rFonts w:ascii="Tahoma" w:hAnsi="Tahoma" w:cs="Tahoma"/>
          <w:sz w:val="20"/>
          <w:szCs w:val="20"/>
          <w:lang w:val="es-ES_tradnl"/>
        </w:rPr>
        <w:t xml:space="preserve">El Estado Plurinacional de Bolivia ha recibido un financiamiento del BID para financiar parcialmente el Programa de Expansión de Infraestructura Eléctrica Contrato de Préstamo </w:t>
      </w:r>
      <w:proofErr w:type="spellStart"/>
      <w:r w:rsidRPr="009530AA">
        <w:rPr>
          <w:rFonts w:ascii="Tahoma" w:hAnsi="Tahoma" w:cs="Tahoma"/>
          <w:sz w:val="20"/>
          <w:szCs w:val="20"/>
          <w:lang w:val="es-ES_tradnl"/>
        </w:rPr>
        <w:t>Nº</w:t>
      </w:r>
      <w:proofErr w:type="spellEnd"/>
      <w:r w:rsidRPr="009530AA">
        <w:rPr>
          <w:rFonts w:ascii="Tahoma" w:hAnsi="Tahoma" w:cs="Tahoma"/>
          <w:sz w:val="20"/>
          <w:szCs w:val="20"/>
          <w:lang w:val="es-ES_tradnl"/>
        </w:rPr>
        <w:t xml:space="preserve"> 4633/BL-BO.</w:t>
      </w:r>
      <w:r w:rsidRPr="009530AA">
        <w:rPr>
          <w:rFonts w:ascii="Tahoma" w:hAnsi="Tahoma" w:cs="Tahoma"/>
          <w:iCs/>
          <w:sz w:val="20"/>
          <w:szCs w:val="20"/>
          <w:lang w:val="es-ES_tradnl"/>
        </w:rPr>
        <w:t xml:space="preserve"> </w:t>
      </w:r>
      <w:r w:rsidRPr="009530AA">
        <w:rPr>
          <w:rFonts w:ascii="Tahoma" w:hAnsi="Tahoma" w:cs="Tahoma"/>
          <w:sz w:val="20"/>
          <w:szCs w:val="20"/>
          <w:lang w:val="es-ES_tradnl"/>
        </w:rPr>
        <w:t>La Empresa Nacional de Electricidad -ENDE</w:t>
      </w:r>
      <w:r w:rsidRPr="009530AA">
        <w:rPr>
          <w:rFonts w:ascii="Tahoma" w:hAnsi="Tahoma" w:cs="Tahoma"/>
          <w:iCs/>
          <w:sz w:val="20"/>
          <w:szCs w:val="20"/>
          <w:lang w:val="es-ES_tradnl"/>
        </w:rPr>
        <w:t xml:space="preserve"> </w:t>
      </w:r>
      <w:r w:rsidRPr="009530AA">
        <w:rPr>
          <w:rFonts w:ascii="Tahoma" w:hAnsi="Tahoma" w:cs="Tahoma"/>
          <w:sz w:val="20"/>
          <w:szCs w:val="20"/>
          <w:lang w:val="es-ES_tradnl"/>
        </w:rPr>
        <w:t>es el responsable de la ejecución del Programa, en el marco del cual se llevará a cabo la consultoría contenida en estos Términos de Referencia.</w:t>
      </w:r>
    </w:p>
    <w:p w14:paraId="6CCD373E" w14:textId="77777777" w:rsidR="00356A89" w:rsidRPr="009530AA" w:rsidRDefault="00356A89" w:rsidP="00356A89">
      <w:pPr>
        <w:spacing w:after="0" w:line="240" w:lineRule="auto"/>
        <w:jc w:val="both"/>
        <w:rPr>
          <w:rFonts w:ascii="Tahoma" w:hAnsi="Tahoma" w:cs="Tahoma"/>
          <w:sz w:val="20"/>
          <w:szCs w:val="20"/>
          <w:lang w:val="es-ES_tradnl"/>
        </w:rPr>
      </w:pPr>
    </w:p>
    <w:p w14:paraId="17CD268F" w14:textId="77777777" w:rsidR="00356A89" w:rsidRPr="009530AA" w:rsidRDefault="00356A89" w:rsidP="00356A89">
      <w:pPr>
        <w:spacing w:after="0" w:line="240" w:lineRule="auto"/>
        <w:ind w:left="567"/>
        <w:jc w:val="both"/>
        <w:rPr>
          <w:rFonts w:ascii="Tahoma" w:eastAsia="Times New Roman" w:hAnsi="Tahoma" w:cs="Tahoma"/>
          <w:sz w:val="20"/>
          <w:szCs w:val="20"/>
          <w:lang w:val="es-ES_tradnl"/>
        </w:rPr>
      </w:pPr>
      <w:r w:rsidRPr="009530AA">
        <w:rPr>
          <w:rFonts w:ascii="Tahoma" w:hAnsi="Tahoma" w:cs="Tahoma"/>
          <w:sz w:val="20"/>
          <w:szCs w:val="20"/>
          <w:lang w:val="es-ES_tradnl"/>
        </w:rPr>
        <w:t xml:space="preserve">El objetivo general del indicado Programa es </w:t>
      </w:r>
      <w:r w:rsidRPr="009530AA">
        <w:rPr>
          <w:rFonts w:ascii="Tahoma" w:eastAsia="Times New Roman" w:hAnsi="Tahoma" w:cs="Tahoma"/>
          <w:sz w:val="20"/>
          <w:szCs w:val="20"/>
          <w:lang w:val="es-ES_tradnl"/>
        </w:rPr>
        <w:t>apoyar la sostenibilidad de la matriz energética de Bolivia para promover la reducción de emisiones de CO</w:t>
      </w:r>
      <w:r w:rsidRPr="009530AA">
        <w:rPr>
          <w:rFonts w:ascii="Tahoma" w:eastAsia="Times New Roman" w:hAnsi="Tahoma" w:cs="Tahoma"/>
          <w:sz w:val="20"/>
          <w:szCs w:val="20"/>
          <w:vertAlign w:val="subscript"/>
          <w:lang w:val="es-ES_tradnl"/>
        </w:rPr>
        <w:t>2</w:t>
      </w:r>
      <w:r w:rsidRPr="009530AA">
        <w:rPr>
          <w:rFonts w:ascii="Tahoma" w:eastAsia="Times New Roman" w:hAnsi="Tahoma" w:cs="Tahoma"/>
          <w:sz w:val="20"/>
          <w:szCs w:val="20"/>
          <w:lang w:val="es-ES_tradnl"/>
        </w:rPr>
        <w:t>, mediante el desarrollo de infraestructura eléctrica que permita la integración de los Sistemas Aislados (SA) al Sistema Interconectado Nacional (SIN) y la promoción del uso eficiente de la electricidad.</w:t>
      </w:r>
    </w:p>
    <w:p w14:paraId="344CF81E" w14:textId="77777777" w:rsidR="00356A89" w:rsidRPr="009530AA" w:rsidRDefault="00356A89" w:rsidP="00356A89">
      <w:pPr>
        <w:spacing w:after="0" w:line="240" w:lineRule="auto"/>
        <w:ind w:left="567"/>
        <w:jc w:val="both"/>
        <w:rPr>
          <w:rFonts w:ascii="Tahoma" w:hAnsi="Tahoma" w:cs="Tahoma"/>
          <w:sz w:val="20"/>
          <w:szCs w:val="20"/>
          <w:lang w:val="es-ES_tradnl"/>
        </w:rPr>
      </w:pPr>
    </w:p>
    <w:p w14:paraId="07D76B45" w14:textId="77777777" w:rsidR="00356A89" w:rsidRPr="009530AA" w:rsidRDefault="00356A89" w:rsidP="00356A89">
      <w:pPr>
        <w:spacing w:after="0" w:line="240" w:lineRule="auto"/>
        <w:ind w:left="567"/>
        <w:jc w:val="both"/>
        <w:rPr>
          <w:rFonts w:ascii="Tahoma" w:hAnsi="Tahoma" w:cs="Tahoma"/>
          <w:sz w:val="20"/>
          <w:szCs w:val="20"/>
          <w:lang w:val="es-ES_tradnl"/>
        </w:rPr>
      </w:pPr>
      <w:r w:rsidRPr="009530AA">
        <w:rPr>
          <w:rFonts w:ascii="Tahoma" w:hAnsi="Tahoma" w:cs="Tahoma"/>
          <w:sz w:val="20"/>
          <w:szCs w:val="20"/>
          <w:lang w:val="es-ES_tradnl"/>
        </w:rPr>
        <w:t xml:space="preserve">El Programa está estructurado en: </w:t>
      </w:r>
    </w:p>
    <w:p w14:paraId="6E3AFDC5" w14:textId="77777777" w:rsidR="00356A89" w:rsidRPr="009530AA" w:rsidRDefault="00356A89" w:rsidP="00356A89">
      <w:pPr>
        <w:spacing w:after="0" w:line="240" w:lineRule="auto"/>
        <w:ind w:left="720" w:right="123"/>
        <w:jc w:val="both"/>
        <w:rPr>
          <w:rFonts w:ascii="Tahoma" w:eastAsia="Times New Roman" w:hAnsi="Tahoma" w:cs="Tahoma"/>
          <w:b/>
          <w:bCs/>
          <w:sz w:val="20"/>
          <w:szCs w:val="20"/>
        </w:rPr>
      </w:pPr>
    </w:p>
    <w:p w14:paraId="6826683F" w14:textId="77777777" w:rsidR="00356A89" w:rsidRPr="009530AA" w:rsidRDefault="00356A89" w:rsidP="00356A89">
      <w:pPr>
        <w:spacing w:after="0" w:line="240" w:lineRule="auto"/>
        <w:ind w:left="588" w:right="123"/>
        <w:jc w:val="both"/>
        <w:rPr>
          <w:rFonts w:ascii="Tahoma" w:eastAsia="Times New Roman" w:hAnsi="Tahoma" w:cs="Tahoma"/>
          <w:b/>
          <w:bCs/>
          <w:spacing w:val="-2"/>
          <w:sz w:val="20"/>
          <w:szCs w:val="20"/>
        </w:rPr>
      </w:pPr>
      <w:r w:rsidRPr="009530AA">
        <w:rPr>
          <w:rFonts w:ascii="Tahoma" w:eastAsia="Times New Roman" w:hAnsi="Tahoma" w:cs="Tahoma"/>
          <w:b/>
          <w:bCs/>
          <w:sz w:val="20"/>
          <w:szCs w:val="20"/>
        </w:rPr>
        <w:t>C</w:t>
      </w:r>
      <w:r w:rsidRPr="009530AA">
        <w:rPr>
          <w:rFonts w:ascii="Tahoma" w:eastAsia="Times New Roman" w:hAnsi="Tahoma" w:cs="Tahoma"/>
          <w:b/>
          <w:bCs/>
          <w:spacing w:val="2"/>
          <w:sz w:val="20"/>
          <w:szCs w:val="20"/>
        </w:rPr>
        <w:t>o</w:t>
      </w:r>
      <w:r w:rsidRPr="009530AA">
        <w:rPr>
          <w:rFonts w:ascii="Tahoma" w:eastAsia="Times New Roman" w:hAnsi="Tahoma" w:cs="Tahoma"/>
          <w:b/>
          <w:bCs/>
          <w:spacing w:val="-6"/>
          <w:sz w:val="20"/>
          <w:szCs w:val="20"/>
        </w:rPr>
        <w:t>m</w:t>
      </w:r>
      <w:r w:rsidRPr="009530AA">
        <w:rPr>
          <w:rFonts w:ascii="Tahoma" w:eastAsia="Times New Roman" w:hAnsi="Tahoma" w:cs="Tahoma"/>
          <w:b/>
          <w:bCs/>
          <w:spacing w:val="1"/>
          <w:sz w:val="20"/>
          <w:szCs w:val="20"/>
        </w:rPr>
        <w:t>p</w:t>
      </w:r>
      <w:r w:rsidRPr="009530AA">
        <w:rPr>
          <w:rFonts w:ascii="Tahoma" w:eastAsia="Times New Roman" w:hAnsi="Tahoma" w:cs="Tahoma"/>
          <w:b/>
          <w:bCs/>
          <w:sz w:val="20"/>
          <w:szCs w:val="20"/>
        </w:rPr>
        <w:t>o</w:t>
      </w:r>
      <w:r w:rsidRPr="009530AA">
        <w:rPr>
          <w:rFonts w:ascii="Tahoma" w:eastAsia="Times New Roman" w:hAnsi="Tahoma" w:cs="Tahoma"/>
          <w:b/>
          <w:bCs/>
          <w:spacing w:val="1"/>
          <w:sz w:val="20"/>
          <w:szCs w:val="20"/>
        </w:rPr>
        <w:t>n</w:t>
      </w:r>
      <w:r w:rsidRPr="009530AA">
        <w:rPr>
          <w:rFonts w:ascii="Tahoma" w:eastAsia="Times New Roman" w:hAnsi="Tahoma" w:cs="Tahoma"/>
          <w:b/>
          <w:bCs/>
          <w:spacing w:val="-1"/>
          <w:sz w:val="20"/>
          <w:szCs w:val="20"/>
        </w:rPr>
        <w:t>e</w:t>
      </w:r>
      <w:r w:rsidRPr="009530AA">
        <w:rPr>
          <w:rFonts w:ascii="Tahoma" w:eastAsia="Times New Roman" w:hAnsi="Tahoma" w:cs="Tahoma"/>
          <w:b/>
          <w:bCs/>
          <w:spacing w:val="3"/>
          <w:sz w:val="20"/>
          <w:szCs w:val="20"/>
        </w:rPr>
        <w:t>n</w:t>
      </w:r>
      <w:r w:rsidRPr="009530AA">
        <w:rPr>
          <w:rFonts w:ascii="Tahoma" w:eastAsia="Times New Roman" w:hAnsi="Tahoma" w:cs="Tahoma"/>
          <w:b/>
          <w:bCs/>
          <w:sz w:val="20"/>
          <w:szCs w:val="20"/>
        </w:rPr>
        <w:t>te</w:t>
      </w:r>
      <w:r w:rsidRPr="009530AA">
        <w:rPr>
          <w:rFonts w:ascii="Tahoma" w:eastAsia="Times New Roman" w:hAnsi="Tahoma" w:cs="Tahoma"/>
          <w:b/>
          <w:bCs/>
          <w:spacing w:val="-2"/>
          <w:sz w:val="20"/>
          <w:szCs w:val="20"/>
        </w:rPr>
        <w:t xml:space="preserve"> 1: Línea de Transmisión Los Troncos-San Ignacio de Velasco</w:t>
      </w:r>
    </w:p>
    <w:p w14:paraId="247A387E" w14:textId="77777777" w:rsidR="00356A89" w:rsidRPr="007978E1" w:rsidRDefault="00356A89" w:rsidP="007978E1">
      <w:pPr>
        <w:spacing w:after="0" w:line="240" w:lineRule="auto"/>
        <w:ind w:left="567"/>
        <w:jc w:val="both"/>
        <w:rPr>
          <w:rFonts w:ascii="Tahoma" w:hAnsi="Tahoma" w:cs="Tahoma"/>
          <w:sz w:val="20"/>
          <w:szCs w:val="20"/>
          <w:lang w:val="es-ES_tradnl"/>
        </w:rPr>
      </w:pPr>
      <w:bookmarkStart w:id="2" w:name="_Toc205276641"/>
      <w:r w:rsidRPr="009530AA">
        <w:rPr>
          <w:rFonts w:ascii="Tahoma" w:hAnsi="Tahoma" w:cs="Tahoma"/>
          <w:sz w:val="20"/>
          <w:lang w:val="es-ES_tradnl"/>
        </w:rPr>
        <w:t>Bajo este componente se busca</w:t>
      </w:r>
      <w:bookmarkStart w:id="3" w:name="_Hlk495418162"/>
      <w:r w:rsidRPr="009530AA">
        <w:rPr>
          <w:rFonts w:ascii="Tahoma" w:hAnsi="Tahoma" w:cs="Tahoma"/>
          <w:sz w:val="20"/>
          <w:lang w:val="es-ES_tradnl"/>
        </w:rPr>
        <w:t xml:space="preserve"> integrar el SA de San Ignacio de Velasco al SIN, lo que permitirá: (i) </w:t>
      </w:r>
      <w:r w:rsidRPr="007978E1">
        <w:rPr>
          <w:rFonts w:ascii="Tahoma" w:hAnsi="Tahoma" w:cs="Tahoma"/>
          <w:sz w:val="20"/>
          <w:szCs w:val="20"/>
          <w:lang w:val="es-ES_tradnl"/>
        </w:rPr>
        <w:t>eliminar el uso de diésel para generación eléctrica en dicho SA; (</w:t>
      </w:r>
      <w:proofErr w:type="spellStart"/>
      <w:r w:rsidRPr="007978E1">
        <w:rPr>
          <w:rFonts w:ascii="Tahoma" w:hAnsi="Tahoma" w:cs="Tahoma"/>
          <w:sz w:val="20"/>
          <w:szCs w:val="20"/>
          <w:lang w:val="es-ES_tradnl"/>
        </w:rPr>
        <w:t>ii</w:t>
      </w:r>
      <w:proofErr w:type="spellEnd"/>
      <w:r w:rsidRPr="007978E1">
        <w:rPr>
          <w:rFonts w:ascii="Tahoma" w:hAnsi="Tahoma" w:cs="Tahoma"/>
          <w:sz w:val="20"/>
          <w:szCs w:val="20"/>
          <w:lang w:val="es-ES_tradnl"/>
        </w:rPr>
        <w:t>) optimizar la operación del sistema eléctrico de San Ignacio de Velasco mejorando la calidad del servicio en el área; y (</w:t>
      </w:r>
      <w:proofErr w:type="spellStart"/>
      <w:r w:rsidRPr="007978E1">
        <w:rPr>
          <w:rFonts w:ascii="Tahoma" w:hAnsi="Tahoma" w:cs="Tahoma"/>
          <w:sz w:val="20"/>
          <w:szCs w:val="20"/>
          <w:lang w:val="es-ES_tradnl"/>
        </w:rPr>
        <w:t>iii</w:t>
      </w:r>
      <w:proofErr w:type="spellEnd"/>
      <w:r w:rsidRPr="007978E1">
        <w:rPr>
          <w:rFonts w:ascii="Tahoma" w:hAnsi="Tahoma" w:cs="Tahoma"/>
          <w:sz w:val="20"/>
          <w:szCs w:val="20"/>
          <w:lang w:val="es-ES_tradnl"/>
        </w:rPr>
        <w:t>) la futura extensión de la red de transmisión para conectar el SA de San Matías ubicado a 300km del Municipio de San Ignacio de Velasco.</w:t>
      </w:r>
      <w:bookmarkEnd w:id="3"/>
      <w:r w:rsidRPr="007978E1">
        <w:rPr>
          <w:rFonts w:ascii="Tahoma" w:hAnsi="Tahoma" w:cs="Tahoma"/>
          <w:sz w:val="20"/>
          <w:szCs w:val="20"/>
          <w:lang w:val="es-ES_tradnl"/>
        </w:rPr>
        <w:t xml:space="preserve"> Bajo este componente se financiará, específicamente: (i) la construcción de la Línea de Transmisión en 230kV Los Troncos -San Ignacio de Velasco, con una longitud aproximada de 238km; (</w:t>
      </w:r>
      <w:proofErr w:type="spellStart"/>
      <w:r w:rsidRPr="007978E1">
        <w:rPr>
          <w:rFonts w:ascii="Tahoma" w:hAnsi="Tahoma" w:cs="Tahoma"/>
          <w:sz w:val="20"/>
          <w:szCs w:val="20"/>
          <w:lang w:val="es-ES_tradnl"/>
        </w:rPr>
        <w:t>ii</w:t>
      </w:r>
      <w:proofErr w:type="spellEnd"/>
      <w:r w:rsidRPr="007978E1">
        <w:rPr>
          <w:rFonts w:ascii="Tahoma" w:hAnsi="Tahoma" w:cs="Tahoma"/>
          <w:sz w:val="20"/>
          <w:szCs w:val="20"/>
          <w:lang w:val="es-ES_tradnl"/>
        </w:rPr>
        <w:t>) las obras y equipos para la Subestación Eléctrica (SE) San Ignacio; y (</w:t>
      </w:r>
      <w:proofErr w:type="spellStart"/>
      <w:r w:rsidRPr="007978E1">
        <w:rPr>
          <w:rFonts w:ascii="Tahoma" w:hAnsi="Tahoma" w:cs="Tahoma"/>
          <w:sz w:val="20"/>
          <w:szCs w:val="20"/>
          <w:lang w:val="es-ES_tradnl"/>
        </w:rPr>
        <w:t>iii</w:t>
      </w:r>
      <w:proofErr w:type="spellEnd"/>
      <w:r w:rsidRPr="007978E1">
        <w:rPr>
          <w:rFonts w:ascii="Tahoma" w:hAnsi="Tahoma" w:cs="Tahoma"/>
          <w:sz w:val="20"/>
          <w:szCs w:val="20"/>
          <w:lang w:val="es-ES_tradnl"/>
        </w:rPr>
        <w:t>) las obras y equipos para la construcción de la bahía de salida de la SE Los Troncos.</w:t>
      </w:r>
      <w:bookmarkEnd w:id="2"/>
    </w:p>
    <w:p w14:paraId="7FD5FA0F" w14:textId="77777777" w:rsidR="00356A89" w:rsidRPr="007978E1" w:rsidRDefault="00356A89" w:rsidP="007978E1">
      <w:pPr>
        <w:spacing w:after="0" w:line="240" w:lineRule="auto"/>
        <w:ind w:left="567"/>
        <w:jc w:val="both"/>
        <w:rPr>
          <w:rFonts w:ascii="Tahoma" w:hAnsi="Tahoma" w:cs="Tahoma"/>
          <w:sz w:val="20"/>
          <w:szCs w:val="20"/>
          <w:lang w:val="es-ES_tradnl"/>
        </w:rPr>
      </w:pPr>
    </w:p>
    <w:p w14:paraId="4EE70BCE" w14:textId="77777777" w:rsidR="00356A89" w:rsidRPr="009530AA" w:rsidRDefault="00356A89" w:rsidP="00356A89">
      <w:pPr>
        <w:pStyle w:val="Paragraph"/>
        <w:numPr>
          <w:ilvl w:val="0"/>
          <w:numId w:val="0"/>
        </w:numPr>
        <w:spacing w:before="0" w:after="0"/>
        <w:ind w:left="720" w:hanging="153"/>
        <w:rPr>
          <w:rFonts w:ascii="Tahoma" w:hAnsi="Tahoma" w:cs="Tahoma"/>
          <w:b/>
          <w:sz w:val="20"/>
          <w:lang w:val="es-ES_tradnl"/>
        </w:rPr>
      </w:pPr>
      <w:bookmarkStart w:id="4" w:name="_Toc205276642"/>
      <w:r w:rsidRPr="009530AA">
        <w:rPr>
          <w:rFonts w:ascii="Tahoma" w:hAnsi="Tahoma" w:cs="Tahoma"/>
          <w:b/>
          <w:sz w:val="20"/>
          <w:lang w:val="es-ES_tradnl"/>
        </w:rPr>
        <w:t>Componente 2: Eficiencia Energética en Alumbrado Público</w:t>
      </w:r>
      <w:bookmarkEnd w:id="4"/>
    </w:p>
    <w:p w14:paraId="10BCCF81" w14:textId="77777777" w:rsidR="00356A89" w:rsidRPr="009530AA" w:rsidRDefault="00356A89" w:rsidP="00356A89">
      <w:pPr>
        <w:spacing w:after="0" w:line="240" w:lineRule="auto"/>
        <w:ind w:left="567"/>
        <w:jc w:val="both"/>
        <w:rPr>
          <w:rFonts w:ascii="Tahoma" w:hAnsi="Tahoma" w:cs="Tahoma"/>
          <w:sz w:val="20"/>
          <w:szCs w:val="20"/>
          <w:shd w:val="clear" w:color="auto" w:fill="CCFFFF"/>
          <w:lang w:val="es-ES_tradnl"/>
        </w:rPr>
      </w:pPr>
      <w:r w:rsidRPr="009530AA">
        <w:rPr>
          <w:rFonts w:ascii="Tahoma" w:hAnsi="Tahoma" w:cs="Tahoma"/>
          <w:sz w:val="20"/>
          <w:szCs w:val="20"/>
          <w:lang w:val="es-ES_tradnl"/>
        </w:rPr>
        <w:t>Bajo este componente</w:t>
      </w:r>
      <w:bookmarkStart w:id="5" w:name="_Hlk495419803"/>
      <w:r w:rsidRPr="009530AA">
        <w:rPr>
          <w:rFonts w:ascii="Tahoma" w:hAnsi="Tahoma" w:cs="Tahoma"/>
          <w:sz w:val="20"/>
          <w:szCs w:val="20"/>
          <w:lang w:val="es-ES_tradnl"/>
        </w:rPr>
        <w:t xml:space="preserve"> se busca el reemplazo de más de 35.000 luminarias convencionales por luminarias eficientes en los sistemas de AP (avenidas, calles y parques) de los Gobiernos Autónomos Municipales (GAM) de las ciudades de Oruro y Potosí. </w:t>
      </w:r>
      <w:bookmarkEnd w:id="5"/>
      <w:r w:rsidRPr="009530AA">
        <w:rPr>
          <w:rFonts w:ascii="Tahoma" w:hAnsi="Tahoma" w:cs="Tahoma"/>
          <w:sz w:val="20"/>
          <w:szCs w:val="20"/>
          <w:lang w:val="es-ES_tradnl"/>
        </w:rPr>
        <w:t>El reemplazo permitirá: (i) ahorros energéticos y económicos, contribuyendo a reducir emisiones de CO2, así como demostrar su viabilidad para extender la implementación a otros municipios; (</w:t>
      </w:r>
      <w:proofErr w:type="spellStart"/>
      <w:r w:rsidRPr="009530AA">
        <w:rPr>
          <w:rFonts w:ascii="Tahoma" w:hAnsi="Tahoma" w:cs="Tahoma"/>
          <w:sz w:val="20"/>
          <w:szCs w:val="20"/>
          <w:lang w:val="es-ES_tradnl"/>
        </w:rPr>
        <w:t>ii</w:t>
      </w:r>
      <w:proofErr w:type="spellEnd"/>
      <w:r w:rsidRPr="009530AA">
        <w:rPr>
          <w:rFonts w:ascii="Tahoma" w:hAnsi="Tahoma" w:cs="Tahoma"/>
          <w:sz w:val="20"/>
          <w:szCs w:val="20"/>
          <w:lang w:val="es-ES_tradnl"/>
        </w:rPr>
        <w:t>) mejorar el rendimiento visual, el ambiente y la seguridad de los entornos urbanos con respecto al resto de tecnologías; y (</w:t>
      </w:r>
      <w:proofErr w:type="spellStart"/>
      <w:r w:rsidRPr="009530AA">
        <w:rPr>
          <w:rFonts w:ascii="Tahoma" w:hAnsi="Tahoma" w:cs="Tahoma"/>
          <w:sz w:val="20"/>
          <w:szCs w:val="20"/>
          <w:lang w:val="es-ES_tradnl"/>
        </w:rPr>
        <w:t>iii</w:t>
      </w:r>
      <w:proofErr w:type="spellEnd"/>
      <w:r w:rsidRPr="009530AA">
        <w:rPr>
          <w:rFonts w:ascii="Tahoma" w:hAnsi="Tahoma" w:cs="Tahoma"/>
          <w:sz w:val="20"/>
          <w:szCs w:val="20"/>
          <w:lang w:val="es-ES_tradnl"/>
        </w:rPr>
        <w:t>) fortalecer las capacidades institucionales en materia de EE de los GAM y de las instituciones beneficiadas con las inversiones del Programa. Bajo este componente se financiará la adquisición e instalación de las nuevas luminarias LED, la corrección de postes y brazos, la implementación de un plan de disposición final de las luminarias reemplazadas y la capacitación de las familias de aproximadamente 500 trabajadores para la prevención de la violencia y la promoción de las relaciones equitativas de género por medio del Programa de Paternidad Activa (Programa P).</w:t>
      </w:r>
    </w:p>
    <w:p w14:paraId="36715065" w14:textId="77777777" w:rsidR="00356A89" w:rsidRPr="009530AA" w:rsidRDefault="00356A89" w:rsidP="00356A89">
      <w:pPr>
        <w:spacing w:after="0" w:line="240" w:lineRule="auto"/>
        <w:ind w:left="567"/>
        <w:jc w:val="both"/>
        <w:rPr>
          <w:rFonts w:ascii="Tahoma" w:hAnsi="Tahoma" w:cs="Tahoma"/>
          <w:sz w:val="20"/>
          <w:szCs w:val="20"/>
          <w:lang w:val="es-ES_tradnl"/>
        </w:rPr>
      </w:pPr>
    </w:p>
    <w:p w14:paraId="342605F0" w14:textId="77777777" w:rsidR="00356A89" w:rsidRPr="009530AA" w:rsidRDefault="00356A89" w:rsidP="00356A89">
      <w:pPr>
        <w:spacing w:after="0" w:line="240" w:lineRule="auto"/>
        <w:ind w:left="567"/>
        <w:jc w:val="both"/>
        <w:rPr>
          <w:rFonts w:ascii="Tahoma" w:hAnsi="Tahoma" w:cs="Tahoma"/>
          <w:sz w:val="20"/>
          <w:szCs w:val="20"/>
          <w:lang w:val="es-ES_tradnl"/>
        </w:rPr>
      </w:pPr>
      <w:r w:rsidRPr="009530AA">
        <w:rPr>
          <w:rFonts w:ascii="Tahoma" w:hAnsi="Tahoma" w:cs="Tahoma"/>
          <w:sz w:val="20"/>
          <w:szCs w:val="20"/>
          <w:lang w:val="es-ES_tradnl"/>
        </w:rPr>
        <w:t xml:space="preserve">En el marco del Componente 1: Línea de Transmisión los Troncos –San Ignacio de Velasco, La Empresa Nacional de Electricidad – ENDE, requiere contratar un Consultor Individual para realizar el trabajo descrito en estos Términos de Referencia. </w:t>
      </w:r>
    </w:p>
    <w:p w14:paraId="31BE9A76" w14:textId="77777777" w:rsidR="00356A89" w:rsidRPr="009530AA" w:rsidRDefault="00356A89" w:rsidP="00356A89">
      <w:pPr>
        <w:spacing w:after="0" w:line="240" w:lineRule="auto"/>
        <w:jc w:val="both"/>
        <w:rPr>
          <w:rFonts w:ascii="Tahoma" w:hAnsi="Tahoma" w:cs="Tahoma"/>
          <w:sz w:val="20"/>
          <w:szCs w:val="20"/>
          <w:lang w:val="es-ES_tradnl"/>
        </w:rPr>
      </w:pPr>
    </w:p>
    <w:p w14:paraId="78386546" w14:textId="77777777" w:rsidR="00356A89" w:rsidRPr="009530AA" w:rsidRDefault="00356A89" w:rsidP="00356A89">
      <w:pPr>
        <w:numPr>
          <w:ilvl w:val="0"/>
          <w:numId w:val="12"/>
        </w:numPr>
        <w:tabs>
          <w:tab w:val="clear" w:pos="360"/>
          <w:tab w:val="num" w:pos="567"/>
        </w:tabs>
        <w:spacing w:after="0" w:line="240" w:lineRule="auto"/>
        <w:ind w:left="567" w:hanging="567"/>
        <w:jc w:val="both"/>
        <w:rPr>
          <w:rFonts w:ascii="Tahoma" w:hAnsi="Tahoma" w:cs="Tahoma"/>
          <w:b/>
          <w:sz w:val="20"/>
          <w:szCs w:val="20"/>
          <w:lang w:val="es-ES_tradnl"/>
        </w:rPr>
      </w:pPr>
      <w:r w:rsidRPr="009530AA">
        <w:rPr>
          <w:rFonts w:ascii="Tahoma" w:hAnsi="Tahoma" w:cs="Tahoma"/>
          <w:b/>
          <w:sz w:val="20"/>
          <w:szCs w:val="20"/>
          <w:lang w:val="es-ES_tradnl"/>
        </w:rPr>
        <w:t>OBJETIVOS DE LA CONSULTORÍA.</w:t>
      </w:r>
    </w:p>
    <w:p w14:paraId="2692286A" w14:textId="77777777" w:rsidR="00356A89" w:rsidRPr="009530AA" w:rsidRDefault="00356A89" w:rsidP="00356A89">
      <w:pPr>
        <w:numPr>
          <w:ilvl w:val="1"/>
          <w:numId w:val="12"/>
        </w:numPr>
        <w:tabs>
          <w:tab w:val="clear" w:pos="792"/>
          <w:tab w:val="num" w:pos="1134"/>
          <w:tab w:val="num" w:pos="1425"/>
        </w:tabs>
        <w:spacing w:after="120" w:line="240" w:lineRule="auto"/>
        <w:ind w:left="1134" w:hanging="567"/>
        <w:jc w:val="both"/>
        <w:rPr>
          <w:rFonts w:ascii="Tahoma" w:hAnsi="Tahoma" w:cs="Tahoma"/>
          <w:b/>
          <w:sz w:val="20"/>
          <w:szCs w:val="20"/>
          <w:lang w:val="es-ES_tradnl"/>
        </w:rPr>
      </w:pPr>
      <w:r w:rsidRPr="009530AA">
        <w:rPr>
          <w:rFonts w:ascii="Tahoma" w:hAnsi="Tahoma" w:cs="Tahoma"/>
          <w:b/>
          <w:sz w:val="20"/>
          <w:szCs w:val="20"/>
          <w:lang w:val="es-ES_tradnl"/>
        </w:rPr>
        <w:t>General.</w:t>
      </w:r>
    </w:p>
    <w:p w14:paraId="50253942" w14:textId="77777777" w:rsidR="00356A89" w:rsidRDefault="00356A89" w:rsidP="00356A89">
      <w:pPr>
        <w:tabs>
          <w:tab w:val="num" w:pos="1134"/>
        </w:tabs>
        <w:spacing w:after="120" w:line="240" w:lineRule="auto"/>
        <w:ind w:left="1134" w:hanging="567"/>
        <w:jc w:val="both"/>
        <w:rPr>
          <w:rFonts w:ascii="Tahoma" w:hAnsi="Tahoma" w:cs="Tahoma"/>
          <w:sz w:val="20"/>
          <w:szCs w:val="20"/>
        </w:rPr>
      </w:pPr>
      <w:r w:rsidRPr="009530AA">
        <w:rPr>
          <w:rFonts w:ascii="Tahoma" w:hAnsi="Tahoma" w:cs="Tahoma"/>
          <w:iCs/>
          <w:sz w:val="20"/>
          <w:szCs w:val="20"/>
          <w:lang w:val="es-ES_tradnl"/>
        </w:rPr>
        <w:tab/>
      </w:r>
      <w:r w:rsidRPr="009530AA">
        <w:rPr>
          <w:rFonts w:ascii="Tahoma" w:hAnsi="Tahoma" w:cs="Tahoma"/>
          <w:sz w:val="20"/>
          <w:szCs w:val="20"/>
        </w:rPr>
        <w:t xml:space="preserve">Coadyuvar a la ejecución del Préstamo, realizando actividades de fiscalización, monitoreo y seguimiento de todas las actividades del Componente 1 del Programa de </w:t>
      </w:r>
      <w:r w:rsidRPr="009530AA">
        <w:rPr>
          <w:rFonts w:ascii="Tahoma" w:hAnsi="Tahoma" w:cs="Tahoma"/>
          <w:sz w:val="20"/>
          <w:szCs w:val="20"/>
          <w:lang w:val="es-ES_tradnl"/>
        </w:rPr>
        <w:t xml:space="preserve">Expansión de Infraestructura Eléctrica, </w:t>
      </w:r>
      <w:r w:rsidRPr="009530AA">
        <w:rPr>
          <w:rFonts w:ascii="Tahoma" w:hAnsi="Tahoma" w:cs="Tahoma"/>
          <w:sz w:val="20"/>
          <w:szCs w:val="20"/>
        </w:rPr>
        <w:t xml:space="preserve">relacionadas al área de Gestión Social y Medio Ambiente de forma oportuna, ágil y transparente. </w:t>
      </w:r>
    </w:p>
    <w:p w14:paraId="3F126F25" w14:textId="77777777" w:rsidR="00356A89" w:rsidRPr="009530AA" w:rsidRDefault="00356A89" w:rsidP="00356A89">
      <w:pPr>
        <w:numPr>
          <w:ilvl w:val="1"/>
          <w:numId w:val="12"/>
        </w:numPr>
        <w:tabs>
          <w:tab w:val="clear" w:pos="792"/>
          <w:tab w:val="num" w:pos="1134"/>
          <w:tab w:val="num" w:pos="1425"/>
        </w:tabs>
        <w:spacing w:after="120" w:line="240" w:lineRule="auto"/>
        <w:ind w:left="1134" w:hanging="567"/>
        <w:jc w:val="both"/>
        <w:rPr>
          <w:rFonts w:ascii="Tahoma" w:hAnsi="Tahoma" w:cs="Tahoma"/>
          <w:b/>
          <w:sz w:val="20"/>
          <w:szCs w:val="20"/>
          <w:lang w:val="es-ES_tradnl"/>
        </w:rPr>
      </w:pPr>
      <w:r w:rsidRPr="009530AA">
        <w:rPr>
          <w:rFonts w:ascii="Tahoma" w:hAnsi="Tahoma" w:cs="Tahoma"/>
          <w:b/>
          <w:sz w:val="20"/>
          <w:szCs w:val="20"/>
          <w:lang w:val="es-ES_tradnl"/>
        </w:rPr>
        <w:t>Específicos.</w:t>
      </w:r>
    </w:p>
    <w:p w14:paraId="413EB3EF" w14:textId="77777777" w:rsidR="00356A89" w:rsidRPr="009530AA" w:rsidRDefault="00356A89" w:rsidP="00356A89">
      <w:pPr>
        <w:numPr>
          <w:ilvl w:val="0"/>
          <w:numId w:val="39"/>
        </w:numPr>
        <w:spacing w:after="0" w:line="240" w:lineRule="auto"/>
        <w:ind w:left="1418" w:hanging="284"/>
        <w:jc w:val="both"/>
        <w:rPr>
          <w:rFonts w:ascii="Tahoma" w:hAnsi="Tahoma" w:cs="Tahoma"/>
          <w:sz w:val="20"/>
          <w:szCs w:val="20"/>
        </w:rPr>
      </w:pPr>
      <w:r w:rsidRPr="009530AA">
        <w:rPr>
          <w:rFonts w:ascii="Tahoma" w:hAnsi="Tahoma" w:cs="Tahoma"/>
          <w:sz w:val="20"/>
          <w:szCs w:val="20"/>
        </w:rPr>
        <w:lastRenderedPageBreak/>
        <w:t>Realizar el seguimiento, monitoreo y constate coordinación entre todos los actores involucrados para el proceso de liberación de la faja de seguridad del proyecto.</w:t>
      </w:r>
    </w:p>
    <w:p w14:paraId="1D89BB55" w14:textId="77777777" w:rsidR="00356A89" w:rsidRPr="009530AA" w:rsidRDefault="00356A89" w:rsidP="00356A89">
      <w:pPr>
        <w:numPr>
          <w:ilvl w:val="0"/>
          <w:numId w:val="39"/>
        </w:numPr>
        <w:spacing w:after="0" w:line="240" w:lineRule="auto"/>
        <w:ind w:left="1418" w:hanging="284"/>
        <w:jc w:val="both"/>
        <w:rPr>
          <w:rFonts w:ascii="Tahoma" w:hAnsi="Tahoma" w:cs="Tahoma"/>
          <w:sz w:val="20"/>
          <w:szCs w:val="20"/>
        </w:rPr>
      </w:pPr>
      <w:r w:rsidRPr="009530AA">
        <w:rPr>
          <w:rFonts w:ascii="Tahoma" w:hAnsi="Tahoma" w:cs="Tahoma"/>
          <w:sz w:val="20"/>
          <w:szCs w:val="20"/>
        </w:rPr>
        <w:t>Fiscalizar en campo las actividades de Gestión Social, así también el inventario de recursos y/o mejoras existentes, suscripción de contratos de servidumbres y también a los procesos de pagos de compensación por concepto de servidumbres de paso.</w:t>
      </w:r>
    </w:p>
    <w:p w14:paraId="47E467BF" w14:textId="77777777" w:rsidR="00356A89" w:rsidRPr="009530AA" w:rsidRDefault="00356A89" w:rsidP="00356A89">
      <w:pPr>
        <w:numPr>
          <w:ilvl w:val="0"/>
          <w:numId w:val="39"/>
        </w:numPr>
        <w:spacing w:after="0" w:line="240" w:lineRule="auto"/>
        <w:ind w:left="1418" w:hanging="284"/>
        <w:jc w:val="both"/>
        <w:rPr>
          <w:rFonts w:ascii="Tahoma" w:hAnsi="Tahoma" w:cs="Tahoma"/>
          <w:sz w:val="20"/>
          <w:szCs w:val="20"/>
        </w:rPr>
      </w:pPr>
      <w:r w:rsidRPr="009530AA">
        <w:rPr>
          <w:rFonts w:ascii="Tahoma" w:hAnsi="Tahoma" w:cs="Tahoma"/>
          <w:sz w:val="20"/>
          <w:szCs w:val="20"/>
        </w:rPr>
        <w:t xml:space="preserve">Realizar el seguimiento a todas las actividades a desarrollarse para el cumplimiento de la parte ambiental, forestal y de arqueología del proyecto en el marco de la Ley </w:t>
      </w:r>
      <w:proofErr w:type="spellStart"/>
      <w:r w:rsidRPr="009530AA">
        <w:rPr>
          <w:rFonts w:ascii="Tahoma" w:hAnsi="Tahoma" w:cs="Tahoma"/>
          <w:sz w:val="20"/>
          <w:szCs w:val="20"/>
        </w:rPr>
        <w:t>N°</w:t>
      </w:r>
      <w:proofErr w:type="spellEnd"/>
      <w:r w:rsidRPr="009530AA">
        <w:rPr>
          <w:rFonts w:ascii="Tahoma" w:hAnsi="Tahoma" w:cs="Tahoma"/>
          <w:sz w:val="20"/>
          <w:szCs w:val="20"/>
        </w:rPr>
        <w:t xml:space="preserve"> 1333 de Medio Ambiente.</w:t>
      </w:r>
    </w:p>
    <w:p w14:paraId="206CE940" w14:textId="77777777" w:rsidR="00356A89" w:rsidRPr="009530AA" w:rsidRDefault="00356A89" w:rsidP="00356A89">
      <w:pPr>
        <w:numPr>
          <w:ilvl w:val="0"/>
          <w:numId w:val="39"/>
        </w:numPr>
        <w:spacing w:after="0" w:line="240" w:lineRule="auto"/>
        <w:ind w:left="1418" w:hanging="284"/>
        <w:jc w:val="both"/>
        <w:rPr>
          <w:rFonts w:ascii="Tahoma" w:hAnsi="Tahoma" w:cs="Tahoma"/>
          <w:sz w:val="20"/>
          <w:szCs w:val="20"/>
        </w:rPr>
      </w:pPr>
      <w:r w:rsidRPr="009530AA">
        <w:rPr>
          <w:rFonts w:ascii="Tahoma" w:hAnsi="Tahoma" w:cs="Tahoma"/>
          <w:sz w:val="20"/>
          <w:szCs w:val="20"/>
        </w:rPr>
        <w:t>Realizar las gestiones preminentes con la Administradora Boliviana de Carreteras – ABC para garantizar el normal desarrollo del proyecto.</w:t>
      </w:r>
    </w:p>
    <w:p w14:paraId="0D3CEE15" w14:textId="77777777" w:rsidR="00356A89" w:rsidRPr="009530AA" w:rsidRDefault="00356A89" w:rsidP="00356A89">
      <w:pPr>
        <w:spacing w:after="0" w:line="240" w:lineRule="auto"/>
        <w:jc w:val="both"/>
        <w:rPr>
          <w:rFonts w:ascii="Tahoma" w:hAnsi="Tahoma" w:cs="Tahoma"/>
          <w:b/>
          <w:sz w:val="20"/>
          <w:szCs w:val="20"/>
        </w:rPr>
      </w:pPr>
    </w:p>
    <w:p w14:paraId="75864716" w14:textId="77777777" w:rsidR="00356A89" w:rsidRPr="009530AA" w:rsidRDefault="00356A89" w:rsidP="00356A89">
      <w:pPr>
        <w:numPr>
          <w:ilvl w:val="0"/>
          <w:numId w:val="12"/>
        </w:numPr>
        <w:tabs>
          <w:tab w:val="clear" w:pos="360"/>
          <w:tab w:val="num" w:pos="567"/>
        </w:tabs>
        <w:spacing w:after="120" w:line="240" w:lineRule="auto"/>
        <w:ind w:left="567" w:hanging="567"/>
        <w:jc w:val="both"/>
        <w:rPr>
          <w:rFonts w:ascii="Tahoma" w:hAnsi="Tahoma" w:cs="Tahoma"/>
          <w:b/>
          <w:sz w:val="20"/>
          <w:szCs w:val="20"/>
          <w:lang w:val="es-ES_tradnl"/>
        </w:rPr>
      </w:pPr>
      <w:r w:rsidRPr="009530AA">
        <w:rPr>
          <w:rFonts w:ascii="Tahoma" w:hAnsi="Tahoma" w:cs="Tahoma"/>
          <w:b/>
          <w:sz w:val="20"/>
          <w:szCs w:val="20"/>
          <w:lang w:val="es-ES_tradnl"/>
        </w:rPr>
        <w:t>ALCANCE DE LOS SERVICIOS.</w:t>
      </w:r>
    </w:p>
    <w:p w14:paraId="3B61FE52" w14:textId="77777777" w:rsidR="00356A89" w:rsidRPr="009530AA" w:rsidRDefault="00356A89" w:rsidP="00356A89">
      <w:pPr>
        <w:tabs>
          <w:tab w:val="num" w:pos="567"/>
        </w:tabs>
        <w:spacing w:after="0" w:line="240" w:lineRule="auto"/>
        <w:ind w:left="567" w:hanging="567"/>
        <w:jc w:val="both"/>
        <w:rPr>
          <w:rFonts w:ascii="Tahoma" w:hAnsi="Tahoma" w:cs="Tahoma"/>
          <w:b/>
          <w:sz w:val="20"/>
          <w:szCs w:val="20"/>
          <w:lang w:val="es-ES_tradnl"/>
        </w:rPr>
      </w:pPr>
      <w:r w:rsidRPr="009530AA">
        <w:rPr>
          <w:rFonts w:ascii="Tahoma" w:hAnsi="Tahoma" w:cs="Tahoma"/>
          <w:spacing w:val="-2"/>
          <w:sz w:val="20"/>
          <w:szCs w:val="20"/>
          <w:lang w:val="es-ES_tradnl"/>
        </w:rPr>
        <w:tab/>
        <w:t xml:space="preserve">Los alcances específicos de la consultoría estarán referidos principalmente a: Realizar la liberación de la faja de seguridad del proyecto en el marco de la Ley </w:t>
      </w:r>
      <w:proofErr w:type="spellStart"/>
      <w:r w:rsidRPr="009530AA">
        <w:rPr>
          <w:rFonts w:ascii="Tahoma" w:hAnsi="Tahoma" w:cs="Tahoma"/>
          <w:spacing w:val="-2"/>
          <w:sz w:val="20"/>
          <w:szCs w:val="20"/>
          <w:lang w:val="es-ES_tradnl"/>
        </w:rPr>
        <w:t>N°</w:t>
      </w:r>
      <w:proofErr w:type="spellEnd"/>
      <w:r w:rsidRPr="009530AA">
        <w:rPr>
          <w:rFonts w:ascii="Tahoma" w:hAnsi="Tahoma" w:cs="Tahoma"/>
          <w:spacing w:val="-2"/>
          <w:sz w:val="20"/>
          <w:szCs w:val="20"/>
          <w:lang w:val="es-ES_tradnl"/>
        </w:rPr>
        <w:t xml:space="preserve"> 1604 de Electricidad y el Reglamento de Uso de Bienes de Dominio Público y Constitución de Servidumbres – RUBDPCS. Así también prever el cumplimiento de las normas y Leyes relacionadas al Medio Ambiente para las autorizaciones exigidas por las diferentes entidades del Estado, observando los tiempos y procedimientos existentes, aplicando las Normas del financiador y la Norma Nacional complementariamente, en el marco de la transparencia, lo establecido en el Decreto de la Responsabilidad por la Función Pública.</w:t>
      </w:r>
    </w:p>
    <w:p w14:paraId="396655D9" w14:textId="77777777" w:rsidR="00356A89" w:rsidRDefault="00356A89" w:rsidP="00356A89">
      <w:pPr>
        <w:spacing w:after="0" w:line="240" w:lineRule="auto"/>
        <w:ind w:left="567"/>
        <w:jc w:val="both"/>
        <w:rPr>
          <w:rFonts w:ascii="Tahoma" w:hAnsi="Tahoma" w:cs="Tahoma"/>
          <w:spacing w:val="-2"/>
          <w:sz w:val="20"/>
          <w:szCs w:val="20"/>
          <w:shd w:val="clear" w:color="auto" w:fill="CCFFFF"/>
        </w:rPr>
      </w:pPr>
      <w:r w:rsidRPr="009530AA">
        <w:rPr>
          <w:rFonts w:ascii="Tahoma" w:hAnsi="Tahoma" w:cs="Tahoma"/>
          <w:spacing w:val="-2"/>
          <w:sz w:val="20"/>
          <w:szCs w:val="20"/>
          <w:shd w:val="clear" w:color="auto" w:fill="CCFFFF"/>
        </w:rPr>
        <w:t xml:space="preserve"> </w:t>
      </w:r>
    </w:p>
    <w:p w14:paraId="25F8394E" w14:textId="77777777" w:rsidR="00356A89" w:rsidRPr="00034B63" w:rsidRDefault="00356A89" w:rsidP="00356A89">
      <w:pPr>
        <w:spacing w:after="0" w:line="240" w:lineRule="auto"/>
        <w:ind w:left="567"/>
        <w:jc w:val="both"/>
        <w:rPr>
          <w:rFonts w:ascii="Tahoma" w:hAnsi="Tahoma" w:cs="Tahoma"/>
          <w:sz w:val="20"/>
          <w:szCs w:val="20"/>
          <w:lang w:val="es-ES_tradnl"/>
        </w:rPr>
      </w:pPr>
      <w:r w:rsidRPr="00034B63">
        <w:rPr>
          <w:rFonts w:ascii="Tahoma" w:hAnsi="Tahoma" w:cs="Tahoma"/>
          <w:sz w:val="20"/>
          <w:szCs w:val="20"/>
        </w:rPr>
        <w:t>En el marco de la transparencia y lo establecido en el Decreto de la Responsabilidad por la Función Pública.</w:t>
      </w:r>
    </w:p>
    <w:p w14:paraId="3EBB2626" w14:textId="77777777" w:rsidR="00356A89" w:rsidRPr="009530AA" w:rsidRDefault="00356A89" w:rsidP="00356A89">
      <w:pPr>
        <w:pStyle w:val="Sangra3detindependiente"/>
        <w:tabs>
          <w:tab w:val="num" w:pos="567"/>
        </w:tabs>
        <w:spacing w:after="0"/>
        <w:ind w:left="567" w:hanging="567"/>
        <w:jc w:val="both"/>
        <w:rPr>
          <w:rFonts w:ascii="Tahoma" w:hAnsi="Tahoma" w:cs="Tahoma"/>
          <w:i/>
          <w:sz w:val="20"/>
          <w:szCs w:val="20"/>
        </w:rPr>
      </w:pPr>
    </w:p>
    <w:p w14:paraId="2CB35E37" w14:textId="77777777" w:rsidR="00356A89" w:rsidRPr="009530AA" w:rsidRDefault="00356A89" w:rsidP="00356A89">
      <w:pPr>
        <w:numPr>
          <w:ilvl w:val="0"/>
          <w:numId w:val="12"/>
        </w:numPr>
        <w:tabs>
          <w:tab w:val="clear" w:pos="360"/>
          <w:tab w:val="num" w:pos="567"/>
        </w:tabs>
        <w:spacing w:after="120" w:line="240" w:lineRule="auto"/>
        <w:ind w:left="567" w:hanging="567"/>
        <w:jc w:val="both"/>
        <w:rPr>
          <w:rFonts w:ascii="Tahoma" w:hAnsi="Tahoma" w:cs="Tahoma"/>
          <w:b/>
          <w:sz w:val="20"/>
          <w:szCs w:val="20"/>
          <w:lang w:val="es-ES_tradnl"/>
        </w:rPr>
      </w:pPr>
      <w:r w:rsidRPr="009530AA">
        <w:rPr>
          <w:rFonts w:ascii="Tahoma" w:hAnsi="Tahoma" w:cs="Tahoma"/>
          <w:b/>
          <w:sz w:val="20"/>
          <w:szCs w:val="20"/>
          <w:lang w:val="es-ES_tradnl"/>
        </w:rPr>
        <w:t>ACTIVIDADES.</w:t>
      </w:r>
    </w:p>
    <w:p w14:paraId="783238B9" w14:textId="77777777" w:rsidR="00356A89" w:rsidRPr="009530AA" w:rsidRDefault="00356A89" w:rsidP="00356A89">
      <w:pPr>
        <w:pStyle w:val="Textoindependiente"/>
        <w:spacing w:before="240"/>
        <w:ind w:left="567"/>
        <w:jc w:val="both"/>
        <w:rPr>
          <w:rFonts w:ascii="Tahoma" w:hAnsi="Tahoma" w:cs="Tahoma"/>
          <w:sz w:val="20"/>
          <w:szCs w:val="20"/>
        </w:rPr>
      </w:pPr>
      <w:r w:rsidRPr="00913976">
        <w:rPr>
          <w:rFonts w:ascii="Tahoma" w:hAnsi="Tahoma" w:cs="Tahoma"/>
          <w:sz w:val="20"/>
          <w:szCs w:val="20"/>
          <w:lang w:val="es-ES_tradnl"/>
        </w:rPr>
        <w:t>Las actividades específicas que desarrollará el Consultor Individual con carácter enunciativo y no limitativo serán las siguientes:</w:t>
      </w:r>
    </w:p>
    <w:p w14:paraId="39B6FBC1" w14:textId="77777777" w:rsidR="00356A89" w:rsidRPr="008F1FEC" w:rsidRDefault="00356A89" w:rsidP="00356A89">
      <w:pPr>
        <w:pStyle w:val="Textoindependiente"/>
        <w:tabs>
          <w:tab w:val="num" w:pos="567"/>
        </w:tabs>
        <w:spacing w:after="0" w:line="240" w:lineRule="auto"/>
        <w:ind w:left="567" w:hanging="567"/>
        <w:rPr>
          <w:rFonts w:ascii="Tahoma" w:hAnsi="Tahoma" w:cs="Tahoma"/>
          <w:sz w:val="20"/>
          <w:szCs w:val="20"/>
          <w:lang w:val="es-ES_tradnl"/>
        </w:rPr>
      </w:pPr>
    </w:p>
    <w:p w14:paraId="3BE50058" w14:textId="77777777" w:rsidR="00356A89" w:rsidRPr="009530AA" w:rsidRDefault="00356A89" w:rsidP="00356A89">
      <w:pPr>
        <w:numPr>
          <w:ilvl w:val="0"/>
          <w:numId w:val="41"/>
        </w:numPr>
        <w:tabs>
          <w:tab w:val="clear" w:pos="1440"/>
        </w:tabs>
        <w:spacing w:before="120" w:after="120" w:line="240" w:lineRule="auto"/>
        <w:ind w:left="1134" w:hanging="567"/>
        <w:jc w:val="both"/>
        <w:rPr>
          <w:rFonts w:ascii="Tahoma" w:hAnsi="Tahoma" w:cs="Tahoma"/>
          <w:sz w:val="20"/>
          <w:szCs w:val="20"/>
        </w:rPr>
      </w:pPr>
      <w:r w:rsidRPr="009530AA">
        <w:rPr>
          <w:rFonts w:ascii="Tahoma" w:hAnsi="Tahoma" w:cs="Tahoma"/>
          <w:sz w:val="20"/>
          <w:szCs w:val="20"/>
        </w:rPr>
        <w:t xml:space="preserve">Fiscalizar el correcto cumplimiento del proceso de liberación de la faja de seguridad del proyecto, dentro del Marco la Ley </w:t>
      </w:r>
      <w:proofErr w:type="spellStart"/>
      <w:r w:rsidRPr="009530AA">
        <w:rPr>
          <w:rFonts w:ascii="Tahoma" w:hAnsi="Tahoma" w:cs="Tahoma"/>
          <w:sz w:val="20"/>
          <w:szCs w:val="20"/>
        </w:rPr>
        <w:t>N°</w:t>
      </w:r>
      <w:proofErr w:type="spellEnd"/>
      <w:r w:rsidRPr="009530AA">
        <w:rPr>
          <w:rFonts w:ascii="Tahoma" w:hAnsi="Tahoma" w:cs="Tahoma"/>
          <w:sz w:val="20"/>
          <w:szCs w:val="20"/>
        </w:rPr>
        <w:t xml:space="preserve"> 1604 de Electricidad, Reglamento de Uso de Bienes de Dominio Público y Constitución de Servidumbres (RUBDPCS) y la Norma de Distancias admisibles, Fajas de Seguridad en líneas de transmisión en Alta Tensión y Medidas de Seguridad (RESOLUCION AE </w:t>
      </w:r>
      <w:proofErr w:type="spellStart"/>
      <w:r w:rsidRPr="009530AA">
        <w:rPr>
          <w:rFonts w:ascii="Tahoma" w:hAnsi="Tahoma" w:cs="Tahoma"/>
          <w:sz w:val="20"/>
          <w:szCs w:val="20"/>
        </w:rPr>
        <w:t>N°</w:t>
      </w:r>
      <w:proofErr w:type="spellEnd"/>
      <w:r w:rsidRPr="009530AA">
        <w:rPr>
          <w:rFonts w:ascii="Tahoma" w:hAnsi="Tahoma" w:cs="Tahoma"/>
          <w:sz w:val="20"/>
          <w:szCs w:val="20"/>
        </w:rPr>
        <w:t xml:space="preserve"> 409/2019).</w:t>
      </w:r>
    </w:p>
    <w:p w14:paraId="5B4AF2A7" w14:textId="77777777" w:rsidR="00356A89" w:rsidRPr="009530AA" w:rsidRDefault="00356A89" w:rsidP="00356A89">
      <w:pPr>
        <w:numPr>
          <w:ilvl w:val="0"/>
          <w:numId w:val="41"/>
        </w:numPr>
        <w:tabs>
          <w:tab w:val="clear" w:pos="1440"/>
        </w:tabs>
        <w:spacing w:before="120" w:after="120" w:line="240" w:lineRule="auto"/>
        <w:ind w:left="1134" w:hanging="567"/>
        <w:jc w:val="both"/>
        <w:rPr>
          <w:rFonts w:ascii="Tahoma" w:hAnsi="Tahoma" w:cs="Tahoma"/>
          <w:sz w:val="20"/>
          <w:szCs w:val="20"/>
        </w:rPr>
      </w:pPr>
      <w:r w:rsidRPr="009530AA">
        <w:rPr>
          <w:rFonts w:ascii="Tahoma" w:hAnsi="Tahoma" w:cs="Tahoma"/>
          <w:sz w:val="20"/>
          <w:szCs w:val="20"/>
        </w:rPr>
        <w:t>Revisar el cumplimiento de las cláusulas de los contratos de servidumbre a ser suscritos para la liberación de faja de seguridad del proyecto, a fin de evitar que los mismos puedan carecer de información del predio sirviente identificado. Detectar oportunamente errores y omisiones que puedan existir en los Contratos de Constitución de Servidumbres de Paso durante la liberación de los predios identificados.</w:t>
      </w:r>
    </w:p>
    <w:p w14:paraId="654BE3D5" w14:textId="77777777" w:rsidR="00356A89" w:rsidRPr="009530AA" w:rsidRDefault="00356A89" w:rsidP="00356A89">
      <w:pPr>
        <w:numPr>
          <w:ilvl w:val="0"/>
          <w:numId w:val="41"/>
        </w:numPr>
        <w:tabs>
          <w:tab w:val="clear" w:pos="1440"/>
        </w:tabs>
        <w:spacing w:before="120" w:after="120" w:line="240" w:lineRule="auto"/>
        <w:ind w:left="1134" w:hanging="567"/>
        <w:jc w:val="both"/>
        <w:rPr>
          <w:rFonts w:ascii="Tahoma" w:hAnsi="Tahoma" w:cs="Tahoma"/>
          <w:sz w:val="20"/>
          <w:szCs w:val="20"/>
        </w:rPr>
      </w:pPr>
      <w:r w:rsidRPr="009530AA">
        <w:rPr>
          <w:rFonts w:ascii="Tahoma" w:hAnsi="Tahoma" w:cs="Tahoma"/>
          <w:sz w:val="20"/>
          <w:szCs w:val="20"/>
        </w:rPr>
        <w:t>Sostener reuniones con el personal encargado de la liberación de la faja de servidumbre del proyecto.</w:t>
      </w:r>
    </w:p>
    <w:p w14:paraId="2B704330" w14:textId="77777777" w:rsidR="00356A89" w:rsidRPr="009530AA" w:rsidRDefault="00356A89" w:rsidP="00356A89">
      <w:pPr>
        <w:numPr>
          <w:ilvl w:val="0"/>
          <w:numId w:val="41"/>
        </w:numPr>
        <w:tabs>
          <w:tab w:val="clear" w:pos="1440"/>
        </w:tabs>
        <w:spacing w:before="120" w:after="120" w:line="240" w:lineRule="auto"/>
        <w:ind w:left="1134" w:hanging="567"/>
        <w:jc w:val="both"/>
        <w:rPr>
          <w:rFonts w:ascii="Tahoma" w:hAnsi="Tahoma" w:cs="Tahoma"/>
          <w:sz w:val="20"/>
          <w:szCs w:val="20"/>
        </w:rPr>
      </w:pPr>
      <w:r w:rsidRPr="009530AA">
        <w:rPr>
          <w:rFonts w:ascii="Tahoma" w:hAnsi="Tahoma" w:cs="Tahoma"/>
          <w:sz w:val="20"/>
          <w:szCs w:val="20"/>
        </w:rPr>
        <w:t>Supervisar y verificar la coherencia del contenido de datos en planillas de liquidación de pago, planos de afectación y que los mismos guarden estrecha relación con los Contratos de Servidumbre Real y Voluntaria. Garantizar la buena calidad de los trabajos y productos que serán generados por parte de la Empresa contratista encargada de la Gestión Social del Proyecto.</w:t>
      </w:r>
    </w:p>
    <w:p w14:paraId="0CCE55FE" w14:textId="77777777" w:rsidR="00356A89" w:rsidRPr="009530AA" w:rsidRDefault="00356A89" w:rsidP="00356A89">
      <w:pPr>
        <w:numPr>
          <w:ilvl w:val="0"/>
          <w:numId w:val="41"/>
        </w:numPr>
        <w:tabs>
          <w:tab w:val="clear" w:pos="1440"/>
        </w:tabs>
        <w:spacing w:before="120" w:after="120" w:line="240" w:lineRule="auto"/>
        <w:ind w:left="1134" w:hanging="567"/>
        <w:jc w:val="both"/>
        <w:rPr>
          <w:rFonts w:ascii="Tahoma" w:hAnsi="Tahoma" w:cs="Tahoma"/>
          <w:sz w:val="20"/>
          <w:szCs w:val="20"/>
        </w:rPr>
      </w:pPr>
      <w:r w:rsidRPr="009530AA">
        <w:rPr>
          <w:rFonts w:ascii="Tahoma" w:hAnsi="Tahoma" w:cs="Tahoma"/>
          <w:sz w:val="20"/>
          <w:szCs w:val="20"/>
        </w:rPr>
        <w:t>Coordinación y relacionamiento con la Administradora Boliviana de Carreteras (ABC) y los Servicios Departamentales de Caminos (SEDCAM), en los trámites de autorización de uso de derechos de vía en carreteas para la construcción de las líneas eléctricas.</w:t>
      </w:r>
    </w:p>
    <w:p w14:paraId="62C5A4AC" w14:textId="77777777" w:rsidR="00356A89" w:rsidRPr="009530AA" w:rsidRDefault="00356A89" w:rsidP="00356A89">
      <w:pPr>
        <w:numPr>
          <w:ilvl w:val="0"/>
          <w:numId w:val="41"/>
        </w:numPr>
        <w:tabs>
          <w:tab w:val="clear" w:pos="1440"/>
        </w:tabs>
        <w:spacing w:before="120" w:after="120" w:line="240" w:lineRule="auto"/>
        <w:ind w:left="1134" w:hanging="567"/>
        <w:jc w:val="both"/>
        <w:rPr>
          <w:rFonts w:ascii="Tahoma" w:hAnsi="Tahoma" w:cs="Tahoma"/>
          <w:sz w:val="20"/>
          <w:szCs w:val="20"/>
        </w:rPr>
      </w:pPr>
      <w:r w:rsidRPr="009530AA">
        <w:rPr>
          <w:rFonts w:ascii="Tahoma" w:hAnsi="Tahoma" w:cs="Tahoma"/>
          <w:sz w:val="20"/>
          <w:szCs w:val="20"/>
        </w:rPr>
        <w:lastRenderedPageBreak/>
        <w:t xml:space="preserve">Verificar que la Empresa contratista realice la coordinación y relacionamiento con las Alcaldías y </w:t>
      </w:r>
      <w:proofErr w:type="spellStart"/>
      <w:r w:rsidRPr="009530AA">
        <w:rPr>
          <w:rFonts w:ascii="Tahoma" w:hAnsi="Tahoma" w:cs="Tahoma"/>
          <w:sz w:val="20"/>
          <w:szCs w:val="20"/>
        </w:rPr>
        <w:t>Subalcaldías</w:t>
      </w:r>
      <w:proofErr w:type="spellEnd"/>
      <w:r w:rsidRPr="009530AA">
        <w:rPr>
          <w:rFonts w:ascii="Tahoma" w:hAnsi="Tahoma" w:cs="Tahoma"/>
          <w:sz w:val="20"/>
          <w:szCs w:val="20"/>
        </w:rPr>
        <w:t xml:space="preserve"> para las posteriores gestiones en la liberación de la faja de servidumbre del proyecto.</w:t>
      </w:r>
    </w:p>
    <w:p w14:paraId="534B4B8D" w14:textId="77777777" w:rsidR="00356A89" w:rsidRPr="009530AA" w:rsidRDefault="00356A89" w:rsidP="00356A89">
      <w:pPr>
        <w:numPr>
          <w:ilvl w:val="0"/>
          <w:numId w:val="41"/>
        </w:numPr>
        <w:tabs>
          <w:tab w:val="clear" w:pos="1440"/>
        </w:tabs>
        <w:spacing w:before="120" w:after="120" w:line="240" w:lineRule="auto"/>
        <w:ind w:left="1134" w:hanging="567"/>
        <w:jc w:val="both"/>
        <w:rPr>
          <w:rFonts w:ascii="Tahoma" w:hAnsi="Tahoma" w:cs="Tahoma"/>
          <w:sz w:val="20"/>
          <w:szCs w:val="20"/>
        </w:rPr>
      </w:pPr>
      <w:r w:rsidRPr="009530AA">
        <w:rPr>
          <w:rFonts w:ascii="Tahoma" w:hAnsi="Tahoma" w:cs="Tahoma"/>
          <w:sz w:val="20"/>
          <w:szCs w:val="20"/>
        </w:rPr>
        <w:t>Revisar y elaborar informes para autorizar las modificaciones al contrato de prestación de servicio, Contrato Modificatorio o Variaciones, que puedan surgir durante la liberación de la Faja de seguridad del proyecto.</w:t>
      </w:r>
    </w:p>
    <w:p w14:paraId="0A9E3DBD" w14:textId="77777777" w:rsidR="00356A89" w:rsidRPr="009530AA" w:rsidRDefault="00356A89" w:rsidP="00356A89">
      <w:pPr>
        <w:pStyle w:val="Prrafodelista"/>
        <w:widowControl w:val="0"/>
        <w:numPr>
          <w:ilvl w:val="0"/>
          <w:numId w:val="41"/>
        </w:numPr>
        <w:tabs>
          <w:tab w:val="clear" w:pos="1440"/>
        </w:tabs>
        <w:autoSpaceDE w:val="0"/>
        <w:autoSpaceDN w:val="0"/>
        <w:adjustRightInd w:val="0"/>
        <w:spacing w:line="276" w:lineRule="auto"/>
        <w:ind w:left="1134" w:right="-1" w:hanging="567"/>
        <w:jc w:val="both"/>
        <w:rPr>
          <w:rFonts w:ascii="Tahoma" w:hAnsi="Tahoma" w:cs="Tahoma"/>
          <w:sz w:val="20"/>
          <w:szCs w:val="20"/>
        </w:rPr>
      </w:pPr>
      <w:r w:rsidRPr="009530AA">
        <w:rPr>
          <w:rFonts w:ascii="Tahoma" w:hAnsi="Tahoma" w:cs="Tahoma"/>
          <w:sz w:val="20"/>
          <w:szCs w:val="20"/>
        </w:rPr>
        <w:t>Apoyar a las brigadas de trabajo de Gestión Social para la apertura a mesas de diálogo y/o negociaciones con las comunidades y otras entidades involucradas relacionadas al proceso de liberación de la faja de seguridad del proyecto.</w:t>
      </w:r>
    </w:p>
    <w:p w14:paraId="73B32325" w14:textId="77777777" w:rsidR="00356A89" w:rsidRPr="009530AA" w:rsidRDefault="00356A89" w:rsidP="00356A89">
      <w:pPr>
        <w:numPr>
          <w:ilvl w:val="0"/>
          <w:numId w:val="41"/>
        </w:numPr>
        <w:tabs>
          <w:tab w:val="clear" w:pos="1440"/>
        </w:tabs>
        <w:spacing w:before="120" w:after="120" w:line="240" w:lineRule="auto"/>
        <w:ind w:left="1134" w:hanging="567"/>
        <w:jc w:val="both"/>
        <w:rPr>
          <w:rFonts w:ascii="Tahoma" w:hAnsi="Tahoma" w:cs="Tahoma"/>
          <w:sz w:val="20"/>
          <w:szCs w:val="20"/>
        </w:rPr>
      </w:pPr>
      <w:r w:rsidRPr="009530AA">
        <w:rPr>
          <w:rFonts w:ascii="Tahoma" w:hAnsi="Tahoma" w:cs="Tahoma"/>
          <w:sz w:val="20"/>
          <w:szCs w:val="20"/>
        </w:rPr>
        <w:t>Mantener informado al jefe inmediato superior y al COORDINADOR GENERAL sobre el avance de los trabajos y los posibles problemas que puedan surgir en la ejecución de las mismas.</w:t>
      </w:r>
    </w:p>
    <w:p w14:paraId="3A583814" w14:textId="77777777" w:rsidR="00356A89" w:rsidRPr="009530AA" w:rsidRDefault="00356A89" w:rsidP="00356A89">
      <w:pPr>
        <w:numPr>
          <w:ilvl w:val="0"/>
          <w:numId w:val="41"/>
        </w:numPr>
        <w:tabs>
          <w:tab w:val="clear" w:pos="1440"/>
        </w:tabs>
        <w:spacing w:before="120" w:after="120" w:line="240" w:lineRule="auto"/>
        <w:ind w:left="1134" w:hanging="567"/>
        <w:jc w:val="both"/>
        <w:rPr>
          <w:rFonts w:ascii="Tahoma" w:hAnsi="Tahoma" w:cs="Tahoma"/>
          <w:sz w:val="20"/>
          <w:szCs w:val="20"/>
        </w:rPr>
      </w:pPr>
      <w:r w:rsidRPr="009530AA">
        <w:rPr>
          <w:rFonts w:ascii="Tahoma" w:hAnsi="Tahoma" w:cs="Tahoma"/>
          <w:sz w:val="20"/>
          <w:szCs w:val="20"/>
        </w:rPr>
        <w:t>Verificar la vigencia de las boletas de garantía presentadas por el contratista.</w:t>
      </w:r>
    </w:p>
    <w:p w14:paraId="656C37FF" w14:textId="77777777" w:rsidR="00356A89" w:rsidRDefault="00356A89" w:rsidP="00356A89">
      <w:pPr>
        <w:pStyle w:val="Prrafodelista"/>
        <w:numPr>
          <w:ilvl w:val="0"/>
          <w:numId w:val="41"/>
        </w:numPr>
        <w:tabs>
          <w:tab w:val="clear" w:pos="1440"/>
        </w:tabs>
        <w:spacing w:before="120" w:after="120"/>
        <w:ind w:left="1134" w:hanging="567"/>
        <w:contextualSpacing/>
        <w:jc w:val="both"/>
        <w:rPr>
          <w:rFonts w:ascii="Tahoma" w:hAnsi="Tahoma" w:cs="Tahoma"/>
          <w:sz w:val="20"/>
          <w:szCs w:val="20"/>
        </w:rPr>
      </w:pPr>
      <w:r w:rsidRPr="009530AA">
        <w:rPr>
          <w:rFonts w:ascii="Tahoma" w:hAnsi="Tahoma" w:cs="Tahoma"/>
          <w:sz w:val="20"/>
          <w:szCs w:val="20"/>
        </w:rPr>
        <w:t>Coadyubar el correcto cumplimiento de las medidas de Seguridad y Salud Ocupacional a implementarse durante la construcción del proyecto para que las mismas sean seguras y adecuadas para que los trabajadores realicen sus labores.</w:t>
      </w:r>
    </w:p>
    <w:p w14:paraId="03AD1E96" w14:textId="77777777" w:rsidR="00356A89" w:rsidRDefault="00356A89" w:rsidP="00356A89">
      <w:pPr>
        <w:pStyle w:val="Prrafodelista"/>
        <w:spacing w:before="120" w:after="120"/>
        <w:ind w:left="1134"/>
        <w:contextualSpacing/>
        <w:jc w:val="both"/>
        <w:rPr>
          <w:rFonts w:ascii="Tahoma" w:hAnsi="Tahoma" w:cs="Tahoma"/>
          <w:sz w:val="20"/>
          <w:szCs w:val="20"/>
        </w:rPr>
      </w:pPr>
    </w:p>
    <w:p w14:paraId="237B1804" w14:textId="77777777" w:rsidR="00356A89" w:rsidRPr="009530AA" w:rsidRDefault="00356A89" w:rsidP="00356A89">
      <w:pPr>
        <w:pStyle w:val="Prrafodelista"/>
        <w:numPr>
          <w:ilvl w:val="0"/>
          <w:numId w:val="41"/>
        </w:numPr>
        <w:tabs>
          <w:tab w:val="clear" w:pos="1440"/>
        </w:tabs>
        <w:spacing w:before="120" w:after="120"/>
        <w:ind w:left="1134" w:hanging="567"/>
        <w:contextualSpacing/>
        <w:jc w:val="both"/>
        <w:rPr>
          <w:rFonts w:ascii="Tahoma" w:hAnsi="Tahoma" w:cs="Tahoma"/>
          <w:sz w:val="20"/>
          <w:szCs w:val="20"/>
        </w:rPr>
      </w:pPr>
      <w:r w:rsidRPr="009530AA">
        <w:rPr>
          <w:rFonts w:ascii="Tahoma" w:hAnsi="Tahoma" w:cs="Tahoma"/>
          <w:sz w:val="20"/>
          <w:szCs w:val="20"/>
        </w:rPr>
        <w:t xml:space="preserve">Coordinar permanentemente con el profesional Ambiental y </w:t>
      </w:r>
      <w:proofErr w:type="spellStart"/>
      <w:r w:rsidRPr="009530AA">
        <w:rPr>
          <w:rFonts w:ascii="Tahoma" w:hAnsi="Tahoma" w:cs="Tahoma"/>
          <w:sz w:val="20"/>
          <w:szCs w:val="20"/>
        </w:rPr>
        <w:t>SySO</w:t>
      </w:r>
      <w:proofErr w:type="spellEnd"/>
      <w:r w:rsidRPr="009530AA">
        <w:rPr>
          <w:rFonts w:ascii="Tahoma" w:hAnsi="Tahoma" w:cs="Tahoma"/>
          <w:sz w:val="20"/>
          <w:szCs w:val="20"/>
        </w:rPr>
        <w:t xml:space="preserve"> del proyecto para la elaboración de los Informes y/o reportes mensuales y semestrales de cumplimiento del Plan de Gestión Social y Ambiental.</w:t>
      </w:r>
    </w:p>
    <w:p w14:paraId="44551BC8" w14:textId="77777777" w:rsidR="00356A89" w:rsidRPr="009530AA" w:rsidRDefault="00356A89" w:rsidP="00356A89">
      <w:pPr>
        <w:widowControl w:val="0"/>
        <w:numPr>
          <w:ilvl w:val="0"/>
          <w:numId w:val="41"/>
        </w:numPr>
        <w:tabs>
          <w:tab w:val="clear" w:pos="1440"/>
        </w:tabs>
        <w:autoSpaceDE w:val="0"/>
        <w:autoSpaceDN w:val="0"/>
        <w:adjustRightInd w:val="0"/>
        <w:spacing w:after="0" w:line="276" w:lineRule="auto"/>
        <w:ind w:left="1134" w:right="-1" w:hanging="567"/>
        <w:jc w:val="both"/>
        <w:rPr>
          <w:rFonts w:ascii="Tahoma" w:hAnsi="Tahoma" w:cs="Tahoma"/>
          <w:sz w:val="20"/>
          <w:szCs w:val="20"/>
        </w:rPr>
      </w:pPr>
      <w:r w:rsidRPr="009530AA">
        <w:rPr>
          <w:rFonts w:ascii="Tahoma" w:hAnsi="Tahoma" w:cs="Tahoma"/>
          <w:sz w:val="20"/>
          <w:szCs w:val="20"/>
        </w:rPr>
        <w:t>Dirigir, controlar y garantizar el cumplimiento de las Leyes, Normas, procedimientos de trabajo, relacionados a la liberación de la faja de servidumbre del proyecto.</w:t>
      </w:r>
    </w:p>
    <w:p w14:paraId="1017A8B1" w14:textId="77777777" w:rsidR="00356A89" w:rsidRPr="009530AA" w:rsidRDefault="00356A89" w:rsidP="00356A89">
      <w:pPr>
        <w:numPr>
          <w:ilvl w:val="0"/>
          <w:numId w:val="41"/>
        </w:numPr>
        <w:tabs>
          <w:tab w:val="clear" w:pos="1440"/>
        </w:tabs>
        <w:spacing w:after="200" w:line="276" w:lineRule="auto"/>
        <w:ind w:left="1134" w:hanging="567"/>
        <w:rPr>
          <w:rFonts w:ascii="Tahoma" w:hAnsi="Tahoma" w:cs="Tahoma"/>
          <w:sz w:val="20"/>
          <w:szCs w:val="20"/>
        </w:rPr>
      </w:pPr>
      <w:r w:rsidRPr="009530AA">
        <w:rPr>
          <w:rFonts w:ascii="Tahoma" w:hAnsi="Tahoma" w:cs="Tahoma"/>
          <w:sz w:val="20"/>
          <w:szCs w:val="20"/>
        </w:rPr>
        <w:t>Fiscalizar a la empresa contratista responsable de la liberación de la faja de servidumbre.</w:t>
      </w:r>
    </w:p>
    <w:p w14:paraId="76AF4A64" w14:textId="77777777" w:rsidR="00356A89" w:rsidRPr="009530AA" w:rsidRDefault="00356A89" w:rsidP="00356A89">
      <w:pPr>
        <w:numPr>
          <w:ilvl w:val="0"/>
          <w:numId w:val="41"/>
        </w:numPr>
        <w:tabs>
          <w:tab w:val="clear" w:pos="1440"/>
        </w:tabs>
        <w:spacing w:after="200" w:line="276" w:lineRule="auto"/>
        <w:ind w:left="1134" w:hanging="567"/>
        <w:rPr>
          <w:rFonts w:ascii="Tahoma" w:hAnsi="Tahoma" w:cs="Tahoma"/>
          <w:sz w:val="20"/>
          <w:szCs w:val="20"/>
        </w:rPr>
      </w:pPr>
      <w:r w:rsidRPr="009530AA">
        <w:rPr>
          <w:rFonts w:ascii="Tahoma" w:hAnsi="Tahoma" w:cs="Tahoma"/>
          <w:sz w:val="20"/>
          <w:szCs w:val="20"/>
        </w:rPr>
        <w:t>Apoyar a las brigadas de trabajo de Gestión Social para la apertura a mesas de diálogo y/o negociaciones con las comunidades y otras entidades involucradas relacionadas al proceso de liberación de la faja de seguridad del proyecto.</w:t>
      </w:r>
    </w:p>
    <w:p w14:paraId="3DC5D218" w14:textId="77777777" w:rsidR="00356A89" w:rsidRPr="009530AA" w:rsidRDefault="00356A89" w:rsidP="00356A89">
      <w:pPr>
        <w:pStyle w:val="Prrafodelista"/>
        <w:widowControl w:val="0"/>
        <w:numPr>
          <w:ilvl w:val="0"/>
          <w:numId w:val="41"/>
        </w:numPr>
        <w:tabs>
          <w:tab w:val="clear" w:pos="1440"/>
        </w:tabs>
        <w:autoSpaceDE w:val="0"/>
        <w:autoSpaceDN w:val="0"/>
        <w:adjustRightInd w:val="0"/>
        <w:spacing w:line="276" w:lineRule="auto"/>
        <w:ind w:left="1134" w:right="-1" w:hanging="567"/>
        <w:contextualSpacing/>
        <w:jc w:val="both"/>
        <w:rPr>
          <w:rFonts w:ascii="Tahoma" w:hAnsi="Tahoma" w:cs="Tahoma"/>
          <w:sz w:val="20"/>
          <w:szCs w:val="20"/>
        </w:rPr>
      </w:pPr>
      <w:r w:rsidRPr="009530AA">
        <w:rPr>
          <w:rFonts w:ascii="Tahoma" w:hAnsi="Tahoma" w:cs="Tahoma"/>
          <w:sz w:val="20"/>
          <w:szCs w:val="20"/>
        </w:rPr>
        <w:t xml:space="preserve">Apoyo en el seguimiento a todas las actividades a desarrollarse para el cumplimiento de los compromisos ambientales del proyecto en el marco de la Ley </w:t>
      </w:r>
      <w:proofErr w:type="spellStart"/>
      <w:r w:rsidRPr="009530AA">
        <w:rPr>
          <w:rFonts w:ascii="Tahoma" w:hAnsi="Tahoma" w:cs="Tahoma"/>
          <w:sz w:val="20"/>
          <w:szCs w:val="20"/>
        </w:rPr>
        <w:t>N°</w:t>
      </w:r>
      <w:proofErr w:type="spellEnd"/>
      <w:r w:rsidRPr="009530AA">
        <w:rPr>
          <w:rFonts w:ascii="Tahoma" w:hAnsi="Tahoma" w:cs="Tahoma"/>
          <w:sz w:val="20"/>
          <w:szCs w:val="20"/>
        </w:rPr>
        <w:t xml:space="preserve"> 1333 de Medio Ambiente. Verificar el cumplimiento de las Medidas de Plan de Prevención y Mitigación del proyecto a través del Plan de Aplicación de Seguimiento Ambiental del proyecto.</w:t>
      </w:r>
    </w:p>
    <w:p w14:paraId="6919AE9E" w14:textId="77777777" w:rsidR="00356A89" w:rsidRDefault="00356A89" w:rsidP="00356A89">
      <w:pPr>
        <w:pStyle w:val="Prrafodelista"/>
        <w:widowControl w:val="0"/>
        <w:numPr>
          <w:ilvl w:val="0"/>
          <w:numId w:val="41"/>
        </w:numPr>
        <w:tabs>
          <w:tab w:val="clear" w:pos="1440"/>
        </w:tabs>
        <w:autoSpaceDE w:val="0"/>
        <w:autoSpaceDN w:val="0"/>
        <w:adjustRightInd w:val="0"/>
        <w:spacing w:line="276" w:lineRule="auto"/>
        <w:ind w:left="1134" w:right="-1" w:hanging="567"/>
        <w:contextualSpacing/>
        <w:jc w:val="both"/>
        <w:rPr>
          <w:rFonts w:ascii="Tahoma" w:hAnsi="Tahoma" w:cs="Tahoma"/>
          <w:sz w:val="20"/>
          <w:szCs w:val="20"/>
        </w:rPr>
      </w:pPr>
      <w:r w:rsidRPr="009530AA">
        <w:rPr>
          <w:rFonts w:ascii="Tahoma" w:hAnsi="Tahoma" w:cs="Tahoma"/>
          <w:sz w:val="20"/>
          <w:szCs w:val="20"/>
        </w:rPr>
        <w:t>Obtener los Planes de Desmonte ante la Autoridad de Control y Fiscalización de Bosques y Tierra – ABT.</w:t>
      </w:r>
    </w:p>
    <w:p w14:paraId="194CE3AE" w14:textId="77777777" w:rsidR="00356A89" w:rsidRPr="009530AA" w:rsidRDefault="00356A89" w:rsidP="00356A89">
      <w:pPr>
        <w:pStyle w:val="Prrafodelista"/>
        <w:numPr>
          <w:ilvl w:val="0"/>
          <w:numId w:val="41"/>
        </w:numPr>
        <w:tabs>
          <w:tab w:val="clear" w:pos="1440"/>
        </w:tabs>
        <w:spacing w:after="200" w:line="276" w:lineRule="auto"/>
        <w:ind w:left="1134" w:hanging="567"/>
        <w:contextualSpacing/>
        <w:jc w:val="both"/>
        <w:rPr>
          <w:rFonts w:ascii="Tahoma" w:hAnsi="Tahoma" w:cs="Tahoma"/>
          <w:sz w:val="20"/>
          <w:szCs w:val="20"/>
        </w:rPr>
      </w:pPr>
      <w:r w:rsidRPr="009530AA">
        <w:rPr>
          <w:rFonts w:ascii="Tahoma" w:hAnsi="Tahoma" w:cs="Tahoma"/>
          <w:sz w:val="20"/>
          <w:szCs w:val="20"/>
        </w:rPr>
        <w:t xml:space="preserve">Realizar el control y seguimiento a los compromisos forestales asumidos ante la Autoridad de Control y Fiscalización de Bosques y Tierra – ABT, mediante el Plan de Desmonte Con fines no agropecuarios – </w:t>
      </w:r>
      <w:proofErr w:type="spellStart"/>
      <w:r w:rsidRPr="009530AA">
        <w:rPr>
          <w:rFonts w:ascii="Tahoma" w:hAnsi="Tahoma" w:cs="Tahoma"/>
          <w:sz w:val="20"/>
          <w:szCs w:val="20"/>
        </w:rPr>
        <w:t>PDMna</w:t>
      </w:r>
      <w:proofErr w:type="spellEnd"/>
      <w:r w:rsidRPr="009530AA">
        <w:rPr>
          <w:rFonts w:ascii="Tahoma" w:hAnsi="Tahoma" w:cs="Tahoma"/>
          <w:sz w:val="20"/>
          <w:szCs w:val="20"/>
        </w:rPr>
        <w:t xml:space="preserve"> en el marco de la Ley </w:t>
      </w:r>
      <w:proofErr w:type="spellStart"/>
      <w:r w:rsidRPr="009530AA">
        <w:rPr>
          <w:rFonts w:ascii="Tahoma" w:hAnsi="Tahoma" w:cs="Tahoma"/>
          <w:sz w:val="20"/>
          <w:szCs w:val="20"/>
        </w:rPr>
        <w:t>N°</w:t>
      </w:r>
      <w:proofErr w:type="spellEnd"/>
      <w:r w:rsidRPr="009530AA">
        <w:rPr>
          <w:rFonts w:ascii="Tahoma" w:hAnsi="Tahoma" w:cs="Tahoma"/>
          <w:sz w:val="20"/>
          <w:szCs w:val="20"/>
        </w:rPr>
        <w:t xml:space="preserve"> 1700 Forestal.</w:t>
      </w:r>
    </w:p>
    <w:p w14:paraId="35C73C7D" w14:textId="77777777" w:rsidR="00356A89" w:rsidRPr="009530AA" w:rsidRDefault="00356A89" w:rsidP="00356A89">
      <w:pPr>
        <w:pStyle w:val="Prrafodelista"/>
        <w:numPr>
          <w:ilvl w:val="0"/>
          <w:numId w:val="41"/>
        </w:numPr>
        <w:tabs>
          <w:tab w:val="clear" w:pos="1440"/>
        </w:tabs>
        <w:spacing w:after="200" w:line="276" w:lineRule="auto"/>
        <w:ind w:left="1134" w:hanging="567"/>
        <w:contextualSpacing/>
        <w:jc w:val="both"/>
        <w:rPr>
          <w:rFonts w:ascii="Tahoma" w:hAnsi="Tahoma" w:cs="Tahoma"/>
          <w:sz w:val="20"/>
          <w:szCs w:val="20"/>
        </w:rPr>
      </w:pPr>
      <w:r w:rsidRPr="009530AA">
        <w:rPr>
          <w:rFonts w:ascii="Tahoma" w:hAnsi="Tahoma" w:cs="Tahoma"/>
          <w:sz w:val="20"/>
          <w:szCs w:val="20"/>
        </w:rPr>
        <w:t xml:space="preserve">Gestionar los Informes de Cierre </w:t>
      </w:r>
      <w:proofErr w:type="spellStart"/>
      <w:r w:rsidRPr="009530AA">
        <w:rPr>
          <w:rFonts w:ascii="Tahoma" w:hAnsi="Tahoma" w:cs="Tahoma"/>
          <w:sz w:val="20"/>
          <w:szCs w:val="20"/>
        </w:rPr>
        <w:t>IPDMna</w:t>
      </w:r>
      <w:proofErr w:type="spellEnd"/>
      <w:r w:rsidRPr="009530AA">
        <w:rPr>
          <w:rFonts w:ascii="Tahoma" w:hAnsi="Tahoma" w:cs="Tahoma"/>
          <w:sz w:val="20"/>
          <w:szCs w:val="20"/>
        </w:rPr>
        <w:t xml:space="preserve"> respectivos para la correcta conclusión de las actividades de desmonte forestal del proyecto.</w:t>
      </w:r>
    </w:p>
    <w:p w14:paraId="37685CAE" w14:textId="77777777" w:rsidR="00356A89" w:rsidRPr="009530AA" w:rsidRDefault="00356A89" w:rsidP="00356A89">
      <w:pPr>
        <w:pStyle w:val="Prrafodelista"/>
        <w:numPr>
          <w:ilvl w:val="0"/>
          <w:numId w:val="41"/>
        </w:numPr>
        <w:tabs>
          <w:tab w:val="clear" w:pos="1440"/>
        </w:tabs>
        <w:spacing w:after="200" w:line="276" w:lineRule="auto"/>
        <w:ind w:left="1134" w:hanging="567"/>
        <w:contextualSpacing/>
        <w:jc w:val="both"/>
        <w:rPr>
          <w:rFonts w:ascii="Tahoma" w:hAnsi="Tahoma" w:cs="Tahoma"/>
          <w:sz w:val="20"/>
          <w:szCs w:val="20"/>
        </w:rPr>
      </w:pPr>
      <w:r w:rsidRPr="009530AA">
        <w:rPr>
          <w:rFonts w:ascii="Tahoma" w:hAnsi="Tahoma" w:cs="Tahoma"/>
          <w:sz w:val="20"/>
          <w:szCs w:val="20"/>
        </w:rPr>
        <w:t xml:space="preserve">Monitorear todas las actividades a desarrollarse para el cumplimiento de la parte forestal del proyecto en el marco de la Ley Forestal </w:t>
      </w:r>
      <w:proofErr w:type="spellStart"/>
      <w:r w:rsidRPr="009530AA">
        <w:rPr>
          <w:rFonts w:ascii="Tahoma" w:hAnsi="Tahoma" w:cs="Tahoma"/>
          <w:sz w:val="20"/>
          <w:szCs w:val="20"/>
        </w:rPr>
        <w:t>N°</w:t>
      </w:r>
      <w:proofErr w:type="spellEnd"/>
      <w:r w:rsidRPr="009530AA">
        <w:rPr>
          <w:rFonts w:ascii="Tahoma" w:hAnsi="Tahoma" w:cs="Tahoma"/>
          <w:sz w:val="20"/>
          <w:szCs w:val="20"/>
        </w:rPr>
        <w:t xml:space="preserve"> 1700 y su reglamento.</w:t>
      </w:r>
    </w:p>
    <w:p w14:paraId="39B84DD0" w14:textId="77777777" w:rsidR="00356A89" w:rsidRPr="009530AA" w:rsidRDefault="00356A89" w:rsidP="00356A89">
      <w:pPr>
        <w:pStyle w:val="Prrafodelista"/>
        <w:widowControl w:val="0"/>
        <w:numPr>
          <w:ilvl w:val="0"/>
          <w:numId w:val="41"/>
        </w:numPr>
        <w:tabs>
          <w:tab w:val="clear" w:pos="1440"/>
        </w:tabs>
        <w:autoSpaceDE w:val="0"/>
        <w:autoSpaceDN w:val="0"/>
        <w:adjustRightInd w:val="0"/>
        <w:spacing w:line="276" w:lineRule="auto"/>
        <w:ind w:left="1134" w:right="-1" w:hanging="567"/>
        <w:jc w:val="both"/>
        <w:rPr>
          <w:rFonts w:ascii="Tahoma" w:hAnsi="Tahoma" w:cs="Tahoma"/>
          <w:sz w:val="20"/>
          <w:szCs w:val="20"/>
        </w:rPr>
      </w:pPr>
      <w:r w:rsidRPr="009530AA">
        <w:rPr>
          <w:rFonts w:ascii="Tahoma" w:hAnsi="Tahoma" w:cs="Tahoma"/>
          <w:sz w:val="20"/>
          <w:szCs w:val="20"/>
        </w:rPr>
        <w:t xml:space="preserve">Verificar que el proyecto se construya en el marco de las disposiciones establecidas en la Ley </w:t>
      </w:r>
      <w:proofErr w:type="spellStart"/>
      <w:r w:rsidRPr="009530AA">
        <w:rPr>
          <w:rFonts w:ascii="Tahoma" w:hAnsi="Tahoma" w:cs="Tahoma"/>
          <w:sz w:val="20"/>
          <w:szCs w:val="20"/>
        </w:rPr>
        <w:t>N°</w:t>
      </w:r>
      <w:proofErr w:type="spellEnd"/>
      <w:r w:rsidRPr="009530AA">
        <w:rPr>
          <w:rFonts w:ascii="Tahoma" w:hAnsi="Tahoma" w:cs="Tahoma"/>
          <w:sz w:val="20"/>
          <w:szCs w:val="20"/>
        </w:rPr>
        <w:t xml:space="preserve"> 530 de Arqueología en todas sus diferentes etapas.</w:t>
      </w:r>
    </w:p>
    <w:p w14:paraId="6E8DECCA" w14:textId="77777777" w:rsidR="00356A89" w:rsidRPr="009530AA" w:rsidRDefault="00356A89" w:rsidP="00356A89">
      <w:pPr>
        <w:pStyle w:val="Prrafodelista"/>
        <w:widowControl w:val="0"/>
        <w:numPr>
          <w:ilvl w:val="0"/>
          <w:numId w:val="41"/>
        </w:numPr>
        <w:tabs>
          <w:tab w:val="clear" w:pos="1440"/>
        </w:tabs>
        <w:autoSpaceDE w:val="0"/>
        <w:autoSpaceDN w:val="0"/>
        <w:adjustRightInd w:val="0"/>
        <w:spacing w:line="276" w:lineRule="auto"/>
        <w:ind w:left="1134" w:right="-1" w:hanging="567"/>
        <w:jc w:val="both"/>
        <w:rPr>
          <w:rFonts w:ascii="Tahoma" w:hAnsi="Tahoma" w:cs="Tahoma"/>
          <w:sz w:val="20"/>
          <w:szCs w:val="20"/>
        </w:rPr>
      </w:pPr>
      <w:r w:rsidRPr="009530AA">
        <w:rPr>
          <w:rFonts w:ascii="Tahoma" w:hAnsi="Tahoma" w:cs="Tahoma"/>
          <w:sz w:val="20"/>
          <w:szCs w:val="20"/>
        </w:rPr>
        <w:t>Gestionar y supervisar todas las actividades relacionadas a la autorización y aprobación del Diagnostico arqueológico del proyecto.</w:t>
      </w:r>
    </w:p>
    <w:p w14:paraId="55C2057B" w14:textId="77777777" w:rsidR="00356A89" w:rsidRPr="00747584" w:rsidRDefault="00356A89" w:rsidP="00356A89">
      <w:pPr>
        <w:pStyle w:val="Prrafodelista"/>
        <w:widowControl w:val="0"/>
        <w:numPr>
          <w:ilvl w:val="0"/>
          <w:numId w:val="41"/>
        </w:numPr>
        <w:tabs>
          <w:tab w:val="clear" w:pos="1440"/>
        </w:tabs>
        <w:autoSpaceDE w:val="0"/>
        <w:autoSpaceDN w:val="0"/>
        <w:adjustRightInd w:val="0"/>
        <w:spacing w:line="276" w:lineRule="auto"/>
        <w:ind w:left="1134" w:right="-1" w:hanging="567"/>
        <w:jc w:val="both"/>
        <w:rPr>
          <w:rFonts w:ascii="Tahoma" w:hAnsi="Tahoma" w:cs="Tahoma"/>
          <w:sz w:val="20"/>
          <w:szCs w:val="20"/>
        </w:rPr>
      </w:pPr>
      <w:r w:rsidRPr="00747584">
        <w:rPr>
          <w:rFonts w:ascii="Tahoma" w:hAnsi="Tahoma" w:cs="Tahoma"/>
          <w:sz w:val="20"/>
          <w:szCs w:val="20"/>
        </w:rPr>
        <w:t>Gestionar y supervisar la aprobación de la Intervención y Monitoreo arqueológico del Proyecto.</w:t>
      </w:r>
    </w:p>
    <w:p w14:paraId="0F592284" w14:textId="77777777" w:rsidR="00356A89" w:rsidRPr="009530AA" w:rsidRDefault="00356A89" w:rsidP="00356A89">
      <w:pPr>
        <w:pStyle w:val="Prrafodelista"/>
        <w:widowControl w:val="0"/>
        <w:numPr>
          <w:ilvl w:val="0"/>
          <w:numId w:val="41"/>
        </w:numPr>
        <w:tabs>
          <w:tab w:val="clear" w:pos="1440"/>
        </w:tabs>
        <w:autoSpaceDE w:val="0"/>
        <w:autoSpaceDN w:val="0"/>
        <w:adjustRightInd w:val="0"/>
        <w:spacing w:line="276" w:lineRule="auto"/>
        <w:ind w:left="1134" w:right="-1" w:hanging="567"/>
        <w:jc w:val="both"/>
        <w:rPr>
          <w:rFonts w:ascii="Tahoma" w:hAnsi="Tahoma" w:cs="Tahoma"/>
          <w:sz w:val="20"/>
          <w:szCs w:val="20"/>
        </w:rPr>
      </w:pPr>
      <w:r w:rsidRPr="009530AA">
        <w:rPr>
          <w:rFonts w:ascii="Tahoma" w:hAnsi="Tahoma" w:cs="Tahoma"/>
          <w:sz w:val="20"/>
          <w:szCs w:val="20"/>
        </w:rPr>
        <w:t>Realizar el seguimiento respectivo a las actividades relacionados al tema arqueológico hasta la conclusión del proyecto.</w:t>
      </w:r>
    </w:p>
    <w:p w14:paraId="698DEBD5" w14:textId="77777777" w:rsidR="00356A89" w:rsidRDefault="00356A89" w:rsidP="00356A89">
      <w:pPr>
        <w:pStyle w:val="Prrafodelista"/>
        <w:widowControl w:val="0"/>
        <w:numPr>
          <w:ilvl w:val="0"/>
          <w:numId w:val="41"/>
        </w:numPr>
        <w:tabs>
          <w:tab w:val="clear" w:pos="1440"/>
        </w:tabs>
        <w:autoSpaceDE w:val="0"/>
        <w:autoSpaceDN w:val="0"/>
        <w:adjustRightInd w:val="0"/>
        <w:spacing w:line="276" w:lineRule="auto"/>
        <w:ind w:left="1134" w:right="-1" w:hanging="567"/>
        <w:jc w:val="both"/>
        <w:rPr>
          <w:rFonts w:ascii="Tahoma" w:hAnsi="Tahoma" w:cs="Tahoma"/>
          <w:sz w:val="20"/>
          <w:szCs w:val="20"/>
        </w:rPr>
      </w:pPr>
      <w:r w:rsidRPr="009530AA">
        <w:rPr>
          <w:rFonts w:ascii="Tahoma" w:hAnsi="Tahoma" w:cs="Tahoma"/>
          <w:sz w:val="20"/>
          <w:szCs w:val="20"/>
        </w:rPr>
        <w:lastRenderedPageBreak/>
        <w:t>Otras actividades que le sean encomendadas por el inmediato superior y/o la Jefatura.</w:t>
      </w:r>
    </w:p>
    <w:p w14:paraId="049D27F8" w14:textId="77777777" w:rsidR="00356A89" w:rsidRPr="00CD1D93" w:rsidRDefault="00356A89" w:rsidP="00356A89">
      <w:pPr>
        <w:pStyle w:val="Prrafodelista"/>
        <w:widowControl w:val="0"/>
        <w:numPr>
          <w:ilvl w:val="0"/>
          <w:numId w:val="41"/>
        </w:numPr>
        <w:tabs>
          <w:tab w:val="clear" w:pos="1440"/>
        </w:tabs>
        <w:autoSpaceDE w:val="0"/>
        <w:autoSpaceDN w:val="0"/>
        <w:adjustRightInd w:val="0"/>
        <w:spacing w:line="276" w:lineRule="auto"/>
        <w:ind w:left="1134" w:right="-1" w:hanging="567"/>
        <w:jc w:val="both"/>
        <w:rPr>
          <w:rFonts w:ascii="Tahoma" w:hAnsi="Tahoma" w:cs="Tahoma"/>
          <w:sz w:val="20"/>
          <w:szCs w:val="20"/>
        </w:rPr>
      </w:pPr>
      <w:r w:rsidRPr="006A5827">
        <w:rPr>
          <w:rFonts w:ascii="Tahoma" w:hAnsi="Tahoma" w:cs="Tahoma"/>
          <w:sz w:val="20"/>
          <w:szCs w:val="20"/>
        </w:rPr>
        <w:t>Otras actividades que coadyuven al logro de los objetivos de la consultoría.</w:t>
      </w:r>
    </w:p>
    <w:p w14:paraId="1C13038D" w14:textId="77777777" w:rsidR="00356A89" w:rsidRDefault="00356A89" w:rsidP="00356A89">
      <w:pPr>
        <w:pStyle w:val="Prrafodelista"/>
        <w:widowControl w:val="0"/>
        <w:autoSpaceDE w:val="0"/>
        <w:autoSpaceDN w:val="0"/>
        <w:adjustRightInd w:val="0"/>
        <w:spacing w:line="276" w:lineRule="auto"/>
        <w:ind w:left="993" w:right="-1"/>
        <w:jc w:val="both"/>
        <w:rPr>
          <w:rFonts w:ascii="Tahoma" w:hAnsi="Tahoma" w:cs="Tahoma"/>
          <w:sz w:val="20"/>
          <w:szCs w:val="20"/>
        </w:rPr>
      </w:pPr>
    </w:p>
    <w:p w14:paraId="207C0361" w14:textId="77777777" w:rsidR="00356A89" w:rsidRPr="009530AA" w:rsidRDefault="00356A89" w:rsidP="00356A89">
      <w:pPr>
        <w:numPr>
          <w:ilvl w:val="0"/>
          <w:numId w:val="12"/>
        </w:numPr>
        <w:tabs>
          <w:tab w:val="clear" w:pos="360"/>
          <w:tab w:val="num" w:pos="567"/>
        </w:tabs>
        <w:spacing w:after="0" w:line="240" w:lineRule="auto"/>
        <w:ind w:left="567" w:hanging="567"/>
        <w:jc w:val="both"/>
        <w:rPr>
          <w:rFonts w:ascii="Tahoma" w:hAnsi="Tahoma" w:cs="Tahoma"/>
          <w:b/>
          <w:sz w:val="20"/>
          <w:szCs w:val="20"/>
          <w:lang w:val="es-ES_tradnl"/>
        </w:rPr>
      </w:pPr>
      <w:r w:rsidRPr="009530AA">
        <w:rPr>
          <w:rFonts w:ascii="Tahoma" w:hAnsi="Tahoma" w:cs="Tahoma"/>
          <w:b/>
          <w:sz w:val="20"/>
          <w:szCs w:val="20"/>
          <w:lang w:val="es-ES_tradnl"/>
        </w:rPr>
        <w:t>RESULTADOS ESPERADOS</w:t>
      </w:r>
    </w:p>
    <w:p w14:paraId="509A5AD5" w14:textId="77777777" w:rsidR="00356A89" w:rsidRPr="009530AA" w:rsidRDefault="00356A89" w:rsidP="00356A89">
      <w:pPr>
        <w:tabs>
          <w:tab w:val="left" w:pos="-1440"/>
          <w:tab w:val="left" w:pos="-720"/>
          <w:tab w:val="num" w:pos="567"/>
        </w:tabs>
        <w:suppressAutoHyphens/>
        <w:spacing w:after="0" w:line="240" w:lineRule="auto"/>
        <w:ind w:left="567" w:hanging="567"/>
        <w:jc w:val="both"/>
        <w:rPr>
          <w:rFonts w:ascii="Tahoma" w:hAnsi="Tahoma" w:cs="Tahoma"/>
          <w:spacing w:val="-2"/>
          <w:sz w:val="20"/>
          <w:szCs w:val="20"/>
          <w:lang w:val="es-ES_tradnl"/>
        </w:rPr>
      </w:pPr>
      <w:r w:rsidRPr="009530AA">
        <w:rPr>
          <w:rFonts w:ascii="Tahoma" w:hAnsi="Tahoma" w:cs="Tahoma"/>
          <w:spacing w:val="-2"/>
          <w:sz w:val="20"/>
          <w:szCs w:val="20"/>
          <w:lang w:val="es-ES_tradnl"/>
        </w:rPr>
        <w:tab/>
        <w:t xml:space="preserve">Se esperan los siguientes resultados de la consultoría, los mismos que deberán ser recibidos a satisfacción por el Contratante: </w:t>
      </w:r>
    </w:p>
    <w:p w14:paraId="4C9B78DE" w14:textId="77777777" w:rsidR="00356A89" w:rsidRPr="009530AA" w:rsidRDefault="00356A89" w:rsidP="00356A89">
      <w:pPr>
        <w:tabs>
          <w:tab w:val="left" w:pos="-1440"/>
          <w:tab w:val="left" w:pos="-720"/>
          <w:tab w:val="num" w:pos="567"/>
        </w:tabs>
        <w:suppressAutoHyphens/>
        <w:spacing w:after="0" w:line="240" w:lineRule="auto"/>
        <w:ind w:left="567" w:hanging="567"/>
        <w:jc w:val="both"/>
        <w:rPr>
          <w:rFonts w:ascii="Tahoma" w:hAnsi="Tahoma" w:cs="Tahoma"/>
          <w:spacing w:val="-2"/>
          <w:sz w:val="20"/>
          <w:szCs w:val="20"/>
          <w:lang w:val="es-ES_tradnl"/>
        </w:rPr>
      </w:pPr>
    </w:p>
    <w:p w14:paraId="0378AE2D" w14:textId="77777777" w:rsidR="00356A89" w:rsidRPr="009530AA" w:rsidRDefault="00356A89" w:rsidP="00356A89">
      <w:pPr>
        <w:pStyle w:val="Textoindependiente"/>
        <w:numPr>
          <w:ilvl w:val="0"/>
          <w:numId w:val="40"/>
        </w:numPr>
        <w:spacing w:after="0" w:line="240" w:lineRule="auto"/>
        <w:ind w:left="993" w:hanging="426"/>
        <w:jc w:val="both"/>
        <w:rPr>
          <w:rFonts w:ascii="Tahoma" w:hAnsi="Tahoma" w:cs="Tahoma"/>
          <w:spacing w:val="-2"/>
          <w:sz w:val="20"/>
          <w:szCs w:val="20"/>
          <w:lang w:val="es-ES_tradnl"/>
        </w:rPr>
      </w:pPr>
      <w:r w:rsidRPr="009530AA">
        <w:rPr>
          <w:rFonts w:ascii="Tahoma" w:hAnsi="Tahoma" w:cs="Tahoma"/>
          <w:spacing w:val="-2"/>
          <w:sz w:val="20"/>
          <w:szCs w:val="20"/>
          <w:lang w:val="es-ES_tradnl"/>
        </w:rPr>
        <w:t>Liberación total y efectiva de la faja de seguridad del proyecto, practicando los principios de transparencia, eficacia y eficiencia.</w:t>
      </w:r>
    </w:p>
    <w:p w14:paraId="47BE9970" w14:textId="77777777" w:rsidR="00356A89" w:rsidRPr="009530AA" w:rsidRDefault="00356A89" w:rsidP="00356A89">
      <w:pPr>
        <w:pStyle w:val="Textoindependiente"/>
        <w:numPr>
          <w:ilvl w:val="0"/>
          <w:numId w:val="40"/>
        </w:numPr>
        <w:spacing w:after="0" w:line="240" w:lineRule="auto"/>
        <w:ind w:left="993" w:hanging="426"/>
        <w:jc w:val="both"/>
        <w:rPr>
          <w:rFonts w:ascii="Tahoma" w:hAnsi="Tahoma" w:cs="Tahoma"/>
          <w:spacing w:val="-2"/>
          <w:sz w:val="20"/>
          <w:szCs w:val="20"/>
          <w:lang w:val="es-ES_tradnl"/>
        </w:rPr>
      </w:pPr>
      <w:r w:rsidRPr="009530AA">
        <w:rPr>
          <w:rFonts w:ascii="Tahoma" w:hAnsi="Tahoma" w:cs="Tahoma"/>
          <w:spacing w:val="-2"/>
          <w:sz w:val="20"/>
          <w:szCs w:val="20"/>
          <w:lang w:val="es-ES_tradnl"/>
        </w:rPr>
        <w:t>Cumplimiento satisfactorio de las normas y Leyes relacionadas al área de Medio Ambiente del proyecto, en concordancia con las salvaguardas del BID.</w:t>
      </w:r>
    </w:p>
    <w:p w14:paraId="76113427" w14:textId="77777777" w:rsidR="00356A89" w:rsidRPr="009530AA" w:rsidRDefault="00356A89" w:rsidP="00356A89">
      <w:pPr>
        <w:pStyle w:val="Textoindependiente"/>
        <w:numPr>
          <w:ilvl w:val="0"/>
          <w:numId w:val="40"/>
        </w:numPr>
        <w:spacing w:after="0" w:line="240" w:lineRule="auto"/>
        <w:ind w:left="993" w:hanging="426"/>
        <w:jc w:val="both"/>
        <w:rPr>
          <w:rFonts w:ascii="Tahoma" w:hAnsi="Tahoma" w:cs="Tahoma"/>
          <w:spacing w:val="-2"/>
          <w:sz w:val="20"/>
          <w:szCs w:val="20"/>
          <w:lang w:val="es-ES_tradnl"/>
        </w:rPr>
      </w:pPr>
      <w:r w:rsidRPr="009530AA">
        <w:rPr>
          <w:rFonts w:ascii="Tahoma" w:hAnsi="Tahoma" w:cs="Tahoma"/>
          <w:spacing w:val="-2"/>
          <w:sz w:val="20"/>
          <w:szCs w:val="20"/>
          <w:lang w:val="es-ES_tradnl"/>
        </w:rPr>
        <w:t>Informes mensuales acerca del avance en la ejecución del servicio de consultoría, donde también se identifiquen las dificultades en el proceso y se proponga acciones para mejorar el trabajo.</w:t>
      </w:r>
    </w:p>
    <w:p w14:paraId="0D0AAD8A" w14:textId="77777777" w:rsidR="00356A89" w:rsidRPr="009530AA" w:rsidRDefault="00356A89" w:rsidP="00356A89">
      <w:pPr>
        <w:tabs>
          <w:tab w:val="left" w:pos="-1440"/>
          <w:tab w:val="left" w:pos="-720"/>
          <w:tab w:val="num" w:pos="567"/>
        </w:tabs>
        <w:suppressAutoHyphens/>
        <w:spacing w:after="0" w:line="240" w:lineRule="auto"/>
        <w:ind w:left="567" w:hanging="567"/>
        <w:jc w:val="both"/>
        <w:rPr>
          <w:rFonts w:ascii="Tahoma" w:hAnsi="Tahoma" w:cs="Tahoma"/>
          <w:spacing w:val="-2"/>
          <w:sz w:val="20"/>
          <w:szCs w:val="20"/>
          <w:lang w:val="es-ES_tradnl"/>
        </w:rPr>
      </w:pPr>
    </w:p>
    <w:p w14:paraId="6DB033DD" w14:textId="77777777" w:rsidR="00356A89" w:rsidRPr="009530AA" w:rsidRDefault="00356A89" w:rsidP="00356A89">
      <w:pPr>
        <w:numPr>
          <w:ilvl w:val="0"/>
          <w:numId w:val="12"/>
        </w:numPr>
        <w:tabs>
          <w:tab w:val="clear" w:pos="360"/>
          <w:tab w:val="num" w:pos="567"/>
        </w:tabs>
        <w:spacing w:after="0" w:line="240" w:lineRule="auto"/>
        <w:ind w:left="567" w:hanging="567"/>
        <w:jc w:val="both"/>
        <w:rPr>
          <w:rFonts w:ascii="Tahoma" w:hAnsi="Tahoma" w:cs="Tahoma"/>
          <w:spacing w:val="-2"/>
          <w:sz w:val="20"/>
          <w:szCs w:val="20"/>
          <w:lang w:val="es-ES_tradnl"/>
        </w:rPr>
      </w:pPr>
      <w:r w:rsidRPr="009530AA">
        <w:rPr>
          <w:rFonts w:ascii="Tahoma" w:hAnsi="Tahoma" w:cs="Tahoma"/>
          <w:b/>
          <w:sz w:val="20"/>
          <w:szCs w:val="20"/>
          <w:lang w:val="es-ES_tradnl"/>
        </w:rPr>
        <w:t>INFORMES.</w:t>
      </w:r>
    </w:p>
    <w:p w14:paraId="1BC28FFC" w14:textId="77777777" w:rsidR="00356A89" w:rsidRPr="009530AA" w:rsidRDefault="00356A89" w:rsidP="00356A89">
      <w:pPr>
        <w:spacing w:after="0" w:line="240" w:lineRule="auto"/>
        <w:ind w:left="567"/>
        <w:jc w:val="both"/>
        <w:rPr>
          <w:rFonts w:ascii="Tahoma" w:hAnsi="Tahoma" w:cs="Tahoma"/>
          <w:spacing w:val="-2"/>
          <w:sz w:val="20"/>
          <w:szCs w:val="20"/>
          <w:lang w:val="es-ES_tradnl"/>
        </w:rPr>
      </w:pPr>
      <w:r w:rsidRPr="009530AA">
        <w:rPr>
          <w:rFonts w:ascii="Tahoma" w:hAnsi="Tahoma" w:cs="Tahoma"/>
          <w:sz w:val="20"/>
          <w:szCs w:val="20"/>
          <w:lang w:val="es-ES_tradnl"/>
        </w:rPr>
        <w:t xml:space="preserve">El consultor contratado deberá presentar los siguientes informes, los mismos deberán ser recibidos a satisfacción por el Contratante: </w:t>
      </w:r>
    </w:p>
    <w:p w14:paraId="121A8334" w14:textId="77777777" w:rsidR="00356A89" w:rsidRPr="009530AA" w:rsidRDefault="00356A89" w:rsidP="00356A89">
      <w:pPr>
        <w:pStyle w:val="Textoindependiente"/>
        <w:spacing w:after="0" w:line="240" w:lineRule="auto"/>
        <w:ind w:left="567"/>
        <w:rPr>
          <w:rFonts w:ascii="Tahoma" w:hAnsi="Tahoma" w:cs="Tahoma"/>
          <w:i/>
          <w:iCs/>
          <w:spacing w:val="-2"/>
          <w:sz w:val="20"/>
          <w:szCs w:val="20"/>
          <w:lang w:val="es-ES_tradnl"/>
        </w:rPr>
      </w:pPr>
    </w:p>
    <w:p w14:paraId="1E280E67" w14:textId="77777777" w:rsidR="00356A89" w:rsidRPr="009530AA" w:rsidRDefault="00356A89" w:rsidP="00356A89">
      <w:pPr>
        <w:pStyle w:val="Prrafodelista"/>
        <w:numPr>
          <w:ilvl w:val="1"/>
          <w:numId w:val="32"/>
        </w:numPr>
        <w:kinsoku w:val="0"/>
        <w:overflowPunct w:val="0"/>
        <w:spacing w:before="2" w:line="222" w:lineRule="exact"/>
        <w:ind w:left="993" w:right="72" w:hanging="426"/>
        <w:contextualSpacing/>
        <w:jc w:val="both"/>
        <w:textAlignment w:val="baseline"/>
        <w:rPr>
          <w:rFonts w:ascii="Tahoma" w:hAnsi="Tahoma" w:cs="Tahoma"/>
          <w:sz w:val="20"/>
          <w:szCs w:val="20"/>
        </w:rPr>
      </w:pPr>
      <w:r w:rsidRPr="009530AA">
        <w:rPr>
          <w:rFonts w:ascii="Tahoma" w:hAnsi="Tahoma" w:cs="Tahoma"/>
          <w:b/>
          <w:spacing w:val="-2"/>
          <w:sz w:val="20"/>
          <w:szCs w:val="20"/>
        </w:rPr>
        <w:t xml:space="preserve"> Informes.</w:t>
      </w:r>
      <w:r w:rsidRPr="009530AA">
        <w:rPr>
          <w:rFonts w:ascii="Tahoma" w:hAnsi="Tahoma" w:cs="Tahoma"/>
          <w:spacing w:val="-2"/>
          <w:sz w:val="20"/>
          <w:szCs w:val="20"/>
        </w:rPr>
        <w:t xml:space="preserve"> Hasta el día 25 del mes en curso, el consultor presentará informes de avance   mensuales, reportando actividades y resultados del periodo en relación a los objetivos del Programa, en el marco de los Términos de Referencia al que se sujeta la consultoría. Los informes mensuales deben ser recibidos a satisfacción por el Coordinador del Programa. </w:t>
      </w:r>
    </w:p>
    <w:p w14:paraId="01BD34DA" w14:textId="77777777" w:rsidR="00356A89" w:rsidRPr="009530AA" w:rsidRDefault="00356A89" w:rsidP="00356A89">
      <w:pPr>
        <w:pStyle w:val="Prrafodelista"/>
        <w:kinsoku w:val="0"/>
        <w:overflowPunct w:val="0"/>
        <w:spacing w:before="2" w:after="120" w:line="222" w:lineRule="exact"/>
        <w:ind w:left="993" w:right="74" w:hanging="426"/>
        <w:jc w:val="both"/>
        <w:textAlignment w:val="baseline"/>
        <w:rPr>
          <w:rFonts w:ascii="Tahoma" w:hAnsi="Tahoma" w:cs="Tahoma"/>
          <w:sz w:val="20"/>
          <w:szCs w:val="20"/>
        </w:rPr>
      </w:pPr>
      <w:r w:rsidRPr="009530AA">
        <w:rPr>
          <w:rFonts w:ascii="Tahoma" w:hAnsi="Tahoma" w:cs="Tahoma"/>
          <w:sz w:val="20"/>
          <w:szCs w:val="20"/>
        </w:rPr>
        <w:tab/>
        <w:t xml:space="preserve">Informes a requerimiento o necesidad según se identifiquen riesgos o problemas que eventualmente puedan incidir en el desarrollo normal del Programa, el consultor elevara a la </w:t>
      </w:r>
      <w:r w:rsidRPr="009530AA">
        <w:rPr>
          <w:rFonts w:ascii="Tahoma" w:hAnsi="Tahoma" w:cs="Tahoma"/>
          <w:spacing w:val="-2"/>
          <w:sz w:val="20"/>
          <w:szCs w:val="20"/>
        </w:rPr>
        <w:t>Coordinador del Programa</w:t>
      </w:r>
      <w:r w:rsidRPr="009530AA">
        <w:rPr>
          <w:rFonts w:ascii="Tahoma" w:hAnsi="Tahoma" w:cs="Tahoma"/>
          <w:sz w:val="20"/>
          <w:szCs w:val="20"/>
        </w:rPr>
        <w:t xml:space="preserve">, informes sobre el particular, conteniendo las recomendaciones para que la Gerencia del Área, pueda adoptar las decisiones más adecuadas. </w:t>
      </w:r>
    </w:p>
    <w:p w14:paraId="52A141D9" w14:textId="77777777" w:rsidR="00356A89" w:rsidRPr="00CD1D93" w:rsidRDefault="00356A89" w:rsidP="00356A89">
      <w:pPr>
        <w:pStyle w:val="Prrafodelista"/>
        <w:numPr>
          <w:ilvl w:val="1"/>
          <w:numId w:val="32"/>
        </w:numPr>
        <w:kinsoku w:val="0"/>
        <w:overflowPunct w:val="0"/>
        <w:spacing w:before="2" w:after="120" w:line="264" w:lineRule="auto"/>
        <w:ind w:left="993" w:right="74" w:hanging="426"/>
        <w:jc w:val="both"/>
        <w:textAlignment w:val="baseline"/>
        <w:rPr>
          <w:rFonts w:ascii="Tahoma" w:hAnsi="Tahoma" w:cs="Tahoma"/>
          <w:spacing w:val="-2"/>
          <w:sz w:val="20"/>
          <w:szCs w:val="20"/>
        </w:rPr>
      </w:pPr>
      <w:r w:rsidRPr="00CD1D93">
        <w:rPr>
          <w:rFonts w:ascii="Tahoma" w:hAnsi="Tahoma" w:cs="Tahoma"/>
          <w:b/>
          <w:sz w:val="20"/>
          <w:szCs w:val="20"/>
        </w:rPr>
        <w:t>Informe final.</w:t>
      </w:r>
      <w:r w:rsidRPr="00CD1D93">
        <w:rPr>
          <w:rFonts w:ascii="Tahoma" w:hAnsi="Tahoma" w:cs="Tahoma"/>
          <w:sz w:val="20"/>
          <w:szCs w:val="20"/>
        </w:rPr>
        <w:t xml:space="preserve"> A la finalización de la consultoría y dentro de los 10 días hábiles del mes siguiente, el consultor presentara al </w:t>
      </w:r>
      <w:r w:rsidRPr="00CD1D93">
        <w:rPr>
          <w:rFonts w:ascii="Tahoma" w:hAnsi="Tahoma" w:cs="Tahoma"/>
          <w:spacing w:val="-2"/>
          <w:sz w:val="20"/>
          <w:szCs w:val="20"/>
        </w:rPr>
        <w:t>Coordinador General del Programa</w:t>
      </w:r>
      <w:r w:rsidRPr="00CD1D93">
        <w:rPr>
          <w:rFonts w:ascii="Tahoma" w:hAnsi="Tahoma" w:cs="Tahoma"/>
          <w:sz w:val="20"/>
          <w:szCs w:val="20"/>
        </w:rPr>
        <w:t>, un informe final de actividades, que dé cuenta de los resultados en relación a los objetivos y alcances del trabajo.</w:t>
      </w:r>
    </w:p>
    <w:p w14:paraId="0F67F396" w14:textId="77777777" w:rsidR="00356A89" w:rsidRPr="009530AA" w:rsidRDefault="00356A89" w:rsidP="00356A89">
      <w:pPr>
        <w:pStyle w:val="Prrafodelista"/>
        <w:numPr>
          <w:ilvl w:val="1"/>
          <w:numId w:val="32"/>
        </w:numPr>
        <w:kinsoku w:val="0"/>
        <w:overflowPunct w:val="0"/>
        <w:spacing w:before="2" w:after="120" w:line="221" w:lineRule="exact"/>
        <w:ind w:left="993" w:right="74" w:hanging="426"/>
        <w:jc w:val="both"/>
        <w:textAlignment w:val="baseline"/>
        <w:rPr>
          <w:rFonts w:ascii="Tahoma" w:hAnsi="Tahoma" w:cs="Tahoma"/>
          <w:spacing w:val="-2"/>
          <w:sz w:val="20"/>
          <w:szCs w:val="20"/>
        </w:rPr>
      </w:pPr>
      <w:r w:rsidRPr="009530AA">
        <w:rPr>
          <w:rFonts w:ascii="Tahoma" w:hAnsi="Tahoma" w:cs="Tahoma"/>
          <w:b/>
          <w:spacing w:val="-2"/>
          <w:sz w:val="20"/>
          <w:szCs w:val="20"/>
        </w:rPr>
        <w:t>Aprobación de Informes</w:t>
      </w:r>
      <w:r w:rsidRPr="009530AA">
        <w:rPr>
          <w:rFonts w:ascii="Tahoma" w:hAnsi="Tahoma" w:cs="Tahoma"/>
          <w:spacing w:val="-2"/>
          <w:sz w:val="20"/>
          <w:szCs w:val="20"/>
        </w:rPr>
        <w:t>: El plazo para la aprobación de informes será de 15 días hábiles, si transcurrido este tiempo el supervisor de la consultoría no emite ninguna observación, el informe se considerará aprobado.</w:t>
      </w:r>
    </w:p>
    <w:p w14:paraId="21F86C21" w14:textId="77777777" w:rsidR="00356A89" w:rsidRPr="009530AA" w:rsidRDefault="00356A89" w:rsidP="00356A89">
      <w:pPr>
        <w:pStyle w:val="Prrafodelista"/>
        <w:numPr>
          <w:ilvl w:val="1"/>
          <w:numId w:val="32"/>
        </w:numPr>
        <w:kinsoku w:val="0"/>
        <w:overflowPunct w:val="0"/>
        <w:spacing w:line="221" w:lineRule="exact"/>
        <w:ind w:left="993" w:right="72" w:hanging="426"/>
        <w:contextualSpacing/>
        <w:jc w:val="both"/>
        <w:textAlignment w:val="baseline"/>
        <w:rPr>
          <w:rFonts w:ascii="Tahoma" w:hAnsi="Tahoma" w:cs="Tahoma"/>
          <w:spacing w:val="-2"/>
          <w:sz w:val="20"/>
          <w:szCs w:val="20"/>
        </w:rPr>
      </w:pPr>
      <w:r w:rsidRPr="009530AA">
        <w:rPr>
          <w:rFonts w:ascii="Tahoma" w:hAnsi="Tahoma" w:cs="Tahoma"/>
          <w:b/>
          <w:spacing w:val="-2"/>
          <w:sz w:val="20"/>
          <w:szCs w:val="20"/>
        </w:rPr>
        <w:t>Formato de Presentación de Informes</w:t>
      </w:r>
      <w:r w:rsidRPr="009530AA">
        <w:rPr>
          <w:rFonts w:ascii="Tahoma" w:hAnsi="Tahoma" w:cs="Tahoma"/>
          <w:spacing w:val="-2"/>
          <w:sz w:val="20"/>
          <w:szCs w:val="20"/>
        </w:rPr>
        <w:t xml:space="preserve">: Impresos dirigida al Coordinador </w:t>
      </w:r>
      <w:r>
        <w:rPr>
          <w:rFonts w:ascii="Tahoma" w:hAnsi="Tahoma" w:cs="Tahoma"/>
          <w:spacing w:val="-2"/>
          <w:sz w:val="20"/>
          <w:szCs w:val="20"/>
        </w:rPr>
        <w:t xml:space="preserve">General </w:t>
      </w:r>
      <w:r w:rsidRPr="009530AA">
        <w:rPr>
          <w:rFonts w:ascii="Tahoma" w:hAnsi="Tahoma" w:cs="Tahoma"/>
          <w:spacing w:val="-2"/>
          <w:sz w:val="20"/>
          <w:szCs w:val="20"/>
        </w:rPr>
        <w:t>del Programa.</w:t>
      </w:r>
    </w:p>
    <w:p w14:paraId="5258EF06" w14:textId="77777777" w:rsidR="00356A89" w:rsidRPr="009530AA" w:rsidRDefault="00356A89" w:rsidP="00356A89">
      <w:pPr>
        <w:tabs>
          <w:tab w:val="left" w:pos="-1440"/>
          <w:tab w:val="left" w:pos="-720"/>
        </w:tabs>
        <w:suppressAutoHyphens/>
        <w:spacing w:after="0" w:line="240" w:lineRule="auto"/>
        <w:jc w:val="both"/>
        <w:rPr>
          <w:rFonts w:ascii="Tahoma" w:hAnsi="Tahoma" w:cs="Tahoma"/>
          <w:b/>
          <w:sz w:val="20"/>
          <w:szCs w:val="20"/>
          <w:lang w:val="es-ES_tradnl"/>
        </w:rPr>
      </w:pPr>
    </w:p>
    <w:p w14:paraId="38D6AC7F" w14:textId="77777777" w:rsidR="00356A89" w:rsidRPr="009530AA" w:rsidRDefault="00356A89" w:rsidP="00356A89">
      <w:pPr>
        <w:pStyle w:val="Prrafodelista"/>
        <w:numPr>
          <w:ilvl w:val="0"/>
          <w:numId w:val="12"/>
        </w:numPr>
        <w:tabs>
          <w:tab w:val="clear" w:pos="360"/>
          <w:tab w:val="num" w:pos="567"/>
        </w:tabs>
        <w:ind w:left="567" w:hanging="567"/>
        <w:jc w:val="both"/>
        <w:rPr>
          <w:rFonts w:ascii="Tahoma" w:hAnsi="Tahoma" w:cs="Tahoma"/>
          <w:b/>
          <w:sz w:val="20"/>
          <w:szCs w:val="20"/>
        </w:rPr>
      </w:pPr>
      <w:r w:rsidRPr="009530AA">
        <w:rPr>
          <w:rFonts w:ascii="Tahoma" w:hAnsi="Tahoma" w:cs="Tahoma"/>
          <w:b/>
          <w:sz w:val="20"/>
          <w:szCs w:val="20"/>
        </w:rPr>
        <w:t>LUGAR Y PLAZO.</w:t>
      </w:r>
    </w:p>
    <w:p w14:paraId="1EA44C85" w14:textId="77777777" w:rsidR="00356A89" w:rsidRPr="009530AA" w:rsidRDefault="00356A89" w:rsidP="00356A89">
      <w:pPr>
        <w:pStyle w:val="Paragraph"/>
        <w:numPr>
          <w:ilvl w:val="0"/>
          <w:numId w:val="0"/>
        </w:numPr>
        <w:spacing w:before="0" w:after="0"/>
        <w:ind w:left="284"/>
        <w:rPr>
          <w:rFonts w:ascii="Tahoma" w:hAnsi="Tahoma" w:cs="Tahoma"/>
          <w:sz w:val="20"/>
          <w:lang w:val="es-ES_tradnl"/>
        </w:rPr>
      </w:pPr>
    </w:p>
    <w:p w14:paraId="20184FA1" w14:textId="77777777" w:rsidR="00356A89" w:rsidRPr="009530AA" w:rsidRDefault="00356A89" w:rsidP="00356A89">
      <w:pPr>
        <w:pStyle w:val="Paragraph"/>
        <w:numPr>
          <w:ilvl w:val="0"/>
          <w:numId w:val="0"/>
        </w:numPr>
        <w:spacing w:before="0" w:after="0"/>
        <w:ind w:left="284"/>
        <w:rPr>
          <w:rFonts w:ascii="Tahoma" w:hAnsi="Tahoma" w:cs="Tahoma"/>
          <w:sz w:val="20"/>
        </w:rPr>
      </w:pPr>
      <w:bookmarkStart w:id="6" w:name="_Toc205276643"/>
      <w:r w:rsidRPr="009530AA">
        <w:rPr>
          <w:rFonts w:ascii="Tahoma" w:hAnsi="Tahoma" w:cs="Tahoma"/>
          <w:sz w:val="20"/>
          <w:lang w:val="es-ES_tradnl"/>
        </w:rPr>
        <w:t xml:space="preserve">La consultoría se desarrollará en la ciudad de Cochabamba, </w:t>
      </w:r>
      <w:r w:rsidRPr="009530AA">
        <w:rPr>
          <w:rFonts w:ascii="Tahoma" w:hAnsi="Tahoma" w:cs="Tahoma"/>
          <w:sz w:val="20"/>
        </w:rPr>
        <w:t>sin embargo, se requerirá que el Consultor se traslade hacia el interior del país para el cometido de sus actividades, para ello el Contratante deberá proporcionar al Consultor los pasajes y viáticos correspondientes en cada caso, quedando en claro que los mismo no forman parte del total de la consultoría.</w:t>
      </w:r>
      <w:bookmarkEnd w:id="6"/>
    </w:p>
    <w:p w14:paraId="5FB387A3" w14:textId="77777777" w:rsidR="00356A89" w:rsidRPr="009530AA" w:rsidRDefault="00356A89" w:rsidP="00356A89">
      <w:pPr>
        <w:spacing w:after="0" w:line="240" w:lineRule="auto"/>
        <w:ind w:left="567"/>
        <w:jc w:val="both"/>
        <w:rPr>
          <w:rFonts w:ascii="Tahoma" w:hAnsi="Tahoma" w:cs="Tahoma"/>
          <w:sz w:val="20"/>
          <w:szCs w:val="20"/>
          <w:lang w:val="es-ES_tradnl"/>
        </w:rPr>
      </w:pPr>
      <w:r w:rsidRPr="009530AA">
        <w:rPr>
          <w:rFonts w:ascii="Tahoma" w:hAnsi="Tahoma" w:cs="Tahoma"/>
          <w:sz w:val="20"/>
          <w:szCs w:val="20"/>
          <w:lang w:val="es-ES_tradnl"/>
        </w:rPr>
        <w:t xml:space="preserve"> </w:t>
      </w:r>
    </w:p>
    <w:p w14:paraId="0567623E" w14:textId="77777777" w:rsidR="00356A89" w:rsidRPr="00DC77BF" w:rsidRDefault="00356A89" w:rsidP="00356A89">
      <w:pPr>
        <w:spacing w:after="120"/>
        <w:ind w:left="284"/>
        <w:jc w:val="both"/>
        <w:rPr>
          <w:rFonts w:ascii="Tahoma" w:eastAsia="Times New Roman" w:hAnsi="Tahoma" w:cs="Tahoma"/>
          <w:sz w:val="20"/>
          <w:szCs w:val="20"/>
          <w:lang w:val="es-ES"/>
        </w:rPr>
      </w:pPr>
      <w:r w:rsidRPr="00DC77BF">
        <w:rPr>
          <w:rFonts w:ascii="Tahoma" w:eastAsia="Times New Roman" w:hAnsi="Tahoma" w:cs="Tahoma"/>
          <w:sz w:val="20"/>
          <w:szCs w:val="20"/>
          <w:lang w:val="es-ES"/>
        </w:rPr>
        <w:t>El contrato del consultor tendrá una duración hasta el 31 de diciembre de 2025, a partir de la firma de contrato sujeto a evaluación positiva del Coordinador.</w:t>
      </w:r>
    </w:p>
    <w:p w14:paraId="6A3098D2" w14:textId="77777777" w:rsidR="00356A89" w:rsidRPr="00A676CE" w:rsidRDefault="00356A89" w:rsidP="00356A89">
      <w:pPr>
        <w:spacing w:after="120"/>
        <w:ind w:left="284"/>
        <w:jc w:val="both"/>
        <w:rPr>
          <w:rFonts w:ascii="Tahoma" w:eastAsia="Times New Roman" w:hAnsi="Tahoma" w:cs="Tahoma"/>
          <w:sz w:val="20"/>
          <w:szCs w:val="20"/>
          <w:lang w:val="es-ES_tradnl"/>
        </w:rPr>
      </w:pPr>
      <w:r w:rsidRPr="00A676CE">
        <w:rPr>
          <w:rFonts w:ascii="Tahoma" w:eastAsia="Times New Roman" w:hAnsi="Tahoma" w:cs="Tahoma"/>
          <w:sz w:val="20"/>
          <w:szCs w:val="20"/>
          <w:lang w:val="es-ES_tradnl"/>
        </w:rPr>
        <w:t>Pudiendo el plazo anteriormente mencionado ser prorrogado por uno o más períodos o hasta un máximo del plazo vigente para contrato de préstamo, siempre y cuando el desempeño del consultor haya obtenido una evaluación satisfactoria por ENDE y se cuente con la no objeción previa del BID al borrador de la enmienda o del nuevo contrato que extienda el plazo de vigencia del contrato.</w:t>
      </w:r>
    </w:p>
    <w:p w14:paraId="6563A83F" w14:textId="77777777" w:rsidR="00356A89" w:rsidRPr="009530AA" w:rsidRDefault="00356A89" w:rsidP="00356A89">
      <w:pPr>
        <w:pStyle w:val="Prrafodelista"/>
        <w:numPr>
          <w:ilvl w:val="0"/>
          <w:numId w:val="12"/>
        </w:numPr>
        <w:spacing w:after="120"/>
        <w:ind w:left="357" w:hanging="357"/>
        <w:jc w:val="both"/>
        <w:rPr>
          <w:rFonts w:ascii="Tahoma" w:hAnsi="Tahoma" w:cs="Tahoma"/>
          <w:b/>
          <w:sz w:val="20"/>
          <w:szCs w:val="20"/>
        </w:rPr>
      </w:pPr>
      <w:r w:rsidRPr="009530AA">
        <w:rPr>
          <w:rFonts w:ascii="Tahoma" w:hAnsi="Tahoma" w:cs="Tahoma"/>
          <w:b/>
          <w:sz w:val="20"/>
          <w:szCs w:val="20"/>
        </w:rPr>
        <w:t>SUPERVISIÓN Y COORDINACIÓN.</w:t>
      </w:r>
    </w:p>
    <w:p w14:paraId="3B3A71AC" w14:textId="77777777" w:rsidR="00356A89" w:rsidRPr="008F1FEC" w:rsidRDefault="00356A89" w:rsidP="00356A89">
      <w:pPr>
        <w:spacing w:after="0" w:line="240" w:lineRule="auto"/>
        <w:ind w:left="426"/>
        <w:jc w:val="both"/>
        <w:rPr>
          <w:rFonts w:ascii="Tahoma" w:hAnsi="Tahoma" w:cs="Tahoma"/>
          <w:sz w:val="20"/>
          <w:szCs w:val="20"/>
          <w:shd w:val="clear" w:color="auto" w:fill="CCFFFF"/>
          <w:lang w:val="es-ES_tradnl"/>
        </w:rPr>
      </w:pPr>
      <w:r w:rsidRPr="008F1FEC">
        <w:rPr>
          <w:rFonts w:ascii="Tahoma" w:hAnsi="Tahoma" w:cs="Tahoma"/>
          <w:sz w:val="20"/>
          <w:szCs w:val="20"/>
          <w:lang w:val="es-ES_tradnl"/>
        </w:rPr>
        <w:t>La consultoría estará supervisada por a cargo del Coordinador General del Programa Expansión de Infraestructura Eléctrica.</w:t>
      </w:r>
    </w:p>
    <w:p w14:paraId="4C27A5D5" w14:textId="77777777" w:rsidR="00356A89" w:rsidRDefault="00356A89" w:rsidP="00356A89">
      <w:pPr>
        <w:spacing w:after="0" w:line="240" w:lineRule="auto"/>
        <w:ind w:left="360"/>
        <w:jc w:val="both"/>
        <w:rPr>
          <w:rFonts w:ascii="Tahoma" w:hAnsi="Tahoma" w:cs="Tahoma"/>
          <w:sz w:val="20"/>
          <w:szCs w:val="20"/>
          <w:lang w:val="es-ES_tradnl"/>
        </w:rPr>
      </w:pPr>
      <w:r>
        <w:rPr>
          <w:rFonts w:ascii="Tahoma" w:hAnsi="Tahoma" w:cs="Tahoma"/>
          <w:sz w:val="20"/>
          <w:szCs w:val="20"/>
          <w:lang w:val="es-ES_tradnl"/>
        </w:rPr>
        <w:lastRenderedPageBreak/>
        <w:t xml:space="preserve"> </w:t>
      </w:r>
    </w:p>
    <w:p w14:paraId="2811A7C2" w14:textId="77777777" w:rsidR="00356A89" w:rsidRPr="009530AA" w:rsidRDefault="00356A89" w:rsidP="00356A89">
      <w:pPr>
        <w:numPr>
          <w:ilvl w:val="0"/>
          <w:numId w:val="12"/>
        </w:numPr>
        <w:tabs>
          <w:tab w:val="clear" w:pos="360"/>
          <w:tab w:val="num" w:pos="567"/>
        </w:tabs>
        <w:spacing w:after="120" w:line="240" w:lineRule="auto"/>
        <w:ind w:left="567" w:hanging="567"/>
        <w:jc w:val="both"/>
        <w:rPr>
          <w:rFonts w:ascii="Tahoma" w:hAnsi="Tahoma" w:cs="Tahoma"/>
          <w:b/>
          <w:sz w:val="20"/>
          <w:szCs w:val="20"/>
          <w:lang w:val="es-ES_tradnl"/>
        </w:rPr>
      </w:pPr>
      <w:r w:rsidRPr="009530AA">
        <w:rPr>
          <w:rFonts w:ascii="Tahoma" w:hAnsi="Tahoma" w:cs="Tahoma"/>
          <w:b/>
          <w:sz w:val="20"/>
          <w:szCs w:val="20"/>
          <w:lang w:val="es-ES_tradnl"/>
        </w:rPr>
        <w:t>PERFIL REQUERIDO DEL CONSULTOR.</w:t>
      </w:r>
    </w:p>
    <w:p w14:paraId="485D8CFA" w14:textId="77777777" w:rsidR="00356A89" w:rsidRPr="009530AA" w:rsidRDefault="00356A89" w:rsidP="00356A89">
      <w:pPr>
        <w:spacing w:after="0" w:line="240" w:lineRule="auto"/>
        <w:ind w:left="567"/>
        <w:jc w:val="both"/>
        <w:rPr>
          <w:rFonts w:ascii="Tahoma" w:hAnsi="Tahoma" w:cs="Tahoma"/>
          <w:sz w:val="20"/>
          <w:szCs w:val="20"/>
          <w:lang w:val="es-ES_tradnl"/>
        </w:rPr>
      </w:pPr>
      <w:r w:rsidRPr="009530AA">
        <w:rPr>
          <w:rFonts w:ascii="Tahoma" w:hAnsi="Tahoma" w:cs="Tahoma"/>
          <w:sz w:val="20"/>
          <w:szCs w:val="20"/>
          <w:lang w:val="es-ES_tradnl"/>
        </w:rPr>
        <w:t xml:space="preserve">El Consultor debe contar con el siguiente perfil mínimo: </w:t>
      </w:r>
    </w:p>
    <w:p w14:paraId="47F621F2" w14:textId="77777777" w:rsidR="00356A89" w:rsidRPr="009530AA" w:rsidRDefault="00356A89" w:rsidP="00356A89">
      <w:pPr>
        <w:spacing w:after="0" w:line="240" w:lineRule="auto"/>
        <w:ind w:left="720"/>
        <w:jc w:val="both"/>
        <w:rPr>
          <w:rFonts w:ascii="Tahoma" w:hAnsi="Tahoma" w:cs="Tahoma"/>
          <w:sz w:val="20"/>
          <w:szCs w:val="20"/>
          <w:lang w:val="es-ES_tradnl"/>
        </w:rPr>
      </w:pPr>
    </w:p>
    <w:p w14:paraId="4881138F" w14:textId="77777777" w:rsidR="00356A89" w:rsidRPr="009530AA" w:rsidRDefault="00356A89" w:rsidP="00356A89">
      <w:pPr>
        <w:numPr>
          <w:ilvl w:val="1"/>
          <w:numId w:val="12"/>
        </w:numPr>
        <w:tabs>
          <w:tab w:val="clear" w:pos="792"/>
          <w:tab w:val="num" w:pos="1425"/>
        </w:tabs>
        <w:spacing w:after="0" w:line="240" w:lineRule="auto"/>
        <w:ind w:left="1134" w:hanging="567"/>
        <w:jc w:val="both"/>
        <w:rPr>
          <w:rFonts w:ascii="Tahoma" w:hAnsi="Tahoma" w:cs="Tahoma"/>
          <w:b/>
          <w:sz w:val="20"/>
          <w:szCs w:val="20"/>
          <w:lang w:val="es-ES_tradnl"/>
        </w:rPr>
      </w:pPr>
      <w:r w:rsidRPr="009530AA">
        <w:rPr>
          <w:rFonts w:ascii="Tahoma" w:hAnsi="Tahoma" w:cs="Tahoma"/>
          <w:b/>
          <w:sz w:val="20"/>
          <w:szCs w:val="20"/>
          <w:lang w:val="es-ES_tradnl"/>
        </w:rPr>
        <w:t xml:space="preserve">FORMACIÓN PROFESIONAL </w:t>
      </w:r>
    </w:p>
    <w:p w14:paraId="1AD83C34" w14:textId="77777777" w:rsidR="00356A89" w:rsidRPr="009530AA" w:rsidRDefault="00356A89" w:rsidP="00356A89">
      <w:pPr>
        <w:spacing w:after="0" w:line="240" w:lineRule="auto"/>
        <w:jc w:val="both"/>
        <w:rPr>
          <w:rFonts w:ascii="Tahoma" w:hAnsi="Tahoma" w:cs="Tahoma"/>
          <w:sz w:val="20"/>
          <w:szCs w:val="20"/>
          <w:lang w:val="es-ES_tradnl"/>
        </w:rPr>
      </w:pPr>
    </w:p>
    <w:p w14:paraId="748A55E7" w14:textId="77777777" w:rsidR="00356A89" w:rsidRPr="006A2790" w:rsidRDefault="00356A89" w:rsidP="00356A89">
      <w:pPr>
        <w:spacing w:after="0" w:line="240" w:lineRule="auto"/>
        <w:ind w:left="1134"/>
        <w:jc w:val="both"/>
        <w:rPr>
          <w:rFonts w:ascii="Tahoma" w:hAnsi="Tahoma" w:cs="Tahoma"/>
          <w:sz w:val="20"/>
          <w:szCs w:val="20"/>
          <w:lang w:val="es-ES_tradnl"/>
        </w:rPr>
      </w:pPr>
      <w:bookmarkStart w:id="7" w:name="_Hlk198879819"/>
      <w:r w:rsidRPr="006A2790">
        <w:rPr>
          <w:rFonts w:ascii="Tahoma" w:hAnsi="Tahoma" w:cs="Tahoma"/>
          <w:sz w:val="20"/>
          <w:szCs w:val="20"/>
          <w:lang w:val="es-ES_tradnl"/>
        </w:rPr>
        <w:t>Título académico con grado de licenciatura a Nivel Nacional en Ingeniería Agronómica, forestal o Medio Ambiente,</w:t>
      </w:r>
      <w:r w:rsidRPr="006A2790">
        <w:rPr>
          <w:rFonts w:ascii="Tahoma" w:hAnsi="Tahoma" w:cs="Tahoma"/>
          <w:sz w:val="20"/>
          <w:szCs w:val="20"/>
        </w:rPr>
        <w:t xml:space="preserve"> (Factor habilitante).</w:t>
      </w:r>
      <w:r w:rsidRPr="006A2790">
        <w:rPr>
          <w:rFonts w:ascii="Tahoma" w:hAnsi="Tahoma" w:cs="Tahoma"/>
          <w:sz w:val="20"/>
          <w:szCs w:val="20"/>
          <w:lang w:val="es-ES_tradnl"/>
        </w:rPr>
        <w:t xml:space="preserve">  </w:t>
      </w:r>
    </w:p>
    <w:p w14:paraId="7A0E75E7" w14:textId="77777777" w:rsidR="00356A89" w:rsidRPr="0044702C" w:rsidRDefault="00356A89" w:rsidP="00356A89">
      <w:pPr>
        <w:spacing w:after="0" w:line="240" w:lineRule="auto"/>
        <w:ind w:left="1134"/>
        <w:jc w:val="both"/>
        <w:rPr>
          <w:rFonts w:ascii="Tahoma" w:hAnsi="Tahoma" w:cs="Tahoma"/>
          <w:sz w:val="20"/>
          <w:szCs w:val="20"/>
          <w:highlight w:val="yellow"/>
          <w:lang w:val="es-ES"/>
        </w:rPr>
      </w:pPr>
    </w:p>
    <w:bookmarkEnd w:id="7"/>
    <w:p w14:paraId="17CE09D8" w14:textId="77777777" w:rsidR="00356A89" w:rsidRPr="00E66AF7" w:rsidRDefault="00356A89" w:rsidP="00356A89">
      <w:pPr>
        <w:spacing w:after="0" w:line="240" w:lineRule="auto"/>
        <w:jc w:val="both"/>
        <w:rPr>
          <w:rFonts w:ascii="Tahoma" w:hAnsi="Tahoma" w:cs="Tahoma"/>
          <w:i/>
          <w:spacing w:val="-2"/>
          <w:sz w:val="10"/>
          <w:szCs w:val="10"/>
          <w:shd w:val="clear" w:color="auto" w:fill="CCFFFF"/>
          <w:lang w:val="es-ES_tradnl"/>
        </w:rPr>
      </w:pPr>
    </w:p>
    <w:p w14:paraId="565C5EBC" w14:textId="77777777" w:rsidR="00356A89" w:rsidRPr="00E66AF7" w:rsidRDefault="00356A89" w:rsidP="00356A89">
      <w:pPr>
        <w:numPr>
          <w:ilvl w:val="1"/>
          <w:numId w:val="12"/>
        </w:numPr>
        <w:tabs>
          <w:tab w:val="clear" w:pos="792"/>
          <w:tab w:val="num" w:pos="1134"/>
          <w:tab w:val="num" w:pos="1425"/>
        </w:tabs>
        <w:spacing w:after="120" w:line="240" w:lineRule="auto"/>
        <w:ind w:left="1134" w:hanging="567"/>
        <w:jc w:val="both"/>
        <w:rPr>
          <w:rFonts w:ascii="Tahoma" w:hAnsi="Tahoma" w:cs="Tahoma"/>
          <w:b/>
          <w:sz w:val="20"/>
          <w:szCs w:val="20"/>
          <w:lang w:val="es-ES_tradnl"/>
        </w:rPr>
      </w:pPr>
      <w:r w:rsidRPr="00E66AF7">
        <w:rPr>
          <w:rFonts w:ascii="Tahoma" w:hAnsi="Tahoma" w:cs="Tahoma"/>
          <w:b/>
          <w:sz w:val="20"/>
          <w:szCs w:val="20"/>
          <w:lang w:val="es-ES_tradnl"/>
        </w:rPr>
        <w:t xml:space="preserve">EXPERIENCIA PROFESIONAL GENERAL: </w:t>
      </w:r>
    </w:p>
    <w:p w14:paraId="30AB4623" w14:textId="77777777" w:rsidR="00356A89" w:rsidRPr="00E66AF7" w:rsidRDefault="00356A89" w:rsidP="00356A89">
      <w:pPr>
        <w:tabs>
          <w:tab w:val="num" w:pos="1425"/>
        </w:tabs>
        <w:spacing w:after="120" w:line="240" w:lineRule="auto"/>
        <w:ind w:left="1134"/>
        <w:jc w:val="both"/>
        <w:rPr>
          <w:rFonts w:ascii="Tahoma" w:hAnsi="Tahoma" w:cs="Tahoma"/>
          <w:b/>
          <w:sz w:val="20"/>
          <w:szCs w:val="20"/>
          <w:lang w:val="es-ES_tradnl"/>
        </w:rPr>
      </w:pPr>
      <w:r w:rsidRPr="006A2790">
        <w:rPr>
          <w:rFonts w:ascii="Tahoma" w:hAnsi="Tahoma" w:cs="Tahoma"/>
          <w:sz w:val="20"/>
          <w:szCs w:val="20"/>
          <w:lang w:val="es-ES_tradnl"/>
        </w:rPr>
        <w:t xml:space="preserve">Acreditar al menos 72 meses de experiencia profesional general, contabilizada a partir de la obtención del primer título académico, </w:t>
      </w:r>
      <w:r w:rsidRPr="006A2790">
        <w:rPr>
          <w:rFonts w:ascii="Tahoma" w:hAnsi="Tahoma" w:cs="Tahoma"/>
          <w:sz w:val="20"/>
          <w:szCs w:val="20"/>
        </w:rPr>
        <w:t>(factor habilitante)</w:t>
      </w:r>
      <w:r w:rsidRPr="006A2790">
        <w:rPr>
          <w:rFonts w:ascii="Tahoma" w:hAnsi="Tahoma" w:cs="Tahoma"/>
          <w:sz w:val="20"/>
          <w:szCs w:val="20"/>
          <w:lang w:val="es-ES_tradnl"/>
        </w:rPr>
        <w:t>.</w:t>
      </w:r>
      <w:r w:rsidRPr="00E66AF7">
        <w:rPr>
          <w:rFonts w:ascii="Tahoma" w:hAnsi="Tahoma" w:cs="Tahoma"/>
          <w:sz w:val="20"/>
          <w:szCs w:val="20"/>
          <w:lang w:val="es-ES_tradnl"/>
        </w:rPr>
        <w:t xml:space="preserve"> </w:t>
      </w:r>
    </w:p>
    <w:p w14:paraId="35AE7F83" w14:textId="77777777" w:rsidR="00356A89" w:rsidRPr="00E66AF7" w:rsidRDefault="00356A89" w:rsidP="00356A89">
      <w:pPr>
        <w:tabs>
          <w:tab w:val="num" w:pos="1425"/>
        </w:tabs>
        <w:spacing w:after="120" w:line="240" w:lineRule="auto"/>
        <w:ind w:left="1134"/>
        <w:jc w:val="both"/>
        <w:rPr>
          <w:rFonts w:ascii="Tahoma" w:hAnsi="Tahoma" w:cs="Tahoma"/>
          <w:b/>
          <w:sz w:val="10"/>
          <w:szCs w:val="10"/>
          <w:lang w:val="es-ES_tradnl"/>
        </w:rPr>
      </w:pPr>
    </w:p>
    <w:p w14:paraId="014A26A6" w14:textId="72E83F17" w:rsidR="00356A89" w:rsidRPr="00356A89" w:rsidRDefault="00356A89" w:rsidP="00356A89">
      <w:pPr>
        <w:numPr>
          <w:ilvl w:val="1"/>
          <w:numId w:val="12"/>
        </w:numPr>
        <w:tabs>
          <w:tab w:val="clear" w:pos="792"/>
          <w:tab w:val="num" w:pos="1134"/>
          <w:tab w:val="num" w:pos="1425"/>
        </w:tabs>
        <w:spacing w:after="120" w:line="240" w:lineRule="auto"/>
        <w:ind w:left="1134" w:hanging="567"/>
        <w:jc w:val="both"/>
        <w:rPr>
          <w:rFonts w:ascii="Tahoma" w:hAnsi="Tahoma" w:cs="Tahoma"/>
          <w:b/>
          <w:sz w:val="20"/>
          <w:szCs w:val="20"/>
          <w:lang w:val="es-ES_tradnl"/>
        </w:rPr>
      </w:pPr>
      <w:r w:rsidRPr="00E66AF7">
        <w:rPr>
          <w:rFonts w:ascii="Tahoma" w:hAnsi="Tahoma" w:cs="Tahoma"/>
          <w:b/>
          <w:sz w:val="20"/>
          <w:szCs w:val="20"/>
          <w:lang w:val="es-ES_tradnl"/>
        </w:rPr>
        <w:t>EXPERIENCIA PROFESIONAL ESPECÍFICA:</w:t>
      </w:r>
      <w:r w:rsidRPr="00E66AF7">
        <w:rPr>
          <w:rFonts w:ascii="Tahoma" w:hAnsi="Tahoma" w:cs="Tahoma"/>
          <w:sz w:val="20"/>
          <w:szCs w:val="20"/>
          <w:lang w:val="es-ES_tradnl"/>
        </w:rPr>
        <w:t xml:space="preserve"> </w:t>
      </w:r>
    </w:p>
    <w:p w14:paraId="14B95952" w14:textId="77777777" w:rsidR="00356A89" w:rsidRPr="006A2790" w:rsidRDefault="00356A89" w:rsidP="00356A89">
      <w:pPr>
        <w:pStyle w:val="Prrafodelista"/>
        <w:numPr>
          <w:ilvl w:val="2"/>
          <w:numId w:val="12"/>
        </w:numPr>
        <w:tabs>
          <w:tab w:val="clear" w:pos="1224"/>
          <w:tab w:val="num" w:pos="2552"/>
          <w:tab w:val="num" w:pos="6600"/>
        </w:tabs>
        <w:spacing w:after="240"/>
        <w:ind w:left="1701" w:hanging="567"/>
        <w:jc w:val="both"/>
        <w:rPr>
          <w:rFonts w:ascii="Tahoma" w:hAnsi="Tahoma" w:cs="Tahoma"/>
          <w:color w:val="000000" w:themeColor="text1"/>
          <w:sz w:val="20"/>
          <w:szCs w:val="20"/>
          <w:lang w:val="es-BO"/>
        </w:rPr>
      </w:pPr>
      <w:r>
        <w:rPr>
          <w:rFonts w:ascii="Tahoma" w:hAnsi="Tahoma" w:cs="Tahoma"/>
          <w:b/>
          <w:color w:val="000000" w:themeColor="text1"/>
          <w:sz w:val="20"/>
          <w:szCs w:val="20"/>
        </w:rPr>
        <w:t>Experiencia Profesional Específica:</w:t>
      </w:r>
      <w:r>
        <w:rPr>
          <w:rFonts w:ascii="Tahoma" w:hAnsi="Tahoma" w:cs="Tahoma"/>
          <w:color w:val="000000" w:themeColor="text1"/>
          <w:sz w:val="20"/>
          <w:szCs w:val="20"/>
        </w:rPr>
        <w:t xml:space="preserve"> </w:t>
      </w:r>
      <w:r w:rsidRPr="006A2790">
        <w:rPr>
          <w:rFonts w:ascii="Tahoma" w:hAnsi="Tahoma" w:cs="Tahoma"/>
          <w:color w:val="000000" w:themeColor="text1"/>
          <w:sz w:val="20"/>
          <w:szCs w:val="20"/>
        </w:rPr>
        <w:t xml:space="preserve">Acreditar experiencia profesional específica de al menos 48 meses en actividades de Gestión Social o Forestal para proyectos de inversión en empresas públicas, </w:t>
      </w:r>
      <w:r w:rsidRPr="006A2790">
        <w:rPr>
          <w:rFonts w:ascii="Tahoma" w:hAnsi="Tahoma" w:cs="Tahoma"/>
          <w:color w:val="000000" w:themeColor="text1"/>
          <w:sz w:val="20"/>
          <w:szCs w:val="20"/>
          <w:lang w:val="es-BO"/>
        </w:rPr>
        <w:t>contabilizada a partir de la obtención del primer título académico (Factor habilitante).</w:t>
      </w:r>
    </w:p>
    <w:p w14:paraId="25A44CF1" w14:textId="77777777" w:rsidR="00356A89" w:rsidRPr="006A2790" w:rsidRDefault="00356A89" w:rsidP="00356A89">
      <w:pPr>
        <w:pStyle w:val="Prrafodelista"/>
        <w:numPr>
          <w:ilvl w:val="2"/>
          <w:numId w:val="12"/>
        </w:numPr>
        <w:tabs>
          <w:tab w:val="clear" w:pos="1224"/>
          <w:tab w:val="num" w:pos="2552"/>
          <w:tab w:val="num" w:pos="6600"/>
        </w:tabs>
        <w:ind w:left="1701" w:hanging="567"/>
        <w:jc w:val="both"/>
        <w:rPr>
          <w:rFonts w:ascii="Tahoma" w:hAnsi="Tahoma" w:cs="Tahoma"/>
          <w:color w:val="000000" w:themeColor="text1"/>
          <w:sz w:val="20"/>
          <w:szCs w:val="20"/>
        </w:rPr>
      </w:pPr>
      <w:bookmarkStart w:id="8" w:name="_Hlk172196799"/>
      <w:r w:rsidRPr="006A2790">
        <w:rPr>
          <w:rFonts w:ascii="Tahoma" w:hAnsi="Tahoma" w:cs="Tahoma"/>
          <w:color w:val="000000" w:themeColor="text1"/>
          <w:sz w:val="20"/>
          <w:szCs w:val="20"/>
        </w:rPr>
        <w:t>Experiencia mínima de 12 meses en actividades de Gestión Social para proyectos en líneas de transmisión eléctrica en empresas públicas. (Factor habilitante).</w:t>
      </w:r>
      <w:bookmarkEnd w:id="8"/>
    </w:p>
    <w:p w14:paraId="2B287C12" w14:textId="77777777" w:rsidR="00356A89" w:rsidRPr="00FB45DF" w:rsidRDefault="00356A89" w:rsidP="00356A89">
      <w:pPr>
        <w:tabs>
          <w:tab w:val="num" w:pos="1425"/>
        </w:tabs>
        <w:spacing w:after="120" w:line="240" w:lineRule="auto"/>
        <w:ind w:left="1134"/>
        <w:jc w:val="both"/>
        <w:rPr>
          <w:rFonts w:ascii="Tahoma" w:hAnsi="Tahoma" w:cs="Tahoma"/>
          <w:b/>
          <w:sz w:val="10"/>
          <w:szCs w:val="10"/>
          <w:lang w:val="es-ES_tradnl"/>
        </w:rPr>
      </w:pPr>
    </w:p>
    <w:p w14:paraId="4B2C8545" w14:textId="77777777" w:rsidR="00356A89" w:rsidRPr="006A2790" w:rsidRDefault="00356A89" w:rsidP="00356A89">
      <w:pPr>
        <w:numPr>
          <w:ilvl w:val="1"/>
          <w:numId w:val="12"/>
        </w:numPr>
        <w:tabs>
          <w:tab w:val="clear" w:pos="792"/>
          <w:tab w:val="num" w:pos="1134"/>
          <w:tab w:val="num" w:pos="1425"/>
        </w:tabs>
        <w:spacing w:after="120" w:line="240" w:lineRule="auto"/>
        <w:ind w:left="1134" w:hanging="567"/>
        <w:jc w:val="both"/>
        <w:rPr>
          <w:rFonts w:ascii="Tahoma" w:hAnsi="Tahoma" w:cs="Tahoma"/>
          <w:b/>
          <w:sz w:val="20"/>
          <w:szCs w:val="20"/>
          <w:lang w:val="es-ES_tradnl"/>
        </w:rPr>
      </w:pPr>
      <w:r w:rsidRPr="009530AA">
        <w:rPr>
          <w:rFonts w:ascii="Tahoma" w:hAnsi="Tahoma" w:cs="Tahoma"/>
          <w:b/>
          <w:sz w:val="20"/>
          <w:szCs w:val="20"/>
          <w:lang w:val="es-ES_tradnl"/>
        </w:rPr>
        <w:t>OTROS CONOCIMIENTOS:</w:t>
      </w:r>
      <w:r w:rsidRPr="009530AA">
        <w:rPr>
          <w:rFonts w:ascii="Tahoma" w:hAnsi="Tahoma" w:cs="Tahoma"/>
          <w:sz w:val="20"/>
          <w:szCs w:val="20"/>
          <w:lang w:val="es-ES_tradnl"/>
        </w:rPr>
        <w:t xml:space="preserve"> </w:t>
      </w:r>
      <w:r>
        <w:rPr>
          <w:rFonts w:ascii="Tahoma" w:hAnsi="Tahoma" w:cs="Tahoma"/>
          <w:sz w:val="20"/>
          <w:szCs w:val="20"/>
          <w:lang w:val="es-ES_tradnl"/>
        </w:rPr>
        <w:t xml:space="preserve">todos los documentos deben ser presentados en original para la firma </w:t>
      </w:r>
      <w:r w:rsidRPr="006A2790">
        <w:rPr>
          <w:rFonts w:ascii="Tahoma" w:hAnsi="Tahoma" w:cs="Tahoma"/>
          <w:sz w:val="20"/>
          <w:szCs w:val="20"/>
          <w:lang w:val="es-ES_tradnl"/>
        </w:rPr>
        <w:t>de contrato, para corroborar su autentificación:</w:t>
      </w:r>
    </w:p>
    <w:p w14:paraId="060193E4" w14:textId="77777777" w:rsidR="00356A89" w:rsidRPr="006A2790" w:rsidRDefault="00356A89" w:rsidP="00356A89">
      <w:pPr>
        <w:pStyle w:val="Prrafodelista"/>
        <w:numPr>
          <w:ilvl w:val="2"/>
          <w:numId w:val="12"/>
        </w:numPr>
        <w:tabs>
          <w:tab w:val="clear" w:pos="1224"/>
          <w:tab w:val="num" w:pos="6600"/>
        </w:tabs>
        <w:ind w:left="1701" w:hanging="567"/>
        <w:jc w:val="both"/>
        <w:rPr>
          <w:rFonts w:ascii="Tahoma" w:hAnsi="Tahoma" w:cs="Tahoma"/>
          <w:color w:val="000000" w:themeColor="text1"/>
          <w:sz w:val="20"/>
          <w:szCs w:val="20"/>
        </w:rPr>
      </w:pPr>
      <w:bookmarkStart w:id="9" w:name="_Hlk183418215"/>
      <w:bookmarkStart w:id="10" w:name="_Hlk198878654"/>
      <w:r w:rsidRPr="006A2790">
        <w:rPr>
          <w:rFonts w:ascii="Tahoma" w:hAnsi="Tahoma" w:cs="Tahoma"/>
          <w:color w:val="000000" w:themeColor="text1"/>
          <w:sz w:val="20"/>
          <w:szCs w:val="20"/>
        </w:rPr>
        <w:t>Ley 1178 emitido por la C.G.E. o EGPP (indispensable)</w:t>
      </w:r>
    </w:p>
    <w:p w14:paraId="059353EB" w14:textId="77777777" w:rsidR="00356A89" w:rsidRPr="006A2790" w:rsidRDefault="00356A89" w:rsidP="00356A89">
      <w:pPr>
        <w:pStyle w:val="Prrafodelista"/>
        <w:numPr>
          <w:ilvl w:val="2"/>
          <w:numId w:val="12"/>
        </w:numPr>
        <w:tabs>
          <w:tab w:val="clear" w:pos="1224"/>
          <w:tab w:val="num" w:pos="6600"/>
        </w:tabs>
        <w:ind w:left="1701" w:hanging="567"/>
        <w:jc w:val="both"/>
        <w:rPr>
          <w:rFonts w:ascii="Tahoma" w:hAnsi="Tahoma" w:cs="Tahoma"/>
          <w:color w:val="000000" w:themeColor="text1"/>
          <w:sz w:val="20"/>
          <w:szCs w:val="20"/>
        </w:rPr>
      </w:pPr>
      <w:r w:rsidRPr="006A2790">
        <w:rPr>
          <w:rFonts w:ascii="Tahoma" w:hAnsi="Tahoma" w:cs="Tahoma"/>
          <w:color w:val="000000" w:themeColor="text1"/>
          <w:sz w:val="20"/>
          <w:szCs w:val="20"/>
        </w:rPr>
        <w:t>Responsabilidad por la Función Pública emitido por la C.G.E. o EGPP (indispensable)</w:t>
      </w:r>
    </w:p>
    <w:p w14:paraId="000719CB" w14:textId="77777777" w:rsidR="00356A89" w:rsidRPr="006A2790" w:rsidRDefault="00356A89" w:rsidP="00356A89">
      <w:pPr>
        <w:pStyle w:val="Prrafodelista"/>
        <w:numPr>
          <w:ilvl w:val="2"/>
          <w:numId w:val="12"/>
        </w:numPr>
        <w:tabs>
          <w:tab w:val="clear" w:pos="1224"/>
          <w:tab w:val="num" w:pos="6600"/>
        </w:tabs>
        <w:ind w:left="1701" w:hanging="567"/>
        <w:jc w:val="both"/>
        <w:rPr>
          <w:rFonts w:ascii="Tahoma" w:hAnsi="Tahoma" w:cs="Tahoma"/>
          <w:color w:val="000000" w:themeColor="text1"/>
          <w:sz w:val="20"/>
          <w:szCs w:val="20"/>
        </w:rPr>
      </w:pPr>
      <w:r w:rsidRPr="006A2790">
        <w:rPr>
          <w:rFonts w:ascii="Tahoma" w:hAnsi="Tahoma" w:cs="Tahoma"/>
          <w:color w:val="000000" w:themeColor="text1"/>
          <w:sz w:val="20"/>
          <w:szCs w:val="20"/>
        </w:rPr>
        <w:t>Políticas públicas emitido por la C.G.E. o EGPP (indispensable)</w:t>
      </w:r>
    </w:p>
    <w:p w14:paraId="2B7535CC" w14:textId="77777777" w:rsidR="00356A89" w:rsidRPr="006A2790" w:rsidRDefault="00356A89" w:rsidP="00356A89">
      <w:pPr>
        <w:pStyle w:val="Prrafodelista"/>
        <w:numPr>
          <w:ilvl w:val="2"/>
          <w:numId w:val="12"/>
        </w:numPr>
        <w:tabs>
          <w:tab w:val="clear" w:pos="1224"/>
          <w:tab w:val="num" w:pos="6600"/>
        </w:tabs>
        <w:ind w:left="1701" w:hanging="567"/>
        <w:jc w:val="both"/>
        <w:rPr>
          <w:rFonts w:ascii="Tahoma" w:hAnsi="Tahoma" w:cs="Tahoma"/>
          <w:color w:val="000000" w:themeColor="text1"/>
          <w:sz w:val="20"/>
          <w:szCs w:val="20"/>
        </w:rPr>
      </w:pPr>
      <w:r w:rsidRPr="006A2790">
        <w:rPr>
          <w:rFonts w:ascii="Tahoma" w:hAnsi="Tahoma" w:cs="Tahoma"/>
          <w:color w:val="000000" w:themeColor="text1"/>
          <w:sz w:val="20"/>
          <w:szCs w:val="20"/>
        </w:rPr>
        <w:t>Idioma Nativo (indispensable)</w:t>
      </w:r>
    </w:p>
    <w:p w14:paraId="4A9D9DAA" w14:textId="77777777" w:rsidR="00356A89" w:rsidRPr="006A2790" w:rsidRDefault="00356A89" w:rsidP="00356A89">
      <w:pPr>
        <w:pStyle w:val="Prrafodelista"/>
        <w:numPr>
          <w:ilvl w:val="2"/>
          <w:numId w:val="12"/>
        </w:numPr>
        <w:tabs>
          <w:tab w:val="clear" w:pos="1224"/>
          <w:tab w:val="num" w:pos="6600"/>
        </w:tabs>
        <w:ind w:left="1701" w:hanging="567"/>
        <w:jc w:val="both"/>
        <w:rPr>
          <w:rFonts w:ascii="Tahoma" w:hAnsi="Tahoma" w:cs="Tahoma"/>
          <w:color w:val="000000" w:themeColor="text1"/>
          <w:sz w:val="20"/>
          <w:szCs w:val="20"/>
        </w:rPr>
      </w:pPr>
      <w:r w:rsidRPr="006A2790">
        <w:rPr>
          <w:rFonts w:ascii="Tahoma" w:hAnsi="Tahoma" w:cs="Tahoma"/>
          <w:sz w:val="20"/>
          <w:szCs w:val="20"/>
        </w:rPr>
        <w:t>Sistemas de información geográfica nivel avanzado (indispensable)</w:t>
      </w:r>
    </w:p>
    <w:p w14:paraId="1BB65FF9" w14:textId="77777777" w:rsidR="00356A89" w:rsidRPr="006A2790" w:rsidRDefault="00356A89" w:rsidP="00356A89">
      <w:pPr>
        <w:pStyle w:val="Prrafodelista"/>
        <w:numPr>
          <w:ilvl w:val="2"/>
          <w:numId w:val="12"/>
        </w:numPr>
        <w:tabs>
          <w:tab w:val="clear" w:pos="1224"/>
          <w:tab w:val="num" w:pos="6600"/>
        </w:tabs>
        <w:ind w:left="1701" w:hanging="567"/>
        <w:jc w:val="both"/>
        <w:rPr>
          <w:rFonts w:ascii="Tahoma" w:hAnsi="Tahoma" w:cs="Tahoma"/>
          <w:color w:val="000000" w:themeColor="text1"/>
          <w:sz w:val="20"/>
          <w:szCs w:val="20"/>
        </w:rPr>
      </w:pPr>
      <w:r w:rsidRPr="006A2790">
        <w:rPr>
          <w:rFonts w:ascii="Tahoma" w:hAnsi="Tahoma" w:cs="Tahoma"/>
          <w:color w:val="000000" w:themeColor="text1"/>
          <w:sz w:val="20"/>
          <w:szCs w:val="20"/>
        </w:rPr>
        <w:t>Curso en negociación y resolución de conflictos en el sector energético (</w:t>
      </w:r>
      <w:r>
        <w:rPr>
          <w:rFonts w:ascii="Tahoma" w:hAnsi="Tahoma" w:cs="Tahoma"/>
          <w:color w:val="000000" w:themeColor="text1"/>
          <w:sz w:val="20"/>
          <w:szCs w:val="20"/>
        </w:rPr>
        <w:t>deseable</w:t>
      </w:r>
      <w:r w:rsidRPr="006A2790">
        <w:rPr>
          <w:rFonts w:ascii="Tahoma" w:hAnsi="Tahoma" w:cs="Tahoma"/>
          <w:color w:val="000000" w:themeColor="text1"/>
          <w:sz w:val="20"/>
          <w:szCs w:val="20"/>
        </w:rPr>
        <w:t>)</w:t>
      </w:r>
    </w:p>
    <w:p w14:paraId="3E8C856F" w14:textId="77777777" w:rsidR="00356A89" w:rsidRPr="006A2790" w:rsidRDefault="00356A89" w:rsidP="00356A89">
      <w:pPr>
        <w:pStyle w:val="Prrafodelista"/>
        <w:numPr>
          <w:ilvl w:val="2"/>
          <w:numId w:val="12"/>
        </w:numPr>
        <w:tabs>
          <w:tab w:val="clear" w:pos="1224"/>
          <w:tab w:val="num" w:pos="6600"/>
        </w:tabs>
        <w:ind w:left="1701" w:hanging="567"/>
        <w:jc w:val="both"/>
        <w:rPr>
          <w:rFonts w:ascii="Tahoma" w:hAnsi="Tahoma" w:cs="Tahoma"/>
          <w:sz w:val="20"/>
          <w:szCs w:val="20"/>
        </w:rPr>
      </w:pPr>
      <w:r w:rsidRPr="006A2790">
        <w:rPr>
          <w:rFonts w:ascii="Tahoma" w:hAnsi="Tahoma" w:cs="Tahoma"/>
          <w:sz w:val="20"/>
          <w:szCs w:val="20"/>
        </w:rPr>
        <w:t>Políticas Ambientales y Sociales del BID o Banco Mundial (deseable)</w:t>
      </w:r>
    </w:p>
    <w:p w14:paraId="2FE7D315" w14:textId="77777777" w:rsidR="00356A89" w:rsidRPr="006A2790" w:rsidRDefault="00356A89" w:rsidP="00356A89">
      <w:pPr>
        <w:pStyle w:val="Prrafodelista"/>
        <w:numPr>
          <w:ilvl w:val="2"/>
          <w:numId w:val="12"/>
        </w:numPr>
        <w:tabs>
          <w:tab w:val="clear" w:pos="1224"/>
          <w:tab w:val="num" w:pos="6600"/>
        </w:tabs>
        <w:ind w:left="1701" w:hanging="567"/>
        <w:jc w:val="both"/>
        <w:rPr>
          <w:rFonts w:ascii="Tahoma" w:hAnsi="Tahoma" w:cs="Tahoma"/>
          <w:sz w:val="20"/>
          <w:szCs w:val="20"/>
        </w:rPr>
      </w:pPr>
      <w:r w:rsidRPr="006A2790">
        <w:rPr>
          <w:rFonts w:ascii="Tahoma" w:hAnsi="Tahoma" w:cs="Tahoma"/>
          <w:sz w:val="20"/>
          <w:szCs w:val="20"/>
        </w:rPr>
        <w:t xml:space="preserve">Participación en cursos o talleres para Agencias Ejecutoras de Proyectos con Financiamiento BID y/o Banco Mundial (deseable) </w:t>
      </w:r>
    </w:p>
    <w:p w14:paraId="6B99ABB6" w14:textId="77777777" w:rsidR="00356A89" w:rsidRPr="006A2790" w:rsidRDefault="00356A89" w:rsidP="00356A89">
      <w:pPr>
        <w:pStyle w:val="Prrafodelista"/>
        <w:numPr>
          <w:ilvl w:val="2"/>
          <w:numId w:val="12"/>
        </w:numPr>
        <w:tabs>
          <w:tab w:val="clear" w:pos="1224"/>
          <w:tab w:val="num" w:pos="6600"/>
        </w:tabs>
        <w:ind w:left="1701" w:hanging="567"/>
        <w:jc w:val="both"/>
        <w:rPr>
          <w:rFonts w:ascii="Tahoma" w:hAnsi="Tahoma" w:cs="Tahoma"/>
          <w:sz w:val="20"/>
          <w:szCs w:val="20"/>
        </w:rPr>
      </w:pPr>
      <w:r w:rsidRPr="006A2790">
        <w:rPr>
          <w:rFonts w:ascii="Tahoma" w:hAnsi="Tahoma" w:cs="Tahoma"/>
          <w:sz w:val="20"/>
          <w:szCs w:val="20"/>
        </w:rPr>
        <w:t xml:space="preserve">Curso </w:t>
      </w:r>
      <w:r w:rsidRPr="006A2790">
        <w:rPr>
          <w:rFonts w:ascii="Tahoma" w:hAnsi="Tahoma" w:cs="Tahoma"/>
          <w:sz w:val="20"/>
          <w:szCs w:val="20"/>
          <w:lang w:val="es-BO"/>
        </w:rPr>
        <w:t>en Infraestructura Sostenible para el sector energético</w:t>
      </w:r>
      <w:r>
        <w:rPr>
          <w:rFonts w:ascii="Tahoma" w:hAnsi="Tahoma" w:cs="Tahoma"/>
          <w:sz w:val="20"/>
          <w:szCs w:val="20"/>
          <w:lang w:val="es-BO"/>
        </w:rPr>
        <w:t xml:space="preserve"> (deseable)</w:t>
      </w:r>
    </w:p>
    <w:p w14:paraId="015D5238" w14:textId="77777777" w:rsidR="00356A89" w:rsidRPr="006A2790" w:rsidRDefault="00356A89" w:rsidP="00356A89">
      <w:pPr>
        <w:pStyle w:val="Prrafodelista"/>
        <w:numPr>
          <w:ilvl w:val="2"/>
          <w:numId w:val="12"/>
        </w:numPr>
        <w:tabs>
          <w:tab w:val="clear" w:pos="1224"/>
          <w:tab w:val="num" w:pos="6600"/>
        </w:tabs>
        <w:ind w:left="1701" w:hanging="567"/>
        <w:jc w:val="both"/>
        <w:rPr>
          <w:rFonts w:ascii="Tahoma" w:hAnsi="Tahoma" w:cs="Tahoma"/>
          <w:color w:val="000000" w:themeColor="text1"/>
          <w:sz w:val="20"/>
          <w:szCs w:val="20"/>
        </w:rPr>
      </w:pPr>
      <w:r w:rsidRPr="006A2790">
        <w:rPr>
          <w:rFonts w:ascii="Tahoma" w:hAnsi="Tahoma" w:cs="Tahoma"/>
          <w:color w:val="000000" w:themeColor="text1"/>
          <w:sz w:val="20"/>
          <w:szCs w:val="20"/>
        </w:rPr>
        <w:t>Registro Renca (deseable)</w:t>
      </w:r>
    </w:p>
    <w:bookmarkEnd w:id="9"/>
    <w:bookmarkEnd w:id="10"/>
    <w:p w14:paraId="7427CD70" w14:textId="77777777" w:rsidR="00356A89" w:rsidRPr="00FD2129" w:rsidRDefault="00356A89" w:rsidP="00356A89">
      <w:pPr>
        <w:spacing w:after="0" w:line="240" w:lineRule="auto"/>
        <w:jc w:val="center"/>
        <w:rPr>
          <w:rFonts w:ascii="Tahoma" w:hAnsi="Tahoma" w:cs="Tahoma"/>
          <w:b/>
          <w:sz w:val="20"/>
          <w:szCs w:val="20"/>
          <w:lang w:val="en-US"/>
        </w:rPr>
      </w:pPr>
    </w:p>
    <w:p w14:paraId="36012A24" w14:textId="77777777" w:rsidR="00356A89" w:rsidRDefault="00356A89" w:rsidP="00356A89">
      <w:pPr>
        <w:numPr>
          <w:ilvl w:val="0"/>
          <w:numId w:val="12"/>
        </w:numPr>
        <w:tabs>
          <w:tab w:val="clear" w:pos="360"/>
          <w:tab w:val="num" w:pos="567"/>
        </w:tabs>
        <w:suppressAutoHyphens/>
        <w:spacing w:after="0" w:line="240" w:lineRule="auto"/>
        <w:ind w:hanging="567"/>
        <w:jc w:val="both"/>
        <w:rPr>
          <w:rFonts w:ascii="Tahoma" w:hAnsi="Tahoma" w:cs="Tahoma"/>
          <w:b/>
          <w:sz w:val="20"/>
          <w:szCs w:val="20"/>
          <w:lang w:val="es-ES_tradnl"/>
        </w:rPr>
      </w:pPr>
      <w:r w:rsidRPr="005E0550">
        <w:rPr>
          <w:rFonts w:ascii="Tahoma" w:hAnsi="Tahoma" w:cs="Tahoma"/>
          <w:b/>
          <w:sz w:val="20"/>
          <w:szCs w:val="20"/>
          <w:lang w:val="es-ES_tradnl"/>
        </w:rPr>
        <w:t xml:space="preserve">PRESUPUESTO. </w:t>
      </w:r>
    </w:p>
    <w:p w14:paraId="65BA6E09" w14:textId="77777777" w:rsidR="00356A89" w:rsidRPr="005E0550" w:rsidRDefault="00356A89" w:rsidP="00356A89">
      <w:pPr>
        <w:suppressAutoHyphens/>
        <w:spacing w:after="0" w:line="240" w:lineRule="auto"/>
        <w:ind w:left="360"/>
        <w:jc w:val="both"/>
        <w:rPr>
          <w:rFonts w:ascii="Tahoma" w:hAnsi="Tahoma" w:cs="Tahoma"/>
          <w:b/>
          <w:sz w:val="20"/>
          <w:szCs w:val="20"/>
          <w:lang w:val="es-ES_tradnl"/>
        </w:rPr>
      </w:pPr>
    </w:p>
    <w:p w14:paraId="3C1C29A2" w14:textId="77777777" w:rsidR="00356A89" w:rsidRPr="0044702C" w:rsidRDefault="00356A89" w:rsidP="00356A89">
      <w:pPr>
        <w:spacing w:after="0" w:line="240" w:lineRule="auto"/>
        <w:ind w:left="426"/>
        <w:jc w:val="both"/>
        <w:rPr>
          <w:rFonts w:ascii="Tahoma" w:hAnsi="Tahoma" w:cs="Tahoma"/>
          <w:sz w:val="20"/>
          <w:szCs w:val="20"/>
          <w:lang w:val="es-ES_tradnl"/>
        </w:rPr>
      </w:pPr>
      <w:r w:rsidRPr="0044702C">
        <w:rPr>
          <w:rFonts w:ascii="Tahoma" w:hAnsi="Tahoma" w:cs="Tahoma"/>
          <w:sz w:val="20"/>
          <w:szCs w:val="20"/>
          <w:lang w:val="es-ES_tradnl"/>
        </w:rPr>
        <w:t xml:space="preserve">El presupuesto total es por </w:t>
      </w:r>
      <w:r>
        <w:rPr>
          <w:rFonts w:ascii="Tahoma" w:hAnsi="Tahoma" w:cs="Tahoma"/>
          <w:sz w:val="20"/>
          <w:szCs w:val="20"/>
          <w:lang w:val="es-ES_tradnl"/>
        </w:rPr>
        <w:t xml:space="preserve">seis </w:t>
      </w:r>
      <w:r w:rsidRPr="0044702C">
        <w:rPr>
          <w:rFonts w:ascii="Tahoma" w:hAnsi="Tahoma" w:cs="Tahoma"/>
          <w:sz w:val="20"/>
          <w:szCs w:val="20"/>
          <w:lang w:val="es-ES_tradnl"/>
        </w:rPr>
        <w:t>meses de la gestión 2025, considerando la Escala Salarial Vigente de ENDE equivalente a Consultorías Individuales de Línea.</w:t>
      </w:r>
    </w:p>
    <w:p w14:paraId="1F7607F1" w14:textId="77777777" w:rsidR="00356A89" w:rsidRPr="0044702C" w:rsidRDefault="00356A89" w:rsidP="00356A89">
      <w:pPr>
        <w:spacing w:after="0" w:line="240" w:lineRule="auto"/>
        <w:ind w:left="426"/>
        <w:jc w:val="both"/>
        <w:rPr>
          <w:rFonts w:ascii="Tahoma" w:hAnsi="Tahoma" w:cs="Tahoma"/>
          <w:sz w:val="20"/>
          <w:szCs w:val="20"/>
          <w:lang w:val="es-ES_tradnl"/>
        </w:rPr>
      </w:pPr>
    </w:p>
    <w:p w14:paraId="0E1B6519" w14:textId="77777777" w:rsidR="00356A89" w:rsidRDefault="00356A89" w:rsidP="00356A89">
      <w:pPr>
        <w:spacing w:after="0" w:line="240" w:lineRule="auto"/>
        <w:ind w:left="426"/>
        <w:jc w:val="both"/>
        <w:rPr>
          <w:rFonts w:ascii="Tahoma" w:hAnsi="Tahoma" w:cs="Tahoma"/>
          <w:sz w:val="20"/>
          <w:szCs w:val="20"/>
          <w:lang w:val="es-ES_tradnl"/>
        </w:rPr>
      </w:pPr>
      <w:r w:rsidRPr="0044702C">
        <w:rPr>
          <w:rFonts w:ascii="Tahoma" w:hAnsi="Tahoma" w:cs="Tahoma"/>
          <w:sz w:val="20"/>
          <w:szCs w:val="20"/>
          <w:lang w:val="es-ES_tradnl"/>
        </w:rPr>
        <w:t xml:space="preserve">El monto del contrato incluye todos los impuestos de ley y aportes al Seguro Social de Largo Plazo; por tanto, el consultor será responsable de su cumplimiento. </w:t>
      </w:r>
    </w:p>
    <w:p w14:paraId="4C021A91" w14:textId="77777777" w:rsidR="00356A89" w:rsidRPr="0044702C" w:rsidRDefault="00356A89" w:rsidP="00356A89">
      <w:pPr>
        <w:spacing w:after="0" w:line="240" w:lineRule="auto"/>
        <w:ind w:left="426"/>
        <w:jc w:val="both"/>
        <w:rPr>
          <w:rFonts w:ascii="Tahoma" w:hAnsi="Tahoma" w:cs="Tahoma"/>
          <w:sz w:val="20"/>
          <w:szCs w:val="20"/>
          <w:lang w:val="es-ES_tradnl"/>
        </w:rPr>
      </w:pPr>
    </w:p>
    <w:p w14:paraId="07C20625" w14:textId="77777777" w:rsidR="00356A89" w:rsidRPr="008E1493" w:rsidRDefault="00356A89" w:rsidP="00356A89">
      <w:pPr>
        <w:numPr>
          <w:ilvl w:val="0"/>
          <w:numId w:val="12"/>
        </w:numPr>
        <w:tabs>
          <w:tab w:val="clear" w:pos="360"/>
          <w:tab w:val="num" w:pos="567"/>
        </w:tabs>
        <w:suppressAutoHyphens/>
        <w:spacing w:after="0" w:line="240" w:lineRule="auto"/>
        <w:ind w:hanging="567"/>
        <w:jc w:val="both"/>
        <w:rPr>
          <w:rFonts w:ascii="Tahoma" w:hAnsi="Tahoma" w:cs="Tahoma"/>
          <w:sz w:val="20"/>
          <w:szCs w:val="20"/>
          <w:shd w:val="clear" w:color="auto" w:fill="CCFFFF"/>
          <w:lang w:val="es-ES_tradnl"/>
        </w:rPr>
      </w:pPr>
      <w:r>
        <w:rPr>
          <w:rFonts w:ascii="Tahoma" w:hAnsi="Tahoma" w:cs="Tahoma"/>
          <w:b/>
          <w:sz w:val="20"/>
          <w:szCs w:val="20"/>
          <w:lang w:val="es-ES_tradnl"/>
        </w:rPr>
        <w:t>METODO</w:t>
      </w:r>
      <w:r w:rsidRPr="005E0550">
        <w:rPr>
          <w:rFonts w:ascii="Tahoma" w:hAnsi="Tahoma" w:cs="Tahoma"/>
          <w:b/>
          <w:sz w:val="20"/>
          <w:szCs w:val="20"/>
          <w:lang w:val="es-ES_tradnl"/>
        </w:rPr>
        <w:t xml:space="preserve"> DE CONTRATACIÓN Y FORMA DE PAGO. </w:t>
      </w:r>
    </w:p>
    <w:p w14:paraId="39726846" w14:textId="77777777" w:rsidR="00356A89" w:rsidRPr="005E0550" w:rsidRDefault="00356A89" w:rsidP="00356A89">
      <w:pPr>
        <w:suppressAutoHyphens/>
        <w:spacing w:after="0" w:line="240" w:lineRule="auto"/>
        <w:ind w:left="360"/>
        <w:jc w:val="both"/>
        <w:rPr>
          <w:rFonts w:ascii="Tahoma" w:hAnsi="Tahoma" w:cs="Tahoma"/>
          <w:sz w:val="20"/>
          <w:szCs w:val="20"/>
          <w:shd w:val="clear" w:color="auto" w:fill="CCFFFF"/>
          <w:lang w:val="es-ES_tradnl"/>
        </w:rPr>
      </w:pPr>
    </w:p>
    <w:p w14:paraId="75170D0F" w14:textId="77777777" w:rsidR="00356A89" w:rsidRPr="00A53D31" w:rsidRDefault="00356A89" w:rsidP="00356A89">
      <w:pPr>
        <w:spacing w:after="0" w:line="240" w:lineRule="auto"/>
        <w:ind w:left="426"/>
        <w:jc w:val="both"/>
        <w:rPr>
          <w:rFonts w:ascii="Tahoma" w:hAnsi="Tahoma" w:cs="Tahoma"/>
          <w:sz w:val="20"/>
          <w:szCs w:val="20"/>
          <w:lang w:val="es-ES_tradnl"/>
        </w:rPr>
      </w:pPr>
      <w:r w:rsidRPr="00A53D31">
        <w:rPr>
          <w:rFonts w:ascii="Tahoma" w:hAnsi="Tahoma" w:cs="Tahoma"/>
          <w:sz w:val="20"/>
          <w:szCs w:val="20"/>
          <w:lang w:val="es-ES_tradnl"/>
        </w:rPr>
        <w:t>El Contrato será realizado bajo la modalidad de contratación convocatoria pública y el precio total convenido será cancelado en moneda nacional mediante cuotas parciales mensuales, de acuerdo a la Escala Salarial Vigente de ENDE equivalente a Consultorías Individuales de Línea, pagaderas dentro de los 10 días calendario de cada período vencido, previa presentación del Informe mensual y conformidades correspondientes.</w:t>
      </w:r>
    </w:p>
    <w:p w14:paraId="105CEB2B" w14:textId="77777777" w:rsidR="00356A89" w:rsidRPr="00A53D31" w:rsidRDefault="00356A89" w:rsidP="00356A89">
      <w:pPr>
        <w:spacing w:after="0" w:line="240" w:lineRule="auto"/>
        <w:ind w:left="426"/>
        <w:jc w:val="both"/>
        <w:rPr>
          <w:rFonts w:ascii="Tahoma" w:hAnsi="Tahoma" w:cs="Tahoma"/>
          <w:b/>
          <w:sz w:val="20"/>
          <w:szCs w:val="20"/>
          <w:lang w:val="es-ES_tradnl"/>
        </w:rPr>
      </w:pPr>
    </w:p>
    <w:p w14:paraId="57B687B1" w14:textId="77777777" w:rsidR="00356A89" w:rsidRPr="00A53D31" w:rsidRDefault="00356A89" w:rsidP="00356A89">
      <w:pPr>
        <w:spacing w:after="0" w:line="240" w:lineRule="auto"/>
        <w:ind w:left="426"/>
        <w:jc w:val="both"/>
        <w:rPr>
          <w:rFonts w:ascii="Tahoma" w:hAnsi="Tahoma" w:cs="Tahoma"/>
          <w:sz w:val="20"/>
          <w:szCs w:val="20"/>
          <w:lang w:val="es-ES_tradnl"/>
        </w:rPr>
      </w:pPr>
      <w:r w:rsidRPr="00A53D31">
        <w:rPr>
          <w:rFonts w:ascii="Tahoma" w:hAnsi="Tahoma" w:cs="Tahoma"/>
          <w:sz w:val="20"/>
          <w:szCs w:val="20"/>
          <w:lang w:val="es-ES_tradnl"/>
        </w:rPr>
        <w:t xml:space="preserve">El pago de impuestos de Ley y la contribución al SIP (Sistema Integral de Pensiones), será de responsabilidad exclusiva del Consultor, debiendo presentar fotocopias de la declaración y el comprobante del pago al SIP, a tiempo de requerir el pago de la remuneración por el servicio. La misma se ampara en la Ley de pensiones </w:t>
      </w:r>
      <w:proofErr w:type="spellStart"/>
      <w:r w:rsidRPr="00A53D31">
        <w:rPr>
          <w:rFonts w:ascii="Tahoma" w:hAnsi="Tahoma" w:cs="Tahoma"/>
          <w:sz w:val="20"/>
          <w:szCs w:val="20"/>
          <w:lang w:val="es-ES_tradnl"/>
        </w:rPr>
        <w:t>Nº</w:t>
      </w:r>
      <w:proofErr w:type="spellEnd"/>
      <w:r w:rsidRPr="00A53D31">
        <w:rPr>
          <w:rFonts w:ascii="Tahoma" w:hAnsi="Tahoma" w:cs="Tahoma"/>
          <w:sz w:val="20"/>
          <w:szCs w:val="20"/>
          <w:lang w:val="es-ES_tradnl"/>
        </w:rPr>
        <w:t xml:space="preserve"> 065 de 10 de diciembre de 2010 y su Decreto Reglamentario </w:t>
      </w:r>
      <w:proofErr w:type="spellStart"/>
      <w:r w:rsidRPr="00A53D31">
        <w:rPr>
          <w:rFonts w:ascii="Tahoma" w:hAnsi="Tahoma" w:cs="Tahoma"/>
          <w:sz w:val="20"/>
          <w:szCs w:val="20"/>
          <w:lang w:val="es-ES_tradnl"/>
        </w:rPr>
        <w:t>Nº</w:t>
      </w:r>
      <w:proofErr w:type="spellEnd"/>
      <w:r w:rsidRPr="00A53D31">
        <w:rPr>
          <w:rFonts w:ascii="Tahoma" w:hAnsi="Tahoma" w:cs="Tahoma"/>
          <w:sz w:val="20"/>
          <w:szCs w:val="20"/>
          <w:lang w:val="es-ES_tradnl"/>
        </w:rPr>
        <w:t xml:space="preserve"> 778.</w:t>
      </w:r>
    </w:p>
    <w:p w14:paraId="10807E8D" w14:textId="77777777" w:rsidR="00356A89" w:rsidRPr="005E0550" w:rsidRDefault="00356A89" w:rsidP="00356A89">
      <w:pPr>
        <w:spacing w:after="0" w:line="240" w:lineRule="auto"/>
        <w:ind w:left="426"/>
        <w:jc w:val="both"/>
        <w:rPr>
          <w:rFonts w:ascii="Tahoma" w:hAnsi="Tahoma" w:cs="Tahoma"/>
          <w:sz w:val="20"/>
          <w:szCs w:val="20"/>
        </w:rPr>
      </w:pPr>
    </w:p>
    <w:p w14:paraId="2C839442" w14:textId="77777777" w:rsidR="00356A89" w:rsidRPr="005E0550" w:rsidRDefault="00356A89" w:rsidP="00356A89">
      <w:pPr>
        <w:numPr>
          <w:ilvl w:val="0"/>
          <w:numId w:val="12"/>
        </w:numPr>
        <w:tabs>
          <w:tab w:val="clear" w:pos="360"/>
          <w:tab w:val="num" w:pos="567"/>
        </w:tabs>
        <w:suppressAutoHyphens/>
        <w:spacing w:after="0" w:line="240" w:lineRule="auto"/>
        <w:ind w:left="567" w:hanging="567"/>
        <w:jc w:val="both"/>
        <w:rPr>
          <w:rFonts w:ascii="Tahoma" w:hAnsi="Tahoma" w:cs="Tahoma"/>
          <w:sz w:val="20"/>
          <w:szCs w:val="20"/>
          <w:lang w:val="es-ES_tradnl"/>
        </w:rPr>
      </w:pPr>
      <w:r w:rsidRPr="005E0550">
        <w:rPr>
          <w:rFonts w:ascii="Tahoma" w:hAnsi="Tahoma" w:cs="Tahoma"/>
          <w:b/>
          <w:sz w:val="20"/>
          <w:szCs w:val="20"/>
          <w:lang w:val="es-ES_tradnl"/>
        </w:rPr>
        <w:t>OTRAS CONDICIONES ESPECIALES.</w:t>
      </w:r>
    </w:p>
    <w:p w14:paraId="4EDB61D2" w14:textId="77777777" w:rsidR="00356A89" w:rsidRDefault="00356A89" w:rsidP="00356A89">
      <w:pPr>
        <w:pStyle w:val="Prrafodelista"/>
        <w:widowControl w:val="0"/>
        <w:kinsoku w:val="0"/>
        <w:overflowPunct w:val="0"/>
        <w:spacing w:line="218" w:lineRule="exact"/>
        <w:ind w:left="567"/>
        <w:jc w:val="both"/>
        <w:textAlignment w:val="baseline"/>
        <w:rPr>
          <w:rFonts w:ascii="Tahoma" w:hAnsi="Tahoma" w:cs="Tahoma"/>
          <w:b/>
          <w:sz w:val="20"/>
          <w:szCs w:val="20"/>
        </w:rPr>
      </w:pPr>
    </w:p>
    <w:p w14:paraId="514497D2" w14:textId="77777777" w:rsidR="00356A89" w:rsidRDefault="00356A89" w:rsidP="00356A89">
      <w:pPr>
        <w:pStyle w:val="Prrafodelista"/>
        <w:widowControl w:val="0"/>
        <w:numPr>
          <w:ilvl w:val="1"/>
          <w:numId w:val="34"/>
        </w:numPr>
        <w:kinsoku w:val="0"/>
        <w:overflowPunct w:val="0"/>
        <w:spacing w:line="218" w:lineRule="exact"/>
        <w:ind w:left="567" w:hanging="567"/>
        <w:jc w:val="both"/>
        <w:textAlignment w:val="baseline"/>
        <w:rPr>
          <w:rFonts w:ascii="Tahoma" w:hAnsi="Tahoma" w:cs="Tahoma"/>
          <w:b/>
          <w:sz w:val="20"/>
          <w:szCs w:val="20"/>
        </w:rPr>
      </w:pPr>
      <w:r w:rsidRPr="001B7755">
        <w:rPr>
          <w:rFonts w:ascii="Tahoma" w:hAnsi="Tahoma" w:cs="Tahoma"/>
          <w:b/>
          <w:sz w:val="20"/>
          <w:szCs w:val="20"/>
        </w:rPr>
        <w:t>HORARIO DEL SERVICIO.</w:t>
      </w:r>
    </w:p>
    <w:p w14:paraId="4F8127A8" w14:textId="77777777" w:rsidR="00356A89" w:rsidRDefault="00356A89" w:rsidP="00356A89">
      <w:pPr>
        <w:pStyle w:val="Prrafodelista"/>
        <w:widowControl w:val="0"/>
        <w:kinsoku w:val="0"/>
        <w:overflowPunct w:val="0"/>
        <w:spacing w:line="218" w:lineRule="exact"/>
        <w:ind w:left="567"/>
        <w:jc w:val="both"/>
        <w:textAlignment w:val="baseline"/>
        <w:rPr>
          <w:rFonts w:ascii="Tahoma" w:hAnsi="Tahoma" w:cs="Tahoma"/>
          <w:b/>
          <w:sz w:val="20"/>
          <w:szCs w:val="20"/>
        </w:rPr>
      </w:pPr>
    </w:p>
    <w:p w14:paraId="28DB461A" w14:textId="77777777" w:rsidR="00356A89" w:rsidRPr="008F1FEC" w:rsidRDefault="00356A89" w:rsidP="00356A89">
      <w:pPr>
        <w:widowControl w:val="0"/>
        <w:kinsoku w:val="0"/>
        <w:overflowPunct w:val="0"/>
        <w:spacing w:line="218" w:lineRule="exact"/>
        <w:ind w:left="567"/>
        <w:jc w:val="both"/>
        <w:textAlignment w:val="baseline"/>
        <w:rPr>
          <w:rFonts w:ascii="Tahoma" w:hAnsi="Tahoma" w:cs="Tahoma"/>
          <w:sz w:val="20"/>
          <w:szCs w:val="20"/>
        </w:rPr>
      </w:pPr>
      <w:r w:rsidRPr="008F1FEC">
        <w:rPr>
          <w:rFonts w:ascii="Tahoma" w:hAnsi="Tahoma" w:cs="Tahoma"/>
          <w:sz w:val="20"/>
          <w:szCs w:val="20"/>
        </w:rPr>
        <w:t>El Consultor desempeñara sus actividades con dedicación exclusiva en los horarios establecidos para el personal permanente de ENDE, cumpliendo las actividades estipuladas en estos Términos de Referencia y el Contrato.</w:t>
      </w:r>
    </w:p>
    <w:p w14:paraId="7F1D26C3" w14:textId="77777777" w:rsidR="00356A89" w:rsidRPr="008F1FEC" w:rsidRDefault="00356A89" w:rsidP="00356A89">
      <w:pPr>
        <w:widowControl w:val="0"/>
        <w:kinsoku w:val="0"/>
        <w:overflowPunct w:val="0"/>
        <w:spacing w:line="218" w:lineRule="exact"/>
        <w:ind w:left="567"/>
        <w:jc w:val="both"/>
        <w:textAlignment w:val="baseline"/>
        <w:rPr>
          <w:rFonts w:ascii="Tahoma" w:hAnsi="Tahoma" w:cs="Tahoma"/>
          <w:sz w:val="20"/>
          <w:szCs w:val="20"/>
        </w:rPr>
      </w:pPr>
      <w:r w:rsidRPr="008F1FEC">
        <w:rPr>
          <w:rFonts w:ascii="Tahoma" w:hAnsi="Tahoma" w:cs="Tahoma"/>
          <w:sz w:val="20"/>
          <w:szCs w:val="20"/>
        </w:rPr>
        <w:t xml:space="preserve">En el caso que el Consultor no cumpla con el horario </w:t>
      </w:r>
      <w:proofErr w:type="gramStart"/>
      <w:r w:rsidRPr="008F1FEC">
        <w:rPr>
          <w:rFonts w:ascii="Tahoma" w:hAnsi="Tahoma" w:cs="Tahoma"/>
          <w:sz w:val="20"/>
          <w:szCs w:val="20"/>
        </w:rPr>
        <w:t>establecido</w:t>
      </w:r>
      <w:proofErr w:type="gramEnd"/>
      <w:r w:rsidRPr="008F1FEC">
        <w:rPr>
          <w:rFonts w:ascii="Tahoma" w:hAnsi="Tahoma" w:cs="Tahoma"/>
          <w:sz w:val="20"/>
          <w:szCs w:val="20"/>
        </w:rPr>
        <w:t xml:space="preserve"> por ENDE, se le aplicara sanciones a través de descuentos por concepto de retraso, de acuerdo a normativa vigente</w:t>
      </w:r>
      <w:r>
        <w:rPr>
          <w:rFonts w:ascii="Tahoma" w:hAnsi="Tahoma" w:cs="Tahoma"/>
          <w:sz w:val="20"/>
          <w:szCs w:val="20"/>
        </w:rPr>
        <w:t>.</w:t>
      </w:r>
      <w:r w:rsidRPr="008F1FEC">
        <w:rPr>
          <w:rFonts w:ascii="Tahoma" w:hAnsi="Tahoma" w:cs="Tahoma"/>
          <w:sz w:val="20"/>
          <w:szCs w:val="20"/>
        </w:rPr>
        <w:t xml:space="preserve">  </w:t>
      </w:r>
    </w:p>
    <w:p w14:paraId="1C650672" w14:textId="77777777" w:rsidR="00356A89" w:rsidRPr="008F1FEC" w:rsidRDefault="00356A89" w:rsidP="00356A89">
      <w:pPr>
        <w:widowControl w:val="0"/>
        <w:kinsoku w:val="0"/>
        <w:overflowPunct w:val="0"/>
        <w:spacing w:line="218" w:lineRule="exact"/>
        <w:ind w:left="567"/>
        <w:jc w:val="both"/>
        <w:textAlignment w:val="baseline"/>
        <w:rPr>
          <w:rFonts w:ascii="Tahoma" w:hAnsi="Tahoma" w:cs="Tahoma"/>
          <w:sz w:val="20"/>
          <w:szCs w:val="20"/>
        </w:rPr>
      </w:pPr>
      <w:r w:rsidRPr="008F1FEC">
        <w:rPr>
          <w:rFonts w:ascii="Tahoma" w:hAnsi="Tahoma" w:cs="Tahoma"/>
          <w:sz w:val="20"/>
          <w:szCs w:val="20"/>
        </w:rPr>
        <w:t xml:space="preserve">El control del cumplimiento del horario del servicio de consultoría, será realizado por la Unidad de </w:t>
      </w:r>
      <w:r>
        <w:rPr>
          <w:rFonts w:ascii="Tahoma" w:hAnsi="Tahoma" w:cs="Tahoma"/>
          <w:sz w:val="20"/>
          <w:szCs w:val="20"/>
        </w:rPr>
        <w:t>R</w:t>
      </w:r>
      <w:r w:rsidRPr="008F1FEC">
        <w:rPr>
          <w:rFonts w:ascii="Tahoma" w:hAnsi="Tahoma" w:cs="Tahoma"/>
          <w:sz w:val="20"/>
          <w:szCs w:val="20"/>
        </w:rPr>
        <w:t>ecursos Humanos de ENDE, a través del Sistema Biométrico.</w:t>
      </w:r>
    </w:p>
    <w:p w14:paraId="6AB503C6" w14:textId="77777777" w:rsidR="00356A89" w:rsidRDefault="00356A89" w:rsidP="00356A89">
      <w:pPr>
        <w:numPr>
          <w:ilvl w:val="1"/>
          <w:numId w:val="34"/>
        </w:numPr>
        <w:tabs>
          <w:tab w:val="left" w:pos="-1440"/>
          <w:tab w:val="left" w:pos="-720"/>
          <w:tab w:val="left" w:pos="567"/>
        </w:tabs>
        <w:suppressAutoHyphens/>
        <w:spacing w:after="0" w:line="240" w:lineRule="auto"/>
        <w:ind w:left="709" w:hanging="709"/>
        <w:jc w:val="both"/>
        <w:rPr>
          <w:rFonts w:ascii="Tahoma" w:hAnsi="Tahoma" w:cs="Tahoma"/>
          <w:b/>
          <w:sz w:val="20"/>
          <w:szCs w:val="20"/>
          <w:lang w:val="es-ES_tradnl"/>
        </w:rPr>
      </w:pPr>
      <w:r w:rsidRPr="005E3C49">
        <w:rPr>
          <w:rFonts w:ascii="Tahoma" w:hAnsi="Tahoma" w:cs="Tahoma"/>
          <w:b/>
          <w:sz w:val="20"/>
          <w:szCs w:val="20"/>
          <w:lang w:val="es-ES_tradnl"/>
        </w:rPr>
        <w:t xml:space="preserve">PERMISOS </w:t>
      </w:r>
    </w:p>
    <w:p w14:paraId="3D5EC442" w14:textId="77777777" w:rsidR="00356A89" w:rsidRPr="005E3C49" w:rsidRDefault="00356A89" w:rsidP="00356A89">
      <w:pPr>
        <w:tabs>
          <w:tab w:val="left" w:pos="-1440"/>
          <w:tab w:val="left" w:pos="-720"/>
          <w:tab w:val="left" w:pos="567"/>
        </w:tabs>
        <w:suppressAutoHyphens/>
        <w:spacing w:after="0" w:line="240" w:lineRule="auto"/>
        <w:ind w:left="709"/>
        <w:jc w:val="both"/>
        <w:rPr>
          <w:rFonts w:ascii="Tahoma" w:hAnsi="Tahoma" w:cs="Tahoma"/>
          <w:b/>
          <w:sz w:val="20"/>
          <w:szCs w:val="20"/>
          <w:lang w:val="es-ES_tradnl"/>
        </w:rPr>
      </w:pPr>
    </w:p>
    <w:p w14:paraId="779BDF15" w14:textId="77777777" w:rsidR="00356A89" w:rsidRPr="00F477B1" w:rsidRDefault="00356A89" w:rsidP="00356A89">
      <w:pPr>
        <w:widowControl w:val="0"/>
        <w:kinsoku w:val="0"/>
        <w:overflowPunct w:val="0"/>
        <w:spacing w:line="218" w:lineRule="exact"/>
        <w:ind w:left="567"/>
        <w:jc w:val="both"/>
        <w:textAlignment w:val="baseline"/>
        <w:rPr>
          <w:rFonts w:ascii="Tahoma" w:hAnsi="Tahoma" w:cs="Tahoma"/>
          <w:sz w:val="20"/>
          <w:szCs w:val="20"/>
        </w:rPr>
      </w:pPr>
      <w:r w:rsidRPr="00F477B1">
        <w:rPr>
          <w:rFonts w:ascii="Tahoma" w:hAnsi="Tahoma" w:cs="Tahoma"/>
          <w:sz w:val="20"/>
          <w:szCs w:val="20"/>
        </w:rPr>
        <w:t xml:space="preserve">En el marco del Decreto Supremo </w:t>
      </w:r>
      <w:proofErr w:type="spellStart"/>
      <w:r w:rsidRPr="00F477B1">
        <w:rPr>
          <w:rFonts w:ascii="Tahoma" w:hAnsi="Tahoma" w:cs="Tahoma"/>
          <w:sz w:val="20"/>
          <w:szCs w:val="20"/>
        </w:rPr>
        <w:t>N°</w:t>
      </w:r>
      <w:proofErr w:type="spellEnd"/>
      <w:r w:rsidRPr="00F477B1">
        <w:rPr>
          <w:rFonts w:ascii="Tahoma" w:hAnsi="Tahoma" w:cs="Tahoma"/>
          <w:sz w:val="20"/>
          <w:szCs w:val="20"/>
        </w:rPr>
        <w:t xml:space="preserve"> 4646 del 29 de diciembre de 2021, durante la vigencia de contrato el consultor podrá solicitar permisos y/o licencias, que deben ser autorizados en forma previa por el </w:t>
      </w:r>
      <w:proofErr w:type="gramStart"/>
      <w:r w:rsidRPr="00F477B1">
        <w:rPr>
          <w:rFonts w:ascii="Tahoma" w:hAnsi="Tahoma" w:cs="Tahoma"/>
          <w:sz w:val="20"/>
          <w:szCs w:val="20"/>
        </w:rPr>
        <w:t>Jefe</w:t>
      </w:r>
      <w:proofErr w:type="gramEnd"/>
      <w:r w:rsidRPr="00F477B1">
        <w:rPr>
          <w:rFonts w:ascii="Tahoma" w:hAnsi="Tahoma" w:cs="Tahoma"/>
          <w:sz w:val="20"/>
          <w:szCs w:val="20"/>
        </w:rPr>
        <w:t xml:space="preserve"> Inmediato Superior, debiendo estos permisos ser compensados con horas de trabajo en igual proporción al tiempo otorgado, de acuerdo a la normativa interna vigente de ENDE.</w:t>
      </w:r>
    </w:p>
    <w:p w14:paraId="31CA10EE" w14:textId="77777777" w:rsidR="00356A89" w:rsidRDefault="00356A89" w:rsidP="00356A89">
      <w:pPr>
        <w:pStyle w:val="Prrafodelista"/>
        <w:widowControl w:val="0"/>
        <w:numPr>
          <w:ilvl w:val="1"/>
          <w:numId w:val="34"/>
        </w:numPr>
        <w:kinsoku w:val="0"/>
        <w:overflowPunct w:val="0"/>
        <w:spacing w:line="218" w:lineRule="exact"/>
        <w:ind w:left="567" w:hanging="567"/>
        <w:jc w:val="both"/>
        <w:textAlignment w:val="baseline"/>
        <w:rPr>
          <w:rFonts w:ascii="Tahoma" w:hAnsi="Tahoma" w:cs="Tahoma"/>
          <w:b/>
          <w:sz w:val="20"/>
          <w:szCs w:val="20"/>
        </w:rPr>
      </w:pPr>
      <w:r w:rsidRPr="001B7755">
        <w:rPr>
          <w:rFonts w:ascii="Tahoma" w:hAnsi="Tahoma" w:cs="Tahoma"/>
          <w:b/>
          <w:sz w:val="20"/>
          <w:szCs w:val="20"/>
        </w:rPr>
        <w:t>ASIGNACIÓN DE REFRIGERIO</w:t>
      </w:r>
    </w:p>
    <w:p w14:paraId="2FF84E4F" w14:textId="77777777" w:rsidR="00356A89" w:rsidRDefault="00356A89" w:rsidP="00356A89">
      <w:pPr>
        <w:pStyle w:val="Prrafodelista"/>
        <w:widowControl w:val="0"/>
        <w:kinsoku w:val="0"/>
        <w:overflowPunct w:val="0"/>
        <w:spacing w:line="218" w:lineRule="exact"/>
        <w:ind w:left="567"/>
        <w:jc w:val="both"/>
        <w:textAlignment w:val="baseline"/>
        <w:rPr>
          <w:rFonts w:ascii="Tahoma" w:hAnsi="Tahoma" w:cs="Tahoma"/>
          <w:b/>
          <w:sz w:val="20"/>
          <w:szCs w:val="20"/>
        </w:rPr>
      </w:pPr>
    </w:p>
    <w:p w14:paraId="63E0E9FD" w14:textId="77777777" w:rsidR="00356A89" w:rsidRPr="00F477B1" w:rsidRDefault="00356A89" w:rsidP="00356A89">
      <w:pPr>
        <w:widowControl w:val="0"/>
        <w:kinsoku w:val="0"/>
        <w:overflowPunct w:val="0"/>
        <w:spacing w:after="0" w:line="218" w:lineRule="exact"/>
        <w:ind w:left="567"/>
        <w:jc w:val="both"/>
        <w:textAlignment w:val="baseline"/>
        <w:rPr>
          <w:rFonts w:ascii="Tahoma" w:hAnsi="Tahoma" w:cs="Tahoma"/>
          <w:sz w:val="20"/>
          <w:szCs w:val="20"/>
        </w:rPr>
      </w:pPr>
      <w:r w:rsidRPr="00F477B1">
        <w:rPr>
          <w:rFonts w:ascii="Tahoma" w:hAnsi="Tahoma" w:cs="Tahoma"/>
          <w:sz w:val="20"/>
          <w:szCs w:val="20"/>
        </w:rPr>
        <w:t xml:space="preserve">En el marco del inciso f) del parágrafo III del Artículo 5 de la Ley  856, vigente conforme al inciso q) de la Disposición Final octava de la Ley 1493 de 17 de diciembre de 2022 y el Decreto Supremo </w:t>
      </w:r>
      <w:proofErr w:type="spellStart"/>
      <w:r w:rsidRPr="00F477B1">
        <w:rPr>
          <w:rFonts w:ascii="Tahoma" w:hAnsi="Tahoma" w:cs="Tahoma"/>
          <w:sz w:val="20"/>
          <w:szCs w:val="20"/>
        </w:rPr>
        <w:t>N°</w:t>
      </w:r>
      <w:proofErr w:type="spellEnd"/>
      <w:r w:rsidRPr="00F477B1">
        <w:rPr>
          <w:rFonts w:ascii="Tahoma" w:hAnsi="Tahoma" w:cs="Tahoma"/>
          <w:sz w:val="20"/>
          <w:szCs w:val="20"/>
        </w:rPr>
        <w:t xml:space="preserve"> 4513, 26 de mayo de 2021,  durante la vigencia del contrato  el consultor podrá recibir por concepto de refrigerio  la suma de Bs18,00 por día de servicio efectivamente cumplido, la asignación del refrigerio para el Consultor se realizará en base  a la información extraída del Sistema Biométrico, Hoja de Tiempo, Formulario de Reporte de Viaje y Formulario de Suspensión del Servicio, y este  monto será pagado con recursos de contraparte  del Organismo Ejecutor ENDE, previa disponibilidad del presupuesto de la gestión fiscal correspondiente.</w:t>
      </w:r>
    </w:p>
    <w:p w14:paraId="467D7F14" w14:textId="77777777" w:rsidR="00356A89" w:rsidRDefault="00356A89" w:rsidP="00356A89">
      <w:pPr>
        <w:widowControl w:val="0"/>
        <w:kinsoku w:val="0"/>
        <w:overflowPunct w:val="0"/>
        <w:spacing w:after="0" w:line="218" w:lineRule="exact"/>
        <w:ind w:left="567"/>
        <w:jc w:val="both"/>
        <w:textAlignment w:val="baseline"/>
        <w:rPr>
          <w:rFonts w:ascii="Tahoma" w:hAnsi="Tahoma" w:cs="Tahoma"/>
          <w:sz w:val="20"/>
          <w:szCs w:val="20"/>
        </w:rPr>
      </w:pPr>
    </w:p>
    <w:p w14:paraId="5780F8E2" w14:textId="77777777" w:rsidR="00356A89" w:rsidRPr="00F477B1" w:rsidRDefault="00356A89" w:rsidP="00356A89">
      <w:pPr>
        <w:widowControl w:val="0"/>
        <w:kinsoku w:val="0"/>
        <w:overflowPunct w:val="0"/>
        <w:spacing w:after="0" w:line="218" w:lineRule="exact"/>
        <w:ind w:left="567"/>
        <w:jc w:val="both"/>
        <w:textAlignment w:val="baseline"/>
        <w:rPr>
          <w:rFonts w:ascii="Tahoma" w:hAnsi="Tahoma" w:cs="Tahoma"/>
          <w:sz w:val="20"/>
          <w:szCs w:val="20"/>
        </w:rPr>
      </w:pPr>
      <w:r w:rsidRPr="00F477B1">
        <w:rPr>
          <w:rFonts w:ascii="Tahoma" w:hAnsi="Tahoma" w:cs="Tahoma"/>
          <w:sz w:val="20"/>
          <w:szCs w:val="20"/>
        </w:rPr>
        <w:t>Esta asignación no corresponde a los días en el que el Consultor reciba viático, se haya suspendido temporalmente el servicio o cuando no cuente con todos los registros de asistencia.</w:t>
      </w:r>
    </w:p>
    <w:p w14:paraId="09D8CF0C" w14:textId="77777777" w:rsidR="00356A89" w:rsidRDefault="00356A89" w:rsidP="00356A89">
      <w:pPr>
        <w:widowControl w:val="0"/>
        <w:kinsoku w:val="0"/>
        <w:overflowPunct w:val="0"/>
        <w:spacing w:line="218" w:lineRule="exact"/>
        <w:ind w:left="567"/>
        <w:jc w:val="both"/>
        <w:textAlignment w:val="baseline"/>
        <w:rPr>
          <w:rFonts w:ascii="Tahoma" w:hAnsi="Tahoma" w:cs="Tahoma"/>
          <w:sz w:val="20"/>
          <w:szCs w:val="20"/>
        </w:rPr>
      </w:pPr>
    </w:p>
    <w:p w14:paraId="5D8BA3C6" w14:textId="77777777" w:rsidR="00356A89" w:rsidRPr="001B7755" w:rsidRDefault="00356A89" w:rsidP="00356A89">
      <w:pPr>
        <w:pStyle w:val="Prrafodelista"/>
        <w:widowControl w:val="0"/>
        <w:numPr>
          <w:ilvl w:val="1"/>
          <w:numId w:val="34"/>
        </w:numPr>
        <w:kinsoku w:val="0"/>
        <w:overflowPunct w:val="0"/>
        <w:spacing w:line="218" w:lineRule="exact"/>
        <w:ind w:left="567" w:hanging="567"/>
        <w:jc w:val="both"/>
        <w:textAlignment w:val="baseline"/>
        <w:rPr>
          <w:rFonts w:ascii="Tahoma" w:hAnsi="Tahoma" w:cs="Tahoma"/>
          <w:b/>
          <w:sz w:val="20"/>
          <w:szCs w:val="20"/>
        </w:rPr>
      </w:pPr>
      <w:r w:rsidRPr="001B7755">
        <w:rPr>
          <w:rFonts w:ascii="Tahoma" w:eastAsiaTheme="minorHAnsi" w:hAnsi="Tahoma" w:cs="Tahoma"/>
          <w:b/>
          <w:sz w:val="20"/>
          <w:szCs w:val="20"/>
        </w:rPr>
        <w:t>OTR</w:t>
      </w:r>
      <w:r>
        <w:rPr>
          <w:rFonts w:ascii="Tahoma" w:eastAsiaTheme="minorHAnsi" w:hAnsi="Tahoma" w:cs="Tahoma"/>
          <w:b/>
          <w:sz w:val="20"/>
          <w:szCs w:val="20"/>
        </w:rPr>
        <w:t>O</w:t>
      </w:r>
      <w:r w:rsidRPr="001B7755">
        <w:rPr>
          <w:rFonts w:ascii="Tahoma" w:eastAsiaTheme="minorHAnsi" w:hAnsi="Tahoma" w:cs="Tahoma"/>
          <w:b/>
          <w:sz w:val="20"/>
          <w:szCs w:val="20"/>
        </w:rPr>
        <w:t>S</w:t>
      </w:r>
    </w:p>
    <w:p w14:paraId="5116C768" w14:textId="77777777" w:rsidR="00356A89" w:rsidRPr="00F477B1" w:rsidRDefault="00356A89" w:rsidP="00356A89">
      <w:pPr>
        <w:tabs>
          <w:tab w:val="left" w:pos="-1440"/>
          <w:tab w:val="left" w:pos="-720"/>
          <w:tab w:val="left" w:pos="567"/>
        </w:tabs>
        <w:suppressAutoHyphens/>
        <w:spacing w:after="0" w:line="240" w:lineRule="auto"/>
        <w:ind w:left="420"/>
        <w:jc w:val="both"/>
        <w:rPr>
          <w:rFonts w:ascii="Tahoma" w:eastAsia="Times New Roman" w:hAnsi="Tahoma" w:cs="Tahoma"/>
          <w:sz w:val="20"/>
          <w:szCs w:val="20"/>
          <w:lang w:val="es-ES"/>
        </w:rPr>
      </w:pPr>
      <w:r w:rsidRPr="00F477B1">
        <w:rPr>
          <w:rFonts w:ascii="Tahoma" w:eastAsia="Times New Roman" w:hAnsi="Tahoma" w:cs="Tahoma"/>
          <w:sz w:val="20"/>
          <w:szCs w:val="20"/>
          <w:lang w:val="es-ES"/>
        </w:rPr>
        <w:t>ENDE proporcionará los respectivos bienes (Escritorio, computadora, sillón etc.) y material de escritorio, así como pasajes y viáticos a fin de poder llevar a cabo las actividades programadas, en caso de incumplir se aplicarán la normativa y/o reglamento institucional.</w:t>
      </w:r>
    </w:p>
    <w:p w14:paraId="71ECD0DF" w14:textId="77777777" w:rsidR="00356A89" w:rsidRPr="00F477B1" w:rsidRDefault="00356A89" w:rsidP="00356A89">
      <w:pPr>
        <w:tabs>
          <w:tab w:val="left" w:pos="-1440"/>
          <w:tab w:val="left" w:pos="-720"/>
          <w:tab w:val="left" w:pos="567"/>
        </w:tabs>
        <w:suppressAutoHyphens/>
        <w:spacing w:after="0" w:line="240" w:lineRule="auto"/>
        <w:ind w:left="420"/>
        <w:jc w:val="both"/>
        <w:rPr>
          <w:rFonts w:ascii="Tahoma" w:eastAsia="Times New Roman" w:hAnsi="Tahoma" w:cs="Tahoma"/>
          <w:sz w:val="20"/>
          <w:szCs w:val="20"/>
          <w:lang w:val="es-ES"/>
        </w:rPr>
      </w:pPr>
    </w:p>
    <w:p w14:paraId="2515F107" w14:textId="171F5314" w:rsidR="00356A89" w:rsidRDefault="00356A89" w:rsidP="00356A89">
      <w:pPr>
        <w:tabs>
          <w:tab w:val="left" w:pos="-1440"/>
          <w:tab w:val="left" w:pos="-720"/>
          <w:tab w:val="left" w:pos="567"/>
        </w:tabs>
        <w:suppressAutoHyphens/>
        <w:spacing w:after="0" w:line="240" w:lineRule="auto"/>
        <w:ind w:left="420"/>
        <w:jc w:val="both"/>
        <w:rPr>
          <w:rFonts w:ascii="Tahoma" w:eastAsia="Times New Roman" w:hAnsi="Tahoma" w:cs="Tahoma"/>
          <w:sz w:val="20"/>
          <w:szCs w:val="20"/>
          <w:lang w:val="es-ES"/>
        </w:rPr>
      </w:pPr>
      <w:r w:rsidRPr="00F477B1">
        <w:rPr>
          <w:rFonts w:ascii="Tahoma" w:eastAsia="Times New Roman" w:hAnsi="Tahoma" w:cs="Tahoma"/>
          <w:sz w:val="20"/>
          <w:szCs w:val="20"/>
          <w:lang w:val="es-ES"/>
        </w:rPr>
        <w:t>ENDE, para mejor y correcto cumplimiento de los Términos de Referencia, proporcionará al CONSULTOR, ropa de trabajo y equipo de protección (si corresponde), exigiendo el uso de material provisto en trabajos de campo y cuando Unidad de Medio Ambiente, Gestión Social y Seguridad Industrial de ENDE, considere necesario.</w:t>
      </w:r>
    </w:p>
    <w:p w14:paraId="27C2D70C" w14:textId="77777777" w:rsidR="00356A89" w:rsidRPr="00F477B1" w:rsidRDefault="00356A89" w:rsidP="00356A89">
      <w:pPr>
        <w:tabs>
          <w:tab w:val="left" w:pos="-1440"/>
          <w:tab w:val="left" w:pos="-720"/>
          <w:tab w:val="left" w:pos="567"/>
        </w:tabs>
        <w:suppressAutoHyphens/>
        <w:spacing w:after="0" w:line="240" w:lineRule="auto"/>
        <w:ind w:left="420"/>
        <w:jc w:val="both"/>
        <w:rPr>
          <w:rFonts w:ascii="Tahoma" w:eastAsia="Times New Roman" w:hAnsi="Tahoma" w:cs="Tahoma"/>
          <w:sz w:val="20"/>
          <w:szCs w:val="20"/>
          <w:lang w:val="es-ES"/>
        </w:rPr>
      </w:pPr>
    </w:p>
    <w:p w14:paraId="55CC5051" w14:textId="77777777" w:rsidR="00356A89" w:rsidRDefault="00356A89" w:rsidP="00356A89">
      <w:pPr>
        <w:tabs>
          <w:tab w:val="left" w:pos="-1440"/>
          <w:tab w:val="left" w:pos="-720"/>
          <w:tab w:val="left" w:pos="567"/>
        </w:tabs>
        <w:suppressAutoHyphens/>
        <w:spacing w:after="0" w:line="240" w:lineRule="auto"/>
        <w:ind w:left="420"/>
        <w:jc w:val="both"/>
        <w:rPr>
          <w:rFonts w:ascii="Tahoma" w:hAnsi="Tahoma" w:cs="Tahoma"/>
          <w:sz w:val="20"/>
          <w:szCs w:val="20"/>
        </w:rPr>
      </w:pPr>
      <w:r w:rsidRPr="00F477B1">
        <w:rPr>
          <w:rFonts w:ascii="Tahoma" w:eastAsia="Times New Roman" w:hAnsi="Tahoma" w:cs="Tahoma"/>
          <w:sz w:val="20"/>
          <w:szCs w:val="20"/>
          <w:lang w:val="es-ES"/>
        </w:rPr>
        <w:t xml:space="preserve">Los documentos, informes, etc. que sean realizados por el CONSULTOR, así como todo material que genere durante la prestación de sus servicios, son propiedad de ENDE, y en consecuencia deberán ser entregados a su </w:t>
      </w:r>
      <w:proofErr w:type="gramStart"/>
      <w:r w:rsidRPr="00F477B1">
        <w:rPr>
          <w:rFonts w:ascii="Tahoma" w:eastAsia="Times New Roman" w:hAnsi="Tahoma" w:cs="Tahoma"/>
          <w:sz w:val="20"/>
          <w:szCs w:val="20"/>
          <w:lang w:val="es-ES"/>
        </w:rPr>
        <w:t>Jefe</w:t>
      </w:r>
      <w:proofErr w:type="gramEnd"/>
      <w:r w:rsidRPr="00F477B1">
        <w:rPr>
          <w:rFonts w:ascii="Tahoma" w:eastAsia="Times New Roman" w:hAnsi="Tahoma" w:cs="Tahoma"/>
          <w:sz w:val="20"/>
          <w:szCs w:val="20"/>
          <w:lang w:val="es-ES"/>
        </w:rPr>
        <w:t xml:space="preserve"> Inmediato Superior a la finalización de la prestación del servicio junto con su informe final, quedando éste prohibido de divulgarlo a terceros, a menos que cuente con un pronunciamiento escrito por parte de ENDE en sentido contrario.</w:t>
      </w:r>
    </w:p>
    <w:bookmarkEnd w:id="1"/>
    <w:p w14:paraId="1A3204CD" w14:textId="4976830C" w:rsidR="00356A89" w:rsidRDefault="00356A89" w:rsidP="00356A89">
      <w:pPr>
        <w:tabs>
          <w:tab w:val="left" w:pos="-1440"/>
          <w:tab w:val="left" w:pos="-720"/>
          <w:tab w:val="left" w:pos="567"/>
        </w:tabs>
        <w:suppressAutoHyphens/>
        <w:spacing w:after="0" w:line="240" w:lineRule="auto"/>
        <w:ind w:left="420"/>
        <w:jc w:val="both"/>
        <w:rPr>
          <w:rFonts w:ascii="Tahoma" w:hAnsi="Tahoma" w:cs="Tahoma"/>
          <w:sz w:val="20"/>
          <w:szCs w:val="20"/>
        </w:rPr>
      </w:pPr>
    </w:p>
    <w:p w14:paraId="54B7937C" w14:textId="77777777" w:rsidR="00D46374" w:rsidRDefault="00D46374" w:rsidP="00D46374">
      <w:pPr>
        <w:tabs>
          <w:tab w:val="left" w:pos="360"/>
        </w:tabs>
        <w:suppressAutoHyphens/>
        <w:spacing w:after="0" w:line="240" w:lineRule="auto"/>
        <w:ind w:left="1080"/>
        <w:jc w:val="center"/>
        <w:rPr>
          <w:rFonts w:ascii="Tahoma" w:hAnsi="Tahoma" w:cs="Tahoma"/>
          <w:b/>
          <w:sz w:val="20"/>
          <w:szCs w:val="20"/>
          <w:u w:val="single"/>
          <w:lang w:val="es-ES_tradnl"/>
        </w:rPr>
      </w:pPr>
      <w:r>
        <w:rPr>
          <w:rFonts w:ascii="Tahoma" w:hAnsi="Tahoma" w:cs="Tahoma"/>
          <w:b/>
          <w:sz w:val="20"/>
          <w:szCs w:val="20"/>
          <w:u w:val="single"/>
          <w:lang w:val="es-ES_tradnl"/>
        </w:rPr>
        <w:lastRenderedPageBreak/>
        <w:t>CRITERIOS DE EVALUACIÓN</w:t>
      </w:r>
    </w:p>
    <w:p w14:paraId="21A1D7C3" w14:textId="77777777" w:rsidR="00D46374" w:rsidRDefault="00D46374" w:rsidP="00D46374">
      <w:pPr>
        <w:tabs>
          <w:tab w:val="left" w:pos="360"/>
        </w:tabs>
        <w:suppressAutoHyphens/>
        <w:spacing w:after="0" w:line="240" w:lineRule="auto"/>
        <w:ind w:left="1080"/>
        <w:jc w:val="center"/>
        <w:rPr>
          <w:rFonts w:ascii="Tahoma" w:hAnsi="Tahoma" w:cs="Tahoma"/>
          <w:b/>
          <w:sz w:val="20"/>
          <w:szCs w:val="20"/>
          <w:u w:val="single"/>
          <w:lang w:val="es-PY"/>
        </w:rPr>
      </w:pPr>
      <w:r>
        <w:rPr>
          <w:rFonts w:ascii="Tahoma" w:hAnsi="Tahoma" w:cs="Tahoma"/>
          <w:b/>
          <w:sz w:val="20"/>
          <w:szCs w:val="20"/>
          <w:u w:val="single"/>
          <w:lang w:val="es-ES_tradnl"/>
        </w:rPr>
        <w:t>ESPECIALISTA</w:t>
      </w:r>
      <w:r w:rsidRPr="009024C5">
        <w:rPr>
          <w:rFonts w:ascii="Tahoma" w:hAnsi="Tahoma" w:cs="Tahoma"/>
          <w:b/>
          <w:sz w:val="20"/>
          <w:szCs w:val="20"/>
          <w:u w:val="single"/>
          <w:lang w:val="es-ES_tradnl"/>
        </w:rPr>
        <w:t xml:space="preserve"> DE GESTIÓN SOCIAL, FORESTAL Y ARQUEOLOGÍA</w:t>
      </w:r>
    </w:p>
    <w:p w14:paraId="58DF13E7" w14:textId="77777777" w:rsidR="00D46374" w:rsidRPr="004B351B" w:rsidRDefault="00D46374" w:rsidP="00D46374">
      <w:pPr>
        <w:tabs>
          <w:tab w:val="left" w:pos="360"/>
        </w:tabs>
        <w:suppressAutoHyphens/>
        <w:spacing w:after="0" w:line="240" w:lineRule="auto"/>
        <w:ind w:left="1080"/>
        <w:jc w:val="center"/>
        <w:rPr>
          <w:rFonts w:ascii="Tahoma" w:hAnsi="Tahoma" w:cs="Tahoma"/>
          <w:b/>
          <w:sz w:val="20"/>
          <w:szCs w:val="20"/>
          <w:u w:val="single"/>
          <w:lang w:val="es-ES_tradnl"/>
        </w:rPr>
      </w:pPr>
    </w:p>
    <w:tbl>
      <w:tblPr>
        <w:tblW w:w="5520" w:type="pct"/>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4"/>
        <w:gridCol w:w="1955"/>
        <w:gridCol w:w="1790"/>
        <w:gridCol w:w="2184"/>
        <w:gridCol w:w="2497"/>
      </w:tblGrid>
      <w:tr w:rsidR="00D46374" w:rsidRPr="00126294" w14:paraId="6E884051" w14:textId="77777777" w:rsidTr="00A47A1F">
        <w:trPr>
          <w:trHeight w:val="406"/>
        </w:trPr>
        <w:tc>
          <w:tcPr>
            <w:tcW w:w="910" w:type="pct"/>
            <w:vMerge w:val="restart"/>
            <w:tcBorders>
              <w:top w:val="single" w:sz="12" w:space="0" w:color="auto"/>
              <w:left w:val="single" w:sz="12" w:space="0" w:color="auto"/>
              <w:right w:val="single" w:sz="12" w:space="0" w:color="auto"/>
            </w:tcBorders>
            <w:shd w:val="clear" w:color="auto" w:fill="D9D9D9"/>
            <w:vAlign w:val="center"/>
          </w:tcPr>
          <w:p w14:paraId="010B6A60" w14:textId="77777777" w:rsidR="00D46374" w:rsidRPr="00126294" w:rsidRDefault="00D46374" w:rsidP="00A47A1F">
            <w:pPr>
              <w:suppressAutoHyphens/>
              <w:jc w:val="center"/>
              <w:rPr>
                <w:rFonts w:ascii="Tahoma" w:hAnsi="Tahoma" w:cs="Tahoma"/>
                <w:b/>
                <w:sz w:val="16"/>
                <w:szCs w:val="16"/>
                <w:lang w:val="es-ES_tradnl"/>
              </w:rPr>
            </w:pPr>
            <w:r w:rsidRPr="00126294">
              <w:rPr>
                <w:rFonts w:ascii="Tahoma" w:hAnsi="Tahoma" w:cs="Tahoma"/>
                <w:b/>
                <w:sz w:val="16"/>
                <w:szCs w:val="16"/>
                <w:lang w:val="es-ES_tradnl"/>
              </w:rPr>
              <w:t>CATEGORÍA</w:t>
            </w:r>
          </w:p>
        </w:tc>
        <w:tc>
          <w:tcPr>
            <w:tcW w:w="1818" w:type="pct"/>
            <w:gridSpan w:val="2"/>
            <w:tcBorders>
              <w:top w:val="single" w:sz="12" w:space="0" w:color="auto"/>
              <w:left w:val="single" w:sz="12" w:space="0" w:color="auto"/>
              <w:right w:val="single" w:sz="12" w:space="0" w:color="auto"/>
            </w:tcBorders>
            <w:shd w:val="clear" w:color="auto" w:fill="D9D9D9"/>
            <w:vAlign w:val="center"/>
          </w:tcPr>
          <w:p w14:paraId="2DFC961B" w14:textId="77777777" w:rsidR="00D46374" w:rsidRPr="00126294" w:rsidRDefault="00D46374" w:rsidP="00A47A1F">
            <w:pPr>
              <w:suppressAutoHyphens/>
              <w:jc w:val="center"/>
              <w:rPr>
                <w:rFonts w:ascii="Tahoma" w:hAnsi="Tahoma" w:cs="Tahoma"/>
                <w:b/>
                <w:sz w:val="16"/>
                <w:szCs w:val="16"/>
                <w:lang w:val="es-ES_tradnl"/>
              </w:rPr>
            </w:pPr>
            <w:r w:rsidRPr="00126294">
              <w:rPr>
                <w:rFonts w:ascii="Tahoma" w:hAnsi="Tahoma" w:cs="Tahoma"/>
                <w:b/>
                <w:sz w:val="16"/>
                <w:szCs w:val="16"/>
                <w:lang w:val="es-ES_tradnl"/>
              </w:rPr>
              <w:t>PERFIL MÍNIMO (HABILITANTE)</w:t>
            </w:r>
          </w:p>
        </w:tc>
        <w:tc>
          <w:tcPr>
            <w:tcW w:w="2272" w:type="pct"/>
            <w:gridSpan w:val="2"/>
            <w:tcBorders>
              <w:top w:val="single" w:sz="12" w:space="0" w:color="auto"/>
              <w:left w:val="single" w:sz="12" w:space="0" w:color="auto"/>
              <w:right w:val="single" w:sz="12" w:space="0" w:color="auto"/>
            </w:tcBorders>
            <w:shd w:val="clear" w:color="auto" w:fill="D9D9D9"/>
            <w:vAlign w:val="center"/>
          </w:tcPr>
          <w:p w14:paraId="4E174A3F" w14:textId="77777777" w:rsidR="00D46374" w:rsidRPr="00126294" w:rsidRDefault="00D46374" w:rsidP="00A47A1F">
            <w:pPr>
              <w:suppressAutoHyphens/>
              <w:jc w:val="center"/>
              <w:rPr>
                <w:rFonts w:ascii="Tahoma" w:hAnsi="Tahoma" w:cs="Tahoma"/>
                <w:b/>
                <w:sz w:val="16"/>
                <w:szCs w:val="16"/>
                <w:lang w:val="es-ES_tradnl"/>
              </w:rPr>
            </w:pPr>
            <w:r w:rsidRPr="00126294">
              <w:rPr>
                <w:rFonts w:ascii="Tahoma" w:hAnsi="Tahoma" w:cs="Tahoma"/>
                <w:b/>
                <w:sz w:val="16"/>
                <w:szCs w:val="16"/>
                <w:lang w:val="es-ES_tradnl"/>
              </w:rPr>
              <w:t>REQUISITOS ADICIONALES</w:t>
            </w:r>
          </w:p>
        </w:tc>
      </w:tr>
      <w:tr w:rsidR="00D46374" w:rsidRPr="00126294" w14:paraId="7E8BEF44" w14:textId="77777777" w:rsidTr="00A47A1F">
        <w:trPr>
          <w:trHeight w:val="506"/>
        </w:trPr>
        <w:tc>
          <w:tcPr>
            <w:tcW w:w="910" w:type="pct"/>
            <w:vMerge/>
            <w:tcBorders>
              <w:left w:val="single" w:sz="12" w:space="0" w:color="auto"/>
              <w:right w:val="single" w:sz="12" w:space="0" w:color="auto"/>
            </w:tcBorders>
            <w:shd w:val="clear" w:color="auto" w:fill="D9D9D9"/>
          </w:tcPr>
          <w:p w14:paraId="7C185B75" w14:textId="77777777" w:rsidR="00D46374" w:rsidRPr="00126294" w:rsidRDefault="00D46374" w:rsidP="00A47A1F">
            <w:pPr>
              <w:suppressAutoHyphens/>
              <w:jc w:val="center"/>
              <w:rPr>
                <w:rFonts w:ascii="Tahoma" w:hAnsi="Tahoma" w:cs="Tahoma"/>
                <w:b/>
                <w:sz w:val="16"/>
                <w:szCs w:val="16"/>
                <w:lang w:val="es-ES_tradnl"/>
              </w:rPr>
            </w:pPr>
          </w:p>
        </w:tc>
        <w:tc>
          <w:tcPr>
            <w:tcW w:w="949" w:type="pct"/>
            <w:tcBorders>
              <w:left w:val="single" w:sz="12" w:space="0" w:color="auto"/>
            </w:tcBorders>
            <w:shd w:val="clear" w:color="auto" w:fill="D9D9D9"/>
            <w:vAlign w:val="center"/>
          </w:tcPr>
          <w:p w14:paraId="4D799768" w14:textId="77777777" w:rsidR="00D46374" w:rsidRPr="00126294" w:rsidRDefault="00D46374" w:rsidP="00A47A1F">
            <w:pPr>
              <w:suppressAutoHyphens/>
              <w:jc w:val="center"/>
              <w:rPr>
                <w:rFonts w:ascii="Tahoma" w:hAnsi="Tahoma" w:cs="Tahoma"/>
                <w:b/>
                <w:sz w:val="16"/>
                <w:szCs w:val="16"/>
                <w:lang w:val="es-ES_tradnl"/>
              </w:rPr>
            </w:pPr>
            <w:r w:rsidRPr="00126294">
              <w:rPr>
                <w:rFonts w:ascii="Tahoma" w:hAnsi="Tahoma" w:cs="Tahoma"/>
                <w:b/>
                <w:sz w:val="16"/>
                <w:szCs w:val="16"/>
                <w:lang w:val="es-ES_tradnl"/>
              </w:rPr>
              <w:t>REQUISITOS</w:t>
            </w:r>
          </w:p>
        </w:tc>
        <w:tc>
          <w:tcPr>
            <w:tcW w:w="869" w:type="pct"/>
            <w:tcBorders>
              <w:right w:val="single" w:sz="12" w:space="0" w:color="auto"/>
            </w:tcBorders>
            <w:shd w:val="clear" w:color="auto" w:fill="D9D9D9"/>
            <w:vAlign w:val="center"/>
          </w:tcPr>
          <w:p w14:paraId="4CB24D04" w14:textId="77777777" w:rsidR="00D46374" w:rsidRPr="00126294" w:rsidRDefault="00D46374" w:rsidP="00A47A1F">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CRITERIO/PUNTAJE DE EVALUACIÓN </w:t>
            </w:r>
          </w:p>
        </w:tc>
        <w:tc>
          <w:tcPr>
            <w:tcW w:w="1060" w:type="pct"/>
            <w:tcBorders>
              <w:left w:val="single" w:sz="12" w:space="0" w:color="auto"/>
            </w:tcBorders>
            <w:shd w:val="clear" w:color="auto" w:fill="D9D9D9"/>
            <w:vAlign w:val="center"/>
          </w:tcPr>
          <w:p w14:paraId="6F41834B" w14:textId="77777777" w:rsidR="00D46374" w:rsidRPr="00126294" w:rsidRDefault="00D46374" w:rsidP="00A47A1F">
            <w:pPr>
              <w:suppressAutoHyphens/>
              <w:jc w:val="center"/>
              <w:rPr>
                <w:rFonts w:ascii="Tahoma" w:hAnsi="Tahoma" w:cs="Tahoma"/>
                <w:b/>
                <w:sz w:val="16"/>
                <w:szCs w:val="16"/>
                <w:lang w:val="es-ES_tradnl"/>
              </w:rPr>
            </w:pPr>
            <w:r w:rsidRPr="00126294">
              <w:rPr>
                <w:rFonts w:ascii="Tahoma" w:hAnsi="Tahoma" w:cs="Tahoma"/>
                <w:b/>
                <w:sz w:val="16"/>
                <w:szCs w:val="16"/>
                <w:lang w:val="es-ES_tradnl"/>
              </w:rPr>
              <w:t>CRITERIO</w:t>
            </w:r>
          </w:p>
        </w:tc>
        <w:tc>
          <w:tcPr>
            <w:tcW w:w="1212" w:type="pct"/>
            <w:tcBorders>
              <w:right w:val="single" w:sz="12" w:space="0" w:color="auto"/>
            </w:tcBorders>
            <w:shd w:val="clear" w:color="auto" w:fill="D9D9D9"/>
            <w:vAlign w:val="center"/>
          </w:tcPr>
          <w:p w14:paraId="3F56C337" w14:textId="77777777" w:rsidR="00D46374" w:rsidRPr="00126294" w:rsidRDefault="00D46374" w:rsidP="00A47A1F">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PUNTAJE DE EVALUACIÓN </w:t>
            </w:r>
          </w:p>
        </w:tc>
      </w:tr>
      <w:tr w:rsidR="00D46374" w:rsidRPr="00126294" w14:paraId="1CBC8949" w14:textId="77777777" w:rsidTr="00A47A1F">
        <w:trPr>
          <w:trHeight w:val="979"/>
        </w:trPr>
        <w:tc>
          <w:tcPr>
            <w:tcW w:w="910" w:type="pct"/>
            <w:tcBorders>
              <w:left w:val="single" w:sz="12" w:space="0" w:color="auto"/>
              <w:right w:val="single" w:sz="12" w:space="0" w:color="auto"/>
            </w:tcBorders>
            <w:shd w:val="clear" w:color="auto" w:fill="auto"/>
            <w:vAlign w:val="center"/>
          </w:tcPr>
          <w:p w14:paraId="5966FF2F" w14:textId="77777777" w:rsidR="00D46374" w:rsidRPr="00126294" w:rsidRDefault="00D46374" w:rsidP="00A47A1F">
            <w:pPr>
              <w:suppressAutoHyphens/>
              <w:jc w:val="center"/>
              <w:rPr>
                <w:rFonts w:ascii="Tahoma" w:hAnsi="Tahoma" w:cs="Tahoma"/>
                <w:b/>
                <w:sz w:val="16"/>
                <w:szCs w:val="16"/>
                <w:lang w:val="es-ES_tradnl"/>
              </w:rPr>
            </w:pPr>
            <w:r w:rsidRPr="00126294">
              <w:rPr>
                <w:rFonts w:ascii="Tahoma" w:hAnsi="Tahoma" w:cs="Tahoma"/>
                <w:b/>
                <w:sz w:val="16"/>
                <w:szCs w:val="16"/>
                <w:lang w:val="es-ES_tradnl"/>
              </w:rPr>
              <w:t>CONFLICTO DE INTERÉS</w:t>
            </w:r>
          </w:p>
        </w:tc>
        <w:tc>
          <w:tcPr>
            <w:tcW w:w="949" w:type="pct"/>
            <w:tcBorders>
              <w:left w:val="single" w:sz="12" w:space="0" w:color="auto"/>
            </w:tcBorders>
            <w:shd w:val="clear" w:color="auto" w:fill="auto"/>
            <w:vAlign w:val="center"/>
          </w:tcPr>
          <w:p w14:paraId="5F589519" w14:textId="77777777" w:rsidR="00D46374" w:rsidRPr="00126294" w:rsidRDefault="00D46374" w:rsidP="00A47A1F">
            <w:pPr>
              <w:suppressAutoHyphens/>
              <w:jc w:val="center"/>
              <w:rPr>
                <w:rFonts w:ascii="Tahoma" w:hAnsi="Tahoma" w:cs="Tahoma"/>
                <w:sz w:val="16"/>
                <w:szCs w:val="16"/>
                <w:lang w:val="es-ES_tradnl"/>
              </w:rPr>
            </w:pPr>
            <w:r w:rsidRPr="00126294">
              <w:rPr>
                <w:rFonts w:ascii="Tahoma" w:hAnsi="Tahoma" w:cs="Tahoma"/>
                <w:sz w:val="16"/>
                <w:szCs w:val="16"/>
                <w:lang w:val="es-ES_tradnl"/>
              </w:rPr>
              <w:t>Conflicto de Interés</w:t>
            </w:r>
          </w:p>
        </w:tc>
        <w:tc>
          <w:tcPr>
            <w:tcW w:w="869" w:type="pct"/>
            <w:tcBorders>
              <w:right w:val="single" w:sz="12" w:space="0" w:color="auto"/>
            </w:tcBorders>
            <w:shd w:val="clear" w:color="auto" w:fill="auto"/>
            <w:vAlign w:val="center"/>
          </w:tcPr>
          <w:p w14:paraId="645CD6EB" w14:textId="77777777" w:rsidR="00D46374" w:rsidRPr="00126294" w:rsidRDefault="00D46374" w:rsidP="00A47A1F">
            <w:pPr>
              <w:suppressAutoHyphens/>
              <w:jc w:val="center"/>
              <w:rPr>
                <w:rFonts w:ascii="Tahoma" w:hAnsi="Tahoma" w:cs="Tahoma"/>
                <w:sz w:val="16"/>
                <w:szCs w:val="16"/>
                <w:lang w:val="es-ES_tradnl"/>
              </w:rPr>
            </w:pPr>
            <w:r w:rsidRPr="00126294">
              <w:rPr>
                <w:rFonts w:ascii="Tahoma" w:hAnsi="Tahoma" w:cs="Tahoma"/>
                <w:sz w:val="16"/>
                <w:szCs w:val="16"/>
                <w:lang w:val="es-ES_tradnl"/>
              </w:rPr>
              <w:t>Cumple/</w:t>
            </w:r>
          </w:p>
          <w:p w14:paraId="58ADD25B" w14:textId="77777777" w:rsidR="00D46374" w:rsidRPr="00126294" w:rsidRDefault="00D46374" w:rsidP="00A47A1F">
            <w:pPr>
              <w:suppressAutoHyphens/>
              <w:jc w:val="center"/>
              <w:rPr>
                <w:rFonts w:ascii="Tahoma" w:hAnsi="Tahoma" w:cs="Tahoma"/>
                <w:sz w:val="16"/>
                <w:szCs w:val="16"/>
                <w:lang w:val="es-ES_tradnl"/>
              </w:rPr>
            </w:pPr>
            <w:r w:rsidRPr="00126294">
              <w:rPr>
                <w:rFonts w:ascii="Tahoma" w:hAnsi="Tahoma" w:cs="Tahoma"/>
                <w:sz w:val="16"/>
                <w:szCs w:val="16"/>
                <w:lang w:val="es-ES_tradnl"/>
              </w:rPr>
              <w:t>No Cumple</w:t>
            </w:r>
          </w:p>
          <w:p w14:paraId="1F6BD6DC" w14:textId="77777777" w:rsidR="00D46374" w:rsidRPr="00126294" w:rsidRDefault="00D46374" w:rsidP="00A47A1F">
            <w:pPr>
              <w:suppressAutoHyphens/>
              <w:jc w:val="center"/>
              <w:rPr>
                <w:rFonts w:ascii="Tahoma" w:hAnsi="Tahoma" w:cs="Tahoma"/>
                <w:sz w:val="16"/>
                <w:szCs w:val="16"/>
                <w:lang w:val="es-ES_tradnl"/>
              </w:rPr>
            </w:pPr>
            <w:r w:rsidRPr="00126294">
              <w:rPr>
                <w:rFonts w:ascii="Tahoma" w:hAnsi="Tahoma" w:cs="Tahoma"/>
                <w:sz w:val="16"/>
                <w:szCs w:val="16"/>
                <w:lang w:val="es-ES_tradnl"/>
              </w:rPr>
              <w:t>(factor habilitante)</w:t>
            </w:r>
          </w:p>
        </w:tc>
        <w:tc>
          <w:tcPr>
            <w:tcW w:w="1060" w:type="pct"/>
            <w:tcBorders>
              <w:left w:val="single" w:sz="12" w:space="0" w:color="auto"/>
            </w:tcBorders>
            <w:shd w:val="clear" w:color="auto" w:fill="auto"/>
            <w:vAlign w:val="center"/>
          </w:tcPr>
          <w:p w14:paraId="071E7BAF" w14:textId="77777777" w:rsidR="00D46374" w:rsidRPr="00126294" w:rsidRDefault="00D46374" w:rsidP="00A47A1F">
            <w:pPr>
              <w:suppressAutoHyphens/>
              <w:jc w:val="center"/>
              <w:rPr>
                <w:rFonts w:ascii="Tahoma" w:hAnsi="Tahoma" w:cs="Tahoma"/>
                <w:sz w:val="16"/>
                <w:szCs w:val="16"/>
                <w:lang w:val="es-ES_tradnl"/>
              </w:rPr>
            </w:pPr>
          </w:p>
        </w:tc>
        <w:tc>
          <w:tcPr>
            <w:tcW w:w="1212" w:type="pct"/>
            <w:tcBorders>
              <w:right w:val="single" w:sz="12" w:space="0" w:color="auto"/>
            </w:tcBorders>
            <w:shd w:val="clear" w:color="auto" w:fill="auto"/>
            <w:vAlign w:val="center"/>
          </w:tcPr>
          <w:p w14:paraId="377BA02C" w14:textId="77777777" w:rsidR="00D46374" w:rsidRPr="00126294" w:rsidRDefault="00D46374" w:rsidP="00A47A1F">
            <w:pPr>
              <w:suppressAutoHyphens/>
              <w:jc w:val="center"/>
              <w:rPr>
                <w:rFonts w:ascii="Tahoma" w:hAnsi="Tahoma" w:cs="Tahoma"/>
                <w:sz w:val="16"/>
                <w:szCs w:val="16"/>
                <w:lang w:val="es-ES_tradnl"/>
              </w:rPr>
            </w:pPr>
          </w:p>
        </w:tc>
      </w:tr>
      <w:tr w:rsidR="00D46374" w:rsidRPr="00126294" w14:paraId="6B77AFB0" w14:textId="77777777" w:rsidTr="00A47A1F">
        <w:trPr>
          <w:trHeight w:val="959"/>
        </w:trPr>
        <w:tc>
          <w:tcPr>
            <w:tcW w:w="910" w:type="pct"/>
            <w:tcBorders>
              <w:left w:val="single" w:sz="12" w:space="0" w:color="auto"/>
              <w:right w:val="single" w:sz="12" w:space="0" w:color="auto"/>
            </w:tcBorders>
            <w:shd w:val="clear" w:color="auto" w:fill="auto"/>
            <w:vAlign w:val="center"/>
          </w:tcPr>
          <w:p w14:paraId="07EB6C12" w14:textId="77777777" w:rsidR="00D46374" w:rsidRPr="00126294" w:rsidRDefault="00D46374" w:rsidP="00A47A1F">
            <w:pPr>
              <w:suppressAutoHyphens/>
              <w:jc w:val="center"/>
              <w:rPr>
                <w:rFonts w:ascii="Tahoma" w:hAnsi="Tahoma" w:cs="Tahoma"/>
                <w:b/>
                <w:sz w:val="16"/>
                <w:szCs w:val="16"/>
                <w:lang w:val="es-ES_tradnl"/>
              </w:rPr>
            </w:pPr>
            <w:r w:rsidRPr="00126294">
              <w:rPr>
                <w:rFonts w:ascii="Tahoma" w:hAnsi="Tahoma" w:cs="Tahoma"/>
                <w:b/>
                <w:sz w:val="16"/>
                <w:szCs w:val="16"/>
                <w:lang w:val="es-ES_tradnl"/>
              </w:rPr>
              <w:t>ELEGIBILIDAD</w:t>
            </w:r>
          </w:p>
        </w:tc>
        <w:tc>
          <w:tcPr>
            <w:tcW w:w="949" w:type="pct"/>
            <w:tcBorders>
              <w:left w:val="single" w:sz="12" w:space="0" w:color="auto"/>
            </w:tcBorders>
            <w:shd w:val="clear" w:color="auto" w:fill="auto"/>
            <w:vAlign w:val="center"/>
          </w:tcPr>
          <w:p w14:paraId="6D9DAB01" w14:textId="77777777" w:rsidR="00D46374" w:rsidRPr="00126294" w:rsidRDefault="00D46374" w:rsidP="00A47A1F">
            <w:pPr>
              <w:suppressAutoHyphens/>
              <w:jc w:val="center"/>
              <w:rPr>
                <w:rFonts w:ascii="Tahoma" w:hAnsi="Tahoma" w:cs="Tahoma"/>
                <w:sz w:val="16"/>
                <w:szCs w:val="16"/>
                <w:lang w:val="es-ES_tradnl"/>
              </w:rPr>
            </w:pPr>
            <w:r w:rsidRPr="00126294">
              <w:rPr>
                <w:rFonts w:ascii="Tahoma" w:hAnsi="Tahoma" w:cs="Tahoma"/>
                <w:sz w:val="16"/>
                <w:szCs w:val="16"/>
                <w:lang w:val="es-ES_tradnl"/>
              </w:rPr>
              <w:t>Elegibilidad del Postulante</w:t>
            </w:r>
          </w:p>
        </w:tc>
        <w:tc>
          <w:tcPr>
            <w:tcW w:w="869" w:type="pct"/>
            <w:tcBorders>
              <w:right w:val="single" w:sz="12" w:space="0" w:color="auto"/>
            </w:tcBorders>
            <w:shd w:val="clear" w:color="auto" w:fill="auto"/>
            <w:vAlign w:val="center"/>
          </w:tcPr>
          <w:p w14:paraId="54B6359B" w14:textId="77777777" w:rsidR="00D46374" w:rsidRPr="00126294" w:rsidRDefault="00D46374" w:rsidP="00A47A1F">
            <w:pPr>
              <w:suppressAutoHyphens/>
              <w:jc w:val="center"/>
              <w:rPr>
                <w:rFonts w:ascii="Tahoma" w:hAnsi="Tahoma" w:cs="Tahoma"/>
                <w:sz w:val="16"/>
                <w:szCs w:val="16"/>
                <w:lang w:val="es-ES_tradnl"/>
              </w:rPr>
            </w:pPr>
            <w:r w:rsidRPr="00126294">
              <w:rPr>
                <w:rFonts w:ascii="Tahoma" w:hAnsi="Tahoma" w:cs="Tahoma"/>
                <w:sz w:val="16"/>
                <w:szCs w:val="16"/>
                <w:lang w:val="es-ES_tradnl"/>
              </w:rPr>
              <w:t>Cumple/</w:t>
            </w:r>
          </w:p>
          <w:p w14:paraId="6D33590B" w14:textId="77777777" w:rsidR="00D46374" w:rsidRPr="00126294" w:rsidRDefault="00D46374" w:rsidP="00A47A1F">
            <w:pPr>
              <w:suppressAutoHyphens/>
              <w:jc w:val="center"/>
              <w:rPr>
                <w:rFonts w:ascii="Tahoma" w:hAnsi="Tahoma" w:cs="Tahoma"/>
                <w:sz w:val="16"/>
                <w:szCs w:val="16"/>
                <w:lang w:val="es-ES_tradnl"/>
              </w:rPr>
            </w:pPr>
            <w:r w:rsidRPr="00126294">
              <w:rPr>
                <w:rFonts w:ascii="Tahoma" w:hAnsi="Tahoma" w:cs="Tahoma"/>
                <w:sz w:val="16"/>
                <w:szCs w:val="16"/>
                <w:lang w:val="es-ES_tradnl"/>
              </w:rPr>
              <w:t>No Cumple</w:t>
            </w:r>
          </w:p>
          <w:p w14:paraId="65EBDDC0" w14:textId="77777777" w:rsidR="00D46374" w:rsidRPr="00126294" w:rsidRDefault="00D46374" w:rsidP="00A47A1F">
            <w:pPr>
              <w:suppressAutoHyphens/>
              <w:jc w:val="center"/>
              <w:rPr>
                <w:rFonts w:ascii="Tahoma" w:hAnsi="Tahoma" w:cs="Tahoma"/>
                <w:sz w:val="16"/>
                <w:szCs w:val="16"/>
                <w:lang w:val="es-ES_tradnl"/>
              </w:rPr>
            </w:pPr>
            <w:r w:rsidRPr="00126294">
              <w:rPr>
                <w:rFonts w:ascii="Tahoma" w:hAnsi="Tahoma" w:cs="Tahoma"/>
                <w:sz w:val="16"/>
                <w:szCs w:val="16"/>
                <w:lang w:val="es-ES_tradnl"/>
              </w:rPr>
              <w:t>(factor habilitante)</w:t>
            </w:r>
          </w:p>
        </w:tc>
        <w:tc>
          <w:tcPr>
            <w:tcW w:w="1060" w:type="pct"/>
            <w:tcBorders>
              <w:left w:val="single" w:sz="12" w:space="0" w:color="auto"/>
            </w:tcBorders>
            <w:shd w:val="clear" w:color="auto" w:fill="auto"/>
            <w:vAlign w:val="center"/>
          </w:tcPr>
          <w:p w14:paraId="24A6F82D" w14:textId="77777777" w:rsidR="00D46374" w:rsidRPr="00126294" w:rsidRDefault="00D46374" w:rsidP="00A47A1F">
            <w:pPr>
              <w:suppressAutoHyphens/>
              <w:jc w:val="center"/>
              <w:rPr>
                <w:rFonts w:ascii="Tahoma" w:hAnsi="Tahoma" w:cs="Tahoma"/>
                <w:sz w:val="16"/>
                <w:szCs w:val="16"/>
                <w:lang w:val="es-ES_tradnl"/>
              </w:rPr>
            </w:pPr>
          </w:p>
        </w:tc>
        <w:tc>
          <w:tcPr>
            <w:tcW w:w="1212" w:type="pct"/>
            <w:tcBorders>
              <w:right w:val="single" w:sz="12" w:space="0" w:color="auto"/>
            </w:tcBorders>
            <w:shd w:val="clear" w:color="auto" w:fill="auto"/>
            <w:vAlign w:val="center"/>
          </w:tcPr>
          <w:p w14:paraId="348B9FA1" w14:textId="77777777" w:rsidR="00D46374" w:rsidRPr="00126294" w:rsidRDefault="00D46374" w:rsidP="00A47A1F">
            <w:pPr>
              <w:suppressAutoHyphens/>
              <w:jc w:val="center"/>
              <w:rPr>
                <w:rFonts w:ascii="Tahoma" w:hAnsi="Tahoma" w:cs="Tahoma"/>
                <w:sz w:val="16"/>
                <w:szCs w:val="16"/>
                <w:lang w:val="es-ES_tradnl"/>
              </w:rPr>
            </w:pPr>
          </w:p>
        </w:tc>
      </w:tr>
      <w:tr w:rsidR="00D46374" w:rsidRPr="00126294" w14:paraId="21EB4BA7" w14:textId="77777777" w:rsidTr="00A47A1F">
        <w:trPr>
          <w:trHeight w:val="3116"/>
        </w:trPr>
        <w:tc>
          <w:tcPr>
            <w:tcW w:w="910" w:type="pct"/>
            <w:tcBorders>
              <w:left w:val="single" w:sz="12" w:space="0" w:color="auto"/>
              <w:right w:val="single" w:sz="12" w:space="0" w:color="auto"/>
            </w:tcBorders>
            <w:shd w:val="clear" w:color="auto" w:fill="auto"/>
            <w:vAlign w:val="center"/>
          </w:tcPr>
          <w:p w14:paraId="699BE8B9" w14:textId="77777777" w:rsidR="00D46374" w:rsidRPr="00126294" w:rsidRDefault="00D46374" w:rsidP="00A47A1F">
            <w:pPr>
              <w:suppressAutoHyphens/>
              <w:jc w:val="center"/>
              <w:rPr>
                <w:rFonts w:ascii="Tahoma" w:hAnsi="Tahoma" w:cs="Tahoma"/>
                <w:b/>
                <w:sz w:val="16"/>
                <w:szCs w:val="16"/>
                <w:lang w:val="es-ES_tradnl"/>
              </w:rPr>
            </w:pPr>
            <w:r w:rsidRPr="00126294">
              <w:rPr>
                <w:rFonts w:ascii="Tahoma" w:hAnsi="Tahoma" w:cs="Tahoma"/>
                <w:b/>
                <w:sz w:val="16"/>
                <w:szCs w:val="16"/>
                <w:lang w:val="es-ES_tradnl"/>
              </w:rPr>
              <w:t>A.</w:t>
            </w:r>
          </w:p>
          <w:p w14:paraId="1D3BEFBB" w14:textId="77777777" w:rsidR="00D46374" w:rsidRPr="00126294" w:rsidRDefault="00D46374" w:rsidP="00A47A1F">
            <w:pPr>
              <w:suppressAutoHyphens/>
              <w:jc w:val="center"/>
              <w:rPr>
                <w:rFonts w:ascii="Tahoma" w:hAnsi="Tahoma" w:cs="Tahoma"/>
                <w:b/>
                <w:sz w:val="16"/>
                <w:szCs w:val="16"/>
                <w:lang w:val="es-ES_tradnl"/>
              </w:rPr>
            </w:pPr>
            <w:r w:rsidRPr="00126294">
              <w:rPr>
                <w:rFonts w:ascii="Tahoma" w:hAnsi="Tahoma" w:cs="Tahoma"/>
                <w:b/>
                <w:sz w:val="16"/>
                <w:szCs w:val="16"/>
                <w:lang w:val="es-ES_tradnl"/>
              </w:rPr>
              <w:t>FORMACIÓN</w:t>
            </w:r>
          </w:p>
          <w:p w14:paraId="1F688957" w14:textId="77777777" w:rsidR="00D46374" w:rsidRPr="00126294" w:rsidRDefault="00D46374" w:rsidP="00A47A1F">
            <w:pPr>
              <w:suppressAutoHyphens/>
              <w:jc w:val="center"/>
              <w:rPr>
                <w:rFonts w:ascii="Tahoma" w:hAnsi="Tahoma" w:cs="Tahoma"/>
                <w:b/>
                <w:sz w:val="16"/>
                <w:szCs w:val="16"/>
                <w:lang w:val="es-ES_tradnl"/>
              </w:rPr>
            </w:pPr>
            <w:r w:rsidRPr="00F06FDF">
              <w:rPr>
                <w:rFonts w:ascii="Tahoma" w:hAnsi="Tahoma" w:cs="Tahoma"/>
                <w:b/>
                <w:sz w:val="16"/>
                <w:szCs w:val="16"/>
                <w:lang w:val="es-ES_tradnl"/>
              </w:rPr>
              <w:t>PROFESIONAL</w:t>
            </w:r>
          </w:p>
          <w:p w14:paraId="08698F1F" w14:textId="77777777" w:rsidR="00D46374" w:rsidRPr="00126294" w:rsidRDefault="00D46374" w:rsidP="00A47A1F">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(Máximo Puntaje </w:t>
            </w:r>
          </w:p>
          <w:p w14:paraId="54A45ACC" w14:textId="77777777" w:rsidR="00D46374" w:rsidRPr="00126294" w:rsidRDefault="00D46374" w:rsidP="00A47A1F">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A1 + A2 = </w:t>
            </w:r>
            <w:r>
              <w:rPr>
                <w:rFonts w:ascii="Tahoma" w:hAnsi="Tahoma" w:cs="Tahoma"/>
                <w:b/>
                <w:sz w:val="16"/>
                <w:szCs w:val="16"/>
                <w:lang w:val="es-ES_tradnl"/>
              </w:rPr>
              <w:t>15</w:t>
            </w:r>
            <w:r w:rsidRPr="00126294">
              <w:rPr>
                <w:rFonts w:ascii="Tahoma" w:hAnsi="Tahoma" w:cs="Tahoma"/>
                <w:b/>
                <w:sz w:val="16"/>
                <w:szCs w:val="16"/>
                <w:lang w:val="es-ES_tradnl"/>
              </w:rPr>
              <w:t xml:space="preserve"> puntos)</w:t>
            </w:r>
          </w:p>
        </w:tc>
        <w:tc>
          <w:tcPr>
            <w:tcW w:w="949" w:type="pct"/>
            <w:tcBorders>
              <w:left w:val="single" w:sz="12" w:space="0" w:color="auto"/>
            </w:tcBorders>
            <w:shd w:val="clear" w:color="auto" w:fill="auto"/>
            <w:vAlign w:val="center"/>
          </w:tcPr>
          <w:p w14:paraId="403C2956" w14:textId="77777777" w:rsidR="00D46374" w:rsidRPr="00126294" w:rsidRDefault="00D46374" w:rsidP="00A47A1F">
            <w:pPr>
              <w:suppressAutoHyphens/>
              <w:jc w:val="both"/>
              <w:rPr>
                <w:rFonts w:ascii="Tahoma" w:hAnsi="Tahoma" w:cs="Tahoma"/>
                <w:sz w:val="16"/>
                <w:szCs w:val="16"/>
                <w:lang w:val="es-ES_tradnl"/>
              </w:rPr>
            </w:pPr>
            <w:r w:rsidRPr="00D37BE0">
              <w:rPr>
                <w:rFonts w:ascii="Tahoma" w:hAnsi="Tahoma" w:cs="Tahoma"/>
                <w:color w:val="000000" w:themeColor="text1"/>
                <w:sz w:val="16"/>
                <w:szCs w:val="16"/>
                <w:lang w:val="es-ES_tradnl"/>
              </w:rPr>
              <w:t>Título académico con grado de licenciatura a Nivel Nacional en Ingeniería Agronómica, forestal o Medio Ambiente,</w:t>
            </w:r>
            <w:r w:rsidRPr="00D37BE0">
              <w:rPr>
                <w:rFonts w:ascii="Tahoma" w:hAnsi="Tahoma" w:cs="Tahoma"/>
                <w:color w:val="000000" w:themeColor="text1"/>
                <w:sz w:val="16"/>
                <w:szCs w:val="16"/>
              </w:rPr>
              <w:t xml:space="preserve"> (Factor habilitante)</w:t>
            </w:r>
          </w:p>
        </w:tc>
        <w:tc>
          <w:tcPr>
            <w:tcW w:w="869" w:type="pct"/>
            <w:tcBorders>
              <w:right w:val="single" w:sz="12" w:space="0" w:color="auto"/>
            </w:tcBorders>
            <w:shd w:val="clear" w:color="auto" w:fill="auto"/>
            <w:vAlign w:val="center"/>
          </w:tcPr>
          <w:p w14:paraId="5F0AB14A" w14:textId="77777777" w:rsidR="00D46374" w:rsidRPr="00126294" w:rsidRDefault="00D46374" w:rsidP="00A47A1F">
            <w:pPr>
              <w:suppressAutoHyphens/>
              <w:jc w:val="center"/>
              <w:rPr>
                <w:rFonts w:ascii="Tahoma" w:hAnsi="Tahoma" w:cs="Tahoma"/>
                <w:sz w:val="16"/>
                <w:szCs w:val="16"/>
                <w:lang w:val="es-ES_tradnl"/>
              </w:rPr>
            </w:pPr>
            <w:r w:rsidRPr="00126294">
              <w:rPr>
                <w:rFonts w:ascii="Tahoma" w:hAnsi="Tahoma" w:cs="Tahoma"/>
                <w:sz w:val="16"/>
                <w:szCs w:val="16"/>
                <w:lang w:val="es-ES_tradnl"/>
              </w:rPr>
              <w:t>Cumple/No Cumple</w:t>
            </w:r>
          </w:p>
          <w:p w14:paraId="3840570C" w14:textId="77777777" w:rsidR="00D46374" w:rsidRPr="00126294" w:rsidRDefault="00D46374" w:rsidP="00A47A1F">
            <w:pPr>
              <w:suppressAutoHyphens/>
              <w:jc w:val="center"/>
              <w:rPr>
                <w:rFonts w:ascii="Tahoma" w:hAnsi="Tahoma" w:cs="Tahoma"/>
                <w:sz w:val="16"/>
                <w:szCs w:val="16"/>
                <w:lang w:val="es-ES_tradnl"/>
              </w:rPr>
            </w:pPr>
            <w:r w:rsidRPr="00126294">
              <w:rPr>
                <w:rFonts w:ascii="Tahoma" w:hAnsi="Tahoma" w:cs="Tahoma"/>
                <w:sz w:val="16"/>
                <w:szCs w:val="16"/>
                <w:lang w:val="es-ES_tradnl"/>
              </w:rPr>
              <w:t>(factor habilitante)</w:t>
            </w:r>
          </w:p>
          <w:p w14:paraId="1758482B" w14:textId="77777777" w:rsidR="00D46374" w:rsidRPr="00126294" w:rsidRDefault="00D46374" w:rsidP="00A47A1F">
            <w:pPr>
              <w:suppressAutoHyphens/>
              <w:jc w:val="center"/>
              <w:rPr>
                <w:rFonts w:ascii="Tahoma" w:hAnsi="Tahoma" w:cs="Tahoma"/>
                <w:sz w:val="16"/>
                <w:szCs w:val="16"/>
                <w:lang w:val="es-ES_tradnl"/>
              </w:rPr>
            </w:pPr>
          </w:p>
          <w:p w14:paraId="30D5672C" w14:textId="77777777" w:rsidR="00D46374" w:rsidRPr="00126294" w:rsidRDefault="00D46374" w:rsidP="00A47A1F">
            <w:pPr>
              <w:suppressAutoHyphens/>
              <w:jc w:val="center"/>
              <w:rPr>
                <w:rFonts w:ascii="Tahoma" w:hAnsi="Tahoma" w:cs="Tahoma"/>
                <w:b/>
                <w:sz w:val="16"/>
                <w:szCs w:val="16"/>
                <w:lang w:val="es-ES_tradnl"/>
              </w:rPr>
            </w:pPr>
            <w:r>
              <w:rPr>
                <w:rFonts w:ascii="Tahoma" w:hAnsi="Tahoma" w:cs="Tahoma"/>
                <w:b/>
                <w:sz w:val="16"/>
                <w:szCs w:val="16"/>
                <w:lang w:val="es-ES_tradnl"/>
              </w:rPr>
              <w:t>Si cumple: Puntaje A1 = máximo 15</w:t>
            </w:r>
            <w:r w:rsidRPr="00126294">
              <w:rPr>
                <w:rFonts w:ascii="Tahoma" w:hAnsi="Tahoma" w:cs="Tahoma"/>
                <w:b/>
                <w:sz w:val="16"/>
                <w:szCs w:val="16"/>
                <w:lang w:val="es-ES_tradnl"/>
              </w:rPr>
              <w:t xml:space="preserve"> puntos</w:t>
            </w:r>
          </w:p>
        </w:tc>
        <w:tc>
          <w:tcPr>
            <w:tcW w:w="1060" w:type="pct"/>
            <w:tcBorders>
              <w:left w:val="single" w:sz="12" w:space="0" w:color="auto"/>
            </w:tcBorders>
            <w:shd w:val="clear" w:color="auto" w:fill="auto"/>
            <w:vAlign w:val="center"/>
          </w:tcPr>
          <w:p w14:paraId="05E3DCC1" w14:textId="77777777" w:rsidR="00D46374" w:rsidRPr="00126294" w:rsidRDefault="00D46374" w:rsidP="00A47A1F">
            <w:pPr>
              <w:suppressAutoHyphens/>
              <w:spacing w:after="0" w:line="240" w:lineRule="auto"/>
              <w:rPr>
                <w:rFonts w:ascii="Tahoma" w:hAnsi="Tahoma" w:cs="Tahoma"/>
                <w:sz w:val="16"/>
                <w:szCs w:val="16"/>
                <w:lang w:val="es-ES_tradnl"/>
              </w:rPr>
            </w:pPr>
          </w:p>
        </w:tc>
        <w:tc>
          <w:tcPr>
            <w:tcW w:w="1212" w:type="pct"/>
            <w:tcBorders>
              <w:right w:val="single" w:sz="12" w:space="0" w:color="auto"/>
            </w:tcBorders>
            <w:shd w:val="clear" w:color="auto" w:fill="auto"/>
            <w:vAlign w:val="center"/>
          </w:tcPr>
          <w:p w14:paraId="11987C75" w14:textId="77777777" w:rsidR="00D46374" w:rsidRPr="00126294" w:rsidRDefault="00D46374" w:rsidP="00A47A1F">
            <w:pPr>
              <w:spacing w:after="0" w:line="240" w:lineRule="auto"/>
              <w:ind w:left="175"/>
              <w:jc w:val="both"/>
              <w:rPr>
                <w:rFonts w:ascii="Tahoma" w:hAnsi="Tahoma" w:cs="Tahoma"/>
                <w:sz w:val="16"/>
                <w:szCs w:val="16"/>
                <w:lang w:val="es-ES_tradnl"/>
              </w:rPr>
            </w:pPr>
          </w:p>
        </w:tc>
      </w:tr>
      <w:tr w:rsidR="00D46374" w:rsidRPr="00126294" w14:paraId="70576E91" w14:textId="77777777" w:rsidTr="00A47A1F">
        <w:trPr>
          <w:trHeight w:val="2042"/>
        </w:trPr>
        <w:tc>
          <w:tcPr>
            <w:tcW w:w="910" w:type="pct"/>
            <w:tcBorders>
              <w:left w:val="single" w:sz="12" w:space="0" w:color="auto"/>
              <w:right w:val="single" w:sz="12" w:space="0" w:color="auto"/>
            </w:tcBorders>
            <w:shd w:val="clear" w:color="auto" w:fill="auto"/>
            <w:vAlign w:val="center"/>
          </w:tcPr>
          <w:p w14:paraId="5AC21384" w14:textId="77777777" w:rsidR="00D46374" w:rsidRPr="00D46374" w:rsidRDefault="00D46374" w:rsidP="00A47A1F">
            <w:pPr>
              <w:jc w:val="center"/>
              <w:rPr>
                <w:rFonts w:ascii="Tahoma" w:eastAsia="Calibri" w:hAnsi="Tahoma" w:cs="Tahoma"/>
                <w:b/>
                <w:sz w:val="16"/>
                <w:szCs w:val="16"/>
                <w:lang w:val="es-ES_tradnl"/>
              </w:rPr>
            </w:pPr>
            <w:r w:rsidRPr="00D46374">
              <w:rPr>
                <w:rFonts w:ascii="Tahoma" w:eastAsia="Calibri" w:hAnsi="Tahoma" w:cs="Tahoma"/>
                <w:b/>
                <w:sz w:val="16"/>
                <w:szCs w:val="16"/>
                <w:lang w:val="es-ES_tradnl"/>
              </w:rPr>
              <w:t>B.</w:t>
            </w:r>
          </w:p>
          <w:p w14:paraId="6273A497" w14:textId="77777777" w:rsidR="00D46374" w:rsidRPr="00D46374" w:rsidRDefault="00D46374" w:rsidP="00A47A1F">
            <w:pPr>
              <w:jc w:val="center"/>
              <w:rPr>
                <w:rFonts w:ascii="Tahoma" w:eastAsia="Calibri" w:hAnsi="Tahoma" w:cs="Tahoma"/>
                <w:b/>
                <w:sz w:val="16"/>
                <w:szCs w:val="16"/>
                <w:lang w:val="es-ES_tradnl"/>
              </w:rPr>
            </w:pPr>
            <w:r w:rsidRPr="00D46374">
              <w:rPr>
                <w:rFonts w:ascii="Tahoma" w:eastAsia="Calibri" w:hAnsi="Tahoma" w:cs="Tahoma"/>
                <w:b/>
                <w:sz w:val="16"/>
                <w:szCs w:val="16"/>
                <w:lang w:val="es-ES_tradnl"/>
              </w:rPr>
              <w:t>EXPERIENCIA</w:t>
            </w:r>
          </w:p>
          <w:p w14:paraId="097E1571" w14:textId="77777777" w:rsidR="00D46374" w:rsidRPr="00D46374" w:rsidRDefault="00D46374" w:rsidP="00A47A1F">
            <w:pPr>
              <w:jc w:val="center"/>
              <w:rPr>
                <w:rFonts w:ascii="Tahoma" w:eastAsia="Calibri" w:hAnsi="Tahoma" w:cs="Tahoma"/>
                <w:b/>
                <w:sz w:val="16"/>
                <w:szCs w:val="16"/>
                <w:lang w:val="es-ES_tradnl"/>
              </w:rPr>
            </w:pPr>
            <w:r w:rsidRPr="00D46374">
              <w:rPr>
                <w:rFonts w:ascii="Tahoma" w:eastAsia="Calibri" w:hAnsi="Tahoma" w:cs="Tahoma"/>
                <w:b/>
                <w:sz w:val="16"/>
                <w:szCs w:val="16"/>
                <w:lang w:val="es-ES_tradnl"/>
              </w:rPr>
              <w:t xml:space="preserve">GENERAL </w:t>
            </w:r>
          </w:p>
          <w:p w14:paraId="450948B2" w14:textId="77777777" w:rsidR="00D46374" w:rsidRPr="00D46374" w:rsidRDefault="00D46374" w:rsidP="00A47A1F">
            <w:pPr>
              <w:suppressAutoHyphens/>
              <w:jc w:val="center"/>
              <w:rPr>
                <w:rFonts w:ascii="Tahoma" w:hAnsi="Tahoma" w:cs="Tahoma"/>
                <w:b/>
                <w:sz w:val="16"/>
                <w:szCs w:val="16"/>
                <w:lang w:val="es-ES_tradnl"/>
              </w:rPr>
            </w:pPr>
            <w:r w:rsidRPr="00D46374">
              <w:rPr>
                <w:rFonts w:ascii="Tahoma" w:hAnsi="Tahoma" w:cs="Tahoma"/>
                <w:b/>
                <w:sz w:val="16"/>
                <w:szCs w:val="16"/>
                <w:lang w:val="es-ES_tradnl"/>
              </w:rPr>
              <w:t xml:space="preserve">(Máximo Puntaje </w:t>
            </w:r>
          </w:p>
          <w:p w14:paraId="1036BACB" w14:textId="77777777" w:rsidR="00D46374" w:rsidRPr="00D46374" w:rsidRDefault="00D46374" w:rsidP="00A47A1F">
            <w:pPr>
              <w:jc w:val="center"/>
              <w:rPr>
                <w:rFonts w:ascii="Tahoma" w:eastAsia="Calibri" w:hAnsi="Tahoma" w:cs="Tahoma"/>
                <w:b/>
                <w:sz w:val="16"/>
                <w:szCs w:val="16"/>
                <w:lang w:val="es-ES_tradnl"/>
              </w:rPr>
            </w:pPr>
            <w:r w:rsidRPr="00D46374">
              <w:rPr>
                <w:rFonts w:ascii="Tahoma" w:hAnsi="Tahoma" w:cs="Tahoma"/>
                <w:b/>
                <w:sz w:val="16"/>
                <w:szCs w:val="16"/>
                <w:lang w:val="es-ES_tradnl"/>
              </w:rPr>
              <w:t>B1 + B2 = 25 puntos)</w:t>
            </w:r>
          </w:p>
        </w:tc>
        <w:tc>
          <w:tcPr>
            <w:tcW w:w="949" w:type="pct"/>
            <w:tcBorders>
              <w:left w:val="single" w:sz="12" w:space="0" w:color="auto"/>
            </w:tcBorders>
            <w:shd w:val="clear" w:color="auto" w:fill="auto"/>
            <w:vAlign w:val="center"/>
          </w:tcPr>
          <w:p w14:paraId="1EA8C754" w14:textId="77777777" w:rsidR="00D46374" w:rsidRPr="00D46374" w:rsidRDefault="00D46374" w:rsidP="00A47A1F">
            <w:pPr>
              <w:suppressAutoHyphens/>
              <w:jc w:val="both"/>
              <w:rPr>
                <w:rFonts w:ascii="Tahoma" w:hAnsi="Tahoma" w:cs="Tahoma"/>
                <w:b/>
                <w:color w:val="000000" w:themeColor="text1"/>
                <w:sz w:val="16"/>
                <w:szCs w:val="16"/>
                <w:lang w:val="es-ES_tradnl"/>
              </w:rPr>
            </w:pPr>
            <w:r w:rsidRPr="00D46374">
              <w:rPr>
                <w:rFonts w:ascii="Tahoma" w:hAnsi="Tahoma" w:cs="Tahoma"/>
                <w:color w:val="000000" w:themeColor="text1"/>
                <w:sz w:val="16"/>
                <w:szCs w:val="16"/>
                <w:lang w:val="es-ES_tradnl"/>
              </w:rPr>
              <w:t xml:space="preserve">Acreditar al menos 72 meses de experiencia profesional general, contabilizada a partir de la obtención del primer título académico, </w:t>
            </w:r>
            <w:r w:rsidRPr="00D46374">
              <w:rPr>
                <w:rFonts w:ascii="Tahoma" w:hAnsi="Tahoma" w:cs="Tahoma"/>
                <w:color w:val="000000" w:themeColor="text1"/>
                <w:sz w:val="16"/>
                <w:szCs w:val="16"/>
              </w:rPr>
              <w:t>(factor habilitante)</w:t>
            </w:r>
            <w:r w:rsidRPr="00D46374">
              <w:rPr>
                <w:rFonts w:ascii="Tahoma" w:hAnsi="Tahoma" w:cs="Tahoma"/>
                <w:color w:val="000000" w:themeColor="text1"/>
                <w:sz w:val="16"/>
                <w:szCs w:val="16"/>
                <w:lang w:val="es-ES_tradnl"/>
              </w:rPr>
              <w:t xml:space="preserve">. </w:t>
            </w:r>
          </w:p>
          <w:p w14:paraId="4BF3A33A" w14:textId="77777777" w:rsidR="00D46374" w:rsidRPr="00D46374" w:rsidRDefault="00D46374" w:rsidP="00A47A1F">
            <w:pPr>
              <w:suppressAutoHyphens/>
              <w:jc w:val="both"/>
              <w:rPr>
                <w:rFonts w:ascii="Tahoma" w:hAnsi="Tahoma" w:cs="Tahoma"/>
                <w:sz w:val="16"/>
                <w:szCs w:val="16"/>
                <w:lang w:val="es-ES_tradnl"/>
              </w:rPr>
            </w:pPr>
          </w:p>
        </w:tc>
        <w:tc>
          <w:tcPr>
            <w:tcW w:w="869" w:type="pct"/>
            <w:tcBorders>
              <w:right w:val="single" w:sz="12" w:space="0" w:color="auto"/>
            </w:tcBorders>
            <w:shd w:val="clear" w:color="auto" w:fill="auto"/>
            <w:vAlign w:val="center"/>
          </w:tcPr>
          <w:p w14:paraId="5CC9CD5F" w14:textId="77777777" w:rsidR="00D46374" w:rsidRPr="00D46374" w:rsidRDefault="00D46374" w:rsidP="00A47A1F">
            <w:pPr>
              <w:suppressAutoHyphens/>
              <w:jc w:val="center"/>
              <w:rPr>
                <w:rFonts w:ascii="Tahoma" w:hAnsi="Tahoma" w:cs="Tahoma"/>
                <w:color w:val="000000" w:themeColor="text1"/>
                <w:sz w:val="16"/>
                <w:szCs w:val="16"/>
                <w:lang w:val="es-ES_tradnl"/>
              </w:rPr>
            </w:pPr>
          </w:p>
          <w:p w14:paraId="44D8A588" w14:textId="77777777" w:rsidR="00D46374" w:rsidRPr="00D46374" w:rsidRDefault="00D46374" w:rsidP="00A47A1F">
            <w:pPr>
              <w:suppressAutoHyphens/>
              <w:jc w:val="center"/>
              <w:rPr>
                <w:rFonts w:ascii="Tahoma" w:hAnsi="Tahoma" w:cs="Tahoma"/>
                <w:color w:val="000000" w:themeColor="text1"/>
                <w:sz w:val="16"/>
                <w:szCs w:val="16"/>
                <w:lang w:val="es-ES_tradnl"/>
              </w:rPr>
            </w:pPr>
            <w:r w:rsidRPr="00D46374">
              <w:rPr>
                <w:rFonts w:ascii="Tahoma" w:hAnsi="Tahoma" w:cs="Tahoma"/>
                <w:color w:val="000000" w:themeColor="text1"/>
                <w:sz w:val="16"/>
                <w:szCs w:val="16"/>
                <w:lang w:val="es-ES_tradnl"/>
              </w:rPr>
              <w:t>Cumple/No Cumple</w:t>
            </w:r>
          </w:p>
          <w:p w14:paraId="46531B16" w14:textId="77777777" w:rsidR="00D46374" w:rsidRPr="00D46374" w:rsidRDefault="00D46374" w:rsidP="00A47A1F">
            <w:pPr>
              <w:suppressAutoHyphens/>
              <w:jc w:val="center"/>
              <w:rPr>
                <w:rFonts w:ascii="Tahoma" w:hAnsi="Tahoma" w:cs="Tahoma"/>
                <w:color w:val="000000" w:themeColor="text1"/>
                <w:sz w:val="16"/>
                <w:szCs w:val="16"/>
                <w:lang w:val="es-ES_tradnl"/>
              </w:rPr>
            </w:pPr>
            <w:r w:rsidRPr="00D46374">
              <w:rPr>
                <w:rFonts w:ascii="Tahoma" w:hAnsi="Tahoma" w:cs="Tahoma"/>
                <w:color w:val="000000" w:themeColor="text1"/>
                <w:sz w:val="16"/>
                <w:szCs w:val="16"/>
                <w:lang w:val="es-ES_tradnl"/>
              </w:rPr>
              <w:t>(factor habilitante)</w:t>
            </w:r>
          </w:p>
          <w:p w14:paraId="7D42FC2C" w14:textId="77777777" w:rsidR="00D46374" w:rsidRPr="00D46374" w:rsidRDefault="00D46374" w:rsidP="00A47A1F">
            <w:pPr>
              <w:suppressAutoHyphens/>
              <w:jc w:val="center"/>
              <w:rPr>
                <w:rFonts w:ascii="Tahoma" w:hAnsi="Tahoma" w:cs="Tahoma"/>
                <w:color w:val="000000" w:themeColor="text1"/>
                <w:sz w:val="16"/>
                <w:szCs w:val="16"/>
                <w:lang w:val="es-ES_tradnl"/>
              </w:rPr>
            </w:pPr>
          </w:p>
          <w:p w14:paraId="0DD11461" w14:textId="77777777" w:rsidR="00D46374" w:rsidRPr="00D46374" w:rsidRDefault="00D46374" w:rsidP="00A47A1F">
            <w:pPr>
              <w:suppressAutoHyphens/>
              <w:jc w:val="center"/>
              <w:rPr>
                <w:rFonts w:ascii="Tahoma" w:hAnsi="Tahoma" w:cs="Tahoma"/>
                <w:sz w:val="16"/>
                <w:szCs w:val="16"/>
                <w:lang w:val="es-ES_tradnl"/>
              </w:rPr>
            </w:pPr>
            <w:r w:rsidRPr="00D46374">
              <w:rPr>
                <w:rFonts w:ascii="Tahoma" w:hAnsi="Tahoma" w:cs="Tahoma"/>
                <w:b/>
                <w:color w:val="000000" w:themeColor="text1"/>
                <w:sz w:val="16"/>
                <w:szCs w:val="16"/>
                <w:lang w:val="es-ES_tradnl"/>
              </w:rPr>
              <w:t xml:space="preserve">Si cumple: Puntaje B1 </w:t>
            </w:r>
            <w:proofErr w:type="gramStart"/>
            <w:r w:rsidRPr="00D46374">
              <w:rPr>
                <w:rFonts w:ascii="Tahoma" w:hAnsi="Tahoma" w:cs="Tahoma"/>
                <w:b/>
                <w:color w:val="000000" w:themeColor="text1"/>
                <w:sz w:val="16"/>
                <w:szCs w:val="16"/>
                <w:lang w:val="es-ES_tradnl"/>
              </w:rPr>
              <w:t>=  máximo</w:t>
            </w:r>
            <w:proofErr w:type="gramEnd"/>
            <w:r w:rsidRPr="00D46374">
              <w:rPr>
                <w:rFonts w:ascii="Tahoma" w:hAnsi="Tahoma" w:cs="Tahoma"/>
                <w:b/>
                <w:sz w:val="16"/>
                <w:szCs w:val="16"/>
                <w:lang w:val="es-ES_tradnl"/>
              </w:rPr>
              <w:t xml:space="preserve"> 10 </w:t>
            </w:r>
            <w:r w:rsidRPr="00D46374">
              <w:rPr>
                <w:rFonts w:ascii="Tahoma" w:hAnsi="Tahoma" w:cs="Tahoma"/>
                <w:b/>
                <w:color w:val="000000" w:themeColor="text1"/>
                <w:sz w:val="16"/>
                <w:szCs w:val="16"/>
                <w:lang w:val="es-ES_tradnl"/>
              </w:rPr>
              <w:t>puntos</w:t>
            </w:r>
          </w:p>
        </w:tc>
        <w:tc>
          <w:tcPr>
            <w:tcW w:w="1060" w:type="pct"/>
            <w:tcBorders>
              <w:left w:val="single" w:sz="12" w:space="0" w:color="auto"/>
            </w:tcBorders>
            <w:shd w:val="clear" w:color="auto" w:fill="auto"/>
            <w:vAlign w:val="center"/>
          </w:tcPr>
          <w:p w14:paraId="29079266" w14:textId="77777777" w:rsidR="00D46374" w:rsidRPr="00D46374" w:rsidRDefault="00D46374" w:rsidP="00A47A1F">
            <w:pPr>
              <w:suppressAutoHyphens/>
              <w:jc w:val="center"/>
              <w:rPr>
                <w:rFonts w:ascii="Tahoma" w:eastAsia="Calibri" w:hAnsi="Tahoma" w:cs="Tahoma"/>
                <w:color w:val="000000" w:themeColor="text1"/>
                <w:sz w:val="16"/>
                <w:szCs w:val="16"/>
                <w:lang w:val="es-ES_tradnl"/>
              </w:rPr>
            </w:pPr>
            <w:r w:rsidRPr="00D46374">
              <w:rPr>
                <w:rFonts w:ascii="Tahoma" w:eastAsia="Calibri" w:hAnsi="Tahoma" w:cs="Tahoma"/>
                <w:color w:val="000000" w:themeColor="text1"/>
                <w:sz w:val="16"/>
                <w:szCs w:val="16"/>
                <w:lang w:val="es-ES_tradnl"/>
              </w:rPr>
              <w:t>Requisito adicional al mínimo solicitado</w:t>
            </w:r>
          </w:p>
          <w:p w14:paraId="22881FA2" w14:textId="77777777" w:rsidR="00D46374" w:rsidRPr="00D46374" w:rsidRDefault="00D46374" w:rsidP="00A47A1F">
            <w:pPr>
              <w:suppressAutoHyphens/>
              <w:jc w:val="center"/>
              <w:rPr>
                <w:rFonts w:ascii="Tahoma" w:hAnsi="Tahoma" w:cs="Tahoma"/>
                <w:sz w:val="16"/>
                <w:szCs w:val="16"/>
                <w:lang w:val="es-ES_tradnl"/>
              </w:rPr>
            </w:pPr>
          </w:p>
        </w:tc>
        <w:tc>
          <w:tcPr>
            <w:tcW w:w="1212" w:type="pct"/>
            <w:tcBorders>
              <w:right w:val="single" w:sz="12" w:space="0" w:color="auto"/>
            </w:tcBorders>
            <w:shd w:val="clear" w:color="auto" w:fill="auto"/>
            <w:vAlign w:val="center"/>
          </w:tcPr>
          <w:p w14:paraId="5B3255C1" w14:textId="77777777" w:rsidR="00D46374" w:rsidRPr="00D46374" w:rsidRDefault="00D46374" w:rsidP="00A47A1F">
            <w:pPr>
              <w:jc w:val="center"/>
              <w:rPr>
                <w:rFonts w:ascii="Tahoma" w:hAnsi="Tahoma" w:cs="Tahoma"/>
                <w:b/>
                <w:color w:val="000000" w:themeColor="text1"/>
                <w:sz w:val="16"/>
                <w:szCs w:val="16"/>
                <w:lang w:val="es-ES_tradnl"/>
              </w:rPr>
            </w:pPr>
          </w:p>
          <w:p w14:paraId="3510A707" w14:textId="77777777" w:rsidR="00D46374" w:rsidRPr="00D46374" w:rsidRDefault="00D46374" w:rsidP="00A47A1F">
            <w:pPr>
              <w:jc w:val="center"/>
              <w:rPr>
                <w:rFonts w:ascii="Tahoma" w:hAnsi="Tahoma" w:cs="Tahoma"/>
                <w:b/>
                <w:color w:val="000000" w:themeColor="text1"/>
                <w:sz w:val="16"/>
                <w:szCs w:val="16"/>
                <w:lang w:val="es-ES_tradnl"/>
              </w:rPr>
            </w:pPr>
            <w:r w:rsidRPr="00D46374">
              <w:rPr>
                <w:rFonts w:ascii="Tahoma" w:hAnsi="Tahoma" w:cs="Tahoma"/>
                <w:b/>
                <w:color w:val="000000" w:themeColor="text1"/>
                <w:sz w:val="16"/>
                <w:szCs w:val="16"/>
                <w:lang w:val="es-ES_tradnl"/>
              </w:rPr>
              <w:t>Puntaje B2 =</w:t>
            </w:r>
            <w:r w:rsidRPr="00D46374">
              <w:rPr>
                <w:rFonts w:ascii="Tahoma" w:hAnsi="Tahoma" w:cs="Tahoma"/>
                <w:b/>
                <w:sz w:val="16"/>
                <w:szCs w:val="16"/>
                <w:lang w:val="es-ES_tradnl"/>
              </w:rPr>
              <w:t xml:space="preserve">15 </w:t>
            </w:r>
            <w:r w:rsidRPr="00D46374">
              <w:rPr>
                <w:rFonts w:ascii="Tahoma" w:hAnsi="Tahoma" w:cs="Tahoma"/>
                <w:b/>
                <w:color w:val="000000" w:themeColor="text1"/>
                <w:sz w:val="16"/>
                <w:szCs w:val="16"/>
                <w:lang w:val="es-ES_tradnl"/>
              </w:rPr>
              <w:t>puntos</w:t>
            </w:r>
          </w:p>
          <w:p w14:paraId="5AE4902F" w14:textId="77777777" w:rsidR="00D46374" w:rsidRPr="00D46374" w:rsidRDefault="00D46374" w:rsidP="00A47A1F">
            <w:pPr>
              <w:jc w:val="center"/>
              <w:rPr>
                <w:rFonts w:ascii="Tahoma" w:eastAsia="Calibri" w:hAnsi="Tahoma" w:cs="Tahoma"/>
                <w:color w:val="000000" w:themeColor="text1"/>
                <w:sz w:val="16"/>
                <w:szCs w:val="16"/>
                <w:lang w:val="es-ES_tradnl"/>
              </w:rPr>
            </w:pPr>
            <w:r w:rsidRPr="00D46374">
              <w:rPr>
                <w:rFonts w:ascii="Tahoma" w:hAnsi="Tahoma" w:cs="Tahoma"/>
                <w:b/>
                <w:color w:val="000000" w:themeColor="text1"/>
                <w:sz w:val="16"/>
                <w:szCs w:val="16"/>
                <w:lang w:val="es-ES_tradnl"/>
              </w:rPr>
              <w:t xml:space="preserve"> </w:t>
            </w:r>
            <w:r w:rsidRPr="00D46374">
              <w:rPr>
                <w:rFonts w:ascii="Tahoma" w:hAnsi="Tahoma" w:cs="Tahoma"/>
                <w:bCs/>
                <w:color w:val="000000" w:themeColor="text1"/>
                <w:sz w:val="16"/>
                <w:szCs w:val="16"/>
                <w:lang w:val="es-ES_tradnl"/>
              </w:rPr>
              <w:t xml:space="preserve">5 </w:t>
            </w:r>
            <w:r w:rsidRPr="00D46374">
              <w:rPr>
                <w:rFonts w:ascii="Tahoma" w:hAnsi="Tahoma" w:cs="Tahoma"/>
                <w:color w:val="000000" w:themeColor="text1"/>
                <w:sz w:val="16"/>
                <w:szCs w:val="16"/>
                <w:lang w:val="es-ES_tradnl"/>
              </w:rPr>
              <w:t xml:space="preserve">puntos por año adicional al mínimo solicitado, hasta un máximo de </w:t>
            </w:r>
            <w:r w:rsidRPr="00D46374">
              <w:rPr>
                <w:rFonts w:ascii="Tahoma" w:hAnsi="Tahoma" w:cs="Tahoma"/>
                <w:sz w:val="16"/>
                <w:szCs w:val="16"/>
                <w:lang w:val="es-ES_tradnl"/>
              </w:rPr>
              <w:t>15</w:t>
            </w:r>
            <w:r w:rsidRPr="00D46374">
              <w:rPr>
                <w:rFonts w:ascii="Tahoma" w:hAnsi="Tahoma" w:cs="Tahoma"/>
                <w:color w:val="FF0000"/>
                <w:sz w:val="16"/>
                <w:szCs w:val="16"/>
                <w:lang w:val="es-ES_tradnl"/>
              </w:rPr>
              <w:t xml:space="preserve"> </w:t>
            </w:r>
            <w:r w:rsidRPr="00D46374">
              <w:rPr>
                <w:rFonts w:ascii="Tahoma" w:hAnsi="Tahoma" w:cs="Tahoma"/>
                <w:color w:val="000000" w:themeColor="text1"/>
                <w:sz w:val="16"/>
                <w:szCs w:val="16"/>
                <w:lang w:val="es-ES_tradnl"/>
              </w:rPr>
              <w:t xml:space="preserve">puntos adicionales </w:t>
            </w:r>
          </w:p>
          <w:p w14:paraId="0D7C3059" w14:textId="77777777" w:rsidR="00D46374" w:rsidRPr="00D46374" w:rsidRDefault="00D46374" w:rsidP="00A47A1F">
            <w:pPr>
              <w:jc w:val="both"/>
              <w:rPr>
                <w:rFonts w:ascii="Tahoma" w:eastAsia="Calibri" w:hAnsi="Tahoma" w:cs="Tahoma"/>
                <w:sz w:val="16"/>
                <w:szCs w:val="16"/>
                <w:lang w:val="es-ES_tradnl"/>
              </w:rPr>
            </w:pPr>
          </w:p>
        </w:tc>
      </w:tr>
      <w:tr w:rsidR="00D46374" w:rsidRPr="00126294" w14:paraId="3706C605" w14:textId="77777777" w:rsidTr="00A47A1F">
        <w:trPr>
          <w:trHeight w:val="135"/>
        </w:trPr>
        <w:tc>
          <w:tcPr>
            <w:tcW w:w="910" w:type="pct"/>
            <w:tcBorders>
              <w:left w:val="single" w:sz="12" w:space="0" w:color="auto"/>
              <w:bottom w:val="single" w:sz="12" w:space="0" w:color="auto"/>
              <w:right w:val="single" w:sz="12" w:space="0" w:color="auto"/>
            </w:tcBorders>
            <w:shd w:val="clear" w:color="auto" w:fill="auto"/>
            <w:vAlign w:val="center"/>
          </w:tcPr>
          <w:p w14:paraId="65399F45" w14:textId="77777777" w:rsidR="00D46374" w:rsidRPr="00126294" w:rsidRDefault="00D46374" w:rsidP="00A47A1F">
            <w:pPr>
              <w:suppressAutoHyphens/>
              <w:jc w:val="center"/>
              <w:rPr>
                <w:rFonts w:ascii="Tahoma" w:hAnsi="Tahoma" w:cs="Tahoma"/>
                <w:b/>
                <w:sz w:val="16"/>
                <w:szCs w:val="16"/>
                <w:lang w:val="es-ES_tradnl"/>
              </w:rPr>
            </w:pPr>
            <w:r w:rsidRPr="00126294">
              <w:rPr>
                <w:rFonts w:ascii="Tahoma" w:hAnsi="Tahoma" w:cs="Tahoma"/>
                <w:b/>
                <w:sz w:val="16"/>
                <w:szCs w:val="16"/>
                <w:lang w:val="es-ES_tradnl"/>
              </w:rPr>
              <w:t>C.</w:t>
            </w:r>
          </w:p>
          <w:p w14:paraId="6E9FF7CD" w14:textId="77777777" w:rsidR="00D46374" w:rsidRPr="00126294" w:rsidRDefault="00D46374" w:rsidP="00A47A1F">
            <w:pPr>
              <w:suppressAutoHyphens/>
              <w:jc w:val="center"/>
              <w:rPr>
                <w:rFonts w:ascii="Tahoma" w:hAnsi="Tahoma" w:cs="Tahoma"/>
                <w:b/>
                <w:sz w:val="16"/>
                <w:szCs w:val="16"/>
                <w:lang w:val="es-ES_tradnl"/>
              </w:rPr>
            </w:pPr>
            <w:r w:rsidRPr="00126294">
              <w:rPr>
                <w:rFonts w:ascii="Tahoma" w:hAnsi="Tahoma" w:cs="Tahoma"/>
                <w:b/>
                <w:sz w:val="16"/>
                <w:szCs w:val="16"/>
                <w:lang w:val="es-ES_tradnl"/>
              </w:rPr>
              <w:t>EXPERIENCIA</w:t>
            </w:r>
          </w:p>
          <w:p w14:paraId="09F2563B" w14:textId="77777777" w:rsidR="00D46374" w:rsidRPr="00126294" w:rsidRDefault="00D46374" w:rsidP="00A47A1F">
            <w:pPr>
              <w:suppressAutoHyphens/>
              <w:jc w:val="center"/>
              <w:rPr>
                <w:rFonts w:ascii="Tahoma" w:hAnsi="Tahoma" w:cs="Tahoma"/>
                <w:b/>
                <w:sz w:val="16"/>
                <w:szCs w:val="16"/>
                <w:lang w:val="es-ES_tradnl"/>
              </w:rPr>
            </w:pPr>
            <w:r w:rsidRPr="00126294">
              <w:rPr>
                <w:rFonts w:ascii="Tahoma" w:hAnsi="Tahoma" w:cs="Tahoma"/>
                <w:b/>
                <w:sz w:val="16"/>
                <w:szCs w:val="16"/>
                <w:lang w:val="es-ES_tradnl"/>
              </w:rPr>
              <w:t>ESPECÍFICA</w:t>
            </w:r>
          </w:p>
          <w:p w14:paraId="30E2D87F" w14:textId="77777777" w:rsidR="00D46374" w:rsidRPr="00126294" w:rsidRDefault="00D46374" w:rsidP="00A47A1F">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(Máximo Puntaje </w:t>
            </w:r>
          </w:p>
          <w:p w14:paraId="0998496C" w14:textId="77777777" w:rsidR="00D46374" w:rsidRPr="00126294" w:rsidRDefault="00D46374" w:rsidP="00A47A1F">
            <w:pPr>
              <w:suppressAutoHyphens/>
              <w:jc w:val="center"/>
              <w:rPr>
                <w:rFonts w:ascii="Tahoma" w:hAnsi="Tahoma" w:cs="Tahoma"/>
                <w:b/>
                <w:sz w:val="16"/>
                <w:szCs w:val="16"/>
                <w:lang w:val="es-ES_tradnl"/>
              </w:rPr>
            </w:pPr>
            <w:r>
              <w:rPr>
                <w:rFonts w:ascii="Tahoma" w:hAnsi="Tahoma" w:cs="Tahoma"/>
                <w:b/>
                <w:sz w:val="16"/>
                <w:szCs w:val="16"/>
                <w:lang w:val="es-ES_tradnl"/>
              </w:rPr>
              <w:t>C1 + C2 = 5</w:t>
            </w:r>
            <w:r w:rsidRPr="00126294">
              <w:rPr>
                <w:rFonts w:ascii="Tahoma" w:hAnsi="Tahoma" w:cs="Tahoma"/>
                <w:b/>
                <w:sz w:val="16"/>
                <w:szCs w:val="16"/>
                <w:lang w:val="es-ES_tradnl"/>
              </w:rPr>
              <w:t>0 puntos)</w:t>
            </w:r>
          </w:p>
        </w:tc>
        <w:tc>
          <w:tcPr>
            <w:tcW w:w="949" w:type="pct"/>
            <w:tcBorders>
              <w:left w:val="single" w:sz="12" w:space="0" w:color="auto"/>
              <w:bottom w:val="single" w:sz="12" w:space="0" w:color="auto"/>
            </w:tcBorders>
            <w:shd w:val="clear" w:color="auto" w:fill="auto"/>
            <w:vAlign w:val="center"/>
          </w:tcPr>
          <w:p w14:paraId="32455A13" w14:textId="77777777" w:rsidR="00D46374" w:rsidRDefault="00D46374" w:rsidP="00A47A1F">
            <w:pPr>
              <w:pStyle w:val="Prrafodelista"/>
              <w:spacing w:line="276" w:lineRule="auto"/>
              <w:ind w:left="0"/>
              <w:jc w:val="both"/>
              <w:rPr>
                <w:rFonts w:ascii="Tahoma" w:eastAsiaTheme="minorHAnsi" w:hAnsi="Tahoma" w:cs="Tahoma"/>
                <w:color w:val="000000" w:themeColor="text1"/>
                <w:sz w:val="16"/>
                <w:szCs w:val="16"/>
              </w:rPr>
            </w:pPr>
          </w:p>
          <w:p w14:paraId="299D5A54" w14:textId="77777777" w:rsidR="00D46374" w:rsidRDefault="00D46374" w:rsidP="00A47A1F">
            <w:pPr>
              <w:pStyle w:val="Prrafodelista"/>
              <w:spacing w:line="276" w:lineRule="auto"/>
              <w:ind w:left="107"/>
              <w:jc w:val="both"/>
              <w:rPr>
                <w:rFonts w:ascii="Tahoma" w:eastAsiaTheme="minorHAnsi" w:hAnsi="Tahoma" w:cs="Tahoma"/>
                <w:color w:val="000000" w:themeColor="text1"/>
                <w:sz w:val="16"/>
                <w:szCs w:val="16"/>
              </w:rPr>
            </w:pPr>
            <w:r w:rsidRPr="00CC74C3">
              <w:rPr>
                <w:rFonts w:ascii="Tahoma" w:eastAsiaTheme="minorHAnsi" w:hAnsi="Tahoma" w:cs="Tahoma"/>
                <w:color w:val="000000" w:themeColor="text1"/>
                <w:sz w:val="16"/>
                <w:szCs w:val="16"/>
              </w:rPr>
              <w:t>Acreditar experiencia profesional específica de al menos 48 meses en actividades de Gestión Social o Forestal para proyectos de inversión en empresas públicas, contabilizada a partir de la obtención del primer título académico (Factor habilitante).</w:t>
            </w:r>
          </w:p>
          <w:p w14:paraId="149F10AD" w14:textId="77777777" w:rsidR="00D46374" w:rsidRDefault="00D46374" w:rsidP="00A47A1F">
            <w:pPr>
              <w:pStyle w:val="Prrafodelista"/>
              <w:spacing w:line="276" w:lineRule="auto"/>
              <w:ind w:left="107"/>
              <w:rPr>
                <w:rFonts w:ascii="Tahoma" w:eastAsiaTheme="minorHAnsi" w:hAnsi="Tahoma" w:cs="Tahoma"/>
                <w:color w:val="000000" w:themeColor="text1"/>
                <w:sz w:val="16"/>
                <w:szCs w:val="16"/>
              </w:rPr>
            </w:pPr>
          </w:p>
          <w:p w14:paraId="354F6D41" w14:textId="77777777" w:rsidR="00D46374" w:rsidRPr="005F5249" w:rsidRDefault="00D46374" w:rsidP="00A47A1F">
            <w:pPr>
              <w:jc w:val="both"/>
              <w:rPr>
                <w:rFonts w:ascii="Tahoma" w:hAnsi="Tahoma" w:cs="Tahoma"/>
                <w:sz w:val="16"/>
                <w:szCs w:val="16"/>
              </w:rPr>
            </w:pPr>
            <w:r w:rsidRPr="00CC74C3">
              <w:rPr>
                <w:rFonts w:ascii="Tahoma" w:hAnsi="Tahoma" w:cs="Tahoma"/>
                <w:color w:val="000000" w:themeColor="text1"/>
                <w:sz w:val="16"/>
                <w:szCs w:val="16"/>
              </w:rPr>
              <w:t xml:space="preserve">Experiencia mínima de 12 meses en actividades </w:t>
            </w:r>
            <w:r w:rsidRPr="00CC74C3">
              <w:rPr>
                <w:rFonts w:ascii="Tahoma" w:hAnsi="Tahoma" w:cs="Tahoma"/>
                <w:color w:val="000000" w:themeColor="text1"/>
                <w:sz w:val="16"/>
                <w:szCs w:val="16"/>
              </w:rPr>
              <w:lastRenderedPageBreak/>
              <w:t>de Gestión Social para proyectos en líneas de transmisión eléctrica en empresas públicas. (Factor habilitante).</w:t>
            </w:r>
          </w:p>
        </w:tc>
        <w:tc>
          <w:tcPr>
            <w:tcW w:w="869" w:type="pct"/>
            <w:tcBorders>
              <w:bottom w:val="single" w:sz="12" w:space="0" w:color="auto"/>
              <w:right w:val="single" w:sz="12" w:space="0" w:color="auto"/>
            </w:tcBorders>
            <w:shd w:val="clear" w:color="auto" w:fill="auto"/>
            <w:vAlign w:val="center"/>
          </w:tcPr>
          <w:p w14:paraId="431F1720" w14:textId="77777777" w:rsidR="00D46374" w:rsidRDefault="00D46374" w:rsidP="00A47A1F">
            <w:pPr>
              <w:suppressAutoHyphens/>
              <w:jc w:val="center"/>
              <w:rPr>
                <w:rFonts w:ascii="Tahoma" w:hAnsi="Tahoma" w:cs="Tahoma"/>
                <w:color w:val="000000" w:themeColor="text1"/>
                <w:sz w:val="16"/>
                <w:szCs w:val="16"/>
                <w:lang w:val="es-ES_tradnl"/>
              </w:rPr>
            </w:pPr>
            <w:r>
              <w:rPr>
                <w:rFonts w:ascii="Tahoma" w:hAnsi="Tahoma" w:cs="Tahoma"/>
                <w:color w:val="000000" w:themeColor="text1"/>
                <w:sz w:val="16"/>
                <w:szCs w:val="16"/>
                <w:lang w:val="es-ES_tradnl"/>
              </w:rPr>
              <w:lastRenderedPageBreak/>
              <w:t>Cumple/No Cumple</w:t>
            </w:r>
          </w:p>
          <w:p w14:paraId="1AC70F87" w14:textId="77777777" w:rsidR="00D46374" w:rsidRDefault="00D46374" w:rsidP="00A47A1F">
            <w:pPr>
              <w:suppressAutoHyphens/>
              <w:jc w:val="center"/>
              <w:rPr>
                <w:rFonts w:ascii="Tahoma" w:hAnsi="Tahoma" w:cs="Tahoma"/>
                <w:color w:val="000000" w:themeColor="text1"/>
                <w:sz w:val="16"/>
                <w:szCs w:val="16"/>
                <w:lang w:val="es-ES_tradnl"/>
              </w:rPr>
            </w:pPr>
            <w:r>
              <w:rPr>
                <w:rFonts w:ascii="Tahoma" w:hAnsi="Tahoma" w:cs="Tahoma"/>
                <w:color w:val="000000" w:themeColor="text1"/>
                <w:sz w:val="16"/>
                <w:szCs w:val="16"/>
                <w:lang w:val="es-ES_tradnl"/>
              </w:rPr>
              <w:t>(factor habilitante)</w:t>
            </w:r>
          </w:p>
          <w:p w14:paraId="61AB6CE8" w14:textId="77777777" w:rsidR="00D46374" w:rsidRDefault="00D46374" w:rsidP="00A47A1F">
            <w:pPr>
              <w:suppressAutoHyphens/>
              <w:jc w:val="center"/>
              <w:rPr>
                <w:rFonts w:ascii="Tahoma" w:hAnsi="Tahoma" w:cs="Tahoma"/>
                <w:color w:val="000000" w:themeColor="text1"/>
                <w:sz w:val="16"/>
                <w:szCs w:val="16"/>
                <w:lang w:val="es-ES_tradnl"/>
              </w:rPr>
            </w:pPr>
          </w:p>
          <w:p w14:paraId="087DE956" w14:textId="77777777" w:rsidR="00D46374" w:rsidRDefault="00D46374" w:rsidP="00A47A1F">
            <w:pPr>
              <w:suppressAutoHyphens/>
              <w:jc w:val="center"/>
              <w:rPr>
                <w:rFonts w:ascii="Tahoma" w:hAnsi="Tahoma" w:cs="Tahoma"/>
                <w:b/>
                <w:color w:val="000000" w:themeColor="text1"/>
                <w:sz w:val="16"/>
                <w:szCs w:val="16"/>
                <w:lang w:val="es-ES_tradnl"/>
              </w:rPr>
            </w:pPr>
            <w:r>
              <w:rPr>
                <w:rFonts w:ascii="Tahoma" w:hAnsi="Tahoma" w:cs="Tahoma"/>
                <w:b/>
                <w:color w:val="000000" w:themeColor="text1"/>
                <w:sz w:val="16"/>
                <w:szCs w:val="16"/>
                <w:lang w:val="es-ES_tradnl"/>
              </w:rPr>
              <w:t>Si cumple: Puntaje C1 = máximo 30 puntos</w:t>
            </w:r>
          </w:p>
          <w:p w14:paraId="616D2EAE" w14:textId="77777777" w:rsidR="00D46374" w:rsidRDefault="00D46374" w:rsidP="00A47A1F">
            <w:pPr>
              <w:suppressAutoHyphens/>
              <w:jc w:val="center"/>
              <w:rPr>
                <w:rFonts w:ascii="Tahoma" w:hAnsi="Tahoma" w:cs="Tahoma"/>
                <w:b/>
                <w:color w:val="000000" w:themeColor="text1"/>
                <w:sz w:val="16"/>
                <w:szCs w:val="16"/>
                <w:lang w:val="es-ES_tradnl"/>
              </w:rPr>
            </w:pPr>
          </w:p>
          <w:p w14:paraId="34A4AA05" w14:textId="77777777" w:rsidR="00D46374" w:rsidRDefault="00D46374" w:rsidP="00A47A1F">
            <w:pPr>
              <w:suppressAutoHyphens/>
              <w:jc w:val="center"/>
              <w:rPr>
                <w:rFonts w:ascii="Tahoma" w:hAnsi="Tahoma" w:cs="Tahoma"/>
                <w:b/>
                <w:color w:val="000000" w:themeColor="text1"/>
                <w:sz w:val="16"/>
                <w:szCs w:val="16"/>
                <w:lang w:val="es-ES_tradnl"/>
              </w:rPr>
            </w:pPr>
          </w:p>
          <w:p w14:paraId="2C1B4F5E" w14:textId="77777777" w:rsidR="00D46374" w:rsidRPr="003649B0" w:rsidRDefault="00D46374" w:rsidP="00A47A1F">
            <w:pPr>
              <w:suppressAutoHyphens/>
              <w:jc w:val="center"/>
              <w:rPr>
                <w:rFonts w:ascii="Tahoma" w:hAnsi="Tahoma" w:cs="Tahoma"/>
                <w:b/>
                <w:sz w:val="16"/>
                <w:szCs w:val="16"/>
                <w:lang w:val="es-ES_tradnl"/>
              </w:rPr>
            </w:pPr>
          </w:p>
        </w:tc>
        <w:tc>
          <w:tcPr>
            <w:tcW w:w="1060" w:type="pct"/>
            <w:tcBorders>
              <w:left w:val="single" w:sz="12" w:space="0" w:color="auto"/>
              <w:bottom w:val="single" w:sz="12" w:space="0" w:color="auto"/>
            </w:tcBorders>
            <w:shd w:val="clear" w:color="auto" w:fill="auto"/>
            <w:vAlign w:val="center"/>
          </w:tcPr>
          <w:p w14:paraId="2EC0A2EA" w14:textId="77777777" w:rsidR="00D46374" w:rsidRDefault="00D46374" w:rsidP="00A47A1F">
            <w:pPr>
              <w:suppressAutoHyphens/>
              <w:jc w:val="center"/>
              <w:rPr>
                <w:rFonts w:ascii="Tahoma" w:eastAsia="Calibri" w:hAnsi="Tahoma" w:cs="Tahoma"/>
                <w:color w:val="000000" w:themeColor="text1"/>
                <w:sz w:val="16"/>
                <w:szCs w:val="16"/>
                <w:lang w:val="es-ES_tradnl"/>
              </w:rPr>
            </w:pPr>
            <w:r>
              <w:rPr>
                <w:rFonts w:ascii="Tahoma" w:eastAsia="Calibri" w:hAnsi="Tahoma" w:cs="Tahoma"/>
                <w:color w:val="000000" w:themeColor="text1"/>
                <w:sz w:val="16"/>
                <w:szCs w:val="16"/>
                <w:lang w:val="es-ES_tradnl"/>
              </w:rPr>
              <w:t>Requisito adicional al mínimo solicitado</w:t>
            </w:r>
          </w:p>
          <w:p w14:paraId="2F36B5B6" w14:textId="77777777" w:rsidR="00D46374" w:rsidRPr="003649B0" w:rsidRDefault="00D46374" w:rsidP="00A47A1F">
            <w:pPr>
              <w:suppressAutoHyphens/>
              <w:jc w:val="both"/>
              <w:rPr>
                <w:rFonts w:ascii="Tahoma" w:hAnsi="Tahoma" w:cs="Tahoma"/>
                <w:sz w:val="16"/>
                <w:szCs w:val="16"/>
                <w:lang w:val="es-ES_tradnl"/>
              </w:rPr>
            </w:pPr>
          </w:p>
        </w:tc>
        <w:tc>
          <w:tcPr>
            <w:tcW w:w="1212" w:type="pct"/>
            <w:tcBorders>
              <w:bottom w:val="single" w:sz="12" w:space="0" w:color="auto"/>
              <w:right w:val="single" w:sz="12" w:space="0" w:color="auto"/>
            </w:tcBorders>
            <w:shd w:val="clear" w:color="auto" w:fill="auto"/>
            <w:vAlign w:val="center"/>
          </w:tcPr>
          <w:p w14:paraId="60E5E4A0" w14:textId="77777777" w:rsidR="00D46374" w:rsidRPr="00E07FB8" w:rsidRDefault="00D46374" w:rsidP="00A47A1F">
            <w:pPr>
              <w:jc w:val="both"/>
              <w:rPr>
                <w:rFonts w:ascii="Tahoma" w:hAnsi="Tahoma" w:cs="Tahoma"/>
                <w:b/>
                <w:bCs/>
                <w:color w:val="000000" w:themeColor="text1"/>
                <w:sz w:val="16"/>
                <w:szCs w:val="16"/>
              </w:rPr>
            </w:pPr>
            <w:r w:rsidRPr="00E07FB8">
              <w:rPr>
                <w:rFonts w:ascii="Tahoma" w:hAnsi="Tahoma" w:cs="Tahoma"/>
                <w:b/>
                <w:bCs/>
                <w:color w:val="000000" w:themeColor="text1"/>
                <w:sz w:val="16"/>
                <w:szCs w:val="16"/>
              </w:rPr>
              <w:t>Puntaje C2 = 10 puntos</w:t>
            </w:r>
          </w:p>
          <w:p w14:paraId="6E80C256" w14:textId="77777777" w:rsidR="00D46374" w:rsidRPr="00E671ED" w:rsidRDefault="00D46374" w:rsidP="00A47A1F">
            <w:pPr>
              <w:pStyle w:val="Prrafodelista"/>
              <w:numPr>
                <w:ilvl w:val="0"/>
                <w:numId w:val="30"/>
              </w:numPr>
              <w:spacing w:line="276" w:lineRule="auto"/>
              <w:ind w:left="177" w:hanging="177"/>
              <w:jc w:val="both"/>
              <w:rPr>
                <w:rFonts w:ascii="Tahoma" w:eastAsiaTheme="minorHAnsi" w:hAnsi="Tahoma" w:cs="Tahoma"/>
                <w:color w:val="000000" w:themeColor="text1"/>
                <w:sz w:val="16"/>
                <w:szCs w:val="16"/>
                <w:lang w:val="es-BO"/>
              </w:rPr>
            </w:pPr>
            <w:r>
              <w:rPr>
                <w:rFonts w:ascii="Tahoma" w:eastAsiaTheme="minorHAnsi" w:hAnsi="Tahoma" w:cs="Tahoma"/>
                <w:color w:val="000000" w:themeColor="text1"/>
                <w:sz w:val="16"/>
                <w:szCs w:val="16"/>
                <w:lang w:val="es-BO"/>
              </w:rPr>
              <w:t xml:space="preserve">5 puntos por año adicional </w:t>
            </w:r>
            <w:r w:rsidRPr="00E671ED">
              <w:rPr>
                <w:rFonts w:ascii="Tahoma" w:eastAsiaTheme="minorHAnsi" w:hAnsi="Tahoma" w:cs="Tahoma"/>
                <w:color w:val="000000" w:themeColor="text1"/>
                <w:sz w:val="16"/>
                <w:szCs w:val="16"/>
                <w:lang w:val="es-BO"/>
              </w:rPr>
              <w:t>al mínimo solicitado, hasta un máximo de 10 puntos adicionales.</w:t>
            </w:r>
          </w:p>
          <w:p w14:paraId="5CAC52E1" w14:textId="77777777" w:rsidR="00D46374" w:rsidRDefault="00D46374" w:rsidP="00A47A1F">
            <w:pPr>
              <w:jc w:val="center"/>
              <w:rPr>
                <w:rFonts w:ascii="Tahoma" w:hAnsi="Tahoma" w:cs="Tahoma"/>
                <w:color w:val="000000" w:themeColor="text1"/>
                <w:sz w:val="16"/>
                <w:szCs w:val="16"/>
              </w:rPr>
            </w:pPr>
          </w:p>
          <w:p w14:paraId="59F46278" w14:textId="77777777" w:rsidR="00D46374" w:rsidRPr="00E671ED" w:rsidRDefault="00D46374" w:rsidP="00A47A1F">
            <w:pPr>
              <w:jc w:val="center"/>
              <w:rPr>
                <w:rFonts w:ascii="Tahoma" w:hAnsi="Tahoma" w:cs="Tahoma"/>
                <w:b/>
                <w:bCs/>
                <w:sz w:val="16"/>
                <w:szCs w:val="16"/>
              </w:rPr>
            </w:pPr>
            <w:r w:rsidRPr="00DA1A02">
              <w:rPr>
                <w:rFonts w:ascii="Tahoma" w:hAnsi="Tahoma" w:cs="Tahoma"/>
                <w:b/>
                <w:bCs/>
                <w:color w:val="000000" w:themeColor="text1"/>
                <w:sz w:val="16"/>
                <w:szCs w:val="16"/>
              </w:rPr>
              <w:t xml:space="preserve">Puntaje C2 </w:t>
            </w:r>
            <w:r w:rsidRPr="00E671ED">
              <w:rPr>
                <w:rFonts w:ascii="Tahoma" w:hAnsi="Tahoma" w:cs="Tahoma"/>
                <w:b/>
                <w:bCs/>
                <w:sz w:val="16"/>
                <w:szCs w:val="16"/>
              </w:rPr>
              <w:t>= 10 puntos</w:t>
            </w:r>
          </w:p>
          <w:p w14:paraId="0F72828B" w14:textId="77777777" w:rsidR="00D46374" w:rsidRPr="00ED3E3B" w:rsidRDefault="00D46374" w:rsidP="00A47A1F">
            <w:pPr>
              <w:pStyle w:val="Prrafodelista"/>
              <w:numPr>
                <w:ilvl w:val="0"/>
                <w:numId w:val="30"/>
              </w:numPr>
              <w:ind w:left="177" w:hanging="177"/>
              <w:rPr>
                <w:rFonts w:ascii="Tahoma" w:hAnsi="Tahoma" w:cs="Tahoma"/>
                <w:sz w:val="16"/>
                <w:szCs w:val="16"/>
              </w:rPr>
            </w:pPr>
            <w:r w:rsidRPr="00E671ED">
              <w:rPr>
                <w:rFonts w:ascii="Tahoma" w:eastAsiaTheme="minorHAnsi" w:hAnsi="Tahoma" w:cs="Tahoma"/>
                <w:sz w:val="16"/>
                <w:szCs w:val="16"/>
                <w:lang w:val="es-BO"/>
              </w:rPr>
              <w:t xml:space="preserve">2.5 puntos por mes adicional al mínimo solicitado, hasta </w:t>
            </w:r>
            <w:r w:rsidRPr="00E671ED">
              <w:rPr>
                <w:rFonts w:ascii="Tahoma" w:eastAsiaTheme="minorHAnsi" w:hAnsi="Tahoma" w:cs="Tahoma"/>
                <w:color w:val="000000" w:themeColor="text1"/>
                <w:sz w:val="16"/>
                <w:szCs w:val="16"/>
                <w:lang w:val="es-BO"/>
              </w:rPr>
              <w:t>un máximo de 10 puntos adicionales.</w:t>
            </w:r>
          </w:p>
        </w:tc>
      </w:tr>
      <w:tr w:rsidR="00D46374" w:rsidRPr="00126294" w14:paraId="4D54F06B" w14:textId="77777777" w:rsidTr="00A47A1F">
        <w:trPr>
          <w:trHeight w:val="284"/>
        </w:trPr>
        <w:tc>
          <w:tcPr>
            <w:tcW w:w="910" w:type="pct"/>
            <w:tcBorders>
              <w:left w:val="single" w:sz="12" w:space="0" w:color="auto"/>
              <w:bottom w:val="single" w:sz="12" w:space="0" w:color="auto"/>
              <w:right w:val="single" w:sz="12" w:space="0" w:color="auto"/>
            </w:tcBorders>
            <w:shd w:val="clear" w:color="auto" w:fill="auto"/>
            <w:vAlign w:val="center"/>
          </w:tcPr>
          <w:p w14:paraId="19E77826" w14:textId="77777777" w:rsidR="00D46374" w:rsidRPr="00126294" w:rsidRDefault="00D46374" w:rsidP="00A47A1F">
            <w:pPr>
              <w:suppressAutoHyphens/>
              <w:jc w:val="center"/>
              <w:rPr>
                <w:rFonts w:ascii="Tahoma" w:hAnsi="Tahoma" w:cs="Tahoma"/>
                <w:b/>
                <w:sz w:val="16"/>
                <w:szCs w:val="16"/>
                <w:lang w:val="es-ES_tradnl"/>
              </w:rPr>
            </w:pPr>
            <w:r>
              <w:rPr>
                <w:rFonts w:ascii="Tahoma" w:hAnsi="Tahoma" w:cs="Tahoma"/>
                <w:b/>
                <w:sz w:val="16"/>
                <w:szCs w:val="16"/>
                <w:lang w:val="es-ES_tradnl"/>
              </w:rPr>
              <w:t>D</w:t>
            </w:r>
            <w:r w:rsidRPr="00126294">
              <w:rPr>
                <w:rFonts w:ascii="Tahoma" w:hAnsi="Tahoma" w:cs="Tahoma"/>
                <w:b/>
                <w:sz w:val="16"/>
                <w:szCs w:val="16"/>
                <w:lang w:val="es-ES_tradnl"/>
              </w:rPr>
              <w:t>.</w:t>
            </w:r>
          </w:p>
          <w:p w14:paraId="5FF90479" w14:textId="77777777" w:rsidR="00D46374" w:rsidRPr="00126294" w:rsidRDefault="00D46374" w:rsidP="00A47A1F">
            <w:pPr>
              <w:suppressAutoHyphens/>
              <w:jc w:val="center"/>
              <w:rPr>
                <w:rFonts w:ascii="Tahoma" w:hAnsi="Tahoma" w:cs="Tahoma"/>
                <w:b/>
                <w:sz w:val="16"/>
                <w:szCs w:val="16"/>
                <w:lang w:val="es-ES_tradnl"/>
              </w:rPr>
            </w:pPr>
            <w:r w:rsidRPr="00F06FDF">
              <w:rPr>
                <w:rFonts w:ascii="Tahoma" w:hAnsi="Tahoma" w:cs="Tahoma"/>
                <w:b/>
                <w:sz w:val="16"/>
                <w:szCs w:val="16"/>
                <w:lang w:val="es-ES_tradnl"/>
              </w:rPr>
              <w:t>OTROS CONOCIMIENTOS</w:t>
            </w:r>
          </w:p>
          <w:p w14:paraId="6F2D7869" w14:textId="77777777" w:rsidR="00D46374" w:rsidRPr="00126294" w:rsidRDefault="00D46374" w:rsidP="00A47A1F">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(Máximo Puntaje </w:t>
            </w:r>
          </w:p>
          <w:p w14:paraId="3E7147E9" w14:textId="77777777" w:rsidR="00D46374" w:rsidRPr="00126294" w:rsidRDefault="00D46374" w:rsidP="00A47A1F">
            <w:pPr>
              <w:suppressAutoHyphens/>
              <w:jc w:val="center"/>
              <w:rPr>
                <w:rFonts w:ascii="Tahoma" w:hAnsi="Tahoma" w:cs="Tahoma"/>
                <w:b/>
                <w:sz w:val="16"/>
                <w:szCs w:val="16"/>
                <w:lang w:val="es-ES_tradnl"/>
              </w:rPr>
            </w:pPr>
            <w:r>
              <w:rPr>
                <w:rFonts w:ascii="Tahoma" w:hAnsi="Tahoma" w:cs="Tahoma"/>
                <w:b/>
                <w:sz w:val="16"/>
                <w:szCs w:val="16"/>
                <w:lang w:val="es-ES_tradnl"/>
              </w:rPr>
              <w:t>D1 + D2 = 10</w:t>
            </w:r>
            <w:r w:rsidRPr="00126294">
              <w:rPr>
                <w:rFonts w:ascii="Tahoma" w:hAnsi="Tahoma" w:cs="Tahoma"/>
                <w:b/>
                <w:sz w:val="16"/>
                <w:szCs w:val="16"/>
                <w:lang w:val="es-ES_tradnl"/>
              </w:rPr>
              <w:t xml:space="preserve"> puntos)</w:t>
            </w:r>
          </w:p>
        </w:tc>
        <w:tc>
          <w:tcPr>
            <w:tcW w:w="949" w:type="pct"/>
            <w:tcBorders>
              <w:left w:val="single" w:sz="12" w:space="0" w:color="auto"/>
              <w:bottom w:val="single" w:sz="12" w:space="0" w:color="auto"/>
            </w:tcBorders>
            <w:shd w:val="clear" w:color="auto" w:fill="auto"/>
            <w:vAlign w:val="center"/>
          </w:tcPr>
          <w:p w14:paraId="1AE0818D" w14:textId="77777777" w:rsidR="00D46374" w:rsidRPr="00DA1A02" w:rsidRDefault="00D46374" w:rsidP="00A47A1F">
            <w:pPr>
              <w:jc w:val="both"/>
              <w:rPr>
                <w:rFonts w:ascii="Tahoma" w:hAnsi="Tahoma" w:cs="Tahoma"/>
                <w:color w:val="000000" w:themeColor="text1"/>
                <w:sz w:val="16"/>
                <w:szCs w:val="16"/>
              </w:rPr>
            </w:pPr>
            <w:r w:rsidRPr="00DA1A02">
              <w:rPr>
                <w:rFonts w:ascii="Tahoma" w:hAnsi="Tahoma" w:cs="Tahoma"/>
                <w:color w:val="000000" w:themeColor="text1"/>
                <w:sz w:val="16"/>
                <w:szCs w:val="16"/>
              </w:rPr>
              <w:t>Ley 1178 emitido por la C.G.E. o EGPP (indispensable)</w:t>
            </w:r>
          </w:p>
          <w:p w14:paraId="31D6B1C6" w14:textId="77777777" w:rsidR="00D46374" w:rsidRPr="00DA1A02" w:rsidRDefault="00D46374" w:rsidP="00A47A1F">
            <w:pPr>
              <w:jc w:val="both"/>
              <w:rPr>
                <w:rFonts w:ascii="Tahoma" w:hAnsi="Tahoma" w:cs="Tahoma"/>
                <w:color w:val="000000" w:themeColor="text1"/>
                <w:sz w:val="16"/>
                <w:szCs w:val="16"/>
              </w:rPr>
            </w:pPr>
            <w:r w:rsidRPr="00DA1A02">
              <w:rPr>
                <w:rFonts w:ascii="Tahoma" w:hAnsi="Tahoma" w:cs="Tahoma"/>
                <w:color w:val="000000" w:themeColor="text1"/>
                <w:sz w:val="16"/>
                <w:szCs w:val="16"/>
              </w:rPr>
              <w:t>Responsabilidad por la Función Pública emitido por la C.G.E. o EGPP (indispensable)</w:t>
            </w:r>
          </w:p>
          <w:p w14:paraId="146ED193" w14:textId="77777777" w:rsidR="00D46374" w:rsidRPr="00DA1A02" w:rsidRDefault="00D46374" w:rsidP="00A47A1F">
            <w:pPr>
              <w:jc w:val="both"/>
              <w:rPr>
                <w:rFonts w:ascii="Tahoma" w:hAnsi="Tahoma" w:cs="Tahoma"/>
                <w:color w:val="000000" w:themeColor="text1"/>
                <w:sz w:val="16"/>
                <w:szCs w:val="16"/>
              </w:rPr>
            </w:pPr>
            <w:r w:rsidRPr="00DA1A02">
              <w:rPr>
                <w:rFonts w:ascii="Tahoma" w:hAnsi="Tahoma" w:cs="Tahoma"/>
                <w:color w:val="000000" w:themeColor="text1"/>
                <w:sz w:val="16"/>
                <w:szCs w:val="16"/>
              </w:rPr>
              <w:t>Políticas públicas emitido por la C.G.E. o EGPP (indispensable)</w:t>
            </w:r>
          </w:p>
          <w:p w14:paraId="7A6AA34E" w14:textId="77777777" w:rsidR="00D46374" w:rsidRPr="00DA1A02" w:rsidRDefault="00D46374" w:rsidP="00A47A1F">
            <w:pPr>
              <w:jc w:val="both"/>
              <w:rPr>
                <w:rFonts w:ascii="Tahoma" w:hAnsi="Tahoma" w:cs="Tahoma"/>
                <w:color w:val="000000" w:themeColor="text1"/>
                <w:sz w:val="16"/>
                <w:szCs w:val="16"/>
              </w:rPr>
            </w:pPr>
            <w:r w:rsidRPr="00DA1A02">
              <w:rPr>
                <w:rFonts w:ascii="Tahoma" w:hAnsi="Tahoma" w:cs="Tahoma"/>
                <w:color w:val="000000" w:themeColor="text1"/>
                <w:sz w:val="16"/>
                <w:szCs w:val="16"/>
              </w:rPr>
              <w:t>Idioma Nativo (indispensable)</w:t>
            </w:r>
          </w:p>
          <w:p w14:paraId="6807DC4C" w14:textId="77777777" w:rsidR="00D46374" w:rsidRPr="003649B0" w:rsidRDefault="00D46374" w:rsidP="00A47A1F">
            <w:pPr>
              <w:jc w:val="both"/>
              <w:rPr>
                <w:rFonts w:ascii="Tahoma" w:hAnsi="Tahoma" w:cs="Tahoma"/>
                <w:sz w:val="16"/>
                <w:szCs w:val="16"/>
              </w:rPr>
            </w:pPr>
            <w:r w:rsidRPr="00DA1A02">
              <w:rPr>
                <w:rFonts w:ascii="Tahoma" w:hAnsi="Tahoma" w:cs="Tahoma"/>
                <w:color w:val="000000" w:themeColor="text1"/>
                <w:sz w:val="16"/>
                <w:szCs w:val="16"/>
              </w:rPr>
              <w:t>Sistemas de información geográfica nivel avanzado (indispensable)</w:t>
            </w:r>
          </w:p>
        </w:tc>
        <w:tc>
          <w:tcPr>
            <w:tcW w:w="869" w:type="pct"/>
            <w:tcBorders>
              <w:bottom w:val="single" w:sz="12" w:space="0" w:color="auto"/>
              <w:right w:val="single" w:sz="12" w:space="0" w:color="auto"/>
            </w:tcBorders>
            <w:shd w:val="clear" w:color="auto" w:fill="auto"/>
            <w:vAlign w:val="center"/>
          </w:tcPr>
          <w:p w14:paraId="109B3E48" w14:textId="77777777" w:rsidR="00D46374" w:rsidRDefault="00D46374" w:rsidP="00A47A1F">
            <w:pPr>
              <w:suppressAutoHyphens/>
              <w:spacing w:after="0" w:line="240" w:lineRule="auto"/>
              <w:ind w:left="175"/>
              <w:rPr>
                <w:rFonts w:ascii="Tahoma" w:hAnsi="Tahoma" w:cs="Tahoma"/>
                <w:b/>
                <w:color w:val="000000" w:themeColor="text1"/>
                <w:sz w:val="16"/>
                <w:szCs w:val="16"/>
                <w:lang w:val="es-ES_tradnl"/>
              </w:rPr>
            </w:pPr>
          </w:p>
          <w:p w14:paraId="2EB10E7F" w14:textId="77777777" w:rsidR="00D46374" w:rsidRDefault="00D46374" w:rsidP="00A47A1F">
            <w:pPr>
              <w:suppressAutoHyphens/>
              <w:spacing w:after="0" w:line="240" w:lineRule="auto"/>
              <w:ind w:left="175"/>
              <w:rPr>
                <w:rFonts w:ascii="Tahoma" w:hAnsi="Tahoma" w:cs="Tahoma"/>
                <w:b/>
                <w:color w:val="000000" w:themeColor="text1"/>
                <w:sz w:val="16"/>
                <w:szCs w:val="16"/>
                <w:lang w:val="es-ES_tradnl"/>
              </w:rPr>
            </w:pPr>
          </w:p>
          <w:p w14:paraId="5985FCC5" w14:textId="77777777" w:rsidR="00D46374" w:rsidRDefault="00D46374" w:rsidP="00A47A1F">
            <w:pPr>
              <w:suppressAutoHyphens/>
              <w:spacing w:after="0" w:line="240" w:lineRule="auto"/>
              <w:ind w:left="175"/>
              <w:rPr>
                <w:rFonts w:ascii="Tahoma" w:hAnsi="Tahoma" w:cs="Tahoma"/>
                <w:b/>
                <w:color w:val="000000" w:themeColor="text1"/>
                <w:sz w:val="16"/>
                <w:szCs w:val="16"/>
                <w:lang w:val="es-ES_tradnl"/>
              </w:rPr>
            </w:pPr>
          </w:p>
          <w:p w14:paraId="043EFB38" w14:textId="77777777" w:rsidR="00D46374" w:rsidRDefault="00D46374" w:rsidP="00A47A1F">
            <w:pPr>
              <w:suppressAutoHyphens/>
              <w:jc w:val="center"/>
              <w:rPr>
                <w:rFonts w:ascii="Tahoma" w:hAnsi="Tahoma" w:cs="Tahoma"/>
                <w:color w:val="000000" w:themeColor="text1"/>
                <w:sz w:val="16"/>
                <w:szCs w:val="16"/>
                <w:lang w:val="es-ES_tradnl"/>
              </w:rPr>
            </w:pPr>
            <w:r>
              <w:rPr>
                <w:rFonts w:ascii="Tahoma" w:hAnsi="Tahoma" w:cs="Tahoma"/>
                <w:color w:val="000000" w:themeColor="text1"/>
                <w:sz w:val="16"/>
                <w:szCs w:val="16"/>
                <w:lang w:val="es-ES_tradnl"/>
              </w:rPr>
              <w:t>Cumple/No Cumple</w:t>
            </w:r>
          </w:p>
          <w:p w14:paraId="7F384B29" w14:textId="77777777" w:rsidR="00D46374" w:rsidRDefault="00D46374" w:rsidP="00A47A1F">
            <w:pPr>
              <w:suppressAutoHyphens/>
              <w:jc w:val="center"/>
              <w:rPr>
                <w:rFonts w:ascii="Tahoma" w:hAnsi="Tahoma" w:cs="Tahoma"/>
                <w:color w:val="000000" w:themeColor="text1"/>
                <w:sz w:val="16"/>
                <w:szCs w:val="16"/>
                <w:lang w:val="es-ES_tradnl"/>
              </w:rPr>
            </w:pPr>
            <w:r>
              <w:rPr>
                <w:rFonts w:ascii="Tahoma" w:hAnsi="Tahoma" w:cs="Tahoma"/>
                <w:color w:val="000000" w:themeColor="text1"/>
                <w:sz w:val="16"/>
                <w:szCs w:val="16"/>
                <w:lang w:val="es-ES_tradnl"/>
              </w:rPr>
              <w:t>(factor habilitante)</w:t>
            </w:r>
          </w:p>
          <w:p w14:paraId="2DA87076" w14:textId="77777777" w:rsidR="00D46374" w:rsidRDefault="00D46374" w:rsidP="00A47A1F">
            <w:pPr>
              <w:suppressAutoHyphens/>
              <w:spacing w:after="0" w:line="240" w:lineRule="auto"/>
              <w:ind w:left="175"/>
              <w:rPr>
                <w:rFonts w:ascii="Tahoma" w:hAnsi="Tahoma" w:cs="Tahoma"/>
                <w:b/>
                <w:color w:val="000000" w:themeColor="text1"/>
                <w:sz w:val="16"/>
                <w:szCs w:val="16"/>
                <w:lang w:val="es-ES_tradnl"/>
              </w:rPr>
            </w:pPr>
          </w:p>
          <w:p w14:paraId="31EF2F6B" w14:textId="77777777" w:rsidR="00D46374" w:rsidRDefault="00D46374" w:rsidP="00A47A1F">
            <w:pPr>
              <w:suppressAutoHyphens/>
              <w:spacing w:after="0" w:line="240" w:lineRule="auto"/>
              <w:ind w:left="175"/>
              <w:rPr>
                <w:rFonts w:ascii="Tahoma" w:hAnsi="Tahoma" w:cs="Tahoma"/>
                <w:b/>
                <w:color w:val="000000" w:themeColor="text1"/>
                <w:sz w:val="16"/>
                <w:szCs w:val="16"/>
                <w:lang w:val="es-ES_tradnl"/>
              </w:rPr>
            </w:pPr>
          </w:p>
          <w:p w14:paraId="3FFAD976" w14:textId="77777777" w:rsidR="00D46374" w:rsidRDefault="00D46374" w:rsidP="00A47A1F">
            <w:pPr>
              <w:suppressAutoHyphens/>
              <w:spacing w:after="0" w:line="240" w:lineRule="auto"/>
              <w:ind w:left="175"/>
              <w:rPr>
                <w:rFonts w:ascii="Tahoma" w:hAnsi="Tahoma" w:cs="Tahoma"/>
                <w:b/>
                <w:color w:val="000000" w:themeColor="text1"/>
                <w:sz w:val="16"/>
                <w:szCs w:val="16"/>
                <w:lang w:val="es-ES_tradnl"/>
              </w:rPr>
            </w:pPr>
            <w:r>
              <w:rPr>
                <w:rFonts w:ascii="Tahoma" w:hAnsi="Tahoma" w:cs="Tahoma"/>
                <w:b/>
                <w:color w:val="000000" w:themeColor="text1"/>
                <w:sz w:val="16"/>
                <w:szCs w:val="16"/>
                <w:lang w:val="es-ES_tradnl"/>
              </w:rPr>
              <w:t>Si cumple: Puntaje D1 = 5 puntos</w:t>
            </w:r>
          </w:p>
          <w:p w14:paraId="1575698C" w14:textId="77777777" w:rsidR="00D46374" w:rsidRPr="003649B0" w:rsidRDefault="00D46374" w:rsidP="00A47A1F">
            <w:pPr>
              <w:suppressAutoHyphens/>
              <w:spacing w:after="0" w:line="240" w:lineRule="auto"/>
              <w:rPr>
                <w:rFonts w:ascii="Tahoma" w:hAnsi="Tahoma" w:cs="Tahoma"/>
                <w:sz w:val="16"/>
                <w:szCs w:val="16"/>
                <w:lang w:val="es-ES_tradnl"/>
              </w:rPr>
            </w:pPr>
          </w:p>
        </w:tc>
        <w:tc>
          <w:tcPr>
            <w:tcW w:w="1060" w:type="pct"/>
            <w:tcBorders>
              <w:left w:val="single" w:sz="12" w:space="0" w:color="auto"/>
              <w:bottom w:val="single" w:sz="12" w:space="0" w:color="auto"/>
            </w:tcBorders>
            <w:shd w:val="clear" w:color="auto" w:fill="auto"/>
            <w:vAlign w:val="center"/>
          </w:tcPr>
          <w:p w14:paraId="545EE5FE" w14:textId="77777777" w:rsidR="00D46374" w:rsidRPr="00DA1A02" w:rsidRDefault="00D46374" w:rsidP="00A47A1F">
            <w:pPr>
              <w:jc w:val="both"/>
              <w:rPr>
                <w:rFonts w:ascii="Tahoma" w:hAnsi="Tahoma" w:cs="Tahoma"/>
                <w:color w:val="000000" w:themeColor="text1"/>
                <w:sz w:val="16"/>
                <w:szCs w:val="16"/>
              </w:rPr>
            </w:pPr>
            <w:r w:rsidRPr="00DA1A02">
              <w:rPr>
                <w:rFonts w:ascii="Tahoma" w:hAnsi="Tahoma" w:cs="Tahoma"/>
                <w:color w:val="000000" w:themeColor="text1"/>
                <w:sz w:val="16"/>
                <w:szCs w:val="16"/>
              </w:rPr>
              <w:t>Curso en negociación y resolución de conflictos en el sector energético (deseable)</w:t>
            </w:r>
          </w:p>
          <w:p w14:paraId="57AA1BB6" w14:textId="77777777" w:rsidR="00D46374" w:rsidRPr="00DA1A02" w:rsidRDefault="00D46374" w:rsidP="00A47A1F">
            <w:pPr>
              <w:jc w:val="both"/>
              <w:rPr>
                <w:rFonts w:ascii="Tahoma" w:hAnsi="Tahoma" w:cs="Tahoma"/>
                <w:color w:val="000000" w:themeColor="text1"/>
                <w:sz w:val="16"/>
                <w:szCs w:val="16"/>
              </w:rPr>
            </w:pPr>
            <w:r w:rsidRPr="00DA1A02">
              <w:rPr>
                <w:rFonts w:ascii="Tahoma" w:hAnsi="Tahoma" w:cs="Tahoma"/>
                <w:color w:val="000000" w:themeColor="text1"/>
                <w:sz w:val="16"/>
                <w:szCs w:val="16"/>
              </w:rPr>
              <w:t>Políticas Ambientales y Sociales del BID o Banco Mundial (deseable)</w:t>
            </w:r>
          </w:p>
          <w:p w14:paraId="33F5F82C" w14:textId="77777777" w:rsidR="00D46374" w:rsidRPr="00DA1A02" w:rsidRDefault="00D46374" w:rsidP="00A47A1F">
            <w:pPr>
              <w:jc w:val="both"/>
              <w:rPr>
                <w:rFonts w:ascii="Tahoma" w:hAnsi="Tahoma" w:cs="Tahoma"/>
                <w:color w:val="000000" w:themeColor="text1"/>
                <w:sz w:val="16"/>
                <w:szCs w:val="16"/>
              </w:rPr>
            </w:pPr>
            <w:r w:rsidRPr="00DA1A02">
              <w:rPr>
                <w:rFonts w:ascii="Tahoma" w:hAnsi="Tahoma" w:cs="Tahoma"/>
                <w:color w:val="000000" w:themeColor="text1"/>
                <w:sz w:val="16"/>
                <w:szCs w:val="16"/>
              </w:rPr>
              <w:t xml:space="preserve">Participación en cursos o talleres para Agencias Ejecutoras de Proyectos con Financiamiento BID y/o Banco Mundial (deseable) </w:t>
            </w:r>
          </w:p>
          <w:p w14:paraId="7E3E8EC4" w14:textId="77777777" w:rsidR="00D46374" w:rsidRPr="00DA1A02" w:rsidRDefault="00D46374" w:rsidP="00A47A1F">
            <w:pPr>
              <w:jc w:val="both"/>
              <w:rPr>
                <w:rFonts w:ascii="Tahoma" w:hAnsi="Tahoma" w:cs="Tahoma"/>
                <w:color w:val="000000" w:themeColor="text1"/>
                <w:sz w:val="16"/>
                <w:szCs w:val="16"/>
              </w:rPr>
            </w:pPr>
            <w:r w:rsidRPr="00DA1A02">
              <w:rPr>
                <w:rFonts w:ascii="Tahoma" w:hAnsi="Tahoma" w:cs="Tahoma"/>
                <w:color w:val="000000" w:themeColor="text1"/>
                <w:sz w:val="16"/>
                <w:szCs w:val="16"/>
              </w:rPr>
              <w:t>Curso en Infraestructura Sostenible para el sector energético (deseable)</w:t>
            </w:r>
          </w:p>
          <w:p w14:paraId="40F7ECCA" w14:textId="77777777" w:rsidR="00D46374" w:rsidRPr="003649B0" w:rsidRDefault="00D46374" w:rsidP="00A47A1F">
            <w:pPr>
              <w:suppressAutoHyphens/>
              <w:rPr>
                <w:rFonts w:ascii="Tahoma" w:eastAsia="Calibri" w:hAnsi="Tahoma" w:cs="Tahoma"/>
                <w:sz w:val="16"/>
                <w:szCs w:val="16"/>
                <w:lang w:val="es-ES_tradnl"/>
              </w:rPr>
            </w:pPr>
            <w:r w:rsidRPr="00DA1A02">
              <w:rPr>
                <w:rFonts w:ascii="Tahoma" w:hAnsi="Tahoma" w:cs="Tahoma"/>
                <w:color w:val="000000" w:themeColor="text1"/>
                <w:sz w:val="16"/>
                <w:szCs w:val="16"/>
              </w:rPr>
              <w:t>Registro Renca (deseable)</w:t>
            </w:r>
          </w:p>
        </w:tc>
        <w:tc>
          <w:tcPr>
            <w:tcW w:w="1212" w:type="pct"/>
            <w:tcBorders>
              <w:bottom w:val="single" w:sz="12" w:space="0" w:color="auto"/>
              <w:right w:val="single" w:sz="12" w:space="0" w:color="auto"/>
            </w:tcBorders>
            <w:shd w:val="clear" w:color="auto" w:fill="auto"/>
            <w:vAlign w:val="center"/>
          </w:tcPr>
          <w:p w14:paraId="0243D754" w14:textId="77777777" w:rsidR="00D46374" w:rsidRDefault="00D46374" w:rsidP="00A47A1F">
            <w:pPr>
              <w:suppressAutoHyphens/>
              <w:spacing w:after="0" w:line="240" w:lineRule="auto"/>
              <w:ind w:left="175"/>
              <w:rPr>
                <w:rFonts w:ascii="Tahoma" w:hAnsi="Tahoma" w:cs="Tahoma"/>
                <w:b/>
                <w:color w:val="000000" w:themeColor="text1"/>
                <w:sz w:val="16"/>
                <w:szCs w:val="16"/>
                <w:lang w:val="es-ES_tradnl"/>
              </w:rPr>
            </w:pPr>
            <w:r>
              <w:rPr>
                <w:rFonts w:ascii="Tahoma" w:hAnsi="Tahoma" w:cs="Tahoma"/>
                <w:b/>
                <w:color w:val="000000" w:themeColor="text1"/>
                <w:sz w:val="16"/>
                <w:szCs w:val="16"/>
                <w:lang w:val="es-ES_tradnl"/>
              </w:rPr>
              <w:t>Puntaje D2 = 5 puntos</w:t>
            </w:r>
          </w:p>
          <w:p w14:paraId="7FA8721A" w14:textId="77777777" w:rsidR="00D46374" w:rsidRDefault="00D46374" w:rsidP="00A47A1F">
            <w:pPr>
              <w:suppressAutoHyphens/>
              <w:spacing w:after="0" w:line="240" w:lineRule="auto"/>
              <w:ind w:left="175"/>
              <w:rPr>
                <w:rFonts w:ascii="Tahoma" w:hAnsi="Tahoma" w:cs="Tahoma"/>
                <w:color w:val="000000" w:themeColor="text1"/>
                <w:sz w:val="16"/>
                <w:szCs w:val="16"/>
                <w:lang w:val="es-ES_tradnl"/>
              </w:rPr>
            </w:pPr>
          </w:p>
          <w:p w14:paraId="7C2E3F50" w14:textId="77777777" w:rsidR="00D46374" w:rsidRDefault="00D46374" w:rsidP="00A47A1F">
            <w:pPr>
              <w:numPr>
                <w:ilvl w:val="0"/>
                <w:numId w:val="10"/>
              </w:numPr>
              <w:suppressAutoHyphens/>
              <w:spacing w:after="0" w:line="240" w:lineRule="auto"/>
              <w:ind w:left="177" w:hanging="177"/>
              <w:rPr>
                <w:rFonts w:ascii="Tahoma" w:eastAsia="Calibri" w:hAnsi="Tahoma" w:cs="Tahoma"/>
                <w:color w:val="000000" w:themeColor="text1"/>
                <w:sz w:val="16"/>
                <w:szCs w:val="16"/>
                <w:lang w:val="es-ES_tradnl"/>
              </w:rPr>
            </w:pPr>
            <w:r>
              <w:rPr>
                <w:rFonts w:ascii="Tahoma" w:hAnsi="Tahoma" w:cs="Tahoma"/>
                <w:color w:val="000000" w:themeColor="text1"/>
                <w:sz w:val="16"/>
                <w:szCs w:val="16"/>
                <w:lang w:val="es-ES_tradnl"/>
              </w:rPr>
              <w:t>Se asignarán 1 punto por cada</w:t>
            </w:r>
            <w:r>
              <w:rPr>
                <w:rFonts w:ascii="Tahoma" w:hAnsi="Tahoma" w:cs="Tahoma"/>
                <w:color w:val="000000" w:themeColor="text1"/>
                <w:sz w:val="16"/>
                <w:szCs w:val="16"/>
              </w:rPr>
              <w:t xml:space="preserve"> curso relacionados a la </w:t>
            </w:r>
            <w:proofErr w:type="gramStart"/>
            <w:r>
              <w:rPr>
                <w:rFonts w:ascii="Tahoma" w:hAnsi="Tahoma" w:cs="Tahoma"/>
                <w:color w:val="000000" w:themeColor="text1"/>
                <w:sz w:val="16"/>
                <w:szCs w:val="16"/>
              </w:rPr>
              <w:t>consultoría</w:t>
            </w:r>
            <w:r>
              <w:rPr>
                <w:rFonts w:ascii="Tahoma" w:eastAsia="Calibri" w:hAnsi="Tahoma" w:cs="Tahoma"/>
                <w:color w:val="000000" w:themeColor="text1"/>
                <w:sz w:val="16"/>
                <w:szCs w:val="16"/>
              </w:rPr>
              <w:t xml:space="preserve">  </w:t>
            </w:r>
            <w:r>
              <w:rPr>
                <w:rFonts w:ascii="Tahoma" w:hAnsi="Tahoma" w:cs="Tahoma"/>
                <w:color w:val="000000" w:themeColor="text1"/>
                <w:sz w:val="16"/>
                <w:szCs w:val="16"/>
                <w:lang w:val="es-ES_tradnl"/>
              </w:rPr>
              <w:t>(</w:t>
            </w:r>
            <w:proofErr w:type="gramEnd"/>
            <w:r>
              <w:rPr>
                <w:rFonts w:ascii="Tahoma" w:hAnsi="Tahoma" w:cs="Tahoma"/>
                <w:color w:val="000000" w:themeColor="text1"/>
                <w:sz w:val="16"/>
                <w:szCs w:val="16"/>
                <w:lang w:val="es-ES_tradnl"/>
              </w:rPr>
              <w:t>máximo: 5 puntos)</w:t>
            </w:r>
          </w:p>
          <w:p w14:paraId="153FD82D" w14:textId="77777777" w:rsidR="00D46374" w:rsidRPr="00126294" w:rsidRDefault="00D46374" w:rsidP="00A47A1F">
            <w:pPr>
              <w:jc w:val="center"/>
              <w:rPr>
                <w:rFonts w:ascii="Tahoma" w:hAnsi="Tahoma" w:cs="Tahoma"/>
                <w:b/>
                <w:sz w:val="16"/>
                <w:szCs w:val="16"/>
                <w:lang w:val="es-ES_tradnl"/>
              </w:rPr>
            </w:pPr>
          </w:p>
        </w:tc>
      </w:tr>
      <w:tr w:rsidR="00D46374" w:rsidRPr="00126294" w14:paraId="24DD3B51" w14:textId="77777777" w:rsidTr="00A47A1F">
        <w:trPr>
          <w:trHeight w:val="506"/>
        </w:trPr>
        <w:tc>
          <w:tcPr>
            <w:tcW w:w="910" w:type="pct"/>
            <w:tcBorders>
              <w:top w:val="single" w:sz="12" w:space="0" w:color="auto"/>
              <w:left w:val="single" w:sz="12" w:space="0" w:color="auto"/>
              <w:bottom w:val="single" w:sz="12" w:space="0" w:color="auto"/>
              <w:right w:val="single" w:sz="12" w:space="0" w:color="auto"/>
            </w:tcBorders>
            <w:shd w:val="clear" w:color="auto" w:fill="D9D9D9"/>
            <w:vAlign w:val="center"/>
          </w:tcPr>
          <w:p w14:paraId="4E9809F1" w14:textId="77777777" w:rsidR="00D46374" w:rsidRPr="00126294" w:rsidRDefault="00D46374" w:rsidP="00A47A1F">
            <w:pPr>
              <w:suppressAutoHyphens/>
              <w:jc w:val="center"/>
              <w:rPr>
                <w:rFonts w:ascii="Tahoma" w:hAnsi="Tahoma" w:cs="Tahoma"/>
                <w:b/>
                <w:sz w:val="16"/>
                <w:szCs w:val="16"/>
                <w:lang w:val="es-ES_tradnl"/>
              </w:rPr>
            </w:pPr>
          </w:p>
        </w:tc>
        <w:tc>
          <w:tcPr>
            <w:tcW w:w="1818"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39C250EC" w14:textId="77777777" w:rsidR="00D46374" w:rsidRPr="00126294" w:rsidRDefault="00D46374" w:rsidP="00A47A1F">
            <w:pPr>
              <w:suppressAutoHyphens/>
              <w:jc w:val="center"/>
              <w:rPr>
                <w:rFonts w:ascii="Tahoma" w:hAnsi="Tahoma" w:cs="Tahoma"/>
                <w:b/>
                <w:sz w:val="16"/>
                <w:szCs w:val="16"/>
                <w:lang w:val="es-ES_tradnl"/>
              </w:rPr>
            </w:pPr>
            <w:r w:rsidRPr="00126294">
              <w:rPr>
                <w:rFonts w:ascii="Tahoma" w:hAnsi="Tahoma" w:cs="Tahoma"/>
                <w:b/>
                <w:sz w:val="16"/>
                <w:szCs w:val="16"/>
                <w:lang w:val="es-ES_tradnl"/>
              </w:rPr>
              <w:t>COLOCAR LA Ʃ</w:t>
            </w:r>
          </w:p>
          <w:p w14:paraId="6EA73690" w14:textId="77777777" w:rsidR="00D46374" w:rsidRPr="00126294" w:rsidRDefault="00D46374" w:rsidP="00A47A1F">
            <w:pPr>
              <w:suppressAutoHyphens/>
              <w:jc w:val="center"/>
              <w:rPr>
                <w:rFonts w:ascii="Tahoma" w:hAnsi="Tahoma" w:cs="Tahoma"/>
                <w:b/>
                <w:sz w:val="16"/>
                <w:szCs w:val="16"/>
                <w:lang w:val="es-ES_tradnl"/>
              </w:rPr>
            </w:pPr>
            <w:r>
              <w:rPr>
                <w:rFonts w:ascii="Tahoma" w:hAnsi="Tahoma" w:cs="Tahoma"/>
                <w:b/>
                <w:sz w:val="16"/>
                <w:szCs w:val="16"/>
                <w:lang w:val="es-ES_tradnl"/>
              </w:rPr>
              <w:t>60</w:t>
            </w:r>
            <w:r w:rsidRPr="00126294">
              <w:rPr>
                <w:rFonts w:ascii="Tahoma" w:hAnsi="Tahoma" w:cs="Tahoma"/>
                <w:b/>
                <w:sz w:val="16"/>
                <w:szCs w:val="16"/>
                <w:lang w:val="es-ES_tradnl"/>
              </w:rPr>
              <w:t xml:space="preserve"> puntos</w:t>
            </w:r>
          </w:p>
        </w:tc>
        <w:tc>
          <w:tcPr>
            <w:tcW w:w="2272"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1FE5216F" w14:textId="77777777" w:rsidR="00D46374" w:rsidRPr="00126294" w:rsidRDefault="00D46374" w:rsidP="00A47A1F">
            <w:pPr>
              <w:suppressAutoHyphens/>
              <w:jc w:val="center"/>
              <w:rPr>
                <w:rFonts w:ascii="Tahoma" w:hAnsi="Tahoma" w:cs="Tahoma"/>
                <w:b/>
                <w:sz w:val="16"/>
                <w:szCs w:val="16"/>
                <w:lang w:val="es-ES_tradnl"/>
              </w:rPr>
            </w:pPr>
            <w:r w:rsidRPr="00126294">
              <w:rPr>
                <w:rFonts w:ascii="Tahoma" w:hAnsi="Tahoma" w:cs="Tahoma"/>
                <w:b/>
                <w:sz w:val="16"/>
                <w:szCs w:val="16"/>
                <w:lang w:val="es-ES_tradnl"/>
              </w:rPr>
              <w:t>COLOCAR LA Ʃ</w:t>
            </w:r>
          </w:p>
          <w:p w14:paraId="34406130" w14:textId="77777777" w:rsidR="00D46374" w:rsidRPr="00126294" w:rsidRDefault="00D46374" w:rsidP="00A47A1F">
            <w:pPr>
              <w:jc w:val="center"/>
              <w:rPr>
                <w:rFonts w:ascii="Tahoma" w:hAnsi="Tahoma" w:cs="Tahoma"/>
                <w:b/>
                <w:sz w:val="16"/>
                <w:szCs w:val="16"/>
                <w:lang w:val="es-ES_tradnl"/>
              </w:rPr>
            </w:pPr>
            <w:r>
              <w:rPr>
                <w:rFonts w:ascii="Tahoma" w:hAnsi="Tahoma" w:cs="Tahoma"/>
                <w:b/>
                <w:sz w:val="16"/>
                <w:szCs w:val="16"/>
                <w:lang w:val="es-ES_tradnl"/>
              </w:rPr>
              <w:t>40</w:t>
            </w:r>
            <w:r w:rsidRPr="00126294">
              <w:rPr>
                <w:rFonts w:ascii="Tahoma" w:hAnsi="Tahoma" w:cs="Tahoma"/>
                <w:b/>
                <w:sz w:val="16"/>
                <w:szCs w:val="16"/>
                <w:lang w:val="es-ES_tradnl"/>
              </w:rPr>
              <w:t xml:space="preserve"> puntos</w:t>
            </w:r>
          </w:p>
        </w:tc>
      </w:tr>
      <w:tr w:rsidR="00D46374" w:rsidRPr="002D6C41" w14:paraId="1ABF56E7" w14:textId="77777777" w:rsidTr="00A47A1F">
        <w:trPr>
          <w:trHeight w:val="506"/>
        </w:trPr>
        <w:tc>
          <w:tcPr>
            <w:tcW w:w="910" w:type="pct"/>
            <w:tcBorders>
              <w:top w:val="single" w:sz="12" w:space="0" w:color="auto"/>
              <w:left w:val="single" w:sz="12" w:space="0" w:color="auto"/>
              <w:bottom w:val="single" w:sz="12" w:space="0" w:color="auto"/>
              <w:right w:val="single" w:sz="12" w:space="0" w:color="auto"/>
            </w:tcBorders>
            <w:shd w:val="clear" w:color="auto" w:fill="D9D9D9"/>
            <w:vAlign w:val="center"/>
          </w:tcPr>
          <w:p w14:paraId="563953D6" w14:textId="77777777" w:rsidR="00D46374" w:rsidRPr="00126294" w:rsidRDefault="00D46374" w:rsidP="00A47A1F">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PUNTAJE </w:t>
            </w:r>
          </w:p>
          <w:p w14:paraId="70522888" w14:textId="77777777" w:rsidR="00D46374" w:rsidRPr="00126294" w:rsidRDefault="00D46374" w:rsidP="00A47A1F">
            <w:pPr>
              <w:suppressAutoHyphens/>
              <w:jc w:val="center"/>
              <w:rPr>
                <w:rFonts w:ascii="Tahoma" w:hAnsi="Tahoma" w:cs="Tahoma"/>
                <w:b/>
                <w:sz w:val="16"/>
                <w:szCs w:val="16"/>
                <w:lang w:val="es-ES_tradnl"/>
              </w:rPr>
            </w:pPr>
            <w:r w:rsidRPr="00126294">
              <w:rPr>
                <w:rFonts w:ascii="Tahoma" w:hAnsi="Tahoma" w:cs="Tahoma"/>
                <w:b/>
                <w:sz w:val="16"/>
                <w:szCs w:val="16"/>
                <w:lang w:val="es-ES_tradnl"/>
              </w:rPr>
              <w:t>TOTAL</w:t>
            </w:r>
          </w:p>
        </w:tc>
        <w:tc>
          <w:tcPr>
            <w:tcW w:w="4090" w:type="pct"/>
            <w:gridSpan w:val="4"/>
            <w:tcBorders>
              <w:top w:val="single" w:sz="12" w:space="0" w:color="auto"/>
              <w:left w:val="single" w:sz="12" w:space="0" w:color="auto"/>
              <w:bottom w:val="single" w:sz="12" w:space="0" w:color="auto"/>
              <w:right w:val="single" w:sz="12" w:space="0" w:color="auto"/>
            </w:tcBorders>
            <w:shd w:val="clear" w:color="auto" w:fill="D9D9D9"/>
            <w:vAlign w:val="center"/>
          </w:tcPr>
          <w:p w14:paraId="1AE9E9E9" w14:textId="77777777" w:rsidR="00D46374" w:rsidRPr="002D6C41" w:rsidRDefault="00D46374" w:rsidP="00A47A1F">
            <w:pPr>
              <w:suppressAutoHyphens/>
              <w:jc w:val="center"/>
              <w:rPr>
                <w:rFonts w:ascii="Tahoma" w:hAnsi="Tahoma" w:cs="Tahoma"/>
                <w:b/>
                <w:sz w:val="16"/>
                <w:szCs w:val="16"/>
                <w:lang w:val="es-ES_tradnl"/>
              </w:rPr>
            </w:pPr>
            <w:r w:rsidRPr="00126294">
              <w:rPr>
                <w:rFonts w:ascii="Tahoma" w:hAnsi="Tahoma" w:cs="Tahoma"/>
                <w:b/>
                <w:sz w:val="16"/>
                <w:szCs w:val="16"/>
                <w:lang w:val="es-ES_tradnl"/>
              </w:rPr>
              <w:t>DEBEN SUMAR EN TOTAL 100 PUNTOS</w:t>
            </w:r>
          </w:p>
        </w:tc>
      </w:tr>
    </w:tbl>
    <w:p w14:paraId="3975ABCB" w14:textId="77777777" w:rsidR="00D46374" w:rsidRPr="00341EE6" w:rsidRDefault="00D46374" w:rsidP="00D46374">
      <w:pPr>
        <w:suppressAutoHyphens/>
        <w:spacing w:after="0" w:line="240" w:lineRule="auto"/>
        <w:ind w:left="1134"/>
        <w:jc w:val="both"/>
        <w:rPr>
          <w:rFonts w:cstheme="minorHAnsi"/>
          <w:b/>
          <w:i/>
          <w:iCs/>
          <w:color w:val="808080"/>
          <w:szCs w:val="18"/>
          <w:lang w:val="es-ES_tradnl"/>
        </w:rPr>
      </w:pPr>
    </w:p>
    <w:p w14:paraId="23A03901" w14:textId="77777777" w:rsidR="00D46374" w:rsidRDefault="00D46374" w:rsidP="00356A89">
      <w:pPr>
        <w:tabs>
          <w:tab w:val="left" w:pos="-1440"/>
          <w:tab w:val="left" w:pos="-720"/>
          <w:tab w:val="left" w:pos="567"/>
        </w:tabs>
        <w:suppressAutoHyphens/>
        <w:spacing w:after="0" w:line="240" w:lineRule="auto"/>
        <w:ind w:left="420"/>
        <w:jc w:val="both"/>
        <w:rPr>
          <w:rFonts w:ascii="Tahoma" w:hAnsi="Tahoma" w:cs="Tahoma"/>
          <w:sz w:val="20"/>
          <w:szCs w:val="20"/>
        </w:rPr>
      </w:pPr>
    </w:p>
    <w:sectPr w:rsidR="00D46374" w:rsidSect="00772027">
      <w:headerReference w:type="first" r:id="rId11"/>
      <w:pgSz w:w="12240" w:h="15840" w:code="122"/>
      <w:pgMar w:top="1185" w:right="1440" w:bottom="1440" w:left="1440" w:header="709" w:footer="6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46D6D" w14:textId="77777777" w:rsidR="001972AB" w:rsidRDefault="001972AB" w:rsidP="00C970D1">
      <w:pPr>
        <w:spacing w:after="0" w:line="240" w:lineRule="auto"/>
      </w:pPr>
      <w:r>
        <w:separator/>
      </w:r>
    </w:p>
  </w:endnote>
  <w:endnote w:type="continuationSeparator" w:id="0">
    <w:p w14:paraId="718D89DC" w14:textId="77777777" w:rsidR="001972AB" w:rsidRDefault="001972AB" w:rsidP="00C9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altName w:val="Yu Gothic"/>
    <w:panose1 w:val="020B0604020202020204"/>
    <w:charset w:val="80"/>
    <w:family w:val="swiss"/>
    <w:pitch w:val="variable"/>
    <w:sig w:usb0="F7FFAFFF" w:usb1="E9DFFFFF" w:usb2="0000003F" w:usb3="00000000" w:csb0="003F01FF" w:csb1="00000000"/>
  </w:font>
  <w:font w:name="MECOND+Verdana">
    <w:altName w:val="Verdana"/>
    <w:charset w:val="01"/>
    <w:family w:val="roman"/>
    <w:pitch w:val="variable"/>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D0E3D" w14:textId="77777777" w:rsidR="001972AB" w:rsidRDefault="001972AB" w:rsidP="00C970D1">
      <w:pPr>
        <w:spacing w:after="0" w:line="240" w:lineRule="auto"/>
      </w:pPr>
      <w:r>
        <w:separator/>
      </w:r>
    </w:p>
  </w:footnote>
  <w:footnote w:type="continuationSeparator" w:id="0">
    <w:p w14:paraId="633DB871" w14:textId="77777777" w:rsidR="001972AB" w:rsidRDefault="001972AB" w:rsidP="00C97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D374" w14:textId="444B4BB4" w:rsidR="00E62F01" w:rsidRPr="00C970D1" w:rsidRDefault="00E62F01" w:rsidP="001F660D">
    <w:pPr>
      <w:pStyle w:val="Encabezado"/>
      <w:pBdr>
        <w:bottom w:val="single" w:sz="4" w:space="1" w:color="auto"/>
      </w:pBdr>
      <w:rPr>
        <w:rFonts w:ascii="Tahoma" w:hAnsi="Tahoma" w:cs="Tahoma"/>
        <w:sz w:val="16"/>
        <w:szCs w:val="16"/>
        <w:lang w:val="es-MX"/>
      </w:rPr>
    </w:pPr>
    <w:r>
      <w:rPr>
        <w:rFonts w:ascii="Tahoma" w:hAnsi="Tahoma" w:cs="Tahoma"/>
        <w:sz w:val="16"/>
        <w:szCs w:val="16"/>
        <w:lang w:val="es-MX"/>
      </w:rPr>
      <w:t>INVITACIÓN                                                                                                                                    CONSULTOR INDIVIDUAL</w:t>
    </w:r>
  </w:p>
  <w:p w14:paraId="0902E65B" w14:textId="77777777" w:rsidR="00E62F01" w:rsidRPr="001F660D" w:rsidRDefault="00E62F01" w:rsidP="001F66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D95E761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04C067E5"/>
    <w:multiLevelType w:val="hybridMultilevel"/>
    <w:tmpl w:val="FA38DC1A"/>
    <w:lvl w:ilvl="0" w:tplc="400A0001">
      <w:start w:val="1"/>
      <w:numFmt w:val="bullet"/>
      <w:lvlText w:val=""/>
      <w:lvlJc w:val="left"/>
      <w:pPr>
        <w:ind w:left="825" w:hanging="360"/>
      </w:pPr>
      <w:rPr>
        <w:rFonts w:ascii="Symbol" w:hAnsi="Symbol" w:hint="default"/>
      </w:rPr>
    </w:lvl>
    <w:lvl w:ilvl="1" w:tplc="400A0003" w:tentative="1">
      <w:start w:val="1"/>
      <w:numFmt w:val="bullet"/>
      <w:lvlText w:val="o"/>
      <w:lvlJc w:val="left"/>
      <w:pPr>
        <w:ind w:left="1545" w:hanging="360"/>
      </w:pPr>
      <w:rPr>
        <w:rFonts w:ascii="Courier New" w:hAnsi="Courier New" w:cs="Courier New" w:hint="default"/>
      </w:rPr>
    </w:lvl>
    <w:lvl w:ilvl="2" w:tplc="400A0005" w:tentative="1">
      <w:start w:val="1"/>
      <w:numFmt w:val="bullet"/>
      <w:lvlText w:val=""/>
      <w:lvlJc w:val="left"/>
      <w:pPr>
        <w:ind w:left="2265" w:hanging="360"/>
      </w:pPr>
      <w:rPr>
        <w:rFonts w:ascii="Wingdings" w:hAnsi="Wingdings" w:hint="default"/>
      </w:rPr>
    </w:lvl>
    <w:lvl w:ilvl="3" w:tplc="400A0001" w:tentative="1">
      <w:start w:val="1"/>
      <w:numFmt w:val="bullet"/>
      <w:lvlText w:val=""/>
      <w:lvlJc w:val="left"/>
      <w:pPr>
        <w:ind w:left="2985" w:hanging="360"/>
      </w:pPr>
      <w:rPr>
        <w:rFonts w:ascii="Symbol" w:hAnsi="Symbol" w:hint="default"/>
      </w:rPr>
    </w:lvl>
    <w:lvl w:ilvl="4" w:tplc="400A0003" w:tentative="1">
      <w:start w:val="1"/>
      <w:numFmt w:val="bullet"/>
      <w:lvlText w:val="o"/>
      <w:lvlJc w:val="left"/>
      <w:pPr>
        <w:ind w:left="3705" w:hanging="360"/>
      </w:pPr>
      <w:rPr>
        <w:rFonts w:ascii="Courier New" w:hAnsi="Courier New" w:cs="Courier New" w:hint="default"/>
      </w:rPr>
    </w:lvl>
    <w:lvl w:ilvl="5" w:tplc="400A0005" w:tentative="1">
      <w:start w:val="1"/>
      <w:numFmt w:val="bullet"/>
      <w:lvlText w:val=""/>
      <w:lvlJc w:val="left"/>
      <w:pPr>
        <w:ind w:left="4425" w:hanging="360"/>
      </w:pPr>
      <w:rPr>
        <w:rFonts w:ascii="Wingdings" w:hAnsi="Wingdings" w:hint="default"/>
      </w:rPr>
    </w:lvl>
    <w:lvl w:ilvl="6" w:tplc="400A0001" w:tentative="1">
      <w:start w:val="1"/>
      <w:numFmt w:val="bullet"/>
      <w:lvlText w:val=""/>
      <w:lvlJc w:val="left"/>
      <w:pPr>
        <w:ind w:left="5145" w:hanging="360"/>
      </w:pPr>
      <w:rPr>
        <w:rFonts w:ascii="Symbol" w:hAnsi="Symbol" w:hint="default"/>
      </w:rPr>
    </w:lvl>
    <w:lvl w:ilvl="7" w:tplc="400A0003" w:tentative="1">
      <w:start w:val="1"/>
      <w:numFmt w:val="bullet"/>
      <w:lvlText w:val="o"/>
      <w:lvlJc w:val="left"/>
      <w:pPr>
        <w:ind w:left="5865" w:hanging="360"/>
      </w:pPr>
      <w:rPr>
        <w:rFonts w:ascii="Courier New" w:hAnsi="Courier New" w:cs="Courier New" w:hint="default"/>
      </w:rPr>
    </w:lvl>
    <w:lvl w:ilvl="8" w:tplc="400A0005" w:tentative="1">
      <w:start w:val="1"/>
      <w:numFmt w:val="bullet"/>
      <w:lvlText w:val=""/>
      <w:lvlJc w:val="left"/>
      <w:pPr>
        <w:ind w:left="6585" w:hanging="360"/>
      </w:pPr>
      <w:rPr>
        <w:rFonts w:ascii="Wingdings" w:hAnsi="Wingdings" w:hint="default"/>
      </w:rPr>
    </w:lvl>
  </w:abstractNum>
  <w:abstractNum w:abstractNumId="2" w15:restartNumberingAfterBreak="0">
    <w:nsid w:val="09CD2537"/>
    <w:multiLevelType w:val="hybridMultilevel"/>
    <w:tmpl w:val="C018EDD4"/>
    <w:lvl w:ilvl="0" w:tplc="400A0013">
      <w:start w:val="1"/>
      <w:numFmt w:val="upperRoman"/>
      <w:lvlText w:val="%1."/>
      <w:lvlJc w:val="right"/>
      <w:pPr>
        <w:ind w:left="720" w:hanging="360"/>
      </w:pPr>
      <w:rPr>
        <w:rFont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10391676"/>
    <w:multiLevelType w:val="hybridMultilevel"/>
    <w:tmpl w:val="DBA83536"/>
    <w:lvl w:ilvl="0" w:tplc="400A0017">
      <w:start w:val="1"/>
      <w:numFmt w:val="lowerLetter"/>
      <w:lvlText w:val="%1)"/>
      <w:lvlJc w:val="left"/>
      <w:pPr>
        <w:tabs>
          <w:tab w:val="num" w:pos="780"/>
        </w:tabs>
        <w:ind w:left="780" w:hanging="4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5" w15:restartNumberingAfterBreak="0">
    <w:nsid w:val="135A242F"/>
    <w:multiLevelType w:val="singleLevel"/>
    <w:tmpl w:val="B6D210F0"/>
    <w:lvl w:ilvl="0">
      <w:start w:val="1"/>
      <w:numFmt w:val="lowerLetter"/>
      <w:lvlText w:val="(%1)"/>
      <w:lvlJc w:val="left"/>
      <w:pPr>
        <w:tabs>
          <w:tab w:val="num" w:pos="1440"/>
        </w:tabs>
        <w:ind w:left="1440" w:hanging="720"/>
      </w:pPr>
      <w:rPr>
        <w:rFonts w:ascii="Calibri" w:eastAsia="Times New Roman" w:hAnsi="Calibri" w:cs="Calibri"/>
        <w:b w:val="0"/>
        <w:i w:val="0"/>
      </w:rPr>
    </w:lvl>
  </w:abstractNum>
  <w:abstractNum w:abstractNumId="6" w15:restartNumberingAfterBreak="0">
    <w:nsid w:val="14523818"/>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B0333"/>
    <w:multiLevelType w:val="hybridMultilevel"/>
    <w:tmpl w:val="DACC8168"/>
    <w:lvl w:ilvl="0" w:tplc="791A58BA">
      <w:start w:val="1"/>
      <w:numFmt w:val="lowerRoman"/>
      <w:lvlText w:val="(%1)"/>
      <w:lvlJc w:val="left"/>
      <w:pPr>
        <w:ind w:left="1080" w:hanging="360"/>
      </w:pPr>
      <w:rPr>
        <w:rFonts w:hint="default"/>
        <w:color w:val="auto"/>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8"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466051"/>
    <w:multiLevelType w:val="multilevel"/>
    <w:tmpl w:val="051E8D8A"/>
    <w:lvl w:ilvl="0">
      <w:start w:val="1"/>
      <w:numFmt w:val="lowerRoman"/>
      <w:lvlText w:val="(%1)"/>
      <w:lvlJc w:val="right"/>
      <w:pPr>
        <w:tabs>
          <w:tab w:val="num" w:pos="1512"/>
        </w:tabs>
        <w:ind w:left="1512" w:hanging="360"/>
      </w:pPr>
      <w:rPr>
        <w:rFonts w:ascii="Calibri" w:eastAsia="Times New Roman" w:hAnsi="Calibri" w:cs="Calibri"/>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i w:val="0"/>
        <w:iCs/>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364ADE"/>
    <w:multiLevelType w:val="hybridMultilevel"/>
    <w:tmpl w:val="DF86A946"/>
    <w:lvl w:ilvl="0" w:tplc="0C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1" w15:restartNumberingAfterBreak="0">
    <w:nsid w:val="21ED2A2C"/>
    <w:multiLevelType w:val="hybridMultilevel"/>
    <w:tmpl w:val="54909874"/>
    <w:lvl w:ilvl="0" w:tplc="7C34556A">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2" w15:restartNumberingAfterBreak="0">
    <w:nsid w:val="29D053D3"/>
    <w:multiLevelType w:val="singleLevel"/>
    <w:tmpl w:val="3F3E9E06"/>
    <w:lvl w:ilvl="0">
      <w:start w:val="1"/>
      <w:numFmt w:val="lowerRoman"/>
      <w:lvlText w:val="%1)"/>
      <w:lvlJc w:val="left"/>
      <w:pPr>
        <w:tabs>
          <w:tab w:val="num" w:pos="1290"/>
        </w:tabs>
        <w:ind w:left="1290" w:hanging="720"/>
      </w:pPr>
      <w:rPr>
        <w:rFonts w:hint="default"/>
      </w:rPr>
    </w:lvl>
  </w:abstractNum>
  <w:abstractNum w:abstractNumId="13" w15:restartNumberingAfterBreak="0">
    <w:nsid w:val="2C271E5F"/>
    <w:multiLevelType w:val="hybridMultilevel"/>
    <w:tmpl w:val="1F02E04A"/>
    <w:lvl w:ilvl="0" w:tplc="8E0CEDAA">
      <w:start w:val="1"/>
      <w:numFmt w:val="lowerRoman"/>
      <w:lvlText w:val="%1."/>
      <w:lvlJc w:val="left"/>
      <w:pPr>
        <w:ind w:left="648" w:hanging="360"/>
      </w:pPr>
      <w:rPr>
        <w:rFonts w:hint="default"/>
      </w:rPr>
    </w:lvl>
    <w:lvl w:ilvl="1" w:tplc="400A0019">
      <w:start w:val="1"/>
      <w:numFmt w:val="lowerLetter"/>
      <w:lvlText w:val="%2."/>
      <w:lvlJc w:val="left"/>
      <w:pPr>
        <w:ind w:left="1368" w:hanging="360"/>
      </w:pPr>
    </w:lvl>
    <w:lvl w:ilvl="2" w:tplc="8C88BA5E">
      <w:start w:val="10"/>
      <w:numFmt w:val="decimal"/>
      <w:lvlText w:val="%3"/>
      <w:lvlJc w:val="left"/>
      <w:pPr>
        <w:ind w:left="2268" w:hanging="360"/>
      </w:pPr>
      <w:rPr>
        <w:rFonts w:hint="default"/>
      </w:rPr>
    </w:lvl>
    <w:lvl w:ilvl="3" w:tplc="400A000F" w:tentative="1">
      <w:start w:val="1"/>
      <w:numFmt w:val="decimal"/>
      <w:lvlText w:val="%4."/>
      <w:lvlJc w:val="left"/>
      <w:pPr>
        <w:ind w:left="2808" w:hanging="360"/>
      </w:pPr>
    </w:lvl>
    <w:lvl w:ilvl="4" w:tplc="400A0019" w:tentative="1">
      <w:start w:val="1"/>
      <w:numFmt w:val="lowerLetter"/>
      <w:lvlText w:val="%5."/>
      <w:lvlJc w:val="left"/>
      <w:pPr>
        <w:ind w:left="3528" w:hanging="360"/>
      </w:pPr>
    </w:lvl>
    <w:lvl w:ilvl="5" w:tplc="400A001B" w:tentative="1">
      <w:start w:val="1"/>
      <w:numFmt w:val="lowerRoman"/>
      <w:lvlText w:val="%6."/>
      <w:lvlJc w:val="right"/>
      <w:pPr>
        <w:ind w:left="4248" w:hanging="180"/>
      </w:pPr>
    </w:lvl>
    <w:lvl w:ilvl="6" w:tplc="400A000F" w:tentative="1">
      <w:start w:val="1"/>
      <w:numFmt w:val="decimal"/>
      <w:lvlText w:val="%7."/>
      <w:lvlJc w:val="left"/>
      <w:pPr>
        <w:ind w:left="4968" w:hanging="360"/>
      </w:pPr>
    </w:lvl>
    <w:lvl w:ilvl="7" w:tplc="400A0019" w:tentative="1">
      <w:start w:val="1"/>
      <w:numFmt w:val="lowerLetter"/>
      <w:lvlText w:val="%8."/>
      <w:lvlJc w:val="left"/>
      <w:pPr>
        <w:ind w:left="5688" w:hanging="360"/>
      </w:pPr>
    </w:lvl>
    <w:lvl w:ilvl="8" w:tplc="400A001B" w:tentative="1">
      <w:start w:val="1"/>
      <w:numFmt w:val="lowerRoman"/>
      <w:lvlText w:val="%9."/>
      <w:lvlJc w:val="right"/>
      <w:pPr>
        <w:ind w:left="6408" w:hanging="180"/>
      </w:pPr>
    </w:lvl>
  </w:abstractNum>
  <w:abstractNum w:abstractNumId="14" w15:restartNumberingAfterBreak="0">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2134886"/>
    <w:multiLevelType w:val="multilevel"/>
    <w:tmpl w:val="2F567CF6"/>
    <w:lvl w:ilvl="0">
      <w:start w:val="1"/>
      <w:numFmt w:val="decimal"/>
      <w:lvlText w:val="%1."/>
      <w:lvlJc w:val="left"/>
      <w:pPr>
        <w:tabs>
          <w:tab w:val="num" w:pos="360"/>
        </w:tabs>
        <w:ind w:left="360" w:hanging="360"/>
      </w:pPr>
      <w:rPr>
        <w:rFonts w:hint="default"/>
        <w:b/>
        <w:i w:val="0"/>
        <w:iCs w:val="0"/>
        <w:color w:val="auto"/>
      </w:rPr>
    </w:lvl>
    <w:lvl w:ilvl="1">
      <w:start w:val="1"/>
      <w:numFmt w:val="decimal"/>
      <w:lvlText w:val="%1.%2."/>
      <w:lvlJc w:val="left"/>
      <w:pPr>
        <w:tabs>
          <w:tab w:val="num" w:pos="792"/>
        </w:tabs>
        <w:ind w:left="792" w:hanging="432"/>
      </w:pPr>
      <w:rPr>
        <w:rFonts w:hint="default"/>
        <w:b w:val="0"/>
        <w:bCs w:val="0"/>
        <w:i w:val="0"/>
        <w:iCs w:val="0"/>
        <w:color w:val="auto"/>
        <w:lang w:val="es-ES_tradnl"/>
      </w:rPr>
    </w:lvl>
    <w:lvl w:ilvl="2">
      <w:start w:val="1"/>
      <w:numFmt w:val="decimal"/>
      <w:lvlText w:val="%1.%2.%3."/>
      <w:lvlJc w:val="left"/>
      <w:pPr>
        <w:tabs>
          <w:tab w:val="num" w:pos="1224"/>
        </w:tabs>
        <w:ind w:left="1224" w:hanging="504"/>
      </w:pPr>
      <w:rPr>
        <w:rFonts w:hint="default"/>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33F212D9"/>
    <w:multiLevelType w:val="multilevel"/>
    <w:tmpl w:val="8A0C5F6A"/>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color w:val="auto"/>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7" w15:restartNumberingAfterBreak="0">
    <w:nsid w:val="345B4BFF"/>
    <w:multiLevelType w:val="multilevel"/>
    <w:tmpl w:val="A94C68EE"/>
    <w:lvl w:ilvl="0">
      <w:start w:val="4"/>
      <w:numFmt w:val="decimal"/>
      <w:lvlText w:val="%1"/>
      <w:lvlJc w:val="left"/>
      <w:pPr>
        <w:ind w:left="435" w:hanging="435"/>
      </w:pPr>
      <w:rPr>
        <w:rFonts w:hint="default"/>
      </w:rPr>
    </w:lvl>
    <w:lvl w:ilvl="1">
      <w:start w:val="2"/>
      <w:numFmt w:val="decimal"/>
      <w:lvlText w:val="%1.%2"/>
      <w:lvlJc w:val="left"/>
      <w:pPr>
        <w:ind w:left="1002" w:hanging="435"/>
      </w:pPr>
      <w:rPr>
        <w:rFonts w:hint="default"/>
        <w:b w:val="0"/>
        <w:bCs/>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359B4991"/>
    <w:multiLevelType w:val="multilevel"/>
    <w:tmpl w:val="557623B8"/>
    <w:lvl w:ilvl="0">
      <w:start w:val="1"/>
      <w:numFmt w:val="upperRoman"/>
      <w:lvlRestart w:val="0"/>
      <w:pStyle w:val="Chapter"/>
      <w:lvlText w:val="%1."/>
      <w:lvlJc w:val="center"/>
      <w:pPr>
        <w:tabs>
          <w:tab w:val="num" w:pos="1368"/>
        </w:tabs>
        <w:ind w:left="720" w:firstLine="288"/>
      </w:pPr>
      <w:rPr>
        <w:rFonts w:hint="default"/>
        <w:b/>
        <w:i w:val="0"/>
      </w:rPr>
    </w:lvl>
    <w:lvl w:ilvl="1">
      <w:start w:val="5"/>
      <w:numFmt w:val="decimal"/>
      <w:pStyle w:val="Paragraph"/>
      <w:lvlText w:val="3.%2"/>
      <w:lvlJc w:val="left"/>
      <w:pPr>
        <w:tabs>
          <w:tab w:val="num" w:pos="1386"/>
        </w:tabs>
        <w:ind w:left="1386" w:hanging="1296"/>
      </w:pPr>
      <w:rPr>
        <w:b w:val="0"/>
      </w:rPr>
    </w:lvl>
    <w:lvl w:ilvl="2">
      <w:start w:val="1"/>
      <w:numFmt w:val="lowerLetter"/>
      <w:pStyle w:val="subpar"/>
      <w:lvlText w:val="%3."/>
      <w:lvlJc w:val="left"/>
      <w:pPr>
        <w:tabs>
          <w:tab w:val="num" w:pos="1872"/>
        </w:tabs>
        <w:ind w:left="1872" w:hanging="432"/>
      </w:pPr>
      <w:rPr>
        <w:rFonts w:hint="default"/>
      </w:rPr>
    </w:lvl>
    <w:lvl w:ilvl="3">
      <w:start w:val="1"/>
      <w:numFmt w:val="lowerRoman"/>
      <w:pStyle w:val="SubSubPar"/>
      <w:lvlText w:val="%4."/>
      <w:lvlJc w:val="right"/>
      <w:pPr>
        <w:tabs>
          <w:tab w:val="num" w:pos="2304"/>
        </w:tabs>
        <w:ind w:left="2304" w:hanging="288"/>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9" w15:restartNumberingAfterBreak="0">
    <w:nsid w:val="390E1B7A"/>
    <w:multiLevelType w:val="hybridMultilevel"/>
    <w:tmpl w:val="789A470C"/>
    <w:lvl w:ilvl="0" w:tplc="FFFFFFFF">
      <w:start w:val="1"/>
      <w:numFmt w:val="lowerLetter"/>
      <w:lvlText w:val="%1."/>
      <w:lvlJc w:val="left"/>
      <w:pPr>
        <w:tabs>
          <w:tab w:val="num" w:pos="1080"/>
        </w:tabs>
        <w:ind w:left="1080" w:hanging="360"/>
      </w:pPr>
      <w:rPr>
        <w:b w:val="0"/>
      </w:rPr>
    </w:lvl>
    <w:lvl w:ilvl="1" w:tplc="FFFFFFFF">
      <w:start w:val="1"/>
      <w:numFmt w:val="decimal"/>
      <w:lvlText w:val="%2."/>
      <w:lvlJc w:val="left"/>
      <w:pPr>
        <w:tabs>
          <w:tab w:val="num" w:pos="1080"/>
        </w:tabs>
        <w:ind w:left="1080" w:hanging="360"/>
      </w:pPr>
      <w:rPr>
        <w:rFonts w:hint="default"/>
      </w:rPr>
    </w:lvl>
    <w:lvl w:ilvl="2" w:tplc="13202282">
      <w:start w:val="1"/>
      <w:numFmt w:val="decimal"/>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3F415C97"/>
    <w:multiLevelType w:val="hybridMultilevel"/>
    <w:tmpl w:val="594AD318"/>
    <w:lvl w:ilvl="0" w:tplc="F9586014">
      <w:start w:val="1"/>
      <w:numFmt w:val="lowerRoman"/>
      <w:lvlText w:val="%1."/>
      <w:lvlJc w:val="left"/>
      <w:pPr>
        <w:ind w:left="1962" w:hanging="360"/>
      </w:pPr>
      <w:rPr>
        <w:rFonts w:hint="default"/>
      </w:r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21" w15:restartNumberingAfterBreak="0">
    <w:nsid w:val="45AB03A8"/>
    <w:multiLevelType w:val="hybridMultilevel"/>
    <w:tmpl w:val="09D22F6E"/>
    <w:lvl w:ilvl="0" w:tplc="36FCF232">
      <w:start w:val="1"/>
      <w:numFmt w:val="decimal"/>
      <w:lvlText w:val="%1."/>
      <w:lvlJc w:val="left"/>
      <w:pPr>
        <w:ind w:left="1637"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5BA3E96"/>
    <w:multiLevelType w:val="hybridMultilevel"/>
    <w:tmpl w:val="35FC9434"/>
    <w:lvl w:ilvl="0" w:tplc="32F441AA">
      <w:start w:val="1"/>
      <w:numFmt w:val="lowerLetter"/>
      <w:lvlText w:val="%1."/>
      <w:lvlJc w:val="left"/>
      <w:pPr>
        <w:ind w:left="720" w:hanging="360"/>
      </w:pPr>
      <w:rPr>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D5627"/>
    <w:multiLevelType w:val="hybridMultilevel"/>
    <w:tmpl w:val="34061B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8912B74"/>
    <w:multiLevelType w:val="hybridMultilevel"/>
    <w:tmpl w:val="92BE2CDC"/>
    <w:lvl w:ilvl="0" w:tplc="3FF63402">
      <w:start w:val="1"/>
      <w:numFmt w:val="lowerRoman"/>
      <w:lvlText w:val="(%1)"/>
      <w:lvlJc w:val="left"/>
      <w:pPr>
        <w:tabs>
          <w:tab w:val="num" w:pos="2160"/>
        </w:tabs>
        <w:ind w:left="2160" w:hanging="720"/>
      </w:pPr>
      <w:rPr>
        <w:rFonts w:hint="default"/>
      </w:rPr>
    </w:lvl>
    <w:lvl w:ilvl="1" w:tplc="7876C620">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B00249"/>
    <w:multiLevelType w:val="hybridMultilevel"/>
    <w:tmpl w:val="936AEB38"/>
    <w:lvl w:ilvl="0" w:tplc="513CDC9E">
      <w:start w:val="1"/>
      <w:numFmt w:val="bullet"/>
      <w:lvlText w:val=""/>
      <w:lvlJc w:val="left"/>
      <w:pPr>
        <w:ind w:left="736" w:hanging="360"/>
      </w:pPr>
      <w:rPr>
        <w:rFonts w:ascii="Symbol" w:hAnsi="Symbol" w:hint="default"/>
        <w:color w:val="808080"/>
      </w:rPr>
    </w:lvl>
    <w:lvl w:ilvl="1" w:tplc="0C0A0003" w:tentative="1">
      <w:start w:val="1"/>
      <w:numFmt w:val="bullet"/>
      <w:lvlText w:val="o"/>
      <w:lvlJc w:val="left"/>
      <w:pPr>
        <w:ind w:left="1456" w:hanging="360"/>
      </w:pPr>
      <w:rPr>
        <w:rFonts w:ascii="Courier New" w:hAnsi="Courier New" w:cs="Courier New" w:hint="default"/>
      </w:rPr>
    </w:lvl>
    <w:lvl w:ilvl="2" w:tplc="0C0A0005" w:tentative="1">
      <w:start w:val="1"/>
      <w:numFmt w:val="bullet"/>
      <w:lvlText w:val=""/>
      <w:lvlJc w:val="left"/>
      <w:pPr>
        <w:ind w:left="2176" w:hanging="360"/>
      </w:pPr>
      <w:rPr>
        <w:rFonts w:ascii="Wingdings" w:hAnsi="Wingdings" w:hint="default"/>
      </w:rPr>
    </w:lvl>
    <w:lvl w:ilvl="3" w:tplc="0C0A0001" w:tentative="1">
      <w:start w:val="1"/>
      <w:numFmt w:val="bullet"/>
      <w:lvlText w:val=""/>
      <w:lvlJc w:val="left"/>
      <w:pPr>
        <w:ind w:left="2896" w:hanging="360"/>
      </w:pPr>
      <w:rPr>
        <w:rFonts w:ascii="Symbol" w:hAnsi="Symbol" w:hint="default"/>
      </w:rPr>
    </w:lvl>
    <w:lvl w:ilvl="4" w:tplc="0C0A0003" w:tentative="1">
      <w:start w:val="1"/>
      <w:numFmt w:val="bullet"/>
      <w:lvlText w:val="o"/>
      <w:lvlJc w:val="left"/>
      <w:pPr>
        <w:ind w:left="3616" w:hanging="360"/>
      </w:pPr>
      <w:rPr>
        <w:rFonts w:ascii="Courier New" w:hAnsi="Courier New" w:cs="Courier New" w:hint="default"/>
      </w:rPr>
    </w:lvl>
    <w:lvl w:ilvl="5" w:tplc="0C0A0005" w:tentative="1">
      <w:start w:val="1"/>
      <w:numFmt w:val="bullet"/>
      <w:lvlText w:val=""/>
      <w:lvlJc w:val="left"/>
      <w:pPr>
        <w:ind w:left="4336" w:hanging="360"/>
      </w:pPr>
      <w:rPr>
        <w:rFonts w:ascii="Wingdings" w:hAnsi="Wingdings" w:hint="default"/>
      </w:rPr>
    </w:lvl>
    <w:lvl w:ilvl="6" w:tplc="0C0A0001" w:tentative="1">
      <w:start w:val="1"/>
      <w:numFmt w:val="bullet"/>
      <w:lvlText w:val=""/>
      <w:lvlJc w:val="left"/>
      <w:pPr>
        <w:ind w:left="5056" w:hanging="360"/>
      </w:pPr>
      <w:rPr>
        <w:rFonts w:ascii="Symbol" w:hAnsi="Symbol" w:hint="default"/>
      </w:rPr>
    </w:lvl>
    <w:lvl w:ilvl="7" w:tplc="0C0A0003" w:tentative="1">
      <w:start w:val="1"/>
      <w:numFmt w:val="bullet"/>
      <w:lvlText w:val="o"/>
      <w:lvlJc w:val="left"/>
      <w:pPr>
        <w:ind w:left="5776" w:hanging="360"/>
      </w:pPr>
      <w:rPr>
        <w:rFonts w:ascii="Courier New" w:hAnsi="Courier New" w:cs="Courier New" w:hint="default"/>
      </w:rPr>
    </w:lvl>
    <w:lvl w:ilvl="8" w:tplc="0C0A0005" w:tentative="1">
      <w:start w:val="1"/>
      <w:numFmt w:val="bullet"/>
      <w:lvlText w:val=""/>
      <w:lvlJc w:val="left"/>
      <w:pPr>
        <w:ind w:left="6496" w:hanging="360"/>
      </w:pPr>
      <w:rPr>
        <w:rFonts w:ascii="Wingdings" w:hAnsi="Wingdings" w:hint="default"/>
      </w:rPr>
    </w:lvl>
  </w:abstractNum>
  <w:abstractNum w:abstractNumId="26" w15:restartNumberingAfterBreak="0">
    <w:nsid w:val="4D7830F1"/>
    <w:multiLevelType w:val="hybridMultilevel"/>
    <w:tmpl w:val="3F949A70"/>
    <w:lvl w:ilvl="0" w:tplc="40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26841394">
      <w:numFmt w:val="bullet"/>
      <w:lvlText w:val="-"/>
      <w:lvlJc w:val="left"/>
      <w:pPr>
        <w:ind w:left="2340" w:hanging="360"/>
      </w:pPr>
      <w:rPr>
        <w:rFonts w:ascii="Arial Narrow" w:eastAsiaTheme="minorHAnsi" w:hAnsi="Arial Narrow" w:cs="Tahoma"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EB81C2F"/>
    <w:multiLevelType w:val="multilevel"/>
    <w:tmpl w:val="D514EEA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0D23EF3"/>
    <w:multiLevelType w:val="multilevel"/>
    <w:tmpl w:val="C1546EA2"/>
    <w:lvl w:ilvl="0">
      <w:start w:val="1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b w:val="0"/>
        <w:bCs w:val="0"/>
        <w:i w:val="0"/>
        <w:iCs w:val="0"/>
        <w:color w:val="auto"/>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9" w15:restartNumberingAfterBreak="0">
    <w:nsid w:val="551C5F40"/>
    <w:multiLevelType w:val="hybridMultilevel"/>
    <w:tmpl w:val="7B4EC222"/>
    <w:lvl w:ilvl="0" w:tplc="791A58BA">
      <w:start w:val="1"/>
      <w:numFmt w:val="lowerRoman"/>
      <w:lvlText w:val="(%1)"/>
      <w:lvlJc w:val="left"/>
      <w:pPr>
        <w:tabs>
          <w:tab w:val="num" w:pos="1440"/>
        </w:tabs>
        <w:ind w:left="1440" w:hanging="360"/>
      </w:pPr>
      <w:rPr>
        <w:rFonts w:hint="default"/>
        <w:color w:val="auto"/>
      </w:rPr>
    </w:lvl>
    <w:lvl w:ilvl="1" w:tplc="3C0A0019" w:tentative="1">
      <w:start w:val="1"/>
      <w:numFmt w:val="lowerLetter"/>
      <w:lvlText w:val="%2."/>
      <w:lvlJc w:val="left"/>
      <w:pPr>
        <w:tabs>
          <w:tab w:val="num" w:pos="1440"/>
        </w:tabs>
        <w:ind w:left="1440" w:hanging="360"/>
      </w:pPr>
    </w:lvl>
    <w:lvl w:ilvl="2" w:tplc="3C0A001B" w:tentative="1">
      <w:start w:val="1"/>
      <w:numFmt w:val="lowerRoman"/>
      <w:lvlText w:val="%3."/>
      <w:lvlJc w:val="right"/>
      <w:pPr>
        <w:tabs>
          <w:tab w:val="num" w:pos="2160"/>
        </w:tabs>
        <w:ind w:left="2160" w:hanging="180"/>
      </w:pPr>
    </w:lvl>
    <w:lvl w:ilvl="3" w:tplc="3C0A000F" w:tentative="1">
      <w:start w:val="1"/>
      <w:numFmt w:val="decimal"/>
      <w:lvlText w:val="%4."/>
      <w:lvlJc w:val="left"/>
      <w:pPr>
        <w:tabs>
          <w:tab w:val="num" w:pos="2880"/>
        </w:tabs>
        <w:ind w:left="2880" w:hanging="360"/>
      </w:pPr>
    </w:lvl>
    <w:lvl w:ilvl="4" w:tplc="3C0A0019" w:tentative="1">
      <w:start w:val="1"/>
      <w:numFmt w:val="lowerLetter"/>
      <w:lvlText w:val="%5."/>
      <w:lvlJc w:val="left"/>
      <w:pPr>
        <w:tabs>
          <w:tab w:val="num" w:pos="3600"/>
        </w:tabs>
        <w:ind w:left="3600" w:hanging="360"/>
      </w:pPr>
    </w:lvl>
    <w:lvl w:ilvl="5" w:tplc="3C0A001B" w:tentative="1">
      <w:start w:val="1"/>
      <w:numFmt w:val="lowerRoman"/>
      <w:lvlText w:val="%6."/>
      <w:lvlJc w:val="right"/>
      <w:pPr>
        <w:tabs>
          <w:tab w:val="num" w:pos="4320"/>
        </w:tabs>
        <w:ind w:left="4320" w:hanging="180"/>
      </w:pPr>
    </w:lvl>
    <w:lvl w:ilvl="6" w:tplc="3C0A000F" w:tentative="1">
      <w:start w:val="1"/>
      <w:numFmt w:val="decimal"/>
      <w:lvlText w:val="%7."/>
      <w:lvlJc w:val="left"/>
      <w:pPr>
        <w:tabs>
          <w:tab w:val="num" w:pos="5040"/>
        </w:tabs>
        <w:ind w:left="5040" w:hanging="360"/>
      </w:pPr>
    </w:lvl>
    <w:lvl w:ilvl="7" w:tplc="3C0A0019" w:tentative="1">
      <w:start w:val="1"/>
      <w:numFmt w:val="lowerLetter"/>
      <w:lvlText w:val="%8."/>
      <w:lvlJc w:val="left"/>
      <w:pPr>
        <w:tabs>
          <w:tab w:val="num" w:pos="5760"/>
        </w:tabs>
        <w:ind w:left="5760" w:hanging="360"/>
      </w:pPr>
    </w:lvl>
    <w:lvl w:ilvl="8" w:tplc="3C0A001B" w:tentative="1">
      <w:start w:val="1"/>
      <w:numFmt w:val="lowerRoman"/>
      <w:lvlText w:val="%9."/>
      <w:lvlJc w:val="right"/>
      <w:pPr>
        <w:tabs>
          <w:tab w:val="num" w:pos="6480"/>
        </w:tabs>
        <w:ind w:left="6480" w:hanging="180"/>
      </w:pPr>
    </w:lvl>
  </w:abstractNum>
  <w:abstractNum w:abstractNumId="30" w15:restartNumberingAfterBreak="0">
    <w:nsid w:val="59DF7C76"/>
    <w:multiLevelType w:val="hybridMultilevel"/>
    <w:tmpl w:val="6436FB4E"/>
    <w:lvl w:ilvl="0" w:tplc="0C0A000F">
      <w:start w:val="1"/>
      <w:numFmt w:val="decimal"/>
      <w:lvlText w:val="%1."/>
      <w:lvlJc w:val="left"/>
      <w:pPr>
        <w:ind w:left="720" w:hanging="360"/>
      </w:pPr>
      <w:rPr>
        <w:rFonts w:hint="default"/>
      </w:rPr>
    </w:lvl>
    <w:lvl w:ilvl="1" w:tplc="6BBA1E78">
      <w:start w:val="1"/>
      <w:numFmt w:val="lowerLetter"/>
      <w:lvlText w:val="(%2)"/>
      <w:lvlJc w:val="left"/>
      <w:pPr>
        <w:ind w:left="1440" w:hanging="360"/>
      </w:pPr>
      <w:rPr>
        <w:rFonts w:hint="default"/>
      </w:rPr>
    </w:lvl>
    <w:lvl w:ilvl="2" w:tplc="A20A080C">
      <w:start w:val="1"/>
      <w:numFmt w:val="lowerLetter"/>
      <w:lvlText w:val="%3)"/>
      <w:lvlJc w:val="left"/>
      <w:pPr>
        <w:ind w:left="2160" w:hanging="360"/>
      </w:pPr>
      <w:rPr>
        <w:rFonts w:hint="default"/>
        <w:b/>
      </w:rPr>
    </w:lvl>
    <w:lvl w:ilvl="3" w:tplc="9F888BD6">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FD717C3"/>
    <w:multiLevelType w:val="multilevel"/>
    <w:tmpl w:val="6574A74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495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60167965"/>
    <w:multiLevelType w:val="multilevel"/>
    <w:tmpl w:val="ECBC9A58"/>
    <w:lvl w:ilvl="0">
      <w:start w:val="1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332C7B"/>
    <w:multiLevelType w:val="hybridMultilevel"/>
    <w:tmpl w:val="72E09CC2"/>
    <w:lvl w:ilvl="0" w:tplc="58F06E78">
      <w:start w:val="1"/>
      <w:numFmt w:val="lowerRoman"/>
      <w:lvlText w:val="%1)"/>
      <w:lvlJc w:val="left"/>
      <w:pPr>
        <w:ind w:left="1287" w:hanging="72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6" w15:restartNumberingAfterBreak="0">
    <w:nsid w:val="698C5C08"/>
    <w:multiLevelType w:val="hybridMultilevel"/>
    <w:tmpl w:val="0800463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69E66F1C"/>
    <w:multiLevelType w:val="hybridMultilevel"/>
    <w:tmpl w:val="DF2419C2"/>
    <w:lvl w:ilvl="0" w:tplc="139CC764">
      <w:numFmt w:val="bullet"/>
      <w:lvlText w:val="-"/>
      <w:lvlJc w:val="left"/>
      <w:pPr>
        <w:ind w:left="1494" w:hanging="360"/>
      </w:pPr>
      <w:rPr>
        <w:rFonts w:ascii="Calibri" w:eastAsiaTheme="majorEastAsia" w:hAnsi="Calibri" w:cs="Calibri" w:hint="default"/>
      </w:rPr>
    </w:lvl>
    <w:lvl w:ilvl="1" w:tplc="400A0003" w:tentative="1">
      <w:start w:val="1"/>
      <w:numFmt w:val="bullet"/>
      <w:lvlText w:val="o"/>
      <w:lvlJc w:val="left"/>
      <w:pPr>
        <w:ind w:left="2214" w:hanging="360"/>
      </w:pPr>
      <w:rPr>
        <w:rFonts w:ascii="Courier New" w:hAnsi="Courier New" w:cs="Courier New" w:hint="default"/>
      </w:rPr>
    </w:lvl>
    <w:lvl w:ilvl="2" w:tplc="400A0005" w:tentative="1">
      <w:start w:val="1"/>
      <w:numFmt w:val="bullet"/>
      <w:lvlText w:val=""/>
      <w:lvlJc w:val="left"/>
      <w:pPr>
        <w:ind w:left="2934" w:hanging="360"/>
      </w:pPr>
      <w:rPr>
        <w:rFonts w:ascii="Wingdings" w:hAnsi="Wingdings" w:hint="default"/>
      </w:rPr>
    </w:lvl>
    <w:lvl w:ilvl="3" w:tplc="400A0001" w:tentative="1">
      <w:start w:val="1"/>
      <w:numFmt w:val="bullet"/>
      <w:lvlText w:val=""/>
      <w:lvlJc w:val="left"/>
      <w:pPr>
        <w:ind w:left="3654" w:hanging="360"/>
      </w:pPr>
      <w:rPr>
        <w:rFonts w:ascii="Symbol" w:hAnsi="Symbol" w:hint="default"/>
      </w:rPr>
    </w:lvl>
    <w:lvl w:ilvl="4" w:tplc="400A0003" w:tentative="1">
      <w:start w:val="1"/>
      <w:numFmt w:val="bullet"/>
      <w:lvlText w:val="o"/>
      <w:lvlJc w:val="left"/>
      <w:pPr>
        <w:ind w:left="4374" w:hanging="360"/>
      </w:pPr>
      <w:rPr>
        <w:rFonts w:ascii="Courier New" w:hAnsi="Courier New" w:cs="Courier New" w:hint="default"/>
      </w:rPr>
    </w:lvl>
    <w:lvl w:ilvl="5" w:tplc="400A0005" w:tentative="1">
      <w:start w:val="1"/>
      <w:numFmt w:val="bullet"/>
      <w:lvlText w:val=""/>
      <w:lvlJc w:val="left"/>
      <w:pPr>
        <w:ind w:left="5094" w:hanging="360"/>
      </w:pPr>
      <w:rPr>
        <w:rFonts w:ascii="Wingdings" w:hAnsi="Wingdings" w:hint="default"/>
      </w:rPr>
    </w:lvl>
    <w:lvl w:ilvl="6" w:tplc="400A0001" w:tentative="1">
      <w:start w:val="1"/>
      <w:numFmt w:val="bullet"/>
      <w:lvlText w:val=""/>
      <w:lvlJc w:val="left"/>
      <w:pPr>
        <w:ind w:left="5814" w:hanging="360"/>
      </w:pPr>
      <w:rPr>
        <w:rFonts w:ascii="Symbol" w:hAnsi="Symbol" w:hint="default"/>
      </w:rPr>
    </w:lvl>
    <w:lvl w:ilvl="7" w:tplc="400A0003" w:tentative="1">
      <w:start w:val="1"/>
      <w:numFmt w:val="bullet"/>
      <w:lvlText w:val="o"/>
      <w:lvlJc w:val="left"/>
      <w:pPr>
        <w:ind w:left="6534" w:hanging="360"/>
      </w:pPr>
      <w:rPr>
        <w:rFonts w:ascii="Courier New" w:hAnsi="Courier New" w:cs="Courier New" w:hint="default"/>
      </w:rPr>
    </w:lvl>
    <w:lvl w:ilvl="8" w:tplc="400A0005" w:tentative="1">
      <w:start w:val="1"/>
      <w:numFmt w:val="bullet"/>
      <w:lvlText w:val=""/>
      <w:lvlJc w:val="left"/>
      <w:pPr>
        <w:ind w:left="7254" w:hanging="360"/>
      </w:pPr>
      <w:rPr>
        <w:rFonts w:ascii="Wingdings" w:hAnsi="Wingdings" w:hint="default"/>
      </w:rPr>
    </w:lvl>
  </w:abstractNum>
  <w:abstractNum w:abstractNumId="38" w15:restartNumberingAfterBreak="0">
    <w:nsid w:val="71E4778A"/>
    <w:multiLevelType w:val="multilevel"/>
    <w:tmpl w:val="0CC8A336"/>
    <w:lvl w:ilvl="0">
      <w:start w:val="8"/>
      <w:numFmt w:val="decimal"/>
      <w:lvlText w:val="%1"/>
      <w:lvlJc w:val="left"/>
      <w:pPr>
        <w:ind w:left="360" w:hanging="360"/>
      </w:pPr>
      <w:rPr>
        <w:rFonts w:hint="default"/>
        <w:b/>
      </w:rPr>
    </w:lvl>
    <w:lvl w:ilvl="1">
      <w:start w:val="1"/>
      <w:numFmt w:val="decimal"/>
      <w:lvlText w:val="%1.%2"/>
      <w:lvlJc w:val="left"/>
      <w:pPr>
        <w:ind w:left="927" w:hanging="360"/>
      </w:pPr>
      <w:rPr>
        <w:rFonts w:hint="default"/>
        <w:b w:val="0"/>
        <w:bCs/>
        <w:i w:val="0"/>
        <w:i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39" w15:restartNumberingAfterBreak="0">
    <w:nsid w:val="74773C02"/>
    <w:multiLevelType w:val="multilevel"/>
    <w:tmpl w:val="B96E226A"/>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0" w15:restartNumberingAfterBreak="0">
    <w:nsid w:val="75DD7AEE"/>
    <w:multiLevelType w:val="hybridMultilevel"/>
    <w:tmpl w:val="BA36302C"/>
    <w:lvl w:ilvl="0" w:tplc="791A58BA">
      <w:start w:val="1"/>
      <w:numFmt w:val="lowerRoman"/>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E682943"/>
    <w:multiLevelType w:val="hybridMultilevel"/>
    <w:tmpl w:val="7432378A"/>
    <w:lvl w:ilvl="0" w:tplc="400A0001">
      <w:start w:val="1"/>
      <w:numFmt w:val="bullet"/>
      <w:lvlText w:val=""/>
      <w:lvlJc w:val="left"/>
      <w:pPr>
        <w:ind w:left="2626" w:hanging="360"/>
      </w:pPr>
      <w:rPr>
        <w:rFonts w:ascii="Symbol" w:hAnsi="Symbol" w:hint="default"/>
      </w:rPr>
    </w:lvl>
    <w:lvl w:ilvl="1" w:tplc="400A0003" w:tentative="1">
      <w:start w:val="1"/>
      <w:numFmt w:val="bullet"/>
      <w:lvlText w:val="o"/>
      <w:lvlJc w:val="left"/>
      <w:pPr>
        <w:ind w:left="3346" w:hanging="360"/>
      </w:pPr>
      <w:rPr>
        <w:rFonts w:ascii="Courier New" w:hAnsi="Courier New" w:cs="Courier New" w:hint="default"/>
      </w:rPr>
    </w:lvl>
    <w:lvl w:ilvl="2" w:tplc="400A0005" w:tentative="1">
      <w:start w:val="1"/>
      <w:numFmt w:val="bullet"/>
      <w:lvlText w:val=""/>
      <w:lvlJc w:val="left"/>
      <w:pPr>
        <w:ind w:left="4066" w:hanging="360"/>
      </w:pPr>
      <w:rPr>
        <w:rFonts w:ascii="Wingdings" w:hAnsi="Wingdings" w:hint="default"/>
      </w:rPr>
    </w:lvl>
    <w:lvl w:ilvl="3" w:tplc="400A0001" w:tentative="1">
      <w:start w:val="1"/>
      <w:numFmt w:val="bullet"/>
      <w:lvlText w:val=""/>
      <w:lvlJc w:val="left"/>
      <w:pPr>
        <w:ind w:left="4786" w:hanging="360"/>
      </w:pPr>
      <w:rPr>
        <w:rFonts w:ascii="Symbol" w:hAnsi="Symbol" w:hint="default"/>
      </w:rPr>
    </w:lvl>
    <w:lvl w:ilvl="4" w:tplc="400A0003" w:tentative="1">
      <w:start w:val="1"/>
      <w:numFmt w:val="bullet"/>
      <w:lvlText w:val="o"/>
      <w:lvlJc w:val="left"/>
      <w:pPr>
        <w:ind w:left="5506" w:hanging="360"/>
      </w:pPr>
      <w:rPr>
        <w:rFonts w:ascii="Courier New" w:hAnsi="Courier New" w:cs="Courier New" w:hint="default"/>
      </w:rPr>
    </w:lvl>
    <w:lvl w:ilvl="5" w:tplc="400A0005" w:tentative="1">
      <w:start w:val="1"/>
      <w:numFmt w:val="bullet"/>
      <w:lvlText w:val=""/>
      <w:lvlJc w:val="left"/>
      <w:pPr>
        <w:ind w:left="6226" w:hanging="360"/>
      </w:pPr>
      <w:rPr>
        <w:rFonts w:ascii="Wingdings" w:hAnsi="Wingdings" w:hint="default"/>
      </w:rPr>
    </w:lvl>
    <w:lvl w:ilvl="6" w:tplc="400A0001" w:tentative="1">
      <w:start w:val="1"/>
      <w:numFmt w:val="bullet"/>
      <w:lvlText w:val=""/>
      <w:lvlJc w:val="left"/>
      <w:pPr>
        <w:ind w:left="6946" w:hanging="360"/>
      </w:pPr>
      <w:rPr>
        <w:rFonts w:ascii="Symbol" w:hAnsi="Symbol" w:hint="default"/>
      </w:rPr>
    </w:lvl>
    <w:lvl w:ilvl="7" w:tplc="400A0003" w:tentative="1">
      <w:start w:val="1"/>
      <w:numFmt w:val="bullet"/>
      <w:lvlText w:val="o"/>
      <w:lvlJc w:val="left"/>
      <w:pPr>
        <w:ind w:left="7666" w:hanging="360"/>
      </w:pPr>
      <w:rPr>
        <w:rFonts w:ascii="Courier New" w:hAnsi="Courier New" w:cs="Courier New" w:hint="default"/>
      </w:rPr>
    </w:lvl>
    <w:lvl w:ilvl="8" w:tplc="400A0005" w:tentative="1">
      <w:start w:val="1"/>
      <w:numFmt w:val="bullet"/>
      <w:lvlText w:val=""/>
      <w:lvlJc w:val="left"/>
      <w:pPr>
        <w:ind w:left="8386" w:hanging="360"/>
      </w:pPr>
      <w:rPr>
        <w:rFonts w:ascii="Wingdings" w:hAnsi="Wingdings" w:hint="default"/>
      </w:rPr>
    </w:lvl>
  </w:abstractNum>
  <w:num w:numId="1">
    <w:abstractNumId w:val="30"/>
  </w:num>
  <w:num w:numId="2">
    <w:abstractNumId w:val="0"/>
  </w:num>
  <w:num w:numId="3">
    <w:abstractNumId w:val="4"/>
  </w:num>
  <w:num w:numId="4">
    <w:abstractNumId w:val="32"/>
  </w:num>
  <w:num w:numId="5">
    <w:abstractNumId w:val="20"/>
  </w:num>
  <w:num w:numId="6">
    <w:abstractNumId w:val="8"/>
  </w:num>
  <w:num w:numId="7">
    <w:abstractNumId w:val="34"/>
  </w:num>
  <w:num w:numId="8">
    <w:abstractNumId w:val="31"/>
  </w:num>
  <w:num w:numId="9">
    <w:abstractNumId w:val="9"/>
  </w:num>
  <w:num w:numId="10">
    <w:abstractNumId w:val="25"/>
  </w:num>
  <w:num w:numId="11">
    <w:abstractNumId w:val="21"/>
  </w:num>
  <w:num w:numId="12">
    <w:abstractNumId w:val="15"/>
  </w:num>
  <w:num w:numId="13">
    <w:abstractNumId w:val="27"/>
  </w:num>
  <w:num w:numId="14">
    <w:abstractNumId w:val="24"/>
  </w:num>
  <w:num w:numId="15">
    <w:abstractNumId w:val="11"/>
  </w:num>
  <w:num w:numId="16">
    <w:abstractNumId w:val="12"/>
  </w:num>
  <w:num w:numId="17">
    <w:abstractNumId w:val="5"/>
  </w:num>
  <w:num w:numId="18">
    <w:abstractNumId w:val="35"/>
  </w:num>
  <w:num w:numId="19">
    <w:abstractNumId w:val="10"/>
  </w:num>
  <w:num w:numId="20">
    <w:abstractNumId w:val="16"/>
  </w:num>
  <w:num w:numId="21">
    <w:abstractNumId w:val="38"/>
  </w:num>
  <w:num w:numId="22">
    <w:abstractNumId w:val="17"/>
  </w:num>
  <w:num w:numId="23">
    <w:abstractNumId w:val="28"/>
  </w:num>
  <w:num w:numId="24">
    <w:abstractNumId w:val="19"/>
  </w:num>
  <w:num w:numId="25">
    <w:abstractNumId w:val="22"/>
  </w:num>
  <w:num w:numId="26">
    <w:abstractNumId w:val="6"/>
  </w:num>
  <w:num w:numId="27">
    <w:abstractNumId w:val="14"/>
  </w:num>
  <w:num w:numId="28">
    <w:abstractNumId w:val="37"/>
  </w:num>
  <w:num w:numId="29">
    <w:abstractNumId w:val="23"/>
  </w:num>
  <w:num w:numId="30">
    <w:abstractNumId w:val="1"/>
  </w:num>
  <w:num w:numId="31">
    <w:abstractNumId w:val="18"/>
  </w:num>
  <w:num w:numId="32">
    <w:abstractNumId w:val="39"/>
  </w:num>
  <w:num w:numId="33">
    <w:abstractNumId w:val="41"/>
  </w:num>
  <w:num w:numId="34">
    <w:abstractNumId w:val="33"/>
  </w:num>
  <w:num w:numId="35">
    <w:abstractNumId w:val="2"/>
  </w:num>
  <w:num w:numId="36">
    <w:abstractNumId w:val="40"/>
  </w:num>
  <w:num w:numId="37">
    <w:abstractNumId w:val="7"/>
  </w:num>
  <w:num w:numId="38">
    <w:abstractNumId w:val="3"/>
  </w:num>
  <w:num w:numId="39">
    <w:abstractNumId w:val="13"/>
  </w:num>
  <w:num w:numId="40">
    <w:abstractNumId w:val="26"/>
  </w:num>
  <w:num w:numId="41">
    <w:abstractNumId w:val="29"/>
  </w:num>
  <w:num w:numId="42">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0D1"/>
    <w:rsid w:val="00004B59"/>
    <w:rsid w:val="000104EF"/>
    <w:rsid w:val="000140E8"/>
    <w:rsid w:val="00015638"/>
    <w:rsid w:val="000166FD"/>
    <w:rsid w:val="000175F5"/>
    <w:rsid w:val="0002025E"/>
    <w:rsid w:val="00022468"/>
    <w:rsid w:val="0002456A"/>
    <w:rsid w:val="00025B12"/>
    <w:rsid w:val="000271D9"/>
    <w:rsid w:val="00030DF4"/>
    <w:rsid w:val="00030F79"/>
    <w:rsid w:val="00031442"/>
    <w:rsid w:val="00035512"/>
    <w:rsid w:val="00040EBE"/>
    <w:rsid w:val="00042BCF"/>
    <w:rsid w:val="0004475C"/>
    <w:rsid w:val="000449A7"/>
    <w:rsid w:val="000453CF"/>
    <w:rsid w:val="00052CCD"/>
    <w:rsid w:val="00053B8E"/>
    <w:rsid w:val="000548F9"/>
    <w:rsid w:val="00055761"/>
    <w:rsid w:val="00057565"/>
    <w:rsid w:val="000615F3"/>
    <w:rsid w:val="00065893"/>
    <w:rsid w:val="000769D4"/>
    <w:rsid w:val="000803EB"/>
    <w:rsid w:val="0008138A"/>
    <w:rsid w:val="0008210D"/>
    <w:rsid w:val="00085355"/>
    <w:rsid w:val="00086650"/>
    <w:rsid w:val="00087B7A"/>
    <w:rsid w:val="00092735"/>
    <w:rsid w:val="00092A46"/>
    <w:rsid w:val="00093EC1"/>
    <w:rsid w:val="00094241"/>
    <w:rsid w:val="00095BD5"/>
    <w:rsid w:val="000A19AE"/>
    <w:rsid w:val="000A2145"/>
    <w:rsid w:val="000A2896"/>
    <w:rsid w:val="000A322A"/>
    <w:rsid w:val="000A33F7"/>
    <w:rsid w:val="000A3D97"/>
    <w:rsid w:val="000A47F5"/>
    <w:rsid w:val="000A57F7"/>
    <w:rsid w:val="000A7DBB"/>
    <w:rsid w:val="000B313F"/>
    <w:rsid w:val="000B5474"/>
    <w:rsid w:val="000B59EB"/>
    <w:rsid w:val="000C0252"/>
    <w:rsid w:val="000C243B"/>
    <w:rsid w:val="000C2B2C"/>
    <w:rsid w:val="000C5885"/>
    <w:rsid w:val="000C5A8B"/>
    <w:rsid w:val="000C702E"/>
    <w:rsid w:val="000D26DB"/>
    <w:rsid w:val="000D3200"/>
    <w:rsid w:val="000D3C7D"/>
    <w:rsid w:val="000D3E43"/>
    <w:rsid w:val="000D5D2F"/>
    <w:rsid w:val="000E36C0"/>
    <w:rsid w:val="000E47B7"/>
    <w:rsid w:val="000E5016"/>
    <w:rsid w:val="000E53B7"/>
    <w:rsid w:val="000E7081"/>
    <w:rsid w:val="000E7974"/>
    <w:rsid w:val="000F2523"/>
    <w:rsid w:val="000F6583"/>
    <w:rsid w:val="000F7C87"/>
    <w:rsid w:val="00100B2D"/>
    <w:rsid w:val="00111472"/>
    <w:rsid w:val="00111AE3"/>
    <w:rsid w:val="00113A51"/>
    <w:rsid w:val="00114429"/>
    <w:rsid w:val="001155DF"/>
    <w:rsid w:val="00122028"/>
    <w:rsid w:val="001228C7"/>
    <w:rsid w:val="001236CF"/>
    <w:rsid w:val="00124C9E"/>
    <w:rsid w:val="00126BF5"/>
    <w:rsid w:val="00133191"/>
    <w:rsid w:val="001376C5"/>
    <w:rsid w:val="001410F7"/>
    <w:rsid w:val="0014122C"/>
    <w:rsid w:val="0014503D"/>
    <w:rsid w:val="00145AEC"/>
    <w:rsid w:val="00146471"/>
    <w:rsid w:val="0015051D"/>
    <w:rsid w:val="00150D1D"/>
    <w:rsid w:val="00151570"/>
    <w:rsid w:val="00151B07"/>
    <w:rsid w:val="001527F0"/>
    <w:rsid w:val="00152C22"/>
    <w:rsid w:val="00152FDC"/>
    <w:rsid w:val="00153D4C"/>
    <w:rsid w:val="00157E5E"/>
    <w:rsid w:val="001603B7"/>
    <w:rsid w:val="001645F8"/>
    <w:rsid w:val="0016657F"/>
    <w:rsid w:val="0016785F"/>
    <w:rsid w:val="00167D86"/>
    <w:rsid w:val="001700EF"/>
    <w:rsid w:val="00175460"/>
    <w:rsid w:val="00175564"/>
    <w:rsid w:val="00176005"/>
    <w:rsid w:val="001761AD"/>
    <w:rsid w:val="0017620E"/>
    <w:rsid w:val="00181436"/>
    <w:rsid w:val="0018312B"/>
    <w:rsid w:val="00183AD2"/>
    <w:rsid w:val="00185BDC"/>
    <w:rsid w:val="001875CF"/>
    <w:rsid w:val="00192709"/>
    <w:rsid w:val="00193450"/>
    <w:rsid w:val="00193541"/>
    <w:rsid w:val="00194F92"/>
    <w:rsid w:val="001969CF"/>
    <w:rsid w:val="001972AB"/>
    <w:rsid w:val="001A3F89"/>
    <w:rsid w:val="001A44A1"/>
    <w:rsid w:val="001A54EB"/>
    <w:rsid w:val="001A7746"/>
    <w:rsid w:val="001B1C39"/>
    <w:rsid w:val="001B2D70"/>
    <w:rsid w:val="001B4C79"/>
    <w:rsid w:val="001B517B"/>
    <w:rsid w:val="001C3A92"/>
    <w:rsid w:val="001D2A06"/>
    <w:rsid w:val="001D3A6C"/>
    <w:rsid w:val="001D61E1"/>
    <w:rsid w:val="001D7DCB"/>
    <w:rsid w:val="001E03C1"/>
    <w:rsid w:val="001F0C2E"/>
    <w:rsid w:val="001F2A53"/>
    <w:rsid w:val="001F3F02"/>
    <w:rsid w:val="001F43E8"/>
    <w:rsid w:val="001F660D"/>
    <w:rsid w:val="00203632"/>
    <w:rsid w:val="0020480F"/>
    <w:rsid w:val="00204920"/>
    <w:rsid w:val="00205826"/>
    <w:rsid w:val="00205AB8"/>
    <w:rsid w:val="00205DF8"/>
    <w:rsid w:val="002104DD"/>
    <w:rsid w:val="0021354D"/>
    <w:rsid w:val="00214938"/>
    <w:rsid w:val="00215170"/>
    <w:rsid w:val="00222CF7"/>
    <w:rsid w:val="00226410"/>
    <w:rsid w:val="0023136D"/>
    <w:rsid w:val="00232BD7"/>
    <w:rsid w:val="0023467B"/>
    <w:rsid w:val="00237299"/>
    <w:rsid w:val="00240CFD"/>
    <w:rsid w:val="00240FA3"/>
    <w:rsid w:val="00241427"/>
    <w:rsid w:val="00243982"/>
    <w:rsid w:val="002440F9"/>
    <w:rsid w:val="00244B75"/>
    <w:rsid w:val="002505C2"/>
    <w:rsid w:val="002513AF"/>
    <w:rsid w:val="00252441"/>
    <w:rsid w:val="00252F55"/>
    <w:rsid w:val="00253988"/>
    <w:rsid w:val="00254012"/>
    <w:rsid w:val="00254EE1"/>
    <w:rsid w:val="00255D2A"/>
    <w:rsid w:val="00257A8D"/>
    <w:rsid w:val="00257E08"/>
    <w:rsid w:val="002613C6"/>
    <w:rsid w:val="00263393"/>
    <w:rsid w:val="00266699"/>
    <w:rsid w:val="00267D17"/>
    <w:rsid w:val="0027036A"/>
    <w:rsid w:val="00271A77"/>
    <w:rsid w:val="00272652"/>
    <w:rsid w:val="00273CD6"/>
    <w:rsid w:val="00275504"/>
    <w:rsid w:val="00277162"/>
    <w:rsid w:val="00280709"/>
    <w:rsid w:val="00281503"/>
    <w:rsid w:val="00286D41"/>
    <w:rsid w:val="00291E5B"/>
    <w:rsid w:val="00291F97"/>
    <w:rsid w:val="00293BA3"/>
    <w:rsid w:val="00295ADE"/>
    <w:rsid w:val="00296252"/>
    <w:rsid w:val="00297D2E"/>
    <w:rsid w:val="002A7100"/>
    <w:rsid w:val="002A73C1"/>
    <w:rsid w:val="002B0FD4"/>
    <w:rsid w:val="002B1C4F"/>
    <w:rsid w:val="002B24E0"/>
    <w:rsid w:val="002B2EB0"/>
    <w:rsid w:val="002B3012"/>
    <w:rsid w:val="002B6393"/>
    <w:rsid w:val="002B6D07"/>
    <w:rsid w:val="002C378A"/>
    <w:rsid w:val="002C44DC"/>
    <w:rsid w:val="002C4D22"/>
    <w:rsid w:val="002C5AA7"/>
    <w:rsid w:val="002D1653"/>
    <w:rsid w:val="002D17EE"/>
    <w:rsid w:val="002D48AF"/>
    <w:rsid w:val="002D63C9"/>
    <w:rsid w:val="002D7821"/>
    <w:rsid w:val="002E0770"/>
    <w:rsid w:val="002E0D73"/>
    <w:rsid w:val="002E166B"/>
    <w:rsid w:val="002E41DB"/>
    <w:rsid w:val="002E5419"/>
    <w:rsid w:val="002E58F2"/>
    <w:rsid w:val="002F1899"/>
    <w:rsid w:val="002F2F7B"/>
    <w:rsid w:val="002F4B79"/>
    <w:rsid w:val="003043A8"/>
    <w:rsid w:val="003057C9"/>
    <w:rsid w:val="003063EB"/>
    <w:rsid w:val="00306E41"/>
    <w:rsid w:val="00311DF1"/>
    <w:rsid w:val="003125A3"/>
    <w:rsid w:val="00313BC4"/>
    <w:rsid w:val="00315B6B"/>
    <w:rsid w:val="003212A5"/>
    <w:rsid w:val="0032437B"/>
    <w:rsid w:val="00326553"/>
    <w:rsid w:val="003271BF"/>
    <w:rsid w:val="003272BF"/>
    <w:rsid w:val="00327B97"/>
    <w:rsid w:val="00330EF2"/>
    <w:rsid w:val="003312EB"/>
    <w:rsid w:val="00332768"/>
    <w:rsid w:val="003331CE"/>
    <w:rsid w:val="00333882"/>
    <w:rsid w:val="00337213"/>
    <w:rsid w:val="00341208"/>
    <w:rsid w:val="00341EE6"/>
    <w:rsid w:val="003427C4"/>
    <w:rsid w:val="00350285"/>
    <w:rsid w:val="00350DCC"/>
    <w:rsid w:val="00351B5B"/>
    <w:rsid w:val="00353B6C"/>
    <w:rsid w:val="003548C7"/>
    <w:rsid w:val="00356A89"/>
    <w:rsid w:val="003573A7"/>
    <w:rsid w:val="00361572"/>
    <w:rsid w:val="00363B3F"/>
    <w:rsid w:val="003649B0"/>
    <w:rsid w:val="00365D90"/>
    <w:rsid w:val="00370845"/>
    <w:rsid w:val="0037484A"/>
    <w:rsid w:val="003748B0"/>
    <w:rsid w:val="003751EE"/>
    <w:rsid w:val="00375640"/>
    <w:rsid w:val="00376761"/>
    <w:rsid w:val="0038000F"/>
    <w:rsid w:val="00381C1B"/>
    <w:rsid w:val="00383211"/>
    <w:rsid w:val="003835FE"/>
    <w:rsid w:val="00390A1C"/>
    <w:rsid w:val="0039176F"/>
    <w:rsid w:val="00394434"/>
    <w:rsid w:val="00396A6E"/>
    <w:rsid w:val="003A664A"/>
    <w:rsid w:val="003B25B1"/>
    <w:rsid w:val="003B2D3C"/>
    <w:rsid w:val="003B6C02"/>
    <w:rsid w:val="003B74A3"/>
    <w:rsid w:val="003B7702"/>
    <w:rsid w:val="003B7DDA"/>
    <w:rsid w:val="003C1099"/>
    <w:rsid w:val="003C3357"/>
    <w:rsid w:val="003C4AC1"/>
    <w:rsid w:val="003C5699"/>
    <w:rsid w:val="003C6B20"/>
    <w:rsid w:val="003D10C9"/>
    <w:rsid w:val="003D31E3"/>
    <w:rsid w:val="003D463B"/>
    <w:rsid w:val="003D46D6"/>
    <w:rsid w:val="003D6046"/>
    <w:rsid w:val="003E0768"/>
    <w:rsid w:val="003E24D7"/>
    <w:rsid w:val="003E257F"/>
    <w:rsid w:val="003E3B91"/>
    <w:rsid w:val="003E3D8A"/>
    <w:rsid w:val="003F1135"/>
    <w:rsid w:val="003F1999"/>
    <w:rsid w:val="003F3369"/>
    <w:rsid w:val="003F4AA8"/>
    <w:rsid w:val="003F6691"/>
    <w:rsid w:val="003F6C2F"/>
    <w:rsid w:val="00404550"/>
    <w:rsid w:val="00405261"/>
    <w:rsid w:val="0040597C"/>
    <w:rsid w:val="004135BC"/>
    <w:rsid w:val="00414F63"/>
    <w:rsid w:val="00415098"/>
    <w:rsid w:val="0041700C"/>
    <w:rsid w:val="00417B42"/>
    <w:rsid w:val="00422CE2"/>
    <w:rsid w:val="004262F7"/>
    <w:rsid w:val="004273E1"/>
    <w:rsid w:val="00427D62"/>
    <w:rsid w:val="00431555"/>
    <w:rsid w:val="00432C80"/>
    <w:rsid w:val="00433186"/>
    <w:rsid w:val="00435ABA"/>
    <w:rsid w:val="00441F9F"/>
    <w:rsid w:val="004425D3"/>
    <w:rsid w:val="00444002"/>
    <w:rsid w:val="004459B2"/>
    <w:rsid w:val="00447BE2"/>
    <w:rsid w:val="004525EA"/>
    <w:rsid w:val="0045662D"/>
    <w:rsid w:val="00456AEE"/>
    <w:rsid w:val="004574D6"/>
    <w:rsid w:val="004575F0"/>
    <w:rsid w:val="00457858"/>
    <w:rsid w:val="004578F9"/>
    <w:rsid w:val="0046677B"/>
    <w:rsid w:val="00467C9C"/>
    <w:rsid w:val="00470E57"/>
    <w:rsid w:val="00473E14"/>
    <w:rsid w:val="0047422E"/>
    <w:rsid w:val="00477201"/>
    <w:rsid w:val="004779CB"/>
    <w:rsid w:val="00481340"/>
    <w:rsid w:val="004816A5"/>
    <w:rsid w:val="00481B42"/>
    <w:rsid w:val="004875BE"/>
    <w:rsid w:val="00487C11"/>
    <w:rsid w:val="00487ED4"/>
    <w:rsid w:val="00493062"/>
    <w:rsid w:val="004938E7"/>
    <w:rsid w:val="00497FCA"/>
    <w:rsid w:val="004A16CE"/>
    <w:rsid w:val="004A4270"/>
    <w:rsid w:val="004A4B43"/>
    <w:rsid w:val="004A55F4"/>
    <w:rsid w:val="004A60AB"/>
    <w:rsid w:val="004A76BD"/>
    <w:rsid w:val="004B1DAD"/>
    <w:rsid w:val="004B351B"/>
    <w:rsid w:val="004B72B6"/>
    <w:rsid w:val="004C2598"/>
    <w:rsid w:val="004C3D04"/>
    <w:rsid w:val="004C696A"/>
    <w:rsid w:val="004C755E"/>
    <w:rsid w:val="004C7C72"/>
    <w:rsid w:val="004D3829"/>
    <w:rsid w:val="004D4600"/>
    <w:rsid w:val="004D65C5"/>
    <w:rsid w:val="004E33BC"/>
    <w:rsid w:val="004E4C26"/>
    <w:rsid w:val="004E5C8B"/>
    <w:rsid w:val="004E6867"/>
    <w:rsid w:val="004E7D1C"/>
    <w:rsid w:val="004F0D4F"/>
    <w:rsid w:val="004F7B79"/>
    <w:rsid w:val="00500010"/>
    <w:rsid w:val="00500FA9"/>
    <w:rsid w:val="005014E0"/>
    <w:rsid w:val="00503064"/>
    <w:rsid w:val="00503DA3"/>
    <w:rsid w:val="0050470E"/>
    <w:rsid w:val="00504C36"/>
    <w:rsid w:val="00505CD6"/>
    <w:rsid w:val="00507669"/>
    <w:rsid w:val="0051281A"/>
    <w:rsid w:val="005155F5"/>
    <w:rsid w:val="00521CC4"/>
    <w:rsid w:val="00522374"/>
    <w:rsid w:val="00522FB0"/>
    <w:rsid w:val="005241F4"/>
    <w:rsid w:val="00524929"/>
    <w:rsid w:val="00525B40"/>
    <w:rsid w:val="005260B3"/>
    <w:rsid w:val="00526FA9"/>
    <w:rsid w:val="005434CC"/>
    <w:rsid w:val="00545AED"/>
    <w:rsid w:val="005464F8"/>
    <w:rsid w:val="00547B98"/>
    <w:rsid w:val="00547F09"/>
    <w:rsid w:val="00547F48"/>
    <w:rsid w:val="0055547D"/>
    <w:rsid w:val="00555C00"/>
    <w:rsid w:val="00555E5E"/>
    <w:rsid w:val="005561CC"/>
    <w:rsid w:val="005567AD"/>
    <w:rsid w:val="005624A4"/>
    <w:rsid w:val="00562D78"/>
    <w:rsid w:val="00564D53"/>
    <w:rsid w:val="00565D0E"/>
    <w:rsid w:val="005740D9"/>
    <w:rsid w:val="005745A2"/>
    <w:rsid w:val="00575030"/>
    <w:rsid w:val="00577F8B"/>
    <w:rsid w:val="0058622A"/>
    <w:rsid w:val="0058647E"/>
    <w:rsid w:val="0059264E"/>
    <w:rsid w:val="00592DAB"/>
    <w:rsid w:val="00597A09"/>
    <w:rsid w:val="005A073B"/>
    <w:rsid w:val="005A0BEF"/>
    <w:rsid w:val="005A2D0D"/>
    <w:rsid w:val="005A493B"/>
    <w:rsid w:val="005A5DC4"/>
    <w:rsid w:val="005A671C"/>
    <w:rsid w:val="005A6751"/>
    <w:rsid w:val="005A6A15"/>
    <w:rsid w:val="005A7D83"/>
    <w:rsid w:val="005B01A8"/>
    <w:rsid w:val="005B2FC1"/>
    <w:rsid w:val="005B4229"/>
    <w:rsid w:val="005C1CAD"/>
    <w:rsid w:val="005C2E23"/>
    <w:rsid w:val="005C3E4A"/>
    <w:rsid w:val="005C506D"/>
    <w:rsid w:val="005C537A"/>
    <w:rsid w:val="005D0485"/>
    <w:rsid w:val="005D5D46"/>
    <w:rsid w:val="005D5F3C"/>
    <w:rsid w:val="005E1BD3"/>
    <w:rsid w:val="005E23AF"/>
    <w:rsid w:val="005E3AA7"/>
    <w:rsid w:val="005E69F8"/>
    <w:rsid w:val="005E7198"/>
    <w:rsid w:val="005F197C"/>
    <w:rsid w:val="005F31F5"/>
    <w:rsid w:val="005F5249"/>
    <w:rsid w:val="005F7205"/>
    <w:rsid w:val="005F7DE9"/>
    <w:rsid w:val="00602777"/>
    <w:rsid w:val="006048B7"/>
    <w:rsid w:val="006056B0"/>
    <w:rsid w:val="0060572A"/>
    <w:rsid w:val="00613D8F"/>
    <w:rsid w:val="00614EF3"/>
    <w:rsid w:val="00615661"/>
    <w:rsid w:val="00616DA4"/>
    <w:rsid w:val="0061789D"/>
    <w:rsid w:val="006251FC"/>
    <w:rsid w:val="00625DB3"/>
    <w:rsid w:val="00634D80"/>
    <w:rsid w:val="00636A9F"/>
    <w:rsid w:val="00642915"/>
    <w:rsid w:val="00643213"/>
    <w:rsid w:val="006433E0"/>
    <w:rsid w:val="00643B87"/>
    <w:rsid w:val="006445B6"/>
    <w:rsid w:val="00651384"/>
    <w:rsid w:val="006529F8"/>
    <w:rsid w:val="00652C96"/>
    <w:rsid w:val="00653D4C"/>
    <w:rsid w:val="006565D5"/>
    <w:rsid w:val="006565E4"/>
    <w:rsid w:val="00660C6C"/>
    <w:rsid w:val="00663E34"/>
    <w:rsid w:val="00663E90"/>
    <w:rsid w:val="0066524A"/>
    <w:rsid w:val="00666116"/>
    <w:rsid w:val="006670A8"/>
    <w:rsid w:val="00667426"/>
    <w:rsid w:val="006704A3"/>
    <w:rsid w:val="00670CC6"/>
    <w:rsid w:val="006716DE"/>
    <w:rsid w:val="006721A0"/>
    <w:rsid w:val="006726CB"/>
    <w:rsid w:val="00672A3A"/>
    <w:rsid w:val="006752FC"/>
    <w:rsid w:val="00676ADE"/>
    <w:rsid w:val="006813A8"/>
    <w:rsid w:val="00681AA2"/>
    <w:rsid w:val="00682F6C"/>
    <w:rsid w:val="00683B3B"/>
    <w:rsid w:val="00684ABD"/>
    <w:rsid w:val="00684EE5"/>
    <w:rsid w:val="00685E0F"/>
    <w:rsid w:val="006860D6"/>
    <w:rsid w:val="006863B0"/>
    <w:rsid w:val="00686803"/>
    <w:rsid w:val="00687517"/>
    <w:rsid w:val="0068781F"/>
    <w:rsid w:val="00690A5D"/>
    <w:rsid w:val="00691C7D"/>
    <w:rsid w:val="00691D83"/>
    <w:rsid w:val="006922AC"/>
    <w:rsid w:val="006942D6"/>
    <w:rsid w:val="00694585"/>
    <w:rsid w:val="00695769"/>
    <w:rsid w:val="00696330"/>
    <w:rsid w:val="00697F63"/>
    <w:rsid w:val="006A16FF"/>
    <w:rsid w:val="006A1C49"/>
    <w:rsid w:val="006A2388"/>
    <w:rsid w:val="006A33EA"/>
    <w:rsid w:val="006A432E"/>
    <w:rsid w:val="006A625F"/>
    <w:rsid w:val="006A66CE"/>
    <w:rsid w:val="006A6E65"/>
    <w:rsid w:val="006A7465"/>
    <w:rsid w:val="006B1DE9"/>
    <w:rsid w:val="006B1FD6"/>
    <w:rsid w:val="006B250D"/>
    <w:rsid w:val="006B5F26"/>
    <w:rsid w:val="006B72AE"/>
    <w:rsid w:val="006C1026"/>
    <w:rsid w:val="006C34A1"/>
    <w:rsid w:val="006C69DD"/>
    <w:rsid w:val="006C725A"/>
    <w:rsid w:val="006D0AC1"/>
    <w:rsid w:val="006D24F8"/>
    <w:rsid w:val="006D4CD2"/>
    <w:rsid w:val="006D5052"/>
    <w:rsid w:val="006D544B"/>
    <w:rsid w:val="006D6D31"/>
    <w:rsid w:val="006D725D"/>
    <w:rsid w:val="006E22B8"/>
    <w:rsid w:val="006E3E51"/>
    <w:rsid w:val="006E537F"/>
    <w:rsid w:val="006E7C10"/>
    <w:rsid w:val="006F2DFE"/>
    <w:rsid w:val="006F788E"/>
    <w:rsid w:val="007012E3"/>
    <w:rsid w:val="00701B40"/>
    <w:rsid w:val="00710F42"/>
    <w:rsid w:val="00715F94"/>
    <w:rsid w:val="00716B07"/>
    <w:rsid w:val="007178AE"/>
    <w:rsid w:val="00721077"/>
    <w:rsid w:val="007231B5"/>
    <w:rsid w:val="00723481"/>
    <w:rsid w:val="00726F7C"/>
    <w:rsid w:val="00733EB6"/>
    <w:rsid w:val="007351E7"/>
    <w:rsid w:val="007378BB"/>
    <w:rsid w:val="00741C23"/>
    <w:rsid w:val="00746364"/>
    <w:rsid w:val="00746BD6"/>
    <w:rsid w:val="00750DBD"/>
    <w:rsid w:val="00761580"/>
    <w:rsid w:val="00764A46"/>
    <w:rsid w:val="00766D90"/>
    <w:rsid w:val="0076770E"/>
    <w:rsid w:val="00772027"/>
    <w:rsid w:val="00773EFE"/>
    <w:rsid w:val="00776A4C"/>
    <w:rsid w:val="00777565"/>
    <w:rsid w:val="00780E8E"/>
    <w:rsid w:val="00783C03"/>
    <w:rsid w:val="00783F5D"/>
    <w:rsid w:val="0078446C"/>
    <w:rsid w:val="00784482"/>
    <w:rsid w:val="0078506D"/>
    <w:rsid w:val="007854CB"/>
    <w:rsid w:val="00785EEC"/>
    <w:rsid w:val="00787679"/>
    <w:rsid w:val="0078781E"/>
    <w:rsid w:val="00787B15"/>
    <w:rsid w:val="007904AC"/>
    <w:rsid w:val="007904DC"/>
    <w:rsid w:val="00790632"/>
    <w:rsid w:val="007912A6"/>
    <w:rsid w:val="0079291A"/>
    <w:rsid w:val="00793286"/>
    <w:rsid w:val="007933B4"/>
    <w:rsid w:val="0079378B"/>
    <w:rsid w:val="00794727"/>
    <w:rsid w:val="00795DC9"/>
    <w:rsid w:val="00796729"/>
    <w:rsid w:val="007978E1"/>
    <w:rsid w:val="007A12AD"/>
    <w:rsid w:val="007B3611"/>
    <w:rsid w:val="007B4213"/>
    <w:rsid w:val="007B5023"/>
    <w:rsid w:val="007B595E"/>
    <w:rsid w:val="007B7E25"/>
    <w:rsid w:val="007C5E57"/>
    <w:rsid w:val="007C767A"/>
    <w:rsid w:val="007D27F0"/>
    <w:rsid w:val="007D5D90"/>
    <w:rsid w:val="007D725B"/>
    <w:rsid w:val="007D757C"/>
    <w:rsid w:val="007E2397"/>
    <w:rsid w:val="007E32DF"/>
    <w:rsid w:val="007E43FD"/>
    <w:rsid w:val="007E4415"/>
    <w:rsid w:val="007E597C"/>
    <w:rsid w:val="007E712D"/>
    <w:rsid w:val="007E72FA"/>
    <w:rsid w:val="007F2E80"/>
    <w:rsid w:val="007F3C89"/>
    <w:rsid w:val="007F42CF"/>
    <w:rsid w:val="007F5C0C"/>
    <w:rsid w:val="007F709D"/>
    <w:rsid w:val="007F76EB"/>
    <w:rsid w:val="00803AD3"/>
    <w:rsid w:val="00805418"/>
    <w:rsid w:val="00806D4F"/>
    <w:rsid w:val="008117D4"/>
    <w:rsid w:val="008120BB"/>
    <w:rsid w:val="0081348B"/>
    <w:rsid w:val="00816420"/>
    <w:rsid w:val="00817F36"/>
    <w:rsid w:val="00820CD9"/>
    <w:rsid w:val="00821001"/>
    <w:rsid w:val="008241F8"/>
    <w:rsid w:val="00827A9F"/>
    <w:rsid w:val="008316CE"/>
    <w:rsid w:val="008354C4"/>
    <w:rsid w:val="0083630F"/>
    <w:rsid w:val="00837F0A"/>
    <w:rsid w:val="00840064"/>
    <w:rsid w:val="00840A6A"/>
    <w:rsid w:val="008425FF"/>
    <w:rsid w:val="00846413"/>
    <w:rsid w:val="008510D6"/>
    <w:rsid w:val="00851AD6"/>
    <w:rsid w:val="00852903"/>
    <w:rsid w:val="008532CA"/>
    <w:rsid w:val="0085432D"/>
    <w:rsid w:val="00854D2A"/>
    <w:rsid w:val="00857789"/>
    <w:rsid w:val="0085784E"/>
    <w:rsid w:val="0086067F"/>
    <w:rsid w:val="00862E29"/>
    <w:rsid w:val="00864712"/>
    <w:rsid w:val="00865F2B"/>
    <w:rsid w:val="008664D7"/>
    <w:rsid w:val="00866F21"/>
    <w:rsid w:val="008705D0"/>
    <w:rsid w:val="00870698"/>
    <w:rsid w:val="0087080E"/>
    <w:rsid w:val="008765A0"/>
    <w:rsid w:val="00881010"/>
    <w:rsid w:val="00884728"/>
    <w:rsid w:val="008900C3"/>
    <w:rsid w:val="00890A4E"/>
    <w:rsid w:val="0089178D"/>
    <w:rsid w:val="00896812"/>
    <w:rsid w:val="00897808"/>
    <w:rsid w:val="008A09D7"/>
    <w:rsid w:val="008A1794"/>
    <w:rsid w:val="008A1B59"/>
    <w:rsid w:val="008A32C5"/>
    <w:rsid w:val="008B082F"/>
    <w:rsid w:val="008B18A6"/>
    <w:rsid w:val="008B26A9"/>
    <w:rsid w:val="008B3F18"/>
    <w:rsid w:val="008B50AD"/>
    <w:rsid w:val="008B5DA3"/>
    <w:rsid w:val="008B6384"/>
    <w:rsid w:val="008B6CFC"/>
    <w:rsid w:val="008B6E29"/>
    <w:rsid w:val="008B7867"/>
    <w:rsid w:val="008C2D72"/>
    <w:rsid w:val="008C6335"/>
    <w:rsid w:val="008D016D"/>
    <w:rsid w:val="008D1707"/>
    <w:rsid w:val="008D26A3"/>
    <w:rsid w:val="008D2730"/>
    <w:rsid w:val="008D2D77"/>
    <w:rsid w:val="008D3FFC"/>
    <w:rsid w:val="008D40AC"/>
    <w:rsid w:val="008D4993"/>
    <w:rsid w:val="008E0F84"/>
    <w:rsid w:val="008E4008"/>
    <w:rsid w:val="008E4C74"/>
    <w:rsid w:val="008E5048"/>
    <w:rsid w:val="008E723D"/>
    <w:rsid w:val="008E7E5E"/>
    <w:rsid w:val="008F0791"/>
    <w:rsid w:val="008F14B3"/>
    <w:rsid w:val="008F2DE2"/>
    <w:rsid w:val="008F5895"/>
    <w:rsid w:val="008F682B"/>
    <w:rsid w:val="008F6E38"/>
    <w:rsid w:val="00900316"/>
    <w:rsid w:val="0090080B"/>
    <w:rsid w:val="009013A6"/>
    <w:rsid w:val="009024C5"/>
    <w:rsid w:val="0090364F"/>
    <w:rsid w:val="00903A14"/>
    <w:rsid w:val="009047F3"/>
    <w:rsid w:val="00904EF2"/>
    <w:rsid w:val="009075C9"/>
    <w:rsid w:val="00913E93"/>
    <w:rsid w:val="009158D7"/>
    <w:rsid w:val="00915DF7"/>
    <w:rsid w:val="0091740F"/>
    <w:rsid w:val="00917711"/>
    <w:rsid w:val="00917985"/>
    <w:rsid w:val="009237BF"/>
    <w:rsid w:val="009247A0"/>
    <w:rsid w:val="009249E5"/>
    <w:rsid w:val="00924E01"/>
    <w:rsid w:val="00925FC9"/>
    <w:rsid w:val="009275DC"/>
    <w:rsid w:val="0093152A"/>
    <w:rsid w:val="00933E8E"/>
    <w:rsid w:val="00935D46"/>
    <w:rsid w:val="00940553"/>
    <w:rsid w:val="00946848"/>
    <w:rsid w:val="009509C5"/>
    <w:rsid w:val="00950B71"/>
    <w:rsid w:val="00950D28"/>
    <w:rsid w:val="009521FA"/>
    <w:rsid w:val="00952918"/>
    <w:rsid w:val="009535FA"/>
    <w:rsid w:val="0095415E"/>
    <w:rsid w:val="009606DD"/>
    <w:rsid w:val="00960F94"/>
    <w:rsid w:val="00962E77"/>
    <w:rsid w:val="0096350B"/>
    <w:rsid w:val="009669E5"/>
    <w:rsid w:val="00970665"/>
    <w:rsid w:val="00970D01"/>
    <w:rsid w:val="00972056"/>
    <w:rsid w:val="00975514"/>
    <w:rsid w:val="00976FF9"/>
    <w:rsid w:val="0098687F"/>
    <w:rsid w:val="00987A90"/>
    <w:rsid w:val="009912D7"/>
    <w:rsid w:val="009A25C3"/>
    <w:rsid w:val="009A367B"/>
    <w:rsid w:val="009A70D9"/>
    <w:rsid w:val="009B098F"/>
    <w:rsid w:val="009B1280"/>
    <w:rsid w:val="009B1F67"/>
    <w:rsid w:val="009B36EB"/>
    <w:rsid w:val="009B3864"/>
    <w:rsid w:val="009B7DD1"/>
    <w:rsid w:val="009C2C54"/>
    <w:rsid w:val="009C4BDC"/>
    <w:rsid w:val="009C4EF9"/>
    <w:rsid w:val="009C5AE4"/>
    <w:rsid w:val="009D1F8A"/>
    <w:rsid w:val="009D50A2"/>
    <w:rsid w:val="009E2BA6"/>
    <w:rsid w:val="009E4596"/>
    <w:rsid w:val="009E5288"/>
    <w:rsid w:val="009E6202"/>
    <w:rsid w:val="009E7F03"/>
    <w:rsid w:val="009F45FA"/>
    <w:rsid w:val="009F5FFF"/>
    <w:rsid w:val="009F694B"/>
    <w:rsid w:val="009F6F41"/>
    <w:rsid w:val="009F7FCE"/>
    <w:rsid w:val="00A00EDA"/>
    <w:rsid w:val="00A0143E"/>
    <w:rsid w:val="00A016F1"/>
    <w:rsid w:val="00A01932"/>
    <w:rsid w:val="00A02132"/>
    <w:rsid w:val="00A02A0B"/>
    <w:rsid w:val="00A057EA"/>
    <w:rsid w:val="00A061FE"/>
    <w:rsid w:val="00A113C7"/>
    <w:rsid w:val="00A1327F"/>
    <w:rsid w:val="00A1653F"/>
    <w:rsid w:val="00A17F20"/>
    <w:rsid w:val="00A23F68"/>
    <w:rsid w:val="00A26711"/>
    <w:rsid w:val="00A32D79"/>
    <w:rsid w:val="00A34329"/>
    <w:rsid w:val="00A3630F"/>
    <w:rsid w:val="00A37610"/>
    <w:rsid w:val="00A409B9"/>
    <w:rsid w:val="00A4361B"/>
    <w:rsid w:val="00A45694"/>
    <w:rsid w:val="00A4576F"/>
    <w:rsid w:val="00A47854"/>
    <w:rsid w:val="00A50BE7"/>
    <w:rsid w:val="00A50F52"/>
    <w:rsid w:val="00A523D9"/>
    <w:rsid w:val="00A55B1F"/>
    <w:rsid w:val="00A56C90"/>
    <w:rsid w:val="00A5725E"/>
    <w:rsid w:val="00A57F9C"/>
    <w:rsid w:val="00A609FC"/>
    <w:rsid w:val="00A63729"/>
    <w:rsid w:val="00A64A4E"/>
    <w:rsid w:val="00A6628A"/>
    <w:rsid w:val="00A76ACD"/>
    <w:rsid w:val="00A800E7"/>
    <w:rsid w:val="00A811E3"/>
    <w:rsid w:val="00A86824"/>
    <w:rsid w:val="00A878FA"/>
    <w:rsid w:val="00A915C3"/>
    <w:rsid w:val="00A916C3"/>
    <w:rsid w:val="00A93EBC"/>
    <w:rsid w:val="00A94034"/>
    <w:rsid w:val="00AA146D"/>
    <w:rsid w:val="00AA1C77"/>
    <w:rsid w:val="00AA2BC7"/>
    <w:rsid w:val="00AA6135"/>
    <w:rsid w:val="00AA7A1A"/>
    <w:rsid w:val="00AB181D"/>
    <w:rsid w:val="00AB42DE"/>
    <w:rsid w:val="00AB4D1D"/>
    <w:rsid w:val="00AB4EA0"/>
    <w:rsid w:val="00AB510C"/>
    <w:rsid w:val="00AB5932"/>
    <w:rsid w:val="00AB6713"/>
    <w:rsid w:val="00AB6F5A"/>
    <w:rsid w:val="00AB7A3A"/>
    <w:rsid w:val="00AC3DC2"/>
    <w:rsid w:val="00AC723F"/>
    <w:rsid w:val="00AC7BE4"/>
    <w:rsid w:val="00AD1D6A"/>
    <w:rsid w:val="00AE548F"/>
    <w:rsid w:val="00AF29ED"/>
    <w:rsid w:val="00AF37A4"/>
    <w:rsid w:val="00AF488C"/>
    <w:rsid w:val="00AF6413"/>
    <w:rsid w:val="00AF7724"/>
    <w:rsid w:val="00B00AD0"/>
    <w:rsid w:val="00B016A9"/>
    <w:rsid w:val="00B01788"/>
    <w:rsid w:val="00B024EC"/>
    <w:rsid w:val="00B02706"/>
    <w:rsid w:val="00B03325"/>
    <w:rsid w:val="00B0339B"/>
    <w:rsid w:val="00B040FD"/>
    <w:rsid w:val="00B1127F"/>
    <w:rsid w:val="00B13C99"/>
    <w:rsid w:val="00B1488B"/>
    <w:rsid w:val="00B163A3"/>
    <w:rsid w:val="00B240BD"/>
    <w:rsid w:val="00B24380"/>
    <w:rsid w:val="00B249C4"/>
    <w:rsid w:val="00B26A94"/>
    <w:rsid w:val="00B26BBA"/>
    <w:rsid w:val="00B27588"/>
    <w:rsid w:val="00B279CE"/>
    <w:rsid w:val="00B30B91"/>
    <w:rsid w:val="00B32A71"/>
    <w:rsid w:val="00B36731"/>
    <w:rsid w:val="00B367E6"/>
    <w:rsid w:val="00B37AFD"/>
    <w:rsid w:val="00B37D74"/>
    <w:rsid w:val="00B37D9F"/>
    <w:rsid w:val="00B4402A"/>
    <w:rsid w:val="00B449B3"/>
    <w:rsid w:val="00B45AA6"/>
    <w:rsid w:val="00B522A3"/>
    <w:rsid w:val="00B56231"/>
    <w:rsid w:val="00B606F2"/>
    <w:rsid w:val="00B60D22"/>
    <w:rsid w:val="00B61BC5"/>
    <w:rsid w:val="00B625C3"/>
    <w:rsid w:val="00B62C1C"/>
    <w:rsid w:val="00B6398D"/>
    <w:rsid w:val="00B67A1E"/>
    <w:rsid w:val="00B67B19"/>
    <w:rsid w:val="00B75324"/>
    <w:rsid w:val="00B75AC0"/>
    <w:rsid w:val="00B76049"/>
    <w:rsid w:val="00B765A1"/>
    <w:rsid w:val="00B77BAE"/>
    <w:rsid w:val="00B8212B"/>
    <w:rsid w:val="00B83950"/>
    <w:rsid w:val="00B84120"/>
    <w:rsid w:val="00B844F2"/>
    <w:rsid w:val="00B8749D"/>
    <w:rsid w:val="00B87D59"/>
    <w:rsid w:val="00B90E56"/>
    <w:rsid w:val="00B940E6"/>
    <w:rsid w:val="00B9602B"/>
    <w:rsid w:val="00B97844"/>
    <w:rsid w:val="00BA223F"/>
    <w:rsid w:val="00BA36BB"/>
    <w:rsid w:val="00BA5324"/>
    <w:rsid w:val="00BB0CFC"/>
    <w:rsid w:val="00BB0FB8"/>
    <w:rsid w:val="00BB184D"/>
    <w:rsid w:val="00BB2DCE"/>
    <w:rsid w:val="00BC02EF"/>
    <w:rsid w:val="00BC0497"/>
    <w:rsid w:val="00BC049A"/>
    <w:rsid w:val="00BC053A"/>
    <w:rsid w:val="00BC1BF6"/>
    <w:rsid w:val="00BC65BD"/>
    <w:rsid w:val="00BC6604"/>
    <w:rsid w:val="00BC7C4A"/>
    <w:rsid w:val="00BD070C"/>
    <w:rsid w:val="00BD2A2B"/>
    <w:rsid w:val="00BD2EA1"/>
    <w:rsid w:val="00BD2EE8"/>
    <w:rsid w:val="00BD331D"/>
    <w:rsid w:val="00BD66AD"/>
    <w:rsid w:val="00BD68AB"/>
    <w:rsid w:val="00BE0AEC"/>
    <w:rsid w:val="00BE0C5B"/>
    <w:rsid w:val="00BE3022"/>
    <w:rsid w:val="00BE5FE1"/>
    <w:rsid w:val="00BE7EF6"/>
    <w:rsid w:val="00BF5DB2"/>
    <w:rsid w:val="00BF6AED"/>
    <w:rsid w:val="00BF73B4"/>
    <w:rsid w:val="00C001F3"/>
    <w:rsid w:val="00C02973"/>
    <w:rsid w:val="00C05298"/>
    <w:rsid w:val="00C06892"/>
    <w:rsid w:val="00C115A8"/>
    <w:rsid w:val="00C125B9"/>
    <w:rsid w:val="00C144F4"/>
    <w:rsid w:val="00C14813"/>
    <w:rsid w:val="00C14B74"/>
    <w:rsid w:val="00C15FAA"/>
    <w:rsid w:val="00C16F69"/>
    <w:rsid w:val="00C22168"/>
    <w:rsid w:val="00C222B8"/>
    <w:rsid w:val="00C23082"/>
    <w:rsid w:val="00C2385D"/>
    <w:rsid w:val="00C25C06"/>
    <w:rsid w:val="00C3580F"/>
    <w:rsid w:val="00C41155"/>
    <w:rsid w:val="00C41BEF"/>
    <w:rsid w:val="00C42B49"/>
    <w:rsid w:val="00C44F01"/>
    <w:rsid w:val="00C4625A"/>
    <w:rsid w:val="00C4740D"/>
    <w:rsid w:val="00C53D71"/>
    <w:rsid w:val="00C6344B"/>
    <w:rsid w:val="00C6446C"/>
    <w:rsid w:val="00C72AFE"/>
    <w:rsid w:val="00C73BD0"/>
    <w:rsid w:val="00C73EF0"/>
    <w:rsid w:val="00C74283"/>
    <w:rsid w:val="00C77A69"/>
    <w:rsid w:val="00C83C3B"/>
    <w:rsid w:val="00C84D63"/>
    <w:rsid w:val="00C86CC5"/>
    <w:rsid w:val="00C90CD1"/>
    <w:rsid w:val="00C95809"/>
    <w:rsid w:val="00C970D1"/>
    <w:rsid w:val="00CA16AD"/>
    <w:rsid w:val="00CA2508"/>
    <w:rsid w:val="00CA37F7"/>
    <w:rsid w:val="00CA75F0"/>
    <w:rsid w:val="00CB058C"/>
    <w:rsid w:val="00CB5FCB"/>
    <w:rsid w:val="00CB652A"/>
    <w:rsid w:val="00CC0DB4"/>
    <w:rsid w:val="00CC1C65"/>
    <w:rsid w:val="00CC2F9C"/>
    <w:rsid w:val="00CC6C75"/>
    <w:rsid w:val="00CD21CF"/>
    <w:rsid w:val="00CD4126"/>
    <w:rsid w:val="00CD41DC"/>
    <w:rsid w:val="00CD618B"/>
    <w:rsid w:val="00CD7C66"/>
    <w:rsid w:val="00CE0E69"/>
    <w:rsid w:val="00CE44DD"/>
    <w:rsid w:val="00CE61E3"/>
    <w:rsid w:val="00CF35A6"/>
    <w:rsid w:val="00D0103D"/>
    <w:rsid w:val="00D04F1F"/>
    <w:rsid w:val="00D111AE"/>
    <w:rsid w:val="00D12264"/>
    <w:rsid w:val="00D13D8C"/>
    <w:rsid w:val="00D170FB"/>
    <w:rsid w:val="00D20EC4"/>
    <w:rsid w:val="00D2524D"/>
    <w:rsid w:val="00D25375"/>
    <w:rsid w:val="00D30D28"/>
    <w:rsid w:val="00D31B46"/>
    <w:rsid w:val="00D34E18"/>
    <w:rsid w:val="00D364B2"/>
    <w:rsid w:val="00D365C4"/>
    <w:rsid w:val="00D410C6"/>
    <w:rsid w:val="00D46374"/>
    <w:rsid w:val="00D46C3B"/>
    <w:rsid w:val="00D476B4"/>
    <w:rsid w:val="00D52645"/>
    <w:rsid w:val="00D52CAE"/>
    <w:rsid w:val="00D536C1"/>
    <w:rsid w:val="00D610A5"/>
    <w:rsid w:val="00D619FF"/>
    <w:rsid w:val="00D63143"/>
    <w:rsid w:val="00D6694F"/>
    <w:rsid w:val="00D67C70"/>
    <w:rsid w:val="00D7089A"/>
    <w:rsid w:val="00D723C2"/>
    <w:rsid w:val="00D72730"/>
    <w:rsid w:val="00D7538B"/>
    <w:rsid w:val="00D8079D"/>
    <w:rsid w:val="00D809F9"/>
    <w:rsid w:val="00D81921"/>
    <w:rsid w:val="00D81C38"/>
    <w:rsid w:val="00D82A24"/>
    <w:rsid w:val="00D82DAA"/>
    <w:rsid w:val="00D90638"/>
    <w:rsid w:val="00D907CD"/>
    <w:rsid w:val="00D92CFF"/>
    <w:rsid w:val="00D92F4E"/>
    <w:rsid w:val="00D969D9"/>
    <w:rsid w:val="00D97074"/>
    <w:rsid w:val="00D97808"/>
    <w:rsid w:val="00DA13BE"/>
    <w:rsid w:val="00DA3F92"/>
    <w:rsid w:val="00DA554D"/>
    <w:rsid w:val="00DA5D9C"/>
    <w:rsid w:val="00DA7558"/>
    <w:rsid w:val="00DB3479"/>
    <w:rsid w:val="00DC2D20"/>
    <w:rsid w:val="00DC2EAF"/>
    <w:rsid w:val="00DD08AE"/>
    <w:rsid w:val="00DD0CD5"/>
    <w:rsid w:val="00DD131C"/>
    <w:rsid w:val="00DD1723"/>
    <w:rsid w:val="00DD1C3A"/>
    <w:rsid w:val="00DD2C77"/>
    <w:rsid w:val="00DD4207"/>
    <w:rsid w:val="00DD6F0A"/>
    <w:rsid w:val="00DE44CE"/>
    <w:rsid w:val="00DE668C"/>
    <w:rsid w:val="00DE70CA"/>
    <w:rsid w:val="00DF59DF"/>
    <w:rsid w:val="00DF701E"/>
    <w:rsid w:val="00E021E6"/>
    <w:rsid w:val="00E05A22"/>
    <w:rsid w:val="00E10965"/>
    <w:rsid w:val="00E12326"/>
    <w:rsid w:val="00E12706"/>
    <w:rsid w:val="00E127A3"/>
    <w:rsid w:val="00E17499"/>
    <w:rsid w:val="00E20B1F"/>
    <w:rsid w:val="00E232CA"/>
    <w:rsid w:val="00E25244"/>
    <w:rsid w:val="00E26BE7"/>
    <w:rsid w:val="00E27213"/>
    <w:rsid w:val="00E27AA7"/>
    <w:rsid w:val="00E32BAD"/>
    <w:rsid w:val="00E33D61"/>
    <w:rsid w:val="00E345D3"/>
    <w:rsid w:val="00E356E2"/>
    <w:rsid w:val="00E40B22"/>
    <w:rsid w:val="00E4393E"/>
    <w:rsid w:val="00E43BFA"/>
    <w:rsid w:val="00E44B15"/>
    <w:rsid w:val="00E44F18"/>
    <w:rsid w:val="00E45DB1"/>
    <w:rsid w:val="00E46E69"/>
    <w:rsid w:val="00E50097"/>
    <w:rsid w:val="00E54289"/>
    <w:rsid w:val="00E62F01"/>
    <w:rsid w:val="00E632DA"/>
    <w:rsid w:val="00E65611"/>
    <w:rsid w:val="00E7135D"/>
    <w:rsid w:val="00E7343A"/>
    <w:rsid w:val="00E73869"/>
    <w:rsid w:val="00E76404"/>
    <w:rsid w:val="00E77F05"/>
    <w:rsid w:val="00E81796"/>
    <w:rsid w:val="00E84BEB"/>
    <w:rsid w:val="00E87C10"/>
    <w:rsid w:val="00E94FFF"/>
    <w:rsid w:val="00E9595F"/>
    <w:rsid w:val="00E966F7"/>
    <w:rsid w:val="00E97646"/>
    <w:rsid w:val="00EA7206"/>
    <w:rsid w:val="00EB7AB2"/>
    <w:rsid w:val="00EC0979"/>
    <w:rsid w:val="00EC148D"/>
    <w:rsid w:val="00EC357E"/>
    <w:rsid w:val="00EC4803"/>
    <w:rsid w:val="00EC51CF"/>
    <w:rsid w:val="00ED094C"/>
    <w:rsid w:val="00ED1348"/>
    <w:rsid w:val="00ED1613"/>
    <w:rsid w:val="00ED1659"/>
    <w:rsid w:val="00ED6449"/>
    <w:rsid w:val="00EE03A3"/>
    <w:rsid w:val="00EE03FC"/>
    <w:rsid w:val="00EE16D7"/>
    <w:rsid w:val="00EE261D"/>
    <w:rsid w:val="00EE37DA"/>
    <w:rsid w:val="00EE37F9"/>
    <w:rsid w:val="00EE67A1"/>
    <w:rsid w:val="00EF062C"/>
    <w:rsid w:val="00EF2A84"/>
    <w:rsid w:val="00EF3C4F"/>
    <w:rsid w:val="00EF3E2C"/>
    <w:rsid w:val="00EF4834"/>
    <w:rsid w:val="00EF4DE9"/>
    <w:rsid w:val="00EF514C"/>
    <w:rsid w:val="00EF62E2"/>
    <w:rsid w:val="00EF7163"/>
    <w:rsid w:val="00F01ED1"/>
    <w:rsid w:val="00F04D34"/>
    <w:rsid w:val="00F11B39"/>
    <w:rsid w:val="00F1328F"/>
    <w:rsid w:val="00F148E6"/>
    <w:rsid w:val="00F1495C"/>
    <w:rsid w:val="00F154A6"/>
    <w:rsid w:val="00F15BCD"/>
    <w:rsid w:val="00F2143F"/>
    <w:rsid w:val="00F2253D"/>
    <w:rsid w:val="00F26BD7"/>
    <w:rsid w:val="00F312F2"/>
    <w:rsid w:val="00F31778"/>
    <w:rsid w:val="00F325FD"/>
    <w:rsid w:val="00F35E44"/>
    <w:rsid w:val="00F40351"/>
    <w:rsid w:val="00F40D21"/>
    <w:rsid w:val="00F40D47"/>
    <w:rsid w:val="00F42EFF"/>
    <w:rsid w:val="00F431ED"/>
    <w:rsid w:val="00F43D39"/>
    <w:rsid w:val="00F43D5D"/>
    <w:rsid w:val="00F44851"/>
    <w:rsid w:val="00F45F9E"/>
    <w:rsid w:val="00F46021"/>
    <w:rsid w:val="00F511C7"/>
    <w:rsid w:val="00F53669"/>
    <w:rsid w:val="00F53CD7"/>
    <w:rsid w:val="00F54E25"/>
    <w:rsid w:val="00F604D5"/>
    <w:rsid w:val="00F6204F"/>
    <w:rsid w:val="00F63639"/>
    <w:rsid w:val="00F740B6"/>
    <w:rsid w:val="00F75AFB"/>
    <w:rsid w:val="00F75F90"/>
    <w:rsid w:val="00F80110"/>
    <w:rsid w:val="00F80FB8"/>
    <w:rsid w:val="00F82EE8"/>
    <w:rsid w:val="00F833A3"/>
    <w:rsid w:val="00F83D81"/>
    <w:rsid w:val="00F8555B"/>
    <w:rsid w:val="00F90209"/>
    <w:rsid w:val="00F9092B"/>
    <w:rsid w:val="00F92493"/>
    <w:rsid w:val="00FA0363"/>
    <w:rsid w:val="00FA1796"/>
    <w:rsid w:val="00FA1C10"/>
    <w:rsid w:val="00FA3D1C"/>
    <w:rsid w:val="00FB0A7E"/>
    <w:rsid w:val="00FB22FB"/>
    <w:rsid w:val="00FB3435"/>
    <w:rsid w:val="00FB383B"/>
    <w:rsid w:val="00FB5024"/>
    <w:rsid w:val="00FB585E"/>
    <w:rsid w:val="00FB77CF"/>
    <w:rsid w:val="00FB78C2"/>
    <w:rsid w:val="00FC6E7F"/>
    <w:rsid w:val="00FC7976"/>
    <w:rsid w:val="00FC7F8B"/>
    <w:rsid w:val="00FD1619"/>
    <w:rsid w:val="00FD69BC"/>
    <w:rsid w:val="00FD73DB"/>
    <w:rsid w:val="00FE250A"/>
    <w:rsid w:val="00FE6919"/>
    <w:rsid w:val="00FF1F4F"/>
    <w:rsid w:val="00FF32EB"/>
    <w:rsid w:val="00FF3FE3"/>
    <w:rsid w:val="00FF46B9"/>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F8A21"/>
  <w15:docId w15:val="{187A9FA9-E791-4970-87FF-AF1641E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Document Header1"/>
    <w:basedOn w:val="Normal"/>
    <w:next w:val="Normal"/>
    <w:link w:val="Ttulo1Car"/>
    <w:qFormat/>
    <w:rsid w:val="00C970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nhideWhenUsed/>
    <w:qFormat/>
    <w:rsid w:val="00C970D1"/>
    <w:pPr>
      <w:keepNext/>
      <w:keepLines/>
      <w:spacing w:before="40" w:after="0" w:line="360" w:lineRule="auto"/>
      <w:jc w:val="center"/>
      <w:outlineLvl w:val="1"/>
    </w:pPr>
    <w:rPr>
      <w:rFonts w:eastAsiaTheme="majorEastAsia" w:cstheme="majorBidi"/>
      <w:b/>
      <w:sz w:val="24"/>
      <w:szCs w:val="26"/>
      <w:lang w:val="es-ES_tradnl"/>
    </w:rPr>
  </w:style>
  <w:style w:type="paragraph" w:styleId="Ttulo3">
    <w:name w:val="heading 3"/>
    <w:basedOn w:val="Normal"/>
    <w:next w:val="Normal"/>
    <w:link w:val="Ttulo3Car"/>
    <w:unhideWhenUsed/>
    <w:qFormat/>
    <w:rsid w:val="002B30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nhideWhenUsed/>
    <w:qFormat/>
    <w:rsid w:val="005E3AA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nhideWhenUsed/>
    <w:qFormat/>
    <w:rsid w:val="005E3AA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785EEC"/>
    <w:pPr>
      <w:keepNext/>
      <w:numPr>
        <w:numId w:val="3"/>
      </w:numPr>
      <w:spacing w:after="0" w:line="240" w:lineRule="auto"/>
      <w:jc w:val="center"/>
      <w:outlineLvl w:val="5"/>
    </w:pPr>
    <w:rPr>
      <w:rFonts w:ascii="Times New Roman" w:eastAsia="Times New Roman" w:hAnsi="Times New Roman" w:cs="Times New Roman"/>
      <w:b/>
      <w:sz w:val="20"/>
      <w:szCs w:val="20"/>
    </w:rPr>
  </w:style>
  <w:style w:type="paragraph" w:styleId="Ttulo7">
    <w:name w:val="heading 7"/>
    <w:basedOn w:val="Normal"/>
    <w:next w:val="Normal"/>
    <w:link w:val="Ttulo7Car"/>
    <w:qFormat/>
    <w:rsid w:val="00785EEC"/>
    <w:pPr>
      <w:spacing w:before="240" w:after="60" w:line="240" w:lineRule="auto"/>
      <w:outlineLvl w:val="6"/>
    </w:pPr>
    <w:rPr>
      <w:rFonts w:ascii="Times New Roman" w:eastAsia="Times New Roman" w:hAnsi="Times New Roman" w:cs="Times New Roman"/>
      <w:sz w:val="24"/>
      <w:szCs w:val="24"/>
      <w:lang w:val="es-ES"/>
    </w:rPr>
  </w:style>
  <w:style w:type="paragraph" w:styleId="Ttulo8">
    <w:name w:val="heading 8"/>
    <w:basedOn w:val="Normal"/>
    <w:next w:val="Normal"/>
    <w:link w:val="Ttulo8Car"/>
    <w:unhideWhenUsed/>
    <w:qFormat/>
    <w:rsid w:val="00785EEC"/>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s-ES_tradnl"/>
    </w:rPr>
  </w:style>
  <w:style w:type="paragraph" w:styleId="Ttulo9">
    <w:name w:val="heading 9"/>
    <w:basedOn w:val="Normal"/>
    <w:next w:val="Normal"/>
    <w:link w:val="Ttulo9Car"/>
    <w:unhideWhenUsed/>
    <w:qFormat/>
    <w:rsid w:val="007B4213"/>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C970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rsid w:val="00C970D1"/>
    <w:rPr>
      <w:rFonts w:eastAsiaTheme="majorEastAsia" w:cstheme="majorBidi"/>
      <w:b/>
      <w:sz w:val="24"/>
      <w:szCs w:val="26"/>
      <w:lang w:val="es-ES_tradnl"/>
    </w:rPr>
  </w:style>
  <w:style w:type="character" w:customStyle="1" w:styleId="Ttulo3Car">
    <w:name w:val="Título 3 Car"/>
    <w:basedOn w:val="Fuentedeprrafopredeter"/>
    <w:link w:val="Ttulo3"/>
    <w:rsid w:val="002B3012"/>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rsid w:val="005E3AA7"/>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rsid w:val="005E3AA7"/>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rsid w:val="00785EEC"/>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785EEC"/>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785EEC"/>
    <w:rPr>
      <w:rFonts w:asciiTheme="majorHAnsi" w:eastAsiaTheme="majorEastAsia" w:hAnsiTheme="majorHAnsi" w:cstheme="majorBidi"/>
      <w:color w:val="272727" w:themeColor="text1" w:themeTint="D8"/>
      <w:sz w:val="21"/>
      <w:szCs w:val="21"/>
      <w:lang w:val="es-ES_tradnl"/>
    </w:rPr>
  </w:style>
  <w:style w:type="character" w:customStyle="1" w:styleId="Ttulo9Car">
    <w:name w:val="Título 9 Car"/>
    <w:basedOn w:val="Fuentedeprrafopredeter"/>
    <w:link w:val="Ttulo9"/>
    <w:rsid w:val="007B4213"/>
    <w:rPr>
      <w:rFonts w:asciiTheme="majorHAnsi" w:eastAsiaTheme="majorEastAsia" w:hAnsiTheme="majorHAnsi" w:cstheme="majorBidi"/>
      <w:i/>
      <w:iCs/>
      <w:color w:val="272727" w:themeColor="text1" w:themeTint="D8"/>
      <w:sz w:val="21"/>
      <w:szCs w:val="21"/>
      <w:lang w:val="es-ES_tradnl"/>
    </w:rPr>
  </w:style>
  <w:style w:type="paragraph" w:styleId="Encabezado">
    <w:name w:val="header"/>
    <w:basedOn w:val="Normal"/>
    <w:link w:val="EncabezadoCar"/>
    <w:uiPriority w:val="99"/>
    <w:unhideWhenUsed/>
    <w:rsid w:val="00C970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70D1"/>
  </w:style>
  <w:style w:type="paragraph" w:styleId="Piedepgina">
    <w:name w:val="footer"/>
    <w:basedOn w:val="Normal"/>
    <w:link w:val="PiedepginaCar"/>
    <w:uiPriority w:val="99"/>
    <w:unhideWhenUsed/>
    <w:rsid w:val="00C970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70D1"/>
  </w:style>
  <w:style w:type="character" w:styleId="Hipervnculo">
    <w:name w:val="Hyperlink"/>
    <w:basedOn w:val="Fuentedeprrafopredeter"/>
    <w:uiPriority w:val="99"/>
    <w:unhideWhenUsed/>
    <w:rsid w:val="00C970D1"/>
    <w:rPr>
      <w:color w:val="0563C1" w:themeColor="hyperlink"/>
      <w:u w:val="single"/>
    </w:rPr>
  </w:style>
  <w:style w:type="paragraph" w:styleId="TtuloTDC">
    <w:name w:val="TOC Heading"/>
    <w:basedOn w:val="Ttulo1"/>
    <w:next w:val="Normal"/>
    <w:uiPriority w:val="39"/>
    <w:unhideWhenUsed/>
    <w:qFormat/>
    <w:rsid w:val="00C970D1"/>
    <w:pPr>
      <w:spacing w:before="480" w:line="276" w:lineRule="auto"/>
      <w:outlineLvl w:val="9"/>
    </w:pPr>
    <w:rPr>
      <w:b/>
      <w:bCs/>
      <w:sz w:val="28"/>
      <w:szCs w:val="28"/>
      <w:lang w:eastAsia="es-BO"/>
    </w:rPr>
  </w:style>
  <w:style w:type="paragraph" w:styleId="TDC2">
    <w:name w:val="toc 2"/>
    <w:basedOn w:val="Normal"/>
    <w:next w:val="Normal"/>
    <w:autoRedefine/>
    <w:uiPriority w:val="39"/>
    <w:unhideWhenUsed/>
    <w:rsid w:val="003C6B20"/>
    <w:pPr>
      <w:tabs>
        <w:tab w:val="right" w:leader="dot" w:pos="9113"/>
      </w:tabs>
      <w:spacing w:after="100" w:line="240" w:lineRule="auto"/>
      <w:ind w:left="567" w:hanging="327"/>
    </w:pPr>
    <w:rPr>
      <w:rFonts w:eastAsia="Times New Roman" w:cstheme="minorHAnsi"/>
      <w:b/>
      <w:noProof/>
    </w:rPr>
  </w:style>
  <w:style w:type="paragraph" w:styleId="TDC3">
    <w:name w:val="toc 3"/>
    <w:basedOn w:val="Normal"/>
    <w:next w:val="Normal"/>
    <w:autoRedefine/>
    <w:uiPriority w:val="39"/>
    <w:unhideWhenUsed/>
    <w:rsid w:val="005E1BD3"/>
    <w:pPr>
      <w:tabs>
        <w:tab w:val="left" w:pos="851"/>
        <w:tab w:val="right" w:leader="dot" w:pos="9113"/>
      </w:tabs>
      <w:spacing w:after="100" w:line="240" w:lineRule="auto"/>
      <w:ind w:left="567" w:hanging="87"/>
    </w:pPr>
    <w:rPr>
      <w:rFonts w:eastAsia="Times New Roman" w:cstheme="minorHAnsi"/>
      <w:noProof/>
      <w:lang w:val="es-CO"/>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C970D1"/>
    <w:pPr>
      <w:spacing w:after="0" w:line="240" w:lineRule="auto"/>
      <w:ind w:left="180" w:hanging="180"/>
    </w:pPr>
    <w:rPr>
      <w:rFonts w:ascii="Times New Roman" w:eastAsia="Times New Roman" w:hAnsi="Times New Roman" w:cs="Times New Roman"/>
      <w:sz w:val="20"/>
      <w:szCs w:val="20"/>
      <w:lang w:val="es-ES_tradn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C970D1"/>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rsid w:val="00C970D1"/>
    <w:rPr>
      <w:vertAlign w:val="superscript"/>
    </w:rPr>
  </w:style>
  <w:style w:type="paragraph" w:styleId="Prrafodelista">
    <w:name w:val="List Paragraph"/>
    <w:aliases w:val="Citation List,본문(내용),List Paragraph (numbered (a)),titulo 5,Number Bullets,viñeta,fuente,Capítulo,Párrafo N 1,List (a),List Paragraph,Indice 1"/>
    <w:basedOn w:val="Normal"/>
    <w:link w:val="PrrafodelistaCar"/>
    <w:uiPriority w:val="34"/>
    <w:qFormat/>
    <w:rsid w:val="00C970D1"/>
    <w:pPr>
      <w:spacing w:after="0" w:line="240" w:lineRule="auto"/>
      <w:ind w:left="720"/>
    </w:pPr>
    <w:rPr>
      <w:rFonts w:ascii="Times New Roman" w:eastAsia="Times New Roman" w:hAnsi="Times New Roman" w:cs="Times New Roman"/>
      <w:sz w:val="24"/>
      <w:szCs w:val="24"/>
      <w:lang w:val="es-ES_tradnl"/>
    </w:rPr>
  </w:style>
  <w:style w:type="character" w:customStyle="1" w:styleId="PrrafodelistaCar">
    <w:name w:val="Párrafo de lista Car"/>
    <w:aliases w:val="Citation List Car,본문(내용) Car,List Paragraph (numbered (a)) Car,titulo 5 Car,Number Bullets Car,viñeta Car,fuente Car,Capítulo Car,Párrafo N 1 Car,List (a) Car,List Paragraph Car,Indice 1 Car"/>
    <w:link w:val="Prrafodelista"/>
    <w:uiPriority w:val="34"/>
    <w:locked/>
    <w:rsid w:val="00C970D1"/>
    <w:rPr>
      <w:rFonts w:ascii="Times New Roman" w:eastAsia="Times New Roman" w:hAnsi="Times New Roman" w:cs="Times New Roman"/>
      <w:sz w:val="24"/>
      <w:szCs w:val="24"/>
      <w:lang w:val="es-ES_tradnl"/>
    </w:rPr>
  </w:style>
  <w:style w:type="paragraph" w:customStyle="1" w:styleId="Default">
    <w:name w:val="Default"/>
    <w:rsid w:val="00C970D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Sangradetextonormal">
    <w:name w:val="Body Text Indent"/>
    <w:basedOn w:val="Normal"/>
    <w:link w:val="SangradetextonormalCar"/>
    <w:uiPriority w:val="99"/>
    <w:rsid w:val="00C970D1"/>
    <w:pPr>
      <w:suppressAutoHyphens/>
      <w:spacing w:after="0" w:line="240" w:lineRule="auto"/>
      <w:ind w:left="2160" w:hanging="720"/>
      <w:jc w:val="both"/>
    </w:pPr>
    <w:rPr>
      <w:rFonts w:ascii="Times New Roman" w:eastAsia="Times New Roman" w:hAnsi="Times New Roman" w:cs="Times New Roman"/>
      <w:spacing w:val="-3"/>
      <w:sz w:val="24"/>
      <w:szCs w:val="24"/>
      <w:lang w:val="es-ES_tradnl"/>
    </w:rPr>
  </w:style>
  <w:style w:type="character" w:customStyle="1" w:styleId="SangradetextonormalCar">
    <w:name w:val="Sangría de texto normal Car"/>
    <w:basedOn w:val="Fuentedeprrafopredeter"/>
    <w:link w:val="Sangradetextonormal"/>
    <w:uiPriority w:val="99"/>
    <w:rsid w:val="00C970D1"/>
    <w:rPr>
      <w:rFonts w:ascii="Times New Roman" w:eastAsia="Times New Roman" w:hAnsi="Times New Roman" w:cs="Times New Roman"/>
      <w:spacing w:val="-3"/>
      <w:sz w:val="24"/>
      <w:szCs w:val="24"/>
      <w:lang w:val="es-ES_tradnl"/>
    </w:rPr>
  </w:style>
  <w:style w:type="paragraph" w:styleId="TDC4">
    <w:name w:val="toc 4"/>
    <w:basedOn w:val="Normal"/>
    <w:next w:val="Normal"/>
    <w:autoRedefine/>
    <w:uiPriority w:val="39"/>
    <w:unhideWhenUsed/>
    <w:rsid w:val="00022468"/>
    <w:pPr>
      <w:tabs>
        <w:tab w:val="left" w:pos="1134"/>
        <w:tab w:val="right" w:leader="dot" w:pos="9113"/>
      </w:tabs>
      <w:spacing w:after="100"/>
      <w:ind w:left="660"/>
    </w:pPr>
    <w:rPr>
      <w:rFonts w:cstheme="minorHAnsi"/>
      <w:b/>
      <w:bCs/>
      <w:noProof/>
      <w:lang w:val="es-ES_tradnl"/>
    </w:rPr>
  </w:style>
  <w:style w:type="paragraph" w:styleId="TDC5">
    <w:name w:val="toc 5"/>
    <w:basedOn w:val="Normal"/>
    <w:next w:val="Normal"/>
    <w:autoRedefine/>
    <w:uiPriority w:val="39"/>
    <w:unhideWhenUsed/>
    <w:rsid w:val="00291E5B"/>
    <w:pPr>
      <w:tabs>
        <w:tab w:val="left" w:pos="1134"/>
        <w:tab w:val="right" w:leader="dot" w:pos="9113"/>
      </w:tabs>
      <w:spacing w:after="100"/>
      <w:ind w:left="1134" w:right="288" w:hanging="567"/>
      <w:jc w:val="both"/>
    </w:pPr>
  </w:style>
  <w:style w:type="paragraph" w:styleId="Sangra2detindependiente">
    <w:name w:val="Body Text Indent 2"/>
    <w:basedOn w:val="Normal"/>
    <w:link w:val="Sangra2detindependienteCar"/>
    <w:unhideWhenUsed/>
    <w:rsid w:val="005E3AA7"/>
    <w:pPr>
      <w:spacing w:after="120" w:line="480" w:lineRule="auto"/>
      <w:ind w:left="283"/>
    </w:pPr>
    <w:rPr>
      <w:rFonts w:ascii="Times New Roman" w:eastAsia="Times New Roman" w:hAnsi="Times New Roman" w:cs="Times New Roman"/>
      <w:sz w:val="24"/>
      <w:szCs w:val="24"/>
      <w:lang w:val="es-ES_tradnl"/>
    </w:rPr>
  </w:style>
  <w:style w:type="character" w:customStyle="1" w:styleId="Sangra2detindependienteCar">
    <w:name w:val="Sangría 2 de t. independiente Car"/>
    <w:basedOn w:val="Fuentedeprrafopredeter"/>
    <w:link w:val="Sangra2detindependiente"/>
    <w:rsid w:val="005E3AA7"/>
    <w:rPr>
      <w:rFonts w:ascii="Times New Roman" w:eastAsia="Times New Roman" w:hAnsi="Times New Roman" w:cs="Times New Roman"/>
      <w:sz w:val="24"/>
      <w:szCs w:val="24"/>
      <w:lang w:val="es-ES_tradnl"/>
    </w:rPr>
  </w:style>
  <w:style w:type="paragraph" w:customStyle="1" w:styleId="Sub-ClauseText">
    <w:name w:val="Sub-Clause Text"/>
    <w:basedOn w:val="Normal"/>
    <w:rsid w:val="005E3AA7"/>
    <w:pPr>
      <w:spacing w:before="120" w:after="120" w:line="240" w:lineRule="auto"/>
      <w:jc w:val="both"/>
    </w:pPr>
    <w:rPr>
      <w:rFonts w:ascii="Times New Roman" w:eastAsia="Times New Roman" w:hAnsi="Times New Roman" w:cs="Times New Roman"/>
      <w:spacing w:val="-4"/>
      <w:sz w:val="24"/>
      <w:szCs w:val="20"/>
      <w:lang w:val="en-US"/>
    </w:rPr>
  </w:style>
  <w:style w:type="paragraph" w:customStyle="1" w:styleId="Outline">
    <w:name w:val="Outline"/>
    <w:basedOn w:val="Normal"/>
    <w:rsid w:val="005E3AA7"/>
    <w:pPr>
      <w:spacing w:before="240" w:after="0" w:line="240" w:lineRule="auto"/>
    </w:pPr>
    <w:rPr>
      <w:rFonts w:ascii="Times New Roman" w:eastAsia="Times New Roman" w:hAnsi="Times New Roman" w:cs="Times New Roman"/>
      <w:kern w:val="28"/>
      <w:sz w:val="24"/>
      <w:szCs w:val="20"/>
      <w:lang w:val="en-US"/>
    </w:rPr>
  </w:style>
  <w:style w:type="paragraph" w:customStyle="1" w:styleId="ColorfulList-Accent11">
    <w:name w:val="Colorful List - Accent 11"/>
    <w:basedOn w:val="Normal"/>
    <w:uiPriority w:val="34"/>
    <w:qFormat/>
    <w:rsid w:val="005E3AA7"/>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P3Header1-Clauses">
    <w:name w:val="P3 Header1-Clauses"/>
    <w:basedOn w:val="Normal"/>
    <w:rsid w:val="000F6583"/>
    <w:pPr>
      <w:tabs>
        <w:tab w:val="left" w:pos="972"/>
      </w:tabs>
      <w:spacing w:after="200" w:line="240" w:lineRule="auto"/>
      <w:jc w:val="both"/>
    </w:pPr>
    <w:rPr>
      <w:rFonts w:ascii="Times New Roman" w:eastAsia="Times New Roman" w:hAnsi="Times New Roman" w:cs="Times New Roman"/>
      <w:sz w:val="24"/>
      <w:szCs w:val="20"/>
      <w:lang w:val="es-ES" w:eastAsia="es-ES" w:bidi="es-ES"/>
    </w:rPr>
  </w:style>
  <w:style w:type="character" w:customStyle="1" w:styleId="Mencinsinresolver1">
    <w:name w:val="Mención sin resolver1"/>
    <w:basedOn w:val="Fuentedeprrafopredeter"/>
    <w:uiPriority w:val="99"/>
    <w:semiHidden/>
    <w:unhideWhenUsed/>
    <w:rsid w:val="00ED094C"/>
    <w:rPr>
      <w:color w:val="605E5C"/>
      <w:shd w:val="clear" w:color="auto" w:fill="E1DFDD"/>
    </w:rPr>
  </w:style>
  <w:style w:type="character" w:styleId="Hipervnculovisitado">
    <w:name w:val="FollowedHyperlink"/>
    <w:basedOn w:val="Fuentedeprrafopredeter"/>
    <w:uiPriority w:val="99"/>
    <w:semiHidden/>
    <w:unhideWhenUsed/>
    <w:rsid w:val="00805418"/>
    <w:rPr>
      <w:color w:val="954F72" w:themeColor="followedHyperlink"/>
      <w:u w:val="single"/>
    </w:rPr>
  </w:style>
  <w:style w:type="paragraph" w:styleId="Textoindependiente">
    <w:name w:val="Body Text"/>
    <w:aliases w:val=" Car"/>
    <w:basedOn w:val="Normal"/>
    <w:link w:val="TextoindependienteCar"/>
    <w:unhideWhenUsed/>
    <w:rsid w:val="004A4270"/>
    <w:pPr>
      <w:spacing w:after="120"/>
    </w:pPr>
  </w:style>
  <w:style w:type="character" w:customStyle="1" w:styleId="TextoindependienteCar">
    <w:name w:val="Texto independiente Car"/>
    <w:aliases w:val=" Car Car"/>
    <w:basedOn w:val="Fuentedeprrafopredeter"/>
    <w:link w:val="Textoindependiente"/>
    <w:rsid w:val="004A4270"/>
  </w:style>
  <w:style w:type="paragraph" w:styleId="Textodeglobo">
    <w:name w:val="Balloon Text"/>
    <w:basedOn w:val="Normal"/>
    <w:link w:val="TextodegloboCar"/>
    <w:uiPriority w:val="99"/>
    <w:semiHidden/>
    <w:unhideWhenUsed/>
    <w:rsid w:val="001A77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7746"/>
    <w:rPr>
      <w:rFonts w:ascii="Segoe UI" w:hAnsi="Segoe UI" w:cs="Segoe UI"/>
      <w:sz w:val="18"/>
      <w:szCs w:val="18"/>
    </w:rPr>
  </w:style>
  <w:style w:type="paragraph" w:styleId="Lista">
    <w:name w:val="List"/>
    <w:basedOn w:val="Normal"/>
    <w:uiPriority w:val="99"/>
    <w:unhideWhenUsed/>
    <w:rsid w:val="002B3012"/>
    <w:pPr>
      <w:ind w:left="283" w:hanging="283"/>
      <w:contextualSpacing/>
    </w:pPr>
  </w:style>
  <w:style w:type="paragraph" w:styleId="Lista2">
    <w:name w:val="List 2"/>
    <w:basedOn w:val="Normal"/>
    <w:unhideWhenUsed/>
    <w:rsid w:val="002B3012"/>
    <w:pPr>
      <w:ind w:left="566" w:hanging="283"/>
      <w:contextualSpacing/>
    </w:pPr>
  </w:style>
  <w:style w:type="paragraph" w:styleId="Lista3">
    <w:name w:val="List 3"/>
    <w:basedOn w:val="Normal"/>
    <w:uiPriority w:val="99"/>
    <w:unhideWhenUsed/>
    <w:rsid w:val="002B3012"/>
    <w:pPr>
      <w:ind w:left="849" w:hanging="283"/>
      <w:contextualSpacing/>
    </w:pPr>
  </w:style>
  <w:style w:type="paragraph" w:styleId="Lista4">
    <w:name w:val="List 4"/>
    <w:basedOn w:val="Normal"/>
    <w:uiPriority w:val="99"/>
    <w:unhideWhenUsed/>
    <w:rsid w:val="002B3012"/>
    <w:pPr>
      <w:ind w:left="1132" w:hanging="283"/>
      <w:contextualSpacing/>
    </w:pPr>
  </w:style>
  <w:style w:type="paragraph" w:styleId="Encabezadodemensaje">
    <w:name w:val="Message Header"/>
    <w:basedOn w:val="Normal"/>
    <w:link w:val="EncabezadodemensajeCar"/>
    <w:uiPriority w:val="99"/>
    <w:unhideWhenUsed/>
    <w:rsid w:val="002B301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2B3012"/>
    <w:rPr>
      <w:rFonts w:asciiTheme="majorHAnsi" w:eastAsiaTheme="majorEastAsia" w:hAnsiTheme="majorHAnsi" w:cstheme="majorBidi"/>
      <w:sz w:val="24"/>
      <w:szCs w:val="24"/>
      <w:shd w:val="pct20" w:color="auto" w:fill="auto"/>
    </w:rPr>
  </w:style>
  <w:style w:type="paragraph" w:styleId="Saludo">
    <w:name w:val="Salutation"/>
    <w:basedOn w:val="Normal"/>
    <w:next w:val="Normal"/>
    <w:link w:val="SaludoCar"/>
    <w:uiPriority w:val="99"/>
    <w:unhideWhenUsed/>
    <w:rsid w:val="002B3012"/>
  </w:style>
  <w:style w:type="character" w:customStyle="1" w:styleId="SaludoCar">
    <w:name w:val="Saludo Car"/>
    <w:basedOn w:val="Fuentedeprrafopredeter"/>
    <w:link w:val="Saludo"/>
    <w:uiPriority w:val="99"/>
    <w:rsid w:val="002B3012"/>
  </w:style>
  <w:style w:type="paragraph" w:styleId="Listaconvietas4">
    <w:name w:val="List Bullet 4"/>
    <w:basedOn w:val="Normal"/>
    <w:unhideWhenUsed/>
    <w:rsid w:val="002B3012"/>
    <w:pPr>
      <w:numPr>
        <w:numId w:val="2"/>
      </w:numPr>
      <w:contextualSpacing/>
    </w:pPr>
  </w:style>
  <w:style w:type="paragraph" w:styleId="Continuarlista">
    <w:name w:val="List Continue"/>
    <w:basedOn w:val="Normal"/>
    <w:uiPriority w:val="99"/>
    <w:unhideWhenUsed/>
    <w:rsid w:val="002B3012"/>
    <w:pPr>
      <w:spacing w:after="120"/>
      <w:ind w:left="283"/>
      <w:contextualSpacing/>
    </w:pPr>
  </w:style>
  <w:style w:type="paragraph" w:styleId="Textoindependienteprimerasangra2">
    <w:name w:val="Body Text First Indent 2"/>
    <w:basedOn w:val="Sangradetextonormal"/>
    <w:link w:val="Textoindependienteprimerasangra2Car"/>
    <w:uiPriority w:val="99"/>
    <w:unhideWhenUsed/>
    <w:rsid w:val="002B3012"/>
    <w:pPr>
      <w:suppressAutoHyphens w:val="0"/>
      <w:spacing w:after="160" w:line="259" w:lineRule="auto"/>
      <w:ind w:left="360" w:firstLine="360"/>
      <w:jc w:val="left"/>
    </w:pPr>
    <w:rPr>
      <w:rFonts w:asciiTheme="minorHAnsi" w:eastAsiaTheme="minorHAnsi" w:hAnsiTheme="minorHAnsi" w:cstheme="minorBidi"/>
      <w:spacing w:val="0"/>
      <w:sz w:val="22"/>
      <w:szCs w:val="22"/>
      <w:lang w:val="es-BO"/>
    </w:rPr>
  </w:style>
  <w:style w:type="character" w:customStyle="1" w:styleId="Textoindependienteprimerasangra2Car">
    <w:name w:val="Texto independiente primera sangría 2 Car"/>
    <w:basedOn w:val="SangradetextonormalCar"/>
    <w:link w:val="Textoindependienteprimerasangra2"/>
    <w:uiPriority w:val="99"/>
    <w:rsid w:val="002B3012"/>
    <w:rPr>
      <w:rFonts w:ascii="Times New Roman" w:eastAsia="Times New Roman" w:hAnsi="Times New Roman" w:cs="Times New Roman"/>
      <w:spacing w:val="-3"/>
      <w:sz w:val="24"/>
      <w:szCs w:val="24"/>
      <w:lang w:val="es-ES_tradnl"/>
    </w:rPr>
  </w:style>
  <w:style w:type="table" w:styleId="Tablaconcuadrcula">
    <w:name w:val="Table Grid"/>
    <w:basedOn w:val="Tablanormal"/>
    <w:uiPriority w:val="39"/>
    <w:rsid w:val="00EC51C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nhideWhenUsed/>
    <w:rsid w:val="007B4213"/>
    <w:pPr>
      <w:spacing w:after="120" w:line="480" w:lineRule="auto"/>
    </w:pPr>
    <w:rPr>
      <w:rFonts w:ascii="Times New Roman" w:eastAsia="Times New Roman" w:hAnsi="Times New Roman" w:cs="Times New Roman"/>
      <w:sz w:val="24"/>
      <w:szCs w:val="24"/>
      <w:lang w:val="es-ES_tradnl"/>
    </w:rPr>
  </w:style>
  <w:style w:type="character" w:customStyle="1" w:styleId="Textoindependiente2Car">
    <w:name w:val="Texto independiente 2 Car"/>
    <w:basedOn w:val="Fuentedeprrafopredeter"/>
    <w:link w:val="Textoindependiente2"/>
    <w:rsid w:val="007B4213"/>
    <w:rPr>
      <w:rFonts w:ascii="Times New Roman" w:eastAsia="Times New Roman" w:hAnsi="Times New Roman" w:cs="Times New Roman"/>
      <w:sz w:val="24"/>
      <w:szCs w:val="24"/>
      <w:lang w:val="es-ES_tradnl"/>
    </w:rPr>
  </w:style>
  <w:style w:type="paragraph" w:customStyle="1" w:styleId="Normali">
    <w:name w:val="Normal(i)"/>
    <w:basedOn w:val="Normal"/>
    <w:rsid w:val="007B4213"/>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customStyle="1" w:styleId="SectionVHeading2">
    <w:name w:val="Section V. Heading 2"/>
    <w:basedOn w:val="Normal"/>
    <w:link w:val="SectionVHeading2Char"/>
    <w:rsid w:val="00694585"/>
    <w:pPr>
      <w:spacing w:before="120" w:after="200" w:line="240" w:lineRule="auto"/>
      <w:jc w:val="center"/>
    </w:pPr>
    <w:rPr>
      <w:rFonts w:ascii="Times New Roman" w:eastAsia="Times New Roman" w:hAnsi="Times New Roman" w:cs="Times New Roman"/>
      <w:b/>
      <w:sz w:val="28"/>
      <w:szCs w:val="20"/>
      <w:lang w:val="es-ES_tradnl"/>
    </w:rPr>
  </w:style>
  <w:style w:type="character" w:customStyle="1" w:styleId="SectionVHeading2Char">
    <w:name w:val="Section V. Heading 2 Char"/>
    <w:link w:val="SectionVHeading2"/>
    <w:rsid w:val="00694585"/>
    <w:rPr>
      <w:rFonts w:ascii="Times New Roman" w:eastAsia="Times New Roman" w:hAnsi="Times New Roman" w:cs="Times New Roman"/>
      <w:b/>
      <w:sz w:val="28"/>
      <w:szCs w:val="20"/>
      <w:lang w:val="es-ES_tradnl"/>
    </w:rPr>
  </w:style>
  <w:style w:type="paragraph" w:customStyle="1" w:styleId="S4-Header2">
    <w:name w:val="S4-Header 2"/>
    <w:basedOn w:val="Normal"/>
    <w:rsid w:val="00A93EBC"/>
    <w:pPr>
      <w:spacing w:before="120" w:after="240" w:line="240" w:lineRule="auto"/>
      <w:jc w:val="center"/>
    </w:pPr>
    <w:rPr>
      <w:rFonts w:ascii="Times New Roman" w:eastAsia="Times New Roman" w:hAnsi="Times New Roman" w:cs="Times New Roman"/>
      <w:b/>
      <w:sz w:val="32"/>
      <w:szCs w:val="24"/>
      <w:lang w:val="en-US"/>
    </w:rPr>
  </w:style>
  <w:style w:type="paragraph" w:styleId="HTMLconformatoprevio">
    <w:name w:val="HTML Preformatted"/>
    <w:basedOn w:val="Normal"/>
    <w:link w:val="HTMLconformatoprevioCar"/>
    <w:uiPriority w:val="99"/>
    <w:unhideWhenUsed/>
    <w:rsid w:val="00A93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93EBC"/>
    <w:rPr>
      <w:rFonts w:ascii="Courier New" w:eastAsia="Times New Roman" w:hAnsi="Courier New" w:cs="Courier New"/>
      <w:sz w:val="20"/>
      <w:szCs w:val="20"/>
      <w:lang w:val="en-US"/>
    </w:rPr>
  </w:style>
  <w:style w:type="paragraph" w:customStyle="1" w:styleId="aparagraphs">
    <w:name w:val="(a) paragraphs"/>
    <w:next w:val="Normal"/>
    <w:rsid w:val="00F8555B"/>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SectionIVH2">
    <w:name w:val="Section IV H2"/>
    <w:basedOn w:val="Ttulo2"/>
    <w:rsid w:val="00785EEC"/>
    <w:pPr>
      <w:keepLines w:val="0"/>
      <w:suppressAutoHyphens/>
      <w:spacing w:before="120" w:after="200"/>
    </w:pPr>
    <w:rPr>
      <w:rFonts w:ascii="Times New Roman Bold" w:eastAsia="Times New Roman" w:hAnsi="Times New Roman Bold" w:cs="Times New Roman"/>
      <w:b w:val="0"/>
      <w:sz w:val="28"/>
      <w:szCs w:val="24"/>
    </w:rPr>
  </w:style>
  <w:style w:type="paragraph" w:styleId="Sangra3detindependiente">
    <w:name w:val="Body Text Indent 3"/>
    <w:basedOn w:val="Normal"/>
    <w:link w:val="Sangra3detindependienteCar"/>
    <w:unhideWhenUsed/>
    <w:rsid w:val="00785EEC"/>
    <w:pPr>
      <w:spacing w:after="120" w:line="240" w:lineRule="auto"/>
      <w:ind w:left="283"/>
    </w:pPr>
    <w:rPr>
      <w:rFonts w:ascii="Times New Roman" w:eastAsia="Times New Roman" w:hAnsi="Times New Roman" w:cs="Times New Roman"/>
      <w:sz w:val="16"/>
      <w:szCs w:val="16"/>
      <w:lang w:val="es-ES_tradnl"/>
    </w:rPr>
  </w:style>
  <w:style w:type="character" w:customStyle="1" w:styleId="Sangra3detindependienteCar">
    <w:name w:val="Sangría 3 de t. independiente Car"/>
    <w:basedOn w:val="Fuentedeprrafopredeter"/>
    <w:link w:val="Sangra3detindependiente"/>
    <w:rsid w:val="00785EEC"/>
    <w:rPr>
      <w:rFonts w:ascii="Times New Roman" w:eastAsia="Times New Roman" w:hAnsi="Times New Roman" w:cs="Times New Roman"/>
      <w:sz w:val="16"/>
      <w:szCs w:val="16"/>
      <w:lang w:val="es-ES_tradnl"/>
    </w:rPr>
  </w:style>
  <w:style w:type="paragraph" w:customStyle="1" w:styleId="SectionVIHeader">
    <w:name w:val="Section VI. Header"/>
    <w:basedOn w:val="Normal"/>
    <w:rsid w:val="00785EEC"/>
    <w:pPr>
      <w:spacing w:before="120" w:after="240" w:line="240" w:lineRule="auto"/>
      <w:jc w:val="center"/>
    </w:pPr>
    <w:rPr>
      <w:rFonts w:ascii="Times New Roman" w:eastAsia="Times New Roman" w:hAnsi="Times New Roman" w:cs="Times New Roman"/>
      <w:b/>
      <w:sz w:val="36"/>
      <w:szCs w:val="20"/>
      <w:lang w:val="en-US"/>
    </w:rPr>
  </w:style>
  <w:style w:type="paragraph" w:customStyle="1" w:styleId="Section4heading">
    <w:name w:val="Section 4 heading"/>
    <w:basedOn w:val="Normal"/>
    <w:next w:val="Normal"/>
    <w:rsid w:val="00785EEC"/>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rPr>
  </w:style>
  <w:style w:type="paragraph" w:customStyle="1" w:styleId="S6-Header1">
    <w:name w:val="S6-Header 1"/>
    <w:basedOn w:val="Normal"/>
    <w:next w:val="Normal"/>
    <w:rsid w:val="00785EEC"/>
    <w:pPr>
      <w:spacing w:before="120" w:after="240" w:line="240" w:lineRule="auto"/>
      <w:jc w:val="center"/>
    </w:pPr>
    <w:rPr>
      <w:rFonts w:ascii="Times New Roman" w:eastAsia="Times New Roman" w:hAnsi="Times New Roman" w:cs="Arial"/>
      <w:b/>
      <w:sz w:val="32"/>
      <w:szCs w:val="24"/>
      <w:lang w:val="en-US"/>
    </w:rPr>
  </w:style>
  <w:style w:type="paragraph" w:customStyle="1" w:styleId="Style5">
    <w:name w:val="Style 5"/>
    <w:basedOn w:val="Normal"/>
    <w:rsid w:val="00785EEC"/>
    <w:pPr>
      <w:widowControl w:val="0"/>
      <w:autoSpaceDE w:val="0"/>
      <w:autoSpaceDN w:val="0"/>
      <w:spacing w:after="0" w:line="480" w:lineRule="exact"/>
      <w:jc w:val="center"/>
    </w:pPr>
    <w:rPr>
      <w:rFonts w:ascii="Times New Roman" w:eastAsia="Times New Roman" w:hAnsi="Times New Roman" w:cs="Times New Roman"/>
      <w:sz w:val="24"/>
      <w:szCs w:val="24"/>
      <w:lang w:val="en-US"/>
    </w:rPr>
  </w:style>
  <w:style w:type="paragraph" w:customStyle="1" w:styleId="1301Autolist">
    <w:name w:val="13.01 Autolist"/>
    <w:basedOn w:val="Normal"/>
    <w:next w:val="Normal"/>
    <w:rsid w:val="00785EEC"/>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uiPriority w:val="99"/>
    <w:rsid w:val="00785EEC"/>
    <w:pPr>
      <w:tabs>
        <w:tab w:val="num" w:pos="1584"/>
      </w:tabs>
      <w:ind w:left="1584" w:hanging="432"/>
    </w:pPr>
  </w:style>
  <w:style w:type="paragraph" w:styleId="Ttulo">
    <w:name w:val="Title"/>
    <w:basedOn w:val="Normal"/>
    <w:link w:val="TtuloCar1"/>
    <w:qFormat/>
    <w:rsid w:val="00785EEC"/>
    <w:pPr>
      <w:spacing w:before="240" w:after="60" w:line="240" w:lineRule="auto"/>
      <w:jc w:val="center"/>
      <w:outlineLvl w:val="0"/>
    </w:pPr>
    <w:rPr>
      <w:rFonts w:ascii="Times New Roman" w:eastAsia="Times New Roman" w:hAnsi="Times New Roman" w:cs="Arial"/>
      <w:b/>
      <w:bCs/>
      <w:kern w:val="28"/>
      <w:sz w:val="20"/>
      <w:szCs w:val="32"/>
      <w:lang w:val="es-ES" w:eastAsia="es-ES"/>
    </w:rPr>
  </w:style>
  <w:style w:type="character" w:customStyle="1" w:styleId="TtuloCar1">
    <w:name w:val="Título Car1"/>
    <w:basedOn w:val="Fuentedeprrafopredeter"/>
    <w:link w:val="Ttulo"/>
    <w:rsid w:val="00785EEC"/>
    <w:rPr>
      <w:rFonts w:ascii="Times New Roman" w:eastAsia="Times New Roman" w:hAnsi="Times New Roman" w:cs="Arial"/>
      <w:b/>
      <w:bCs/>
      <w:kern w:val="28"/>
      <w:sz w:val="20"/>
      <w:szCs w:val="32"/>
      <w:lang w:val="es-ES" w:eastAsia="es-ES"/>
    </w:rPr>
  </w:style>
  <w:style w:type="character" w:customStyle="1" w:styleId="TtuloCar">
    <w:name w:val="Título Car"/>
    <w:basedOn w:val="Fuentedeprrafopredeter"/>
    <w:rsid w:val="00785EEC"/>
    <w:rPr>
      <w:rFonts w:asciiTheme="majorHAnsi" w:eastAsiaTheme="majorEastAsia" w:hAnsiTheme="majorHAnsi" w:cstheme="majorBidi"/>
      <w:spacing w:val="-10"/>
      <w:kern w:val="28"/>
      <w:sz w:val="56"/>
      <w:szCs w:val="56"/>
    </w:rPr>
  </w:style>
  <w:style w:type="paragraph" w:styleId="Listaconvietas2">
    <w:name w:val="List Bullet 2"/>
    <w:basedOn w:val="Normal"/>
    <w:autoRedefine/>
    <w:rsid w:val="00785EEC"/>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Textodebloque">
    <w:name w:val="Block Text"/>
    <w:basedOn w:val="Normal"/>
    <w:rsid w:val="00785EEC"/>
    <w:pPr>
      <w:spacing w:after="0" w:line="240" w:lineRule="auto"/>
      <w:ind w:left="1276" w:right="931"/>
      <w:jc w:val="center"/>
    </w:pPr>
    <w:rPr>
      <w:rFonts w:ascii="Times New Roman" w:eastAsia="Times New Roman" w:hAnsi="Times New Roman" w:cs="Times New Roman"/>
      <w:szCs w:val="20"/>
      <w:lang w:val="es-ES"/>
    </w:rPr>
  </w:style>
  <w:style w:type="character" w:styleId="Refdecomentario">
    <w:name w:val="annotation reference"/>
    <w:basedOn w:val="Fuentedeprrafopredeter"/>
    <w:uiPriority w:val="99"/>
    <w:rsid w:val="00785EEC"/>
    <w:rPr>
      <w:sz w:val="16"/>
      <w:szCs w:val="16"/>
    </w:rPr>
  </w:style>
  <w:style w:type="character" w:customStyle="1" w:styleId="TextocomentarioCar">
    <w:name w:val="Texto comentario Car"/>
    <w:basedOn w:val="Fuentedeprrafopredeter"/>
    <w:link w:val="Textocomentario"/>
    <w:uiPriority w:val="99"/>
    <w:semiHidden/>
    <w:rsid w:val="00785EEC"/>
    <w:rPr>
      <w:rFonts w:ascii="Times New Roman" w:eastAsia="Times New Roman" w:hAnsi="Times New Roman" w:cs="Times New Roman"/>
      <w:sz w:val="20"/>
      <w:szCs w:val="20"/>
    </w:rPr>
  </w:style>
  <w:style w:type="paragraph" w:styleId="Textocomentario">
    <w:name w:val="annotation text"/>
    <w:basedOn w:val="Normal"/>
    <w:link w:val="TextocomentarioCar"/>
    <w:uiPriority w:val="99"/>
    <w:semiHidden/>
    <w:rsid w:val="00785EEC"/>
    <w:pPr>
      <w:spacing w:after="0" w:line="240" w:lineRule="auto"/>
    </w:pPr>
    <w:rPr>
      <w:rFonts w:ascii="Times New Roman" w:eastAsia="Times New Roman" w:hAnsi="Times New Roman" w:cs="Times New Roman"/>
      <w:sz w:val="20"/>
      <w:szCs w:val="20"/>
    </w:rPr>
  </w:style>
  <w:style w:type="character" w:customStyle="1" w:styleId="TextocomentarioCar1">
    <w:name w:val="Texto comentario Car1"/>
    <w:basedOn w:val="Fuentedeprrafopredeter"/>
    <w:uiPriority w:val="99"/>
    <w:semiHidden/>
    <w:rsid w:val="00785EEC"/>
    <w:rPr>
      <w:sz w:val="20"/>
      <w:szCs w:val="20"/>
    </w:rPr>
  </w:style>
  <w:style w:type="character" w:customStyle="1" w:styleId="AsuntodelcomentarioCar">
    <w:name w:val="Asunto del comentario Car"/>
    <w:basedOn w:val="TextocomentarioCar"/>
    <w:link w:val="Asuntodelcomentario"/>
    <w:uiPriority w:val="99"/>
    <w:semiHidden/>
    <w:rsid w:val="00785EEC"/>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rsid w:val="00785EEC"/>
    <w:rPr>
      <w:b/>
      <w:bCs/>
    </w:rPr>
  </w:style>
  <w:style w:type="character" w:customStyle="1" w:styleId="AsuntodelcomentarioCar1">
    <w:name w:val="Asunto del comentario Car1"/>
    <w:basedOn w:val="TextocomentarioCar1"/>
    <w:uiPriority w:val="99"/>
    <w:semiHidden/>
    <w:rsid w:val="00785EEC"/>
    <w:rPr>
      <w:b/>
      <w:bCs/>
      <w:sz w:val="20"/>
      <w:szCs w:val="20"/>
    </w:rPr>
  </w:style>
  <w:style w:type="paragraph" w:customStyle="1" w:styleId="Normal2">
    <w:name w:val="Normal 2"/>
    <w:basedOn w:val="Normal"/>
    <w:rsid w:val="00785EEC"/>
    <w:pPr>
      <w:tabs>
        <w:tab w:val="left" w:pos="709"/>
      </w:tabs>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WW-Textosinformato">
    <w:name w:val="WW-Texto sin formato"/>
    <w:basedOn w:val="Normal"/>
    <w:rsid w:val="00785EEC"/>
    <w:pPr>
      <w:suppressAutoHyphens/>
      <w:spacing w:after="0" w:line="240" w:lineRule="auto"/>
    </w:pPr>
    <w:rPr>
      <w:rFonts w:ascii="Courier New" w:eastAsia="MS Mincho" w:hAnsi="Courier New" w:cs="Times New Roman"/>
      <w:sz w:val="20"/>
      <w:szCs w:val="20"/>
      <w:lang w:val="es-PE" w:eastAsia="es-ES"/>
    </w:rPr>
  </w:style>
  <w:style w:type="paragraph" w:styleId="Sinespaciado">
    <w:name w:val="No Spacing"/>
    <w:link w:val="SinespaciadoCar"/>
    <w:uiPriority w:val="1"/>
    <w:qFormat/>
    <w:rsid w:val="00785EEC"/>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785EEC"/>
    <w:rPr>
      <w:rFonts w:ascii="Calibri" w:eastAsia="Times New Roman" w:hAnsi="Calibri" w:cs="Times New Roman"/>
      <w:lang w:val="es-ES"/>
    </w:rPr>
  </w:style>
  <w:style w:type="paragraph" w:styleId="NormalWeb">
    <w:name w:val="Normal (Web)"/>
    <w:basedOn w:val="Normal"/>
    <w:uiPriority w:val="99"/>
    <w:rsid w:val="00785EEC"/>
    <w:pPr>
      <w:spacing w:before="100" w:after="100" w:line="240" w:lineRule="auto"/>
    </w:pPr>
    <w:rPr>
      <w:rFonts w:ascii="Times New Roman" w:eastAsia="Times New Roman" w:hAnsi="Times New Roman" w:cs="Times New Roman"/>
      <w:sz w:val="24"/>
      <w:szCs w:val="24"/>
      <w:lang w:val="en-US"/>
    </w:rPr>
  </w:style>
  <w:style w:type="paragraph" w:customStyle="1" w:styleId="Document1">
    <w:name w:val="Document 1"/>
    <w:rsid w:val="00785EEC"/>
    <w:pPr>
      <w:keepNext/>
      <w:keepLines/>
      <w:tabs>
        <w:tab w:val="left" w:pos="-720"/>
      </w:tabs>
      <w:suppressAutoHyphens/>
      <w:spacing w:after="0" w:line="240" w:lineRule="auto"/>
    </w:pPr>
    <w:rPr>
      <w:rFonts w:ascii="Courier" w:eastAsia="Times New Roman" w:hAnsi="Courier" w:cs="Times New Roman"/>
      <w:sz w:val="24"/>
      <w:szCs w:val="20"/>
      <w:lang w:val="en-US"/>
    </w:rPr>
  </w:style>
  <w:style w:type="character" w:styleId="Nmerodepgina">
    <w:name w:val="page number"/>
    <w:basedOn w:val="Fuentedeprrafopredeter"/>
    <w:rsid w:val="00785EEC"/>
  </w:style>
  <w:style w:type="paragraph" w:styleId="Textoindependiente3">
    <w:name w:val="Body Text 3"/>
    <w:basedOn w:val="Normal"/>
    <w:link w:val="Textoindependiente3Car"/>
    <w:rsid w:val="00785EEC"/>
    <w:pPr>
      <w:spacing w:after="120" w:line="240" w:lineRule="auto"/>
    </w:pPr>
    <w:rPr>
      <w:rFonts w:ascii="Times New Roman" w:eastAsia="Times New Roman" w:hAnsi="Times New Roman" w:cs="Times New Roman"/>
      <w:sz w:val="16"/>
      <w:szCs w:val="16"/>
      <w:lang w:val="es-ES"/>
    </w:rPr>
  </w:style>
  <w:style w:type="character" w:customStyle="1" w:styleId="Textoindependiente3Car">
    <w:name w:val="Texto independiente 3 Car"/>
    <w:basedOn w:val="Fuentedeprrafopredeter"/>
    <w:link w:val="Textoindependiente3"/>
    <w:rsid w:val="00785EEC"/>
    <w:rPr>
      <w:rFonts w:ascii="Times New Roman" w:eastAsia="Times New Roman" w:hAnsi="Times New Roman" w:cs="Times New Roman"/>
      <w:sz w:val="16"/>
      <w:szCs w:val="16"/>
      <w:lang w:val="es-ES"/>
    </w:rPr>
  </w:style>
  <w:style w:type="paragraph" w:customStyle="1" w:styleId="Head1">
    <w:name w:val="Head1"/>
    <w:basedOn w:val="Normal"/>
    <w:rsid w:val="00785EEC"/>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785EEC"/>
    <w:pPr>
      <w:tabs>
        <w:tab w:val="num" w:pos="1584"/>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Continuarlista2">
    <w:name w:val="List Continue 2"/>
    <w:basedOn w:val="Normal"/>
    <w:rsid w:val="00785EEC"/>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785EEC"/>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785EEC"/>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BodyText21">
    <w:name w:val="Body Text 21"/>
    <w:basedOn w:val="Normal"/>
    <w:rsid w:val="00785EEC"/>
    <w:pPr>
      <w:widowControl w:val="0"/>
      <w:spacing w:after="0" w:line="240" w:lineRule="auto"/>
      <w:jc w:val="both"/>
    </w:pPr>
    <w:rPr>
      <w:rFonts w:ascii="Times New Roman" w:eastAsia="Times New Roman" w:hAnsi="Times New Roman" w:cs="Times New Roman"/>
      <w:sz w:val="24"/>
      <w:szCs w:val="20"/>
      <w:lang w:val="es-ES"/>
    </w:rPr>
  </w:style>
  <w:style w:type="paragraph" w:customStyle="1" w:styleId="Sangra3detindependiente1">
    <w:name w:val="Sangría 3 de t. independiente1"/>
    <w:basedOn w:val="Normal"/>
    <w:rsid w:val="00785EEC"/>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uiPriority w:val="39"/>
    <w:rsid w:val="00785EEC"/>
    <w:pPr>
      <w:tabs>
        <w:tab w:val="left" w:pos="660"/>
        <w:tab w:val="right" w:leader="dot" w:pos="10054"/>
      </w:tabs>
      <w:spacing w:before="120" w:after="0" w:line="240" w:lineRule="auto"/>
    </w:pPr>
    <w:rPr>
      <w:rFonts w:ascii="Times New Roman" w:eastAsia="Times New Roman" w:hAnsi="Times New Roman" w:cs="Times New Roman"/>
      <w:sz w:val="18"/>
      <w:szCs w:val="20"/>
      <w:lang w:val="es-ES_tradnl" w:eastAsia="es-ES"/>
    </w:rPr>
  </w:style>
  <w:style w:type="paragraph" w:customStyle="1" w:styleId="Textoindependiente32">
    <w:name w:val="Texto independiente 32"/>
    <w:basedOn w:val="Normal"/>
    <w:rsid w:val="00785EEC"/>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2">
    <w:name w:val="Sangría 3 de t. independiente2"/>
    <w:basedOn w:val="Normal"/>
    <w:rsid w:val="00785EEC"/>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CM2">
    <w:name w:val="CM2"/>
    <w:basedOn w:val="Normal"/>
    <w:next w:val="Normal"/>
    <w:rsid w:val="00785EEC"/>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styleId="Mapadeldocumento">
    <w:name w:val="Document Map"/>
    <w:basedOn w:val="Normal"/>
    <w:link w:val="MapadeldocumentoCar"/>
    <w:rsid w:val="00785EEC"/>
    <w:pPr>
      <w:spacing w:after="0" w:line="240" w:lineRule="auto"/>
    </w:pPr>
    <w:rPr>
      <w:rFonts w:ascii="Tahoma" w:eastAsia="Times New Roman" w:hAnsi="Tahoma" w:cs="Tahoma"/>
      <w:sz w:val="16"/>
      <w:szCs w:val="16"/>
      <w:lang w:val="es-ES"/>
    </w:rPr>
  </w:style>
  <w:style w:type="character" w:customStyle="1" w:styleId="MapadeldocumentoCar">
    <w:name w:val="Mapa del documento Car"/>
    <w:basedOn w:val="Fuentedeprrafopredeter"/>
    <w:link w:val="Mapadeldocumento"/>
    <w:rsid w:val="00785EEC"/>
    <w:rPr>
      <w:rFonts w:ascii="Tahoma" w:eastAsia="Times New Roman" w:hAnsi="Tahoma" w:cs="Tahoma"/>
      <w:sz w:val="16"/>
      <w:szCs w:val="16"/>
      <w:lang w:val="es-ES"/>
    </w:rPr>
  </w:style>
  <w:style w:type="character" w:styleId="Textoennegrita">
    <w:name w:val="Strong"/>
    <w:uiPriority w:val="22"/>
    <w:qFormat/>
    <w:rsid w:val="00785EEC"/>
    <w:rPr>
      <w:b/>
      <w:bCs/>
    </w:rPr>
  </w:style>
  <w:style w:type="character" w:styleId="nfasis">
    <w:name w:val="Emphasis"/>
    <w:uiPriority w:val="99"/>
    <w:qFormat/>
    <w:rsid w:val="00785EEC"/>
    <w:rPr>
      <w:i/>
      <w:iCs/>
    </w:rPr>
  </w:style>
  <w:style w:type="paragraph" w:customStyle="1" w:styleId="Ttulo10">
    <w:name w:val="Título1"/>
    <w:basedOn w:val="Normal"/>
    <w:qFormat/>
    <w:rsid w:val="00785EEC"/>
    <w:pPr>
      <w:spacing w:before="240" w:after="60" w:line="240" w:lineRule="auto"/>
      <w:jc w:val="center"/>
      <w:outlineLvl w:val="0"/>
    </w:pPr>
    <w:rPr>
      <w:rFonts w:ascii="Times New Roman" w:eastAsia="Times New Roman" w:hAnsi="Times New Roman" w:cs="Times New Roman"/>
      <w:b/>
      <w:bCs/>
      <w:kern w:val="28"/>
      <w:sz w:val="20"/>
      <w:szCs w:val="32"/>
      <w:lang w:val="es-ES_tradnl"/>
    </w:rPr>
  </w:style>
  <w:style w:type="paragraph" w:customStyle="1" w:styleId="SectionVHeading20">
    <w:name w:val="Section V Heading2"/>
    <w:basedOn w:val="Ttulo2"/>
    <w:rsid w:val="00785EEC"/>
    <w:pPr>
      <w:keepLines w:val="0"/>
      <w:suppressAutoHyphens/>
      <w:spacing w:before="120" w:after="200" w:line="240" w:lineRule="auto"/>
    </w:pPr>
    <w:rPr>
      <w:rFonts w:ascii="Times New Roman Bold" w:eastAsia="Times New Roman" w:hAnsi="Times New Roman Bold" w:cs="Times New Roman"/>
      <w:sz w:val="28"/>
      <w:szCs w:val="24"/>
    </w:rPr>
  </w:style>
  <w:style w:type="paragraph" w:customStyle="1" w:styleId="S1-subpara">
    <w:name w:val="S1-sub para"/>
    <w:basedOn w:val="Normal"/>
    <w:link w:val="S1-subparaChar"/>
    <w:rsid w:val="00785EEC"/>
    <w:pPr>
      <w:tabs>
        <w:tab w:val="num" w:pos="576"/>
      </w:tabs>
      <w:spacing w:after="200" w:line="240" w:lineRule="auto"/>
      <w:ind w:left="576" w:hanging="576"/>
      <w:jc w:val="both"/>
    </w:pPr>
    <w:rPr>
      <w:rFonts w:ascii="Times New Roman" w:eastAsia="Times New Roman" w:hAnsi="Times New Roman" w:cs="Times New Roman"/>
      <w:sz w:val="24"/>
      <w:szCs w:val="24"/>
      <w:lang w:val="en-US"/>
    </w:rPr>
  </w:style>
  <w:style w:type="character" w:customStyle="1" w:styleId="S1-subparaChar">
    <w:name w:val="S1-sub para Char"/>
    <w:link w:val="S1-subpara"/>
    <w:rsid w:val="00785EEC"/>
    <w:rPr>
      <w:rFonts w:ascii="Times New Roman" w:eastAsia="Times New Roman" w:hAnsi="Times New Roman" w:cs="Times New Roman"/>
      <w:sz w:val="24"/>
      <w:szCs w:val="24"/>
      <w:lang w:val="en-US"/>
    </w:rPr>
  </w:style>
  <w:style w:type="paragraph" w:customStyle="1" w:styleId="BankNormal">
    <w:name w:val="BankNormal"/>
    <w:basedOn w:val="Normal"/>
    <w:rsid w:val="00B97844"/>
    <w:pPr>
      <w:spacing w:after="240" w:line="240" w:lineRule="auto"/>
    </w:pPr>
    <w:rPr>
      <w:rFonts w:ascii="Times New Roman" w:eastAsia="Times New Roman" w:hAnsi="Times New Roman" w:cs="Times New Roman"/>
      <w:sz w:val="24"/>
      <w:szCs w:val="20"/>
      <w:lang w:val="en-US"/>
    </w:rPr>
  </w:style>
  <w:style w:type="paragraph" w:styleId="Sangranormal">
    <w:name w:val="Normal Indent"/>
    <w:basedOn w:val="Normal"/>
    <w:uiPriority w:val="99"/>
    <w:rsid w:val="00B97844"/>
    <w:pPr>
      <w:spacing w:after="0" w:line="240" w:lineRule="auto"/>
      <w:ind w:left="708"/>
    </w:pPr>
    <w:rPr>
      <w:rFonts w:ascii="Times New Roman" w:eastAsia="Times New Roman" w:hAnsi="Times New Roman" w:cs="Times New Roman"/>
      <w:sz w:val="24"/>
      <w:szCs w:val="24"/>
      <w:lang w:val="en-US"/>
    </w:rPr>
  </w:style>
  <w:style w:type="table" w:customStyle="1" w:styleId="TableGrid1">
    <w:name w:val="Table Grid1"/>
    <w:basedOn w:val="Tablanormal"/>
    <w:next w:val="Tablaconcuadrcula"/>
    <w:uiPriority w:val="59"/>
    <w:rsid w:val="0095291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next w:val="Textoindependiente"/>
    <w:link w:val="BodyTextChar"/>
    <w:uiPriority w:val="99"/>
    <w:semiHidden/>
    <w:unhideWhenUsed/>
    <w:rsid w:val="00FB383B"/>
    <w:pPr>
      <w:spacing w:after="120" w:line="240" w:lineRule="auto"/>
      <w:jc w:val="both"/>
    </w:pPr>
    <w:rPr>
      <w:sz w:val="24"/>
      <w:lang w:val="es-CO"/>
    </w:rPr>
  </w:style>
  <w:style w:type="character" w:customStyle="1" w:styleId="BodyTextChar">
    <w:name w:val="Body Text Char"/>
    <w:basedOn w:val="Fuentedeprrafopredeter"/>
    <w:link w:val="BodyText1"/>
    <w:rsid w:val="00FB383B"/>
    <w:rPr>
      <w:sz w:val="24"/>
      <w:lang w:val="es-CO"/>
    </w:rPr>
  </w:style>
  <w:style w:type="paragraph" w:customStyle="1" w:styleId="TOC21">
    <w:name w:val="TOC 21"/>
    <w:basedOn w:val="Normal"/>
    <w:next w:val="Normal"/>
    <w:autoRedefine/>
    <w:uiPriority w:val="39"/>
    <w:unhideWhenUsed/>
    <w:rsid w:val="008510D6"/>
    <w:pPr>
      <w:tabs>
        <w:tab w:val="left" w:pos="660"/>
        <w:tab w:val="right" w:leader="dot" w:pos="9350"/>
      </w:tabs>
      <w:spacing w:after="100" w:line="240" w:lineRule="auto"/>
      <w:ind w:left="630" w:hanging="630"/>
      <w:jc w:val="both"/>
    </w:pPr>
    <w:rPr>
      <w:sz w:val="24"/>
      <w:lang w:val="es-CO"/>
    </w:rPr>
  </w:style>
  <w:style w:type="paragraph" w:customStyle="1" w:styleId="SPDForm2">
    <w:name w:val="SPD  Form 2"/>
    <w:basedOn w:val="Normal"/>
    <w:qFormat/>
    <w:rsid w:val="00152FDC"/>
    <w:pPr>
      <w:spacing w:before="120" w:after="240" w:line="240" w:lineRule="auto"/>
      <w:jc w:val="center"/>
    </w:pPr>
    <w:rPr>
      <w:rFonts w:ascii="Times New Roman" w:eastAsia="Times New Roman" w:hAnsi="Times New Roman" w:cs="Times New Roman"/>
      <w:b/>
      <w:sz w:val="36"/>
      <w:szCs w:val="20"/>
      <w:lang w:val="en-US"/>
    </w:rPr>
  </w:style>
  <w:style w:type="table" w:customStyle="1" w:styleId="TableGrid2">
    <w:name w:val="Table Grid2"/>
    <w:basedOn w:val="Tablanormal"/>
    <w:next w:val="Tablaconcuadrcula"/>
    <w:uiPriority w:val="59"/>
    <w:rsid w:val="00152FDC"/>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anormal"/>
    <w:next w:val="Tablaconcuadrcula"/>
    <w:uiPriority w:val="59"/>
    <w:rsid w:val="00286D4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8B6CFC"/>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Autolist4">
    <w:name w:val="4.1 Autolist4"/>
    <w:basedOn w:val="Normal"/>
    <w:next w:val="Normal"/>
    <w:uiPriority w:val="99"/>
    <w:rsid w:val="00DA554D"/>
    <w:pPr>
      <w:keepNext/>
      <w:spacing w:before="120" w:after="120" w:line="240" w:lineRule="auto"/>
      <w:jc w:val="both"/>
    </w:pPr>
    <w:rPr>
      <w:rFonts w:ascii="Times New Roman" w:eastAsia="Times New Roman" w:hAnsi="Times New Roman" w:cs="Times New Roman"/>
      <w:sz w:val="24"/>
      <w:szCs w:val="20"/>
      <w:lang w:val="en-US"/>
    </w:rPr>
  </w:style>
  <w:style w:type="paragraph" w:customStyle="1" w:styleId="wfxRecipient">
    <w:name w:val="wfxRecipient"/>
    <w:basedOn w:val="Normal"/>
    <w:rsid w:val="00772027"/>
    <w:pPr>
      <w:spacing w:after="0" w:line="240" w:lineRule="auto"/>
    </w:pPr>
    <w:rPr>
      <w:rFonts w:ascii="Times New Roman" w:eastAsia="Times New Roman" w:hAnsi="Times New Roman" w:cs="Times New Roman"/>
      <w:sz w:val="24"/>
      <w:szCs w:val="20"/>
      <w:lang w:val="es-ES_tradnl"/>
    </w:rPr>
  </w:style>
  <w:style w:type="paragraph" w:styleId="Revisin">
    <w:name w:val="Revision"/>
    <w:hidden/>
    <w:uiPriority w:val="99"/>
    <w:semiHidden/>
    <w:rsid w:val="00B02706"/>
    <w:pPr>
      <w:spacing w:after="0" w:line="240" w:lineRule="auto"/>
    </w:pPr>
  </w:style>
  <w:style w:type="paragraph" w:styleId="Textonotaalfinal">
    <w:name w:val="endnote text"/>
    <w:basedOn w:val="Normal"/>
    <w:link w:val="TextonotaalfinalCar"/>
    <w:uiPriority w:val="99"/>
    <w:semiHidden/>
    <w:unhideWhenUsed/>
    <w:rsid w:val="009D1F8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D1F8A"/>
    <w:rPr>
      <w:sz w:val="20"/>
      <w:szCs w:val="20"/>
    </w:rPr>
  </w:style>
  <w:style w:type="character" w:styleId="Refdenotaalfinal">
    <w:name w:val="endnote reference"/>
    <w:basedOn w:val="Fuentedeprrafopredeter"/>
    <w:uiPriority w:val="99"/>
    <w:semiHidden/>
    <w:unhideWhenUsed/>
    <w:rsid w:val="009D1F8A"/>
    <w:rPr>
      <w:vertAlign w:val="superscript"/>
    </w:rPr>
  </w:style>
  <w:style w:type="paragraph" w:customStyle="1" w:styleId="Chapter">
    <w:name w:val="Chapter"/>
    <w:basedOn w:val="Normal"/>
    <w:next w:val="Normal"/>
    <w:rsid w:val="002104DD"/>
    <w:pPr>
      <w:keepNext/>
      <w:numPr>
        <w:numId w:val="31"/>
      </w:numPr>
      <w:tabs>
        <w:tab w:val="left" w:pos="1440"/>
      </w:tabs>
      <w:spacing w:before="240" w:after="240" w:line="240" w:lineRule="auto"/>
      <w:jc w:val="center"/>
    </w:pPr>
    <w:rPr>
      <w:rFonts w:ascii="Arial" w:eastAsia="Times New Roman" w:hAnsi="Arial" w:cs="Arial"/>
      <w:b/>
      <w:smallCaps/>
      <w:sz w:val="24"/>
      <w:szCs w:val="20"/>
      <w:lang w:val="es-ES"/>
    </w:rPr>
  </w:style>
  <w:style w:type="paragraph" w:customStyle="1" w:styleId="Paragraph">
    <w:name w:val="Paragraph"/>
    <w:aliases w:val="paragraph,p,PARAGRAPH,PG,pa,at"/>
    <w:basedOn w:val="Sangradetextonormal"/>
    <w:link w:val="ParagraphChar"/>
    <w:qFormat/>
    <w:rsid w:val="002104DD"/>
    <w:pPr>
      <w:numPr>
        <w:ilvl w:val="1"/>
        <w:numId w:val="31"/>
      </w:numPr>
      <w:suppressAutoHyphens w:val="0"/>
      <w:spacing w:before="120" w:after="120"/>
      <w:outlineLvl w:val="1"/>
    </w:pPr>
    <w:rPr>
      <w:rFonts w:ascii="Arial" w:hAnsi="Arial" w:cs="Arial"/>
      <w:spacing w:val="0"/>
      <w:sz w:val="22"/>
      <w:szCs w:val="20"/>
      <w:lang w:val="es-ES"/>
    </w:rPr>
  </w:style>
  <w:style w:type="paragraph" w:customStyle="1" w:styleId="subpar">
    <w:name w:val="subpar"/>
    <w:basedOn w:val="Sangra3detindependiente"/>
    <w:rsid w:val="002104DD"/>
    <w:pPr>
      <w:numPr>
        <w:ilvl w:val="2"/>
        <w:numId w:val="31"/>
      </w:numPr>
      <w:tabs>
        <w:tab w:val="clear" w:pos="1872"/>
        <w:tab w:val="num" w:pos="360"/>
        <w:tab w:val="num" w:pos="1152"/>
      </w:tabs>
      <w:spacing w:before="120"/>
      <w:ind w:left="1152" w:firstLine="0"/>
      <w:jc w:val="both"/>
      <w:outlineLvl w:val="2"/>
    </w:pPr>
    <w:rPr>
      <w:rFonts w:ascii="Arial" w:hAnsi="Arial" w:cs="Arial"/>
      <w:sz w:val="22"/>
      <w:szCs w:val="20"/>
    </w:rPr>
  </w:style>
  <w:style w:type="paragraph" w:customStyle="1" w:styleId="SubSubPar">
    <w:name w:val="SubSubPar"/>
    <w:basedOn w:val="subpar"/>
    <w:uiPriority w:val="99"/>
    <w:rsid w:val="002104DD"/>
    <w:pPr>
      <w:numPr>
        <w:ilvl w:val="3"/>
      </w:numPr>
      <w:tabs>
        <w:tab w:val="left" w:pos="0"/>
        <w:tab w:val="num" w:pos="360"/>
        <w:tab w:val="num" w:pos="1152"/>
        <w:tab w:val="num" w:pos="1296"/>
        <w:tab w:val="num" w:pos="1872"/>
      </w:tabs>
      <w:ind w:left="1296"/>
    </w:pPr>
  </w:style>
  <w:style w:type="character" w:customStyle="1" w:styleId="ParagraphChar">
    <w:name w:val="Paragraph Char"/>
    <w:link w:val="Paragraph"/>
    <w:locked/>
    <w:rsid w:val="002104DD"/>
    <w:rPr>
      <w:rFonts w:ascii="Arial" w:eastAsia="Times New Roman" w:hAnsi="Arial" w:cs="Arial"/>
      <w:szCs w:val="20"/>
      <w:lang w:val="es-ES"/>
    </w:rPr>
  </w:style>
  <w:style w:type="character" w:customStyle="1" w:styleId="object">
    <w:name w:val="object"/>
    <w:basedOn w:val="Fuentedeprrafopredeter"/>
    <w:rsid w:val="00BB2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46676">
      <w:bodyDiv w:val="1"/>
      <w:marLeft w:val="0"/>
      <w:marRight w:val="0"/>
      <w:marTop w:val="0"/>
      <w:marBottom w:val="0"/>
      <w:divBdr>
        <w:top w:val="none" w:sz="0" w:space="0" w:color="auto"/>
        <w:left w:val="none" w:sz="0" w:space="0" w:color="auto"/>
        <w:bottom w:val="none" w:sz="0" w:space="0" w:color="auto"/>
        <w:right w:val="none" w:sz="0" w:space="0" w:color="auto"/>
      </w:divBdr>
    </w:div>
    <w:div w:id="369259102">
      <w:bodyDiv w:val="1"/>
      <w:marLeft w:val="0"/>
      <w:marRight w:val="0"/>
      <w:marTop w:val="0"/>
      <w:marBottom w:val="0"/>
      <w:divBdr>
        <w:top w:val="none" w:sz="0" w:space="0" w:color="auto"/>
        <w:left w:val="none" w:sz="0" w:space="0" w:color="auto"/>
        <w:bottom w:val="none" w:sz="0" w:space="0" w:color="auto"/>
        <w:right w:val="none" w:sz="0" w:space="0" w:color="auto"/>
      </w:divBdr>
    </w:div>
    <w:div w:id="430707562">
      <w:bodyDiv w:val="1"/>
      <w:marLeft w:val="0"/>
      <w:marRight w:val="0"/>
      <w:marTop w:val="0"/>
      <w:marBottom w:val="0"/>
      <w:divBdr>
        <w:top w:val="none" w:sz="0" w:space="0" w:color="auto"/>
        <w:left w:val="none" w:sz="0" w:space="0" w:color="auto"/>
        <w:bottom w:val="none" w:sz="0" w:space="0" w:color="auto"/>
        <w:right w:val="none" w:sz="0" w:space="0" w:color="auto"/>
      </w:divBdr>
    </w:div>
    <w:div w:id="568880473">
      <w:bodyDiv w:val="1"/>
      <w:marLeft w:val="0"/>
      <w:marRight w:val="0"/>
      <w:marTop w:val="0"/>
      <w:marBottom w:val="0"/>
      <w:divBdr>
        <w:top w:val="none" w:sz="0" w:space="0" w:color="auto"/>
        <w:left w:val="none" w:sz="0" w:space="0" w:color="auto"/>
        <w:bottom w:val="none" w:sz="0" w:space="0" w:color="auto"/>
        <w:right w:val="none" w:sz="0" w:space="0" w:color="auto"/>
      </w:divBdr>
    </w:div>
    <w:div w:id="591091016">
      <w:bodyDiv w:val="1"/>
      <w:marLeft w:val="0"/>
      <w:marRight w:val="0"/>
      <w:marTop w:val="0"/>
      <w:marBottom w:val="0"/>
      <w:divBdr>
        <w:top w:val="none" w:sz="0" w:space="0" w:color="auto"/>
        <w:left w:val="none" w:sz="0" w:space="0" w:color="auto"/>
        <w:bottom w:val="none" w:sz="0" w:space="0" w:color="auto"/>
        <w:right w:val="none" w:sz="0" w:space="0" w:color="auto"/>
      </w:divBdr>
      <w:divsChild>
        <w:div w:id="1100877893">
          <w:marLeft w:val="0"/>
          <w:marRight w:val="0"/>
          <w:marTop w:val="0"/>
          <w:marBottom w:val="0"/>
          <w:divBdr>
            <w:top w:val="none" w:sz="0" w:space="0" w:color="auto"/>
            <w:left w:val="none" w:sz="0" w:space="0" w:color="auto"/>
            <w:bottom w:val="none" w:sz="0" w:space="0" w:color="auto"/>
            <w:right w:val="none" w:sz="0" w:space="0" w:color="auto"/>
          </w:divBdr>
        </w:div>
      </w:divsChild>
    </w:div>
    <w:div w:id="678435137">
      <w:bodyDiv w:val="1"/>
      <w:marLeft w:val="0"/>
      <w:marRight w:val="0"/>
      <w:marTop w:val="0"/>
      <w:marBottom w:val="0"/>
      <w:divBdr>
        <w:top w:val="none" w:sz="0" w:space="0" w:color="auto"/>
        <w:left w:val="none" w:sz="0" w:space="0" w:color="auto"/>
        <w:bottom w:val="none" w:sz="0" w:space="0" w:color="auto"/>
        <w:right w:val="none" w:sz="0" w:space="0" w:color="auto"/>
      </w:divBdr>
    </w:div>
    <w:div w:id="712071989">
      <w:bodyDiv w:val="1"/>
      <w:marLeft w:val="0"/>
      <w:marRight w:val="0"/>
      <w:marTop w:val="0"/>
      <w:marBottom w:val="0"/>
      <w:divBdr>
        <w:top w:val="none" w:sz="0" w:space="0" w:color="auto"/>
        <w:left w:val="none" w:sz="0" w:space="0" w:color="auto"/>
        <w:bottom w:val="none" w:sz="0" w:space="0" w:color="auto"/>
        <w:right w:val="none" w:sz="0" w:space="0" w:color="auto"/>
      </w:divBdr>
    </w:div>
    <w:div w:id="1277829191">
      <w:bodyDiv w:val="1"/>
      <w:marLeft w:val="0"/>
      <w:marRight w:val="0"/>
      <w:marTop w:val="0"/>
      <w:marBottom w:val="0"/>
      <w:divBdr>
        <w:top w:val="none" w:sz="0" w:space="0" w:color="auto"/>
        <w:left w:val="none" w:sz="0" w:space="0" w:color="auto"/>
        <w:bottom w:val="none" w:sz="0" w:space="0" w:color="auto"/>
        <w:right w:val="none" w:sz="0" w:space="0" w:color="auto"/>
      </w:divBdr>
    </w:div>
    <w:div w:id="1331980094">
      <w:bodyDiv w:val="1"/>
      <w:marLeft w:val="0"/>
      <w:marRight w:val="0"/>
      <w:marTop w:val="0"/>
      <w:marBottom w:val="0"/>
      <w:divBdr>
        <w:top w:val="none" w:sz="0" w:space="0" w:color="auto"/>
        <w:left w:val="none" w:sz="0" w:space="0" w:color="auto"/>
        <w:bottom w:val="none" w:sz="0" w:space="0" w:color="auto"/>
        <w:right w:val="none" w:sz="0" w:space="0" w:color="auto"/>
      </w:divBdr>
    </w:div>
    <w:div w:id="1359237847">
      <w:bodyDiv w:val="1"/>
      <w:marLeft w:val="0"/>
      <w:marRight w:val="0"/>
      <w:marTop w:val="0"/>
      <w:marBottom w:val="0"/>
      <w:divBdr>
        <w:top w:val="none" w:sz="0" w:space="0" w:color="auto"/>
        <w:left w:val="none" w:sz="0" w:space="0" w:color="auto"/>
        <w:bottom w:val="none" w:sz="0" w:space="0" w:color="auto"/>
        <w:right w:val="none" w:sz="0" w:space="0" w:color="auto"/>
      </w:divBdr>
    </w:div>
    <w:div w:id="1528106364">
      <w:bodyDiv w:val="1"/>
      <w:marLeft w:val="0"/>
      <w:marRight w:val="0"/>
      <w:marTop w:val="0"/>
      <w:marBottom w:val="0"/>
      <w:divBdr>
        <w:top w:val="none" w:sz="0" w:space="0" w:color="auto"/>
        <w:left w:val="none" w:sz="0" w:space="0" w:color="auto"/>
        <w:bottom w:val="none" w:sz="0" w:space="0" w:color="auto"/>
        <w:right w:val="none" w:sz="0" w:space="0" w:color="auto"/>
      </w:divBdr>
    </w:div>
    <w:div w:id="1613706087">
      <w:bodyDiv w:val="1"/>
      <w:marLeft w:val="0"/>
      <w:marRight w:val="0"/>
      <w:marTop w:val="0"/>
      <w:marBottom w:val="0"/>
      <w:divBdr>
        <w:top w:val="none" w:sz="0" w:space="0" w:color="auto"/>
        <w:left w:val="none" w:sz="0" w:space="0" w:color="auto"/>
        <w:bottom w:val="none" w:sz="0" w:space="0" w:color="auto"/>
        <w:right w:val="none" w:sz="0" w:space="0" w:color="auto"/>
      </w:divBdr>
    </w:div>
    <w:div w:id="1641691835">
      <w:bodyDiv w:val="1"/>
      <w:marLeft w:val="0"/>
      <w:marRight w:val="0"/>
      <w:marTop w:val="0"/>
      <w:marBottom w:val="0"/>
      <w:divBdr>
        <w:top w:val="none" w:sz="0" w:space="0" w:color="auto"/>
        <w:left w:val="none" w:sz="0" w:space="0" w:color="auto"/>
        <w:bottom w:val="none" w:sz="0" w:space="0" w:color="auto"/>
        <w:right w:val="none" w:sz="0" w:space="0" w:color="auto"/>
      </w:divBdr>
      <w:divsChild>
        <w:div w:id="2135514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94946953A03B45A7C2C630AD22B08A" ma:contentTypeVersion="4" ma:contentTypeDescription="Create a new document." ma:contentTypeScope="" ma:versionID="c3b3aa63b2c0622de001f560714fdcf6">
  <xsd:schema xmlns:xsd="http://www.w3.org/2001/XMLSchema" xmlns:xs="http://www.w3.org/2001/XMLSchema" xmlns:p="http://schemas.microsoft.com/office/2006/metadata/properties" xmlns:ns2="9b3d8571-ba86-4b08-b26b-dbec47cf7bc6" xmlns:ns3="f9ce6f99-ae1c-4073-91c1-e66f630e140e" targetNamespace="http://schemas.microsoft.com/office/2006/metadata/properties" ma:root="true" ma:fieldsID="fc8e515f1be20d333ec3859f4f3f5159" ns2:_="" ns3:_="">
    <xsd:import namespace="9b3d8571-ba86-4b08-b26b-dbec47cf7bc6"/>
    <xsd:import namespace="f9ce6f99-ae1c-4073-91c1-e66f630e14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d8571-ba86-4b08-b26b-dbec47cf7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ce6f99-ae1c-4073-91c1-e66f630e14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E85F1F-A19E-45EB-861D-8E1255D78E73}">
  <ds:schemaRefs>
    <ds:schemaRef ds:uri="http://schemas.openxmlformats.org/officeDocument/2006/bibliography"/>
  </ds:schemaRefs>
</ds:datastoreItem>
</file>

<file path=customXml/itemProps2.xml><?xml version="1.0" encoding="utf-8"?>
<ds:datastoreItem xmlns:ds="http://schemas.openxmlformats.org/officeDocument/2006/customXml" ds:itemID="{803C1783-668C-49C7-AF1C-FFA676A4D7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D29755-9D6D-43E3-B645-75ED17C5A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d8571-ba86-4b08-b26b-dbec47cf7bc6"/>
    <ds:schemaRef ds:uri="f9ce6f99-ae1c-4073-91c1-e66f630e1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E3D6C3-C736-49E6-9DD3-662C69919D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3440</Words>
  <Characters>18924</Characters>
  <Application>Microsoft Office Word</Application>
  <DocSecurity>0</DocSecurity>
  <Lines>157</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ADQk</dc:creator>
  <cp:lastModifiedBy>Gabriela Sonia Lima Mercado</cp:lastModifiedBy>
  <cp:revision>3</cp:revision>
  <cp:lastPrinted>2024-01-31T22:01:00Z</cp:lastPrinted>
  <dcterms:created xsi:type="dcterms:W3CDTF">2025-08-11T18:25:00Z</dcterms:created>
  <dcterms:modified xsi:type="dcterms:W3CDTF">2025-08-11T18:27:00Z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0x0101005594946953A03B45A7C2C630AD22B08A</vt:lpwstr>
  </property>
</Properties>
</file>