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7D" w:rsidRDefault="009E1FB8" w:rsidP="0018107D">
      <w:pPr>
        <w:pStyle w:val="Ttulo8"/>
        <w:rPr>
          <w:rFonts w:ascii="Verdana" w:hAnsi="Verdana" w:cs="Arial"/>
          <w:sz w:val="18"/>
          <w:szCs w:val="18"/>
          <w:u w:val="none"/>
          <w:lang w:val="es-BO"/>
        </w:rPr>
      </w:pPr>
      <w:r>
        <w:rPr>
          <w:rFonts w:ascii="Verdana" w:hAnsi="Verdana" w:cs="Arial"/>
          <w:sz w:val="18"/>
          <w:szCs w:val="18"/>
          <w:u w:val="none"/>
          <w:lang w:val="es-BO"/>
        </w:rPr>
        <w:t>CONVOCATORIA</w:t>
      </w:r>
    </w:p>
    <w:p w:rsidR="0018107D" w:rsidRDefault="0018107D" w:rsidP="0018107D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  <w:r>
        <w:rPr>
          <w:rFonts w:ascii="Verdana" w:hAnsi="Verdana" w:cs="Arial"/>
          <w:b/>
          <w:sz w:val="18"/>
          <w:szCs w:val="18"/>
          <w:lang w:val="es-BO"/>
        </w:rPr>
        <w:t>INFORMACIÓN TÉCNICA DE LA CONTRATACIÓN</w:t>
      </w:r>
    </w:p>
    <w:p w:rsidR="0018107D" w:rsidRDefault="0018107D" w:rsidP="009E1FB8">
      <w:pPr>
        <w:pStyle w:val="Ttulo10"/>
        <w:numPr>
          <w:ilvl w:val="0"/>
          <w:numId w:val="4"/>
        </w:numPr>
        <w:ind w:left="-426" w:hanging="283"/>
        <w:jc w:val="left"/>
        <w:rPr>
          <w:rFonts w:ascii="Verdana" w:hAnsi="Verdana" w:cs="Times New Roman"/>
          <w:sz w:val="18"/>
          <w:szCs w:val="18"/>
          <w:lang w:val="es-BO"/>
        </w:rPr>
      </w:pPr>
      <w:bookmarkStart w:id="0" w:name="_Toc61871277"/>
      <w:r>
        <w:rPr>
          <w:rFonts w:ascii="Verdana" w:hAnsi="Verdana"/>
          <w:sz w:val="18"/>
          <w:szCs w:val="18"/>
          <w:lang w:val="es-BO"/>
        </w:rPr>
        <w:t>DATOS GENERALES DEL PROCESO DE CONTRATACIÓN</w:t>
      </w:r>
      <w:bookmarkEnd w:id="0"/>
    </w:p>
    <w:p w:rsidR="0018107D" w:rsidRDefault="0018107D" w:rsidP="0018107D">
      <w:pPr>
        <w:ind w:left="420"/>
        <w:rPr>
          <w:sz w:val="2"/>
          <w:szCs w:val="2"/>
          <w:lang w:val="es-BO"/>
        </w:rPr>
      </w:pPr>
    </w:p>
    <w:p w:rsidR="0018107D" w:rsidRDefault="0018107D" w:rsidP="0018107D">
      <w:pPr>
        <w:numPr>
          <w:ilvl w:val="0"/>
          <w:numId w:val="5"/>
        </w:numPr>
        <w:rPr>
          <w:sz w:val="2"/>
          <w:szCs w:val="2"/>
          <w:lang w:val="es-BO"/>
        </w:rPr>
      </w:pPr>
    </w:p>
    <w:p w:rsidR="0018107D" w:rsidRDefault="0018107D" w:rsidP="0018107D">
      <w:pPr>
        <w:numPr>
          <w:ilvl w:val="0"/>
          <w:numId w:val="5"/>
        </w:numPr>
        <w:rPr>
          <w:sz w:val="2"/>
          <w:szCs w:val="2"/>
          <w:lang w:val="es-BO"/>
        </w:rPr>
      </w:pPr>
    </w:p>
    <w:tbl>
      <w:tblPr>
        <w:tblStyle w:val="Tablaconcuadrcula"/>
        <w:tblW w:w="990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"/>
        <w:gridCol w:w="228"/>
        <w:gridCol w:w="227"/>
        <w:gridCol w:w="227"/>
        <w:gridCol w:w="57"/>
        <w:gridCol w:w="170"/>
        <w:gridCol w:w="254"/>
        <w:gridCol w:w="246"/>
        <w:gridCol w:w="323"/>
        <w:gridCol w:w="305"/>
        <w:gridCol w:w="265"/>
        <w:gridCol w:w="6"/>
        <w:gridCol w:w="305"/>
        <w:gridCol w:w="305"/>
        <w:gridCol w:w="305"/>
        <w:gridCol w:w="323"/>
        <w:gridCol w:w="271"/>
        <w:gridCol w:w="305"/>
        <w:gridCol w:w="305"/>
        <w:gridCol w:w="270"/>
        <w:gridCol w:w="305"/>
        <w:gridCol w:w="305"/>
        <w:gridCol w:w="305"/>
        <w:gridCol w:w="305"/>
        <w:gridCol w:w="305"/>
        <w:gridCol w:w="394"/>
        <w:gridCol w:w="270"/>
        <w:gridCol w:w="305"/>
        <w:gridCol w:w="270"/>
        <w:gridCol w:w="305"/>
        <w:gridCol w:w="227"/>
        <w:gridCol w:w="268"/>
        <w:gridCol w:w="257"/>
        <w:gridCol w:w="251"/>
        <w:gridCol w:w="227"/>
        <w:gridCol w:w="227"/>
        <w:gridCol w:w="227"/>
        <w:gridCol w:w="227"/>
      </w:tblGrid>
      <w:tr w:rsidR="0018107D" w:rsidTr="0018107D">
        <w:trPr>
          <w:trHeight w:val="284"/>
          <w:jc w:val="center"/>
        </w:trPr>
        <w:tc>
          <w:tcPr>
            <w:tcW w:w="9905" w:type="dxa"/>
            <w:gridSpan w:val="38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nil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  <w:hideMark/>
          </w:tcPr>
          <w:p w:rsidR="0018107D" w:rsidRDefault="0018107D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DATOS DEL PROCESOS DE CONTRATACIÓN</w:t>
            </w:r>
          </w:p>
        </w:tc>
      </w:tr>
      <w:tr w:rsidR="0018107D" w:rsidTr="0018107D">
        <w:trPr>
          <w:jc w:val="center"/>
        </w:trPr>
        <w:tc>
          <w:tcPr>
            <w:tcW w:w="9905" w:type="dxa"/>
            <w:gridSpan w:val="38"/>
            <w:tcBorders>
              <w:top w:val="nil"/>
              <w:left w:val="single" w:sz="12" w:space="0" w:color="1F4E79" w:themeColor="accent1" w:themeShade="80"/>
              <w:bottom w:val="nil"/>
              <w:right w:val="single" w:sz="12" w:space="0" w:color="1F4E79" w:themeColor="accent1" w:themeShade="80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b/>
                <w:sz w:val="8"/>
                <w:szCs w:val="2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trHeight w:val="45"/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sz w:val="8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</w:tr>
      <w:tr w:rsidR="0018107D" w:rsidTr="0018107D">
        <w:trPr>
          <w:trHeight w:val="45"/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77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ADQUISICIÓN DE EQUIPOS Y REPUESTOS DE TELECOMUNICACIONES Y PROTECCIONES PARA SUBESTACIONES DE ENDE – GESTIÓN 2021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trHeight w:val="45"/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sz w:val="8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</w:tr>
      <w:tr w:rsidR="0018107D" w:rsidTr="0018107D">
        <w:trPr>
          <w:trHeight w:val="45"/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Modalidad</w:t>
            </w:r>
          </w:p>
        </w:tc>
        <w:tc>
          <w:tcPr>
            <w:tcW w:w="1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Licitación Pública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0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de la entidad para identificar al proceso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ind w:left="-116"/>
              <w:jc w:val="center"/>
              <w:rPr>
                <w:rFonts w:ascii="Arial" w:hAnsi="Arial" w:cs="Arial"/>
                <w:b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ENDE-LP-2021-008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trHeight w:val="45"/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sz w:val="8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6"/>
              </w:rPr>
            </w:pPr>
          </w:p>
        </w:tc>
      </w:tr>
      <w:tr w:rsidR="0018107D" w:rsidTr="0018107D">
        <w:trPr>
          <w:trHeight w:val="8638"/>
          <w:jc w:val="center"/>
        </w:trPr>
        <w:tc>
          <w:tcPr>
            <w:tcW w:w="1932" w:type="dxa"/>
            <w:gridSpan w:val="8"/>
            <w:vMerge w:val="restart"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7700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107D" w:rsidRDefault="0018107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tbl>
            <w:tblPr>
              <w:tblW w:w="671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2473"/>
              <w:gridCol w:w="763"/>
              <w:gridCol w:w="976"/>
              <w:gridCol w:w="1134"/>
              <w:gridCol w:w="1075"/>
            </w:tblGrid>
            <w:tr w:rsidR="0018107D">
              <w:trPr>
                <w:trHeight w:val="615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ITEM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CONCEPTO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UNIDAD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CANTIDAD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PRECIO UNITARIO (Bs.)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PRECIO TOTAL (Bs.)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LÍNEA DE TRANSMISIÓN PUNUTUMA - TARIJA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BLOQUE DE PRUEBA PARA PROTECCIÓN DE  LÍNEA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6.800,00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54.400,00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BLOQUE DE PRUEBA PARA PROTECCIÓN DE   REACTOR DE POTENCIA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6.800,00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27.200,00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3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BLOQUE DE PRUEBA PARA PROTECCIÓN DE  TRANSFORMADOR DE POTENCIA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6.800,00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13.600,00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4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TRANSCEPTOR ÓPTICO (160 Km)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10.741,00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21.482,00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5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TRANSCEPTOR ÓPTICO (200 Km)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10.741,00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21.482,00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6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RADIO MÓVIL DIGITAL/ANALÓGICO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7.214,00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7.214,00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7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FUENTE DE TENSIÓN AC/DC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2.110,00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2.110,00</w:t>
                  </w:r>
                </w:p>
              </w:tc>
            </w:tr>
            <w:tr w:rsidR="0018107D">
              <w:trPr>
                <w:trHeight w:val="375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8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AMPLIFICADOR ÓPTICO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79.954,00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79.954,00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LÍNEA DE TRANSMISIÓN YAGUACUA - TARIJA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9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 xml:space="preserve">RELÉ DIFERENCIAL DE LÍNEA CON LOCALIZADOR DE ONDA 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159.942,00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639.768,00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10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RELOJ SATELITAL (ANTENA INCLUIDA)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35.534,00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71.068,00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11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BUC EN BANDA C (BLOCK UP-CONVERTER)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28.454,00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28.454,00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 xml:space="preserve">LÍNEA DE TRANSMISIÓN CARANAVI - TRINIDAD 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12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RELOJ SATELITAL (ANTENA INCLUIDA)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35.534,00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71.068,00</w:t>
                  </w:r>
                </w:p>
              </w:tc>
            </w:tr>
            <w:tr w:rsidR="0018107D">
              <w:trPr>
                <w:trHeight w:val="600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13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REPETIDOR ESTACIÓN BASE ANALÓGICO/DIGITAL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21.237,00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21.237,00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14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RADIO MÓVIL DIGITAL/ANALÓGICO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7.214,00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14.428,00</w:t>
                  </w:r>
                </w:p>
              </w:tc>
            </w:tr>
            <w:tr w:rsidR="0018107D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lastRenderedPageBreak/>
                    <w:t>15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FUENTE DE TENSIÓN AC/DC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2.110,00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4.220,00</w:t>
                  </w:r>
                </w:p>
              </w:tc>
            </w:tr>
            <w:tr w:rsidR="0018107D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16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TRANSCEPTOR ÓPTICO (160 Km)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10.741,00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21.482,00</w:t>
                  </w:r>
                </w:p>
              </w:tc>
            </w:tr>
            <w:tr w:rsidR="0018107D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17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TRANSCEPTOR ÓPTICO (120 Km)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6.723,00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13.446,00</w:t>
                  </w:r>
                </w:p>
              </w:tc>
            </w:tr>
            <w:tr w:rsidR="0018107D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18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AMPLIFICADOR ÓPTICO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79.954,00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79.954,00</w:t>
                  </w:r>
                </w:p>
              </w:tc>
            </w:tr>
            <w:tr w:rsidR="0018107D">
              <w:trPr>
                <w:trHeight w:val="300"/>
              </w:trPr>
              <w:tc>
                <w:tcPr>
                  <w:tcW w:w="6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LÍNEA DE TRANSMISIÓN SUCRE - PADILLA</w:t>
                  </w:r>
                </w:p>
              </w:tc>
            </w:tr>
            <w:tr w:rsidR="0018107D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19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RELOJ SATELITAL (ANTENA INCLUIDA)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35.534,00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35.534,00</w:t>
                  </w:r>
                </w:p>
              </w:tc>
            </w:tr>
            <w:tr w:rsidR="0018107D">
              <w:trPr>
                <w:trHeight w:val="600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20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SWITCH DE COMUNICACIÓN 48 PUERTOS, CAPA 3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62.413,00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62.413,00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21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MODULO SFP STM-4 120KM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1.725,00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3.450,00</w:t>
                  </w:r>
                </w:p>
              </w:tc>
            </w:tr>
            <w:tr w:rsidR="0018107D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22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MODULO SFP MPLS 10G 80KM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3.269,00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6.538,00</w:t>
                  </w:r>
                </w:p>
              </w:tc>
            </w:tr>
            <w:tr w:rsidR="0018107D">
              <w:trPr>
                <w:trHeight w:val="300"/>
              </w:trPr>
              <w:tc>
                <w:tcPr>
                  <w:tcW w:w="6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 xml:space="preserve">LÍNEA DE TRANSMISIÓN CATARICAGUA - LUCIANITA </w:t>
                  </w:r>
                </w:p>
              </w:tc>
            </w:tr>
            <w:tr w:rsidR="0018107D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23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 xml:space="preserve">TABLERO DE CONTROL Y PROTECCIÓN 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37.731,80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37.731,80</w:t>
                  </w:r>
                </w:p>
              </w:tc>
            </w:tr>
            <w:tr w:rsidR="0018107D">
              <w:trPr>
                <w:trHeight w:val="300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24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 xml:space="preserve">CONVERSOR ETH/SERIAL RMC 30 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8.261,52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8.261,52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00B050"/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LÍNEA DE TRANSMISIÓN COCHABAMBA - LA PAZ</w:t>
                  </w:r>
                </w:p>
              </w:tc>
            </w:tr>
            <w:tr w:rsidR="0018107D">
              <w:trPr>
                <w:trHeight w:val="615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25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 xml:space="preserve">RELÉ DIFERENCIAL DE LÍNEA CON LOCALIZADOR DE ONDA 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159.942,00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319.884,00</w:t>
                  </w:r>
                </w:p>
              </w:tc>
            </w:tr>
            <w:tr w:rsidR="0018107D">
              <w:trPr>
                <w:trHeight w:val="480"/>
              </w:trPr>
              <w:tc>
                <w:tcPr>
                  <w:tcW w:w="6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LÍNEA DE TRANSMISIÓN YUCUMO - SAN BUENAVENTURA</w:t>
                  </w:r>
                </w:p>
              </w:tc>
            </w:tr>
            <w:tr w:rsidR="0018107D">
              <w:trPr>
                <w:trHeight w:val="480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26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MODULO SFP STM-4 120KM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1.725,00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3.450,00</w:t>
                  </w:r>
                </w:p>
              </w:tc>
            </w:tr>
            <w:tr w:rsidR="0018107D">
              <w:trPr>
                <w:trHeight w:val="480"/>
              </w:trPr>
              <w:tc>
                <w:tcPr>
                  <w:tcW w:w="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27</w:t>
                  </w:r>
                </w:p>
              </w:tc>
              <w:tc>
                <w:tcPr>
                  <w:tcW w:w="2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MODULO SFP MPLS 10G 80KM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es-ES"/>
                    </w:rPr>
                    <w:t>Pza.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3.269,00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6.538,00</w:t>
                  </w:r>
                </w:p>
              </w:tc>
            </w:tr>
            <w:tr w:rsidR="0018107D">
              <w:trPr>
                <w:trHeight w:val="300"/>
              </w:trPr>
              <w:tc>
                <w:tcPr>
                  <w:tcW w:w="59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TOTAL GENERAL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18107D" w:rsidRDefault="0018107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1.676.367,32</w:t>
                  </w:r>
                </w:p>
              </w:tc>
            </w:tr>
          </w:tbl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>
              <w:rPr>
                <w:rFonts w:ascii="Arial" w:hAnsi="Arial" w:cs="Arial"/>
                <w:sz w:val="16"/>
                <w:szCs w:val="16"/>
              </w:rPr>
              <w:t>Plazo de Entrega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eastAsia="Calibri" w:hAnsi="Arial" w:cs="Arial"/>
                <w:b/>
                <w:sz w:val="16"/>
                <w:szCs w:val="2"/>
              </w:rPr>
            </w:pPr>
            <w:r>
              <w:rPr>
                <w:rFonts w:ascii="Arial" w:hAnsi="Arial" w:cs="Arial"/>
                <w:b/>
                <w:sz w:val="16"/>
                <w:szCs w:val="2"/>
              </w:rPr>
              <w:t>X</w:t>
            </w:r>
          </w:p>
        </w:tc>
        <w:tc>
          <w:tcPr>
            <w:tcW w:w="11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07D" w:rsidRDefault="0018107D">
            <w:pPr>
              <w:jc w:val="both"/>
              <w:rPr>
                <w:rFonts w:ascii="Arial" w:hAnsi="Arial" w:cs="Arial"/>
                <w:sz w:val="16"/>
                <w:szCs w:val="2"/>
              </w:rPr>
            </w:pPr>
            <w:r>
              <w:rPr>
                <w:rFonts w:ascii="Arial" w:hAnsi="Arial" w:cs="Arial"/>
                <w:sz w:val="16"/>
                <w:szCs w:val="16"/>
              </w:rPr>
              <w:t>Obligatorio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13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2"/>
              </w:rPr>
            </w:pPr>
            <w:r>
              <w:rPr>
                <w:rFonts w:ascii="Arial" w:hAnsi="Arial" w:cs="Arial"/>
                <w:sz w:val="16"/>
                <w:szCs w:val="2"/>
              </w:rPr>
              <w:t>Referencial</w:t>
            </w:r>
          </w:p>
        </w:tc>
        <w:tc>
          <w:tcPr>
            <w:tcW w:w="218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>
              <w:rPr>
                <w:rFonts w:ascii="Arial" w:hAnsi="Arial" w:cs="Arial"/>
                <w:sz w:val="16"/>
                <w:szCs w:val="2"/>
              </w:rPr>
              <w:t>Plazo en días calendario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2"/>
              </w:rPr>
            </w:pPr>
            <w:r>
              <w:rPr>
                <w:rFonts w:ascii="Arial" w:hAnsi="Arial" w:cs="Arial"/>
                <w:b/>
                <w:sz w:val="16"/>
                <w:szCs w:val="2"/>
              </w:rPr>
              <w:t>75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8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vMerge w:val="restart"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eastAsia="Calibri" w:hAnsi="Arial" w:cs="Arial"/>
                <w:b/>
                <w:sz w:val="16"/>
                <w:szCs w:val="2"/>
              </w:rPr>
            </w:pPr>
            <w:r>
              <w:rPr>
                <w:rFonts w:ascii="Arial" w:hAnsi="Arial" w:cs="Arial"/>
                <w:b/>
                <w:sz w:val="16"/>
                <w:szCs w:val="2"/>
              </w:rPr>
              <w:t>X</w:t>
            </w:r>
          </w:p>
        </w:tc>
        <w:tc>
          <w:tcPr>
            <w:tcW w:w="222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2"/>
              </w:rPr>
            </w:pPr>
            <w:r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2"/>
              </w:rPr>
            </w:pPr>
            <w:r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8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22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2"/>
              </w:rPr>
            </w:pPr>
            <w:r>
              <w:rPr>
                <w:rFonts w:ascii="Arial" w:hAnsi="Arial" w:cs="Arial"/>
                <w:sz w:val="16"/>
                <w:szCs w:val="16"/>
              </w:rPr>
              <w:t>Calidad</w:t>
            </w: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8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de Convocatoria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eastAsia="Calibri" w:hAnsi="Arial" w:cs="Arial"/>
                <w:b/>
                <w:sz w:val="16"/>
                <w:szCs w:val="2"/>
              </w:rPr>
            </w:pPr>
            <w:r>
              <w:rPr>
                <w:rFonts w:ascii="Arial" w:hAnsi="Arial" w:cs="Arial"/>
                <w:b/>
                <w:sz w:val="16"/>
                <w:szCs w:val="2"/>
              </w:rPr>
              <w:t>X</w:t>
            </w:r>
          </w:p>
        </w:tc>
        <w:tc>
          <w:tcPr>
            <w:tcW w:w="3322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2"/>
              </w:rPr>
            </w:pPr>
            <w:r>
              <w:rPr>
                <w:rFonts w:ascii="Arial" w:hAnsi="Arial" w:cs="Arial"/>
                <w:sz w:val="16"/>
                <w:szCs w:val="16"/>
              </w:rPr>
              <w:t>Convocatoria Pública Nacional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300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2"/>
              </w:rPr>
            </w:pPr>
            <w:r>
              <w:rPr>
                <w:rFonts w:ascii="Arial" w:hAnsi="Arial" w:cs="Arial"/>
                <w:sz w:val="16"/>
                <w:szCs w:val="16"/>
              </w:rPr>
              <w:t>Convocatoria Pública Internacional</w:t>
            </w: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2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282" w:type="dxa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2221" w:type="dxa"/>
            <w:gridSpan w:val="9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3003" w:type="dxa"/>
            <w:gridSpan w:val="11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3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Ítems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3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Lotes</w:t>
            </w: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0" w:type="dxa"/>
            <w:gridSpan w:val="2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8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vMerge w:val="restart"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Señalar para cuando es el requerimiento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7144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Bienes para la gestión en curso</w:t>
            </w: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0" w:type="dxa"/>
            <w:gridSpan w:val="2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8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8107D" w:rsidRDefault="0018107D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417" w:type="dxa"/>
            <w:gridSpan w:val="2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Bienes recurrentes para la próxima gestión </w:t>
            </w:r>
            <w:r>
              <w:rPr>
                <w:rFonts w:ascii="Arial" w:hAnsi="Arial" w:cs="Arial"/>
                <w:sz w:val="14"/>
                <w:szCs w:val="16"/>
              </w:rPr>
              <w:t>(el proceso llegará hasta la adjudicación y la suscripción del contrato está sujeta a la aprobación del presupuesto de la siguiente gestión)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107D" w:rsidRDefault="001810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Bienes para la próxima gestión </w:t>
            </w:r>
            <w:r>
              <w:rPr>
                <w:rFonts w:ascii="Arial" w:hAnsi="Arial" w:cs="Arial"/>
                <w:sz w:val="14"/>
                <w:szCs w:val="14"/>
              </w:rPr>
              <w:t>(el proceso se  iniciara una vez promulgada la Ley del Presupuesto General del Estado la siguiente gestión)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5233" w:type="dxa"/>
            <w:gridSpan w:val="20"/>
          </w:tcPr>
          <w:p w:rsidR="0018107D" w:rsidRDefault="0018107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11" w:type="dxa"/>
            <w:gridSpan w:val="7"/>
            <w:vAlign w:val="center"/>
          </w:tcPr>
          <w:p w:rsidR="0018107D" w:rsidRDefault="0018107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vMerge w:val="restart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5233" w:type="dxa"/>
            <w:gridSpan w:val="20"/>
            <w:vMerge w:val="restart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:rsidR="0018107D" w:rsidRDefault="001810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73" w:type="dxa"/>
            <w:vMerge w:val="restart"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1" w:type="dxa"/>
            <w:gridSpan w:val="7"/>
            <w:vMerge w:val="restart"/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trHeight w:val="60"/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0"/>
            <w:vMerge/>
            <w:vAlign w:val="center"/>
            <w:hideMark/>
          </w:tcPr>
          <w:p w:rsidR="0018107D" w:rsidRDefault="0018107D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2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OTROS RECURSOS ESPECÍFICOS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2</w:t>
            </w:r>
          </w:p>
        </w:tc>
        <w:tc>
          <w:tcPr>
            <w:tcW w:w="52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18107D" w:rsidTr="0018107D">
        <w:trPr>
          <w:trHeight w:val="284"/>
          <w:jc w:val="center"/>
        </w:trPr>
        <w:tc>
          <w:tcPr>
            <w:tcW w:w="9905" w:type="dxa"/>
            <w:gridSpan w:val="38"/>
            <w:tcBorders>
              <w:top w:val="nil"/>
              <w:left w:val="single" w:sz="12" w:space="0" w:color="1F4E79" w:themeColor="accent1" w:themeShade="80"/>
              <w:bottom w:val="nil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  <w:hideMark/>
          </w:tcPr>
          <w:p w:rsidR="0018107D" w:rsidRDefault="0018107D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DATOS GENERALES DE LA ENTIDAD CONVOCANTE</w:t>
            </w: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de la Entidad</w:t>
            </w:r>
          </w:p>
        </w:tc>
        <w:tc>
          <w:tcPr>
            <w:tcW w:w="715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Empresa Nacional de Electricidad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vMerge w:val="restart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Domicilio</w:t>
            </w:r>
          </w:p>
          <w:p w:rsidR="0018107D" w:rsidRDefault="0018107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(fijado para el proceso de contratación)</w:t>
            </w:r>
          </w:p>
        </w:tc>
        <w:tc>
          <w:tcPr>
            <w:tcW w:w="28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Ciudad</w:t>
            </w:r>
          </w:p>
        </w:tc>
        <w:tc>
          <w:tcPr>
            <w:tcW w:w="281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Zona</w:t>
            </w: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Dirección</w:t>
            </w: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Cochabamba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Central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Colombia, casi esq. Falsuri N° 0655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2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2" w:type="dxa"/>
            <w:gridSpan w:val="2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</w:tr>
      <w:tr w:rsidR="0018107D" w:rsidTr="0018107D">
        <w:trPr>
          <w:jc w:val="center"/>
        </w:trPr>
        <w:tc>
          <w:tcPr>
            <w:tcW w:w="1159" w:type="dxa"/>
            <w:gridSpan w:val="5"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4520317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1511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4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3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alberto.suarez@ende.bo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2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2" w:type="dxa"/>
            <w:gridSpan w:val="2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8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6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1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</w:tr>
      <w:tr w:rsidR="0018107D" w:rsidTr="0018107D">
        <w:trPr>
          <w:trHeight w:val="174"/>
          <w:jc w:val="center"/>
        </w:trPr>
        <w:tc>
          <w:tcPr>
            <w:tcW w:w="2215" w:type="dxa"/>
            <w:gridSpan w:val="9"/>
            <w:vMerge w:val="restart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8"/>
                <w:szCs w:val="2"/>
              </w:rPr>
            </w:pPr>
            <w:r>
              <w:rPr>
                <w:rFonts w:ascii="Arial" w:hAnsi="Arial" w:cs="Arial"/>
                <w:sz w:val="16"/>
                <w:szCs w:val="16"/>
              </w:rPr>
              <w:t>N° de la Cuenta Corriente Fiscal para Depósito por concepto de Garantía de Seriedad de Propuesta</w:t>
            </w:r>
          </w:p>
        </w:tc>
        <w:tc>
          <w:tcPr>
            <w:tcW w:w="282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9"/>
            <w:vMerge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358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SE HABILITO CUENTA FISCAL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9"/>
            <w:vMerge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9"/>
            <w:vMerge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9"/>
            <w:vMerge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  <w:lang w:eastAsia="en-US"/>
              </w:rPr>
            </w:pPr>
          </w:p>
        </w:tc>
        <w:tc>
          <w:tcPr>
            <w:tcW w:w="282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2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2" w:type="dxa"/>
            <w:gridSpan w:val="2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8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6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81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2"/>
              </w:rPr>
            </w:pPr>
          </w:p>
        </w:tc>
      </w:tr>
      <w:tr w:rsidR="0018107D" w:rsidTr="0018107D">
        <w:trPr>
          <w:trHeight w:val="284"/>
          <w:jc w:val="center"/>
        </w:trPr>
        <w:tc>
          <w:tcPr>
            <w:tcW w:w="9905" w:type="dxa"/>
            <w:gridSpan w:val="38"/>
            <w:tcBorders>
              <w:top w:val="nil"/>
              <w:left w:val="single" w:sz="12" w:space="0" w:color="1F4E79" w:themeColor="accent1" w:themeShade="80"/>
              <w:bottom w:val="nil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  <w:hideMark/>
          </w:tcPr>
          <w:p w:rsidR="0018107D" w:rsidRDefault="0018107D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PERSONAL DE LA ENTIDAD</w:t>
            </w: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83" w:type="dxa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282" w:type="dxa"/>
            <w:gridSpan w:val="2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>
              <w:rPr>
                <w:i/>
                <w:sz w:val="10"/>
                <w:szCs w:val="8"/>
              </w:rPr>
              <w:t>Apellido Paterno</w:t>
            </w:r>
          </w:p>
        </w:tc>
        <w:tc>
          <w:tcPr>
            <w:tcW w:w="277" w:type="dxa"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>
              <w:rPr>
                <w:i/>
                <w:sz w:val="10"/>
                <w:szCs w:val="8"/>
              </w:rPr>
              <w:t>Apellido Materno</w:t>
            </w:r>
          </w:p>
        </w:tc>
        <w:tc>
          <w:tcPr>
            <w:tcW w:w="273" w:type="dxa"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>
              <w:rPr>
                <w:i/>
                <w:sz w:val="10"/>
                <w:szCs w:val="8"/>
              </w:rPr>
              <w:t>Nombre(s)</w:t>
            </w:r>
          </w:p>
        </w:tc>
        <w:tc>
          <w:tcPr>
            <w:tcW w:w="273" w:type="dxa"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>
              <w:rPr>
                <w:i/>
                <w:sz w:val="10"/>
                <w:szCs w:val="8"/>
              </w:rPr>
              <w:t>Cargo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</w:tr>
      <w:tr w:rsidR="0018107D" w:rsidTr="0018107D">
        <w:trPr>
          <w:jc w:val="center"/>
        </w:trPr>
        <w:tc>
          <w:tcPr>
            <w:tcW w:w="3052" w:type="dxa"/>
            <w:gridSpan w:val="13"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Máxima Autoridad Ejecutiva (MAE)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Escobar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Seleme</w:t>
            </w:r>
            <w:proofErr w:type="spellEnd"/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Antonio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Presidente ejecutivo</w:t>
            </w:r>
          </w:p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trHeight w:val="119"/>
          <w:jc w:val="center"/>
        </w:trPr>
        <w:tc>
          <w:tcPr>
            <w:tcW w:w="2779" w:type="dxa"/>
            <w:gridSpan w:val="12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b/>
                <w:sz w:val="6"/>
                <w:szCs w:val="8"/>
              </w:rPr>
            </w:pPr>
          </w:p>
          <w:p w:rsidR="0018107D" w:rsidRDefault="0018107D">
            <w:pPr>
              <w:rPr>
                <w:rFonts w:ascii="Arial" w:eastAsia="Calibri" w:hAnsi="Arial" w:cs="Arial"/>
                <w:b/>
                <w:sz w:val="6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7" w:type="dxa"/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6"/>
                <w:szCs w:val="8"/>
              </w:rPr>
            </w:pPr>
          </w:p>
        </w:tc>
      </w:tr>
      <w:tr w:rsidR="0018107D" w:rsidTr="0018107D">
        <w:trPr>
          <w:jc w:val="center"/>
        </w:trPr>
        <w:tc>
          <w:tcPr>
            <w:tcW w:w="3052" w:type="dxa"/>
            <w:gridSpan w:val="13"/>
            <w:vMerge w:val="restart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Responsable del Proceso de Contratación (RPC)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i/>
                <w:sz w:val="10"/>
                <w:szCs w:val="8"/>
              </w:rPr>
              <w:t xml:space="preserve">Apellido </w:t>
            </w:r>
            <w:r>
              <w:rPr>
                <w:i/>
                <w:sz w:val="10"/>
                <w:szCs w:val="10"/>
              </w:rPr>
              <w:t>Paterno</w:t>
            </w:r>
          </w:p>
        </w:tc>
        <w:tc>
          <w:tcPr>
            <w:tcW w:w="277" w:type="dxa"/>
            <w:vAlign w:val="center"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i/>
                <w:sz w:val="10"/>
                <w:szCs w:val="8"/>
              </w:rPr>
              <w:t xml:space="preserve">Apellido </w:t>
            </w:r>
            <w:r>
              <w:rPr>
                <w:i/>
                <w:sz w:val="10"/>
                <w:szCs w:val="10"/>
              </w:rPr>
              <w:t>Materno</w:t>
            </w:r>
          </w:p>
        </w:tc>
        <w:tc>
          <w:tcPr>
            <w:tcW w:w="273" w:type="dxa"/>
            <w:vAlign w:val="center"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3" w:type="dxa"/>
            <w:vAlign w:val="center"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18107D" w:rsidTr="0018107D">
        <w:trPr>
          <w:jc w:val="center"/>
        </w:trPr>
        <w:tc>
          <w:tcPr>
            <w:tcW w:w="0" w:type="auto"/>
            <w:gridSpan w:val="13"/>
            <w:vMerge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  <w:lang w:eastAsia="en-US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Zambrana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Murillo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Ronald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Gerente de desarrollo empresarial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83" w:type="dxa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282" w:type="dxa"/>
            <w:gridSpan w:val="2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>
              <w:rPr>
                <w:i/>
                <w:sz w:val="10"/>
                <w:szCs w:val="8"/>
              </w:rPr>
              <w:t>Apellido paterno</w:t>
            </w:r>
          </w:p>
        </w:tc>
        <w:tc>
          <w:tcPr>
            <w:tcW w:w="277" w:type="dxa"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>
              <w:rPr>
                <w:i/>
                <w:sz w:val="10"/>
                <w:szCs w:val="8"/>
              </w:rPr>
              <w:t>Apellido materno</w:t>
            </w:r>
          </w:p>
        </w:tc>
        <w:tc>
          <w:tcPr>
            <w:tcW w:w="273" w:type="dxa"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>
              <w:rPr>
                <w:i/>
                <w:sz w:val="10"/>
                <w:szCs w:val="8"/>
              </w:rPr>
              <w:t>Nombre(s)</w:t>
            </w:r>
          </w:p>
        </w:tc>
        <w:tc>
          <w:tcPr>
            <w:tcW w:w="273" w:type="dxa"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>
              <w:rPr>
                <w:i/>
                <w:sz w:val="10"/>
                <w:szCs w:val="8"/>
              </w:rPr>
              <w:t>Cargo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8"/>
              </w:rPr>
            </w:pPr>
          </w:p>
        </w:tc>
      </w:tr>
      <w:tr w:rsidR="0018107D" w:rsidTr="0018107D">
        <w:trPr>
          <w:jc w:val="center"/>
        </w:trPr>
        <w:tc>
          <w:tcPr>
            <w:tcW w:w="3052" w:type="dxa"/>
            <w:gridSpan w:val="13"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Encargado de atender consultas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Suarez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Chávez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Alberto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Profesional Junior – GOSE 1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1932" w:type="dxa"/>
            <w:gridSpan w:val="8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8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82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82" w:type="dxa"/>
            <w:gridSpan w:val="2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</w:tr>
      <w:tr w:rsidR="0018107D" w:rsidTr="0018107D">
        <w:trPr>
          <w:trHeight w:val="567"/>
          <w:jc w:val="center"/>
        </w:trPr>
        <w:tc>
          <w:tcPr>
            <w:tcW w:w="9905" w:type="dxa"/>
            <w:gridSpan w:val="38"/>
            <w:tcBorders>
              <w:top w:val="nil"/>
              <w:left w:val="single" w:sz="12" w:space="0" w:color="1F4E79" w:themeColor="accent1" w:themeShade="80"/>
              <w:bottom w:val="nil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  <w:hideMark/>
          </w:tcPr>
          <w:p w:rsidR="0018107D" w:rsidRDefault="0018107D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SERVIDORES PÚBLICOS QUE OCUPAN CARGOS EJECUTIVOS HASTA EL TERCER NIVEL JERÁRQUICO DE LA ESTRUCTURA ORGÁNICA </w:t>
            </w:r>
          </w:p>
        </w:tc>
      </w:tr>
      <w:tr w:rsidR="0018107D" w:rsidTr="0018107D">
        <w:trPr>
          <w:jc w:val="center"/>
        </w:trPr>
        <w:tc>
          <w:tcPr>
            <w:tcW w:w="275" w:type="dxa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6" w:type="dxa"/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5" w:type="dxa"/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6" w:type="dxa"/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5" w:type="dxa"/>
            <w:gridSpan w:val="2"/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7" w:type="dxa"/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78" w:type="dxa"/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8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82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82" w:type="dxa"/>
            <w:gridSpan w:val="2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8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6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81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7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</w:tr>
      <w:tr w:rsidR="0018107D" w:rsidTr="0018107D">
        <w:trPr>
          <w:jc w:val="center"/>
        </w:trPr>
        <w:tc>
          <w:tcPr>
            <w:tcW w:w="275" w:type="dxa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Apellido Paterno</w:t>
            </w:r>
          </w:p>
        </w:tc>
        <w:tc>
          <w:tcPr>
            <w:tcW w:w="283" w:type="dxa"/>
          </w:tcPr>
          <w:p w:rsidR="0018107D" w:rsidRDefault="0018107D">
            <w:pPr>
              <w:jc w:val="center"/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16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Apellido Materno</w:t>
            </w:r>
          </w:p>
        </w:tc>
        <w:tc>
          <w:tcPr>
            <w:tcW w:w="277" w:type="dxa"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3" w:type="dxa"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18107D" w:rsidTr="0018107D">
        <w:trPr>
          <w:jc w:val="center"/>
        </w:trPr>
        <w:tc>
          <w:tcPr>
            <w:tcW w:w="275" w:type="dxa"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Escobar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Seleme</w:t>
            </w:r>
            <w:proofErr w:type="spellEnd"/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Marco Antonio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Presidente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275" w:type="dxa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Apellido Paterno</w:t>
            </w:r>
          </w:p>
        </w:tc>
        <w:tc>
          <w:tcPr>
            <w:tcW w:w="283" w:type="dxa"/>
          </w:tcPr>
          <w:p w:rsidR="0018107D" w:rsidRDefault="0018107D">
            <w:pPr>
              <w:jc w:val="center"/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16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Apellido Materno</w:t>
            </w:r>
          </w:p>
        </w:tc>
        <w:tc>
          <w:tcPr>
            <w:tcW w:w="277" w:type="dxa"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3" w:type="dxa"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18107D" w:rsidTr="0018107D">
        <w:trPr>
          <w:jc w:val="center"/>
        </w:trPr>
        <w:tc>
          <w:tcPr>
            <w:tcW w:w="275" w:type="dxa"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Arevey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Mejía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Mauricio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Ivan</w:t>
            </w:r>
            <w:proofErr w:type="spellEnd"/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Vicepresidente Ejecutivo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275" w:type="dxa"/>
            <w:tcBorders>
              <w:top w:val="nil"/>
              <w:left w:val="single" w:sz="12" w:space="0" w:color="1F4E79" w:themeColor="accent1" w:themeShade="80"/>
              <w:bottom w:val="nil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Apellido Paterno</w:t>
            </w:r>
          </w:p>
        </w:tc>
        <w:tc>
          <w:tcPr>
            <w:tcW w:w="283" w:type="dxa"/>
          </w:tcPr>
          <w:p w:rsidR="0018107D" w:rsidRDefault="0018107D">
            <w:pPr>
              <w:jc w:val="center"/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16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Apellido Materno</w:t>
            </w:r>
          </w:p>
        </w:tc>
        <w:tc>
          <w:tcPr>
            <w:tcW w:w="277" w:type="dxa"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73" w:type="dxa"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18107D" w:rsidTr="0018107D">
        <w:trPr>
          <w:jc w:val="center"/>
        </w:trPr>
        <w:tc>
          <w:tcPr>
            <w:tcW w:w="275" w:type="dxa"/>
            <w:tcBorders>
              <w:top w:val="nil"/>
              <w:left w:val="single" w:sz="12" w:space="0" w:color="1F4E79" w:themeColor="accent1" w:themeShade="80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Zambrana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Murillo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Luis Ronald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Gerente de Desarrollo Empresarial y Economía</w:t>
            </w: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8107D" w:rsidTr="0018107D">
        <w:trPr>
          <w:jc w:val="center"/>
        </w:trPr>
        <w:tc>
          <w:tcPr>
            <w:tcW w:w="275" w:type="dxa"/>
            <w:tcBorders>
              <w:top w:val="nil"/>
              <w:left w:val="single" w:sz="12" w:space="0" w:color="1F4E79" w:themeColor="accent1" w:themeShade="80"/>
              <w:bottom w:val="single" w:sz="12" w:space="0" w:color="1F4E79" w:themeColor="accent1" w:themeShade="80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  <w:vAlign w:val="center"/>
          </w:tcPr>
          <w:p w:rsidR="0018107D" w:rsidRDefault="0018107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12" w:space="0" w:color="1F4E79" w:themeColor="accent1" w:themeShade="80"/>
              <w:right w:val="nil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18107D" w:rsidRDefault="0018107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</w:tbl>
    <w:p w:rsidR="0018107D" w:rsidRDefault="0018107D" w:rsidP="0018107D">
      <w:pPr>
        <w:ind w:left="420"/>
        <w:rPr>
          <w:sz w:val="2"/>
          <w:szCs w:val="2"/>
          <w:lang w:val="es-BO"/>
        </w:rPr>
      </w:pPr>
    </w:p>
    <w:p w:rsidR="0018107D" w:rsidRDefault="0018107D" w:rsidP="009E1FB8">
      <w:pPr>
        <w:pStyle w:val="Ttulo10"/>
        <w:numPr>
          <w:ilvl w:val="0"/>
          <w:numId w:val="4"/>
        </w:numPr>
        <w:ind w:left="-426" w:hanging="283"/>
        <w:jc w:val="left"/>
        <w:rPr>
          <w:rFonts w:ascii="Verdana" w:hAnsi="Verdana"/>
          <w:sz w:val="18"/>
          <w:szCs w:val="18"/>
          <w:lang w:val="es-BO"/>
        </w:rPr>
      </w:pPr>
      <w:bookmarkStart w:id="1" w:name="_Toc61871278"/>
      <w:r>
        <w:rPr>
          <w:rFonts w:ascii="Verdana" w:hAnsi="Verdana"/>
          <w:sz w:val="18"/>
          <w:szCs w:val="18"/>
          <w:lang w:val="es-BO"/>
        </w:rPr>
        <w:t>CRONOGRAMA DE PLAZOS DEL PROCESO DE CONTRATACIÓN</w:t>
      </w:r>
      <w:bookmarkEnd w:id="1"/>
    </w:p>
    <w:p w:rsidR="0018107D" w:rsidRDefault="0018107D" w:rsidP="0018107D">
      <w:pPr>
        <w:rPr>
          <w:rFonts w:ascii="Verdana" w:hAnsi="Verdana" w:cs="Arial"/>
          <w:b/>
          <w:sz w:val="16"/>
          <w:szCs w:val="16"/>
          <w:lang w:val="es-BO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18107D" w:rsidTr="0018107D">
        <w:trPr>
          <w:jc w:val="center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07D" w:rsidRDefault="0018107D">
            <w:pPr>
              <w:jc w:val="both"/>
              <w:rPr>
                <w:rFonts w:ascii="Calibri" w:hAnsi="Calibri"/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(De acuerdo con lo establecido en el Artículo 47 de las NB-SABS, los siguientes plazos son de cumplimiento obligatorio:  </w:t>
            </w:r>
          </w:p>
          <w:p w:rsidR="0018107D" w:rsidRDefault="0018107D">
            <w:pPr>
              <w:pStyle w:val="Prrafodelista"/>
              <w:numPr>
                <w:ilvl w:val="0"/>
                <w:numId w:val="7"/>
              </w:numPr>
              <w:ind w:left="454" w:hanging="283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Presentación de propuestas (para convocatoria pública nacional plazo mínimo quince (15) días hábiles, para convocatoria pública internacional plazo mínimo veinte (20) días hábiles, ambos computables a partir del día siguiente hábil de la publicación de la convocatoria);</w:t>
            </w:r>
          </w:p>
          <w:p w:rsidR="0018107D" w:rsidRDefault="0018107D">
            <w:pPr>
              <w:pStyle w:val="Prrafodelista"/>
              <w:numPr>
                <w:ilvl w:val="0"/>
                <w:numId w:val="7"/>
              </w:numPr>
              <w:ind w:left="454" w:hanging="283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Presentación de documentos para la suscripción del contrato (plazo de entrega de documentos, no menor a diez (10) dí</w:t>
            </w:r>
            <w:bookmarkStart w:id="2" w:name="_GoBack"/>
            <w:bookmarkEnd w:id="2"/>
            <w:r>
              <w:rPr>
                <w:b/>
                <w:i/>
                <w:sz w:val="18"/>
              </w:rPr>
              <w:t>as hábiles para proponentes nacionales y no menor a quince (15) días hábiles para proponentes extranjeros.);</w:t>
            </w:r>
          </w:p>
          <w:p w:rsidR="0018107D" w:rsidRDefault="0018107D">
            <w:pPr>
              <w:pStyle w:val="Prrafodelista"/>
              <w:numPr>
                <w:ilvl w:val="0"/>
                <w:numId w:val="7"/>
              </w:numPr>
              <w:ind w:left="454" w:hanging="283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Plazo para la presentación del Recurso Administrativo de Impugnación (en el cronograma deberá considerar tres (3) días hábiles computables a partir del día siguiente hábil de la notificación de la Resolución Impugnable).</w:t>
            </w:r>
          </w:p>
          <w:p w:rsidR="0018107D" w:rsidRDefault="0018107D">
            <w:pPr>
              <w:jc w:val="both"/>
              <w:rPr>
                <w:b/>
                <w:i/>
              </w:rPr>
            </w:pPr>
            <w:r>
              <w:rPr>
                <w:b/>
                <w:i/>
                <w:sz w:val="18"/>
              </w:rPr>
              <w:t>El incumplimiento a los plazos señalados serán considerados como inobservancia a la normativa)</w:t>
            </w:r>
          </w:p>
        </w:tc>
      </w:tr>
    </w:tbl>
    <w:p w:rsidR="0018107D" w:rsidRDefault="0018107D" w:rsidP="0018107D">
      <w:pPr>
        <w:ind w:firstLine="709"/>
        <w:rPr>
          <w:rFonts w:ascii="Verdana" w:hAnsi="Verdana" w:cs="Arial"/>
          <w:sz w:val="18"/>
          <w:szCs w:val="18"/>
          <w:lang w:val="es-BO"/>
        </w:rPr>
      </w:pPr>
    </w:p>
    <w:p w:rsidR="0018107D" w:rsidRDefault="0018107D" w:rsidP="0018107D">
      <w:pPr>
        <w:ind w:firstLine="709"/>
        <w:rPr>
          <w:rFonts w:ascii="Verdana" w:hAnsi="Verdana" w:cs="Arial"/>
          <w:sz w:val="18"/>
          <w:szCs w:val="18"/>
          <w:lang w:val="es-BO"/>
        </w:rPr>
      </w:pPr>
      <w:r>
        <w:rPr>
          <w:rFonts w:ascii="Verdana" w:hAnsi="Verdana" w:cs="Arial"/>
          <w:sz w:val="18"/>
          <w:szCs w:val="18"/>
          <w:lang w:val="es-BO"/>
        </w:rPr>
        <w:t>El proceso de contratación se sujetará al siguiente Cronograma de Plazos:</w:t>
      </w:r>
    </w:p>
    <w:p w:rsidR="0018107D" w:rsidRDefault="0018107D" w:rsidP="0018107D">
      <w:pPr>
        <w:ind w:firstLine="709"/>
        <w:rPr>
          <w:rFonts w:ascii="Verdana" w:hAnsi="Verdana" w:cs="Arial"/>
          <w:sz w:val="18"/>
          <w:szCs w:val="18"/>
          <w:lang w:val="es-BO"/>
        </w:rPr>
      </w:pPr>
    </w:p>
    <w:tbl>
      <w:tblPr>
        <w:tblW w:w="51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7"/>
        <w:gridCol w:w="2555"/>
        <w:gridCol w:w="122"/>
        <w:gridCol w:w="120"/>
        <w:gridCol w:w="324"/>
        <w:gridCol w:w="120"/>
        <w:gridCol w:w="348"/>
        <w:gridCol w:w="120"/>
        <w:gridCol w:w="470"/>
        <w:gridCol w:w="120"/>
        <w:gridCol w:w="120"/>
        <w:gridCol w:w="296"/>
        <w:gridCol w:w="109"/>
        <w:gridCol w:w="11"/>
        <w:gridCol w:w="292"/>
        <w:gridCol w:w="120"/>
        <w:gridCol w:w="120"/>
        <w:gridCol w:w="2822"/>
        <w:gridCol w:w="120"/>
      </w:tblGrid>
      <w:tr w:rsidR="0018107D" w:rsidTr="0018107D">
        <w:trPr>
          <w:trHeight w:val="284"/>
        </w:trPr>
        <w:tc>
          <w:tcPr>
            <w:tcW w:w="5000" w:type="pct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CRONOGRAMA DE PLAZOS </w:t>
            </w:r>
          </w:p>
        </w:tc>
      </w:tr>
      <w:tr w:rsidR="0018107D" w:rsidTr="0018107D">
        <w:trPr>
          <w:trHeight w:val="284"/>
        </w:trPr>
        <w:tc>
          <w:tcPr>
            <w:tcW w:w="192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72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56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64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</w:p>
        </w:tc>
      </w:tr>
      <w:tr w:rsidR="0018107D" w:rsidTr="0018107D">
        <w:trPr>
          <w:trHeight w:val="130"/>
        </w:trPr>
        <w:tc>
          <w:tcPr>
            <w:tcW w:w="312" w:type="pct"/>
            <w:vMerge w:val="restart"/>
            <w:tcBorders>
              <w:top w:val="single" w:sz="12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609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Publicación del DBC en el SICOES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53"/>
        </w:trPr>
        <w:tc>
          <w:tcPr>
            <w:tcW w:w="0" w:type="auto"/>
            <w:vMerge/>
            <w:tcBorders>
              <w:top w:val="single" w:sz="12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c>
          <w:tcPr>
            <w:tcW w:w="3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312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609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Inspección previa 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>“No corresponde la inspección previa”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c>
          <w:tcPr>
            <w:tcW w:w="3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312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609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Consultas Escritas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 xml:space="preserve">Cochabamba, Calle Colombia casi esquina Falsuri N° 655, en oficinas de ENDE (Recepción de correspondencia) o al correo: </w:t>
            </w:r>
            <w:hyperlink r:id="rId5" w:history="1">
              <w:r>
                <w:rPr>
                  <w:rStyle w:val="Hipervnculo"/>
                  <w:rFonts w:cs="Arial"/>
                  <w:b/>
                  <w:i/>
                  <w:sz w:val="14"/>
                  <w:szCs w:val="14"/>
                  <w:lang w:val="es-BO"/>
                </w:rPr>
                <w:t>alberto.suarez@ende.bo</w:t>
              </w:r>
            </w:hyperlink>
          </w:p>
          <w:p w:rsidR="0018107D" w:rsidRDefault="0018107D">
            <w:pPr>
              <w:adjustRightInd w:val="0"/>
              <w:snapToGrid w:val="0"/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c>
          <w:tcPr>
            <w:tcW w:w="3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312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609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Reunión de aclaración 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 xml:space="preserve">(Sala de ENDE) </w:t>
            </w:r>
          </w:p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 xml:space="preserve"> mediante el enlace: </w:t>
            </w:r>
          </w:p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>https://ende.webex.com/meet/ende.sala5</w:t>
            </w: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c>
          <w:tcPr>
            <w:tcW w:w="3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312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609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Aprobación del DBC con las enmiendas si hubieran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73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16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2021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15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1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53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c>
          <w:tcPr>
            <w:tcW w:w="3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8107D" w:rsidTr="0018107D">
        <w:trPr>
          <w:trHeight w:val="53"/>
        </w:trPr>
        <w:tc>
          <w:tcPr>
            <w:tcW w:w="312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1609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Notificación de aprobación del DBC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8107D" w:rsidTr="0018107D">
        <w:trPr>
          <w:trHeight w:val="173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18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2021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8107D" w:rsidTr="0018107D">
        <w:trPr>
          <w:trHeight w:val="53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8107D" w:rsidTr="0018107D">
        <w:tc>
          <w:tcPr>
            <w:tcW w:w="3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312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lastRenderedPageBreak/>
              <w:t>7</w:t>
            </w:r>
          </w:p>
        </w:tc>
        <w:tc>
          <w:tcPr>
            <w:tcW w:w="1609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Presentación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>Lugar para la presentación de la garantía de seriedad de propuesta: calle Colombia casi esquina Falsuri N° 0655   ( Encargada de recepción de propuestas)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c>
          <w:tcPr>
            <w:tcW w:w="3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312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1609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Inicio de Subasta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35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312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1609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Cierre preliminar de subasta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35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312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1609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46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 xml:space="preserve">(Sala de Apertura de Sobres – Of. de ENDE) </w:t>
            </w:r>
          </w:p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 xml:space="preserve"> mediante el enlace: </w:t>
            </w:r>
          </w:p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>https://ende.webex.com/meet/ende.sala5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c>
          <w:tcPr>
            <w:tcW w:w="3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312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1609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53"/>
        </w:trPr>
        <w:tc>
          <w:tcPr>
            <w:tcW w:w="3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8107D" w:rsidTr="0018107D">
        <w:trPr>
          <w:trHeight w:val="74"/>
        </w:trPr>
        <w:tc>
          <w:tcPr>
            <w:tcW w:w="312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1609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c>
          <w:tcPr>
            <w:tcW w:w="3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312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1609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8107D" w:rsidTr="0018107D">
        <w:trPr>
          <w:trHeight w:val="173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16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2021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8107D" w:rsidTr="0018107D">
        <w:trPr>
          <w:trHeight w:val="53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8107D" w:rsidTr="0018107D">
        <w:tc>
          <w:tcPr>
            <w:tcW w:w="3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312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14</w:t>
            </w:r>
          </w:p>
        </w:tc>
        <w:tc>
          <w:tcPr>
            <w:tcW w:w="1609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c>
          <w:tcPr>
            <w:tcW w:w="3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44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312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15</w:t>
            </w:r>
          </w:p>
        </w:tc>
        <w:tc>
          <w:tcPr>
            <w:tcW w:w="1609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18107D" w:rsidTr="0018107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8" w:space="0" w:color="000000" w:themeColor="text1"/>
              <w:right w:val="nil"/>
            </w:tcBorders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8" w:space="0" w:color="000000" w:themeColor="text1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:rsidR="0018107D" w:rsidRDefault="0018107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107D" w:rsidRDefault="0018107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:rsidR="00434213" w:rsidRDefault="009E1FB8"/>
    <w:sectPr w:rsidR="00434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4081C"/>
    <w:multiLevelType w:val="hybridMultilevel"/>
    <w:tmpl w:val="9ED6F3EA"/>
    <w:lvl w:ilvl="0" w:tplc="ECA621BE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24D0"/>
    <w:multiLevelType w:val="hybridMultilevel"/>
    <w:tmpl w:val="3B2A42D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</w:lvl>
  </w:abstractNum>
  <w:abstractNum w:abstractNumId="4" w15:restartNumberingAfterBreak="0">
    <w:nsid w:val="1997687E"/>
    <w:multiLevelType w:val="multilevel"/>
    <w:tmpl w:val="969EC756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5" w15:restartNumberingAfterBreak="0">
    <w:nsid w:val="4B6A6AE7"/>
    <w:multiLevelType w:val="multilevel"/>
    <w:tmpl w:val="AF328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7D"/>
    <w:rsid w:val="0018107D"/>
    <w:rsid w:val="00744C46"/>
    <w:rsid w:val="009E1FB8"/>
    <w:rsid w:val="00C3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4C0B7C-95C0-478B-8A2B-F63D17F4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qFormat/>
    <w:rsid w:val="0018107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8107D"/>
    <w:pPr>
      <w:keepNext/>
      <w:tabs>
        <w:tab w:val="num" w:pos="794"/>
      </w:tabs>
      <w:ind w:left="1361" w:hanging="1077"/>
      <w:outlineLvl w:val="1"/>
    </w:pPr>
    <w:rPr>
      <w:b/>
      <w:sz w:val="22"/>
      <w:u w:val="single"/>
      <w:lang w:val="es-MX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8107D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8107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18107D"/>
    <w:pPr>
      <w:widowControl w:val="0"/>
      <w:numPr>
        <w:ilvl w:val="4"/>
        <w:numId w:val="1"/>
      </w:numPr>
      <w:snapToGrid w:val="0"/>
      <w:spacing w:before="240" w:after="60"/>
      <w:jc w:val="center"/>
      <w:outlineLvl w:val="4"/>
    </w:pPr>
    <w:rPr>
      <w:rFonts w:ascii="Times New Roman Bold" w:hAnsi="Times New Roman Bold"/>
      <w:b/>
      <w:sz w:val="28"/>
      <w:lang w:val="es-ES_tradnl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18107D"/>
    <w:pPr>
      <w:keepNext/>
      <w:numPr>
        <w:numId w:val="2"/>
      </w:numPr>
      <w:jc w:val="center"/>
      <w:outlineLvl w:val="5"/>
    </w:pPr>
    <w:rPr>
      <w:b/>
      <w:lang w:val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18107D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8107D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18107D"/>
    <w:pPr>
      <w:keepNext/>
      <w:numPr>
        <w:numId w:val="3"/>
      </w:numPr>
      <w:jc w:val="center"/>
      <w:outlineLvl w:val="8"/>
    </w:pPr>
    <w:rPr>
      <w:rFonts w:ascii="Tahoma" w:hAnsi="Tahoma"/>
      <w:sz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8107D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customStyle="1" w:styleId="Ttulo2Car">
    <w:name w:val="Título 2 Car"/>
    <w:basedOn w:val="Fuentedeprrafopredeter"/>
    <w:link w:val="Ttulo2"/>
    <w:semiHidden/>
    <w:rsid w:val="0018107D"/>
    <w:rPr>
      <w:rFonts w:ascii="Times New Roman" w:eastAsia="Times New Roman" w:hAnsi="Times New Roman" w:cs="Times New Roman"/>
      <w:b/>
      <w:szCs w:val="20"/>
      <w:u w:val="single"/>
      <w:lang w:val="es-MX" w:eastAsia="x-none"/>
    </w:rPr>
  </w:style>
  <w:style w:type="character" w:customStyle="1" w:styleId="Ttulo3Car">
    <w:name w:val="Título 3 Car"/>
    <w:basedOn w:val="Fuentedeprrafopredeter"/>
    <w:link w:val="Ttulo3"/>
    <w:semiHidden/>
    <w:rsid w:val="0018107D"/>
    <w:rPr>
      <w:rFonts w:ascii="Cambria" w:eastAsia="Times New Roman" w:hAnsi="Cambria" w:cs="Times New Roman"/>
      <w:b/>
      <w:bCs/>
      <w:color w:val="4F81BD"/>
      <w:sz w:val="20"/>
      <w:szCs w:val="20"/>
      <w:lang w:val="x-none"/>
    </w:rPr>
  </w:style>
  <w:style w:type="character" w:customStyle="1" w:styleId="Ttulo4Car">
    <w:name w:val="Título 4 Car"/>
    <w:basedOn w:val="Fuentedeprrafopredeter"/>
    <w:link w:val="Ttulo4"/>
    <w:semiHidden/>
    <w:rsid w:val="0018107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character" w:customStyle="1" w:styleId="Ttulo5Car">
    <w:name w:val="Título 5 Car"/>
    <w:basedOn w:val="Fuentedeprrafopredeter"/>
    <w:link w:val="Ttulo5"/>
    <w:semiHidden/>
    <w:rsid w:val="0018107D"/>
    <w:rPr>
      <w:rFonts w:ascii="Times New Roman Bold" w:eastAsia="Times New Roman" w:hAnsi="Times New Roman Bold" w:cs="Times New Roman"/>
      <w:b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semiHidden/>
    <w:rsid w:val="0018107D"/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customStyle="1" w:styleId="Ttulo7Car">
    <w:name w:val="Título 7 Car"/>
    <w:basedOn w:val="Fuentedeprrafopredeter"/>
    <w:link w:val="Ttulo7"/>
    <w:semiHidden/>
    <w:rsid w:val="0018107D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tulo8Car">
    <w:name w:val="Título 8 Car"/>
    <w:basedOn w:val="Fuentedeprrafopredeter"/>
    <w:link w:val="Ttulo8"/>
    <w:semiHidden/>
    <w:rsid w:val="0018107D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semiHidden/>
    <w:rsid w:val="0018107D"/>
    <w:rPr>
      <w:rFonts w:ascii="Tahoma" w:eastAsia="Times New Roman" w:hAnsi="Tahoma" w:cs="Times New Roman"/>
      <w:sz w:val="28"/>
      <w:szCs w:val="20"/>
      <w:lang w:val="x-none"/>
    </w:rPr>
  </w:style>
  <w:style w:type="character" w:styleId="Hipervnculo">
    <w:name w:val="Hyperlink"/>
    <w:uiPriority w:val="99"/>
    <w:semiHidden/>
    <w:unhideWhenUsed/>
    <w:rsid w:val="0018107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8107D"/>
    <w:rPr>
      <w:color w:val="954F72" w:themeColor="followedHyperlink"/>
      <w:u w:val="single"/>
    </w:rPr>
  </w:style>
  <w:style w:type="paragraph" w:styleId="NormalWeb">
    <w:name w:val="Normal (Web)"/>
    <w:basedOn w:val="Normal"/>
    <w:semiHidden/>
    <w:unhideWhenUsed/>
    <w:rsid w:val="0018107D"/>
    <w:pPr>
      <w:spacing w:before="100" w:after="100"/>
    </w:pPr>
    <w:rPr>
      <w:sz w:val="24"/>
      <w:szCs w:val="24"/>
      <w:lang w:val="en-U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107D"/>
    <w:pPr>
      <w:tabs>
        <w:tab w:val="left" w:pos="600"/>
        <w:tab w:val="right" w:leader="dot" w:pos="9060"/>
      </w:tabs>
    </w:pPr>
    <w:rPr>
      <w:rFonts w:ascii="Verdana" w:hAnsi="Verdana"/>
      <w:bCs/>
      <w:caps/>
      <w:noProof/>
      <w:sz w:val="18"/>
      <w:szCs w:val="24"/>
      <w:lang w:val="es-BO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18107D"/>
    <w:pPr>
      <w:spacing w:before="240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18107D"/>
    <w:pPr>
      <w:ind w:left="200"/>
    </w:pPr>
    <w:rPr>
      <w:rFonts w:asciiTheme="minorHAnsi" w:hAnsiTheme="minorHAnsi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18107D"/>
    <w:pPr>
      <w:ind w:left="400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18107D"/>
    <w:pPr>
      <w:ind w:left="600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18107D"/>
    <w:pPr>
      <w:ind w:left="800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18107D"/>
    <w:pPr>
      <w:ind w:left="1000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18107D"/>
    <w:pPr>
      <w:ind w:left="1200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18107D"/>
    <w:pPr>
      <w:ind w:left="1400"/>
    </w:pPr>
    <w:rPr>
      <w:rFonts w:asciiTheme="minorHAnsi" w:hAnsiTheme="minorHAnsi"/>
    </w:rPr>
  </w:style>
  <w:style w:type="paragraph" w:styleId="Textonotapie">
    <w:name w:val="footnote text"/>
    <w:basedOn w:val="Normal"/>
    <w:link w:val="TextonotapieCar"/>
    <w:semiHidden/>
    <w:unhideWhenUsed/>
    <w:rsid w:val="0018107D"/>
    <w:pPr>
      <w:spacing w:after="200" w:line="276" w:lineRule="auto"/>
    </w:pPr>
    <w:rPr>
      <w:rFonts w:ascii="Calibri" w:eastAsia="Calibri" w:hAnsi="Calibri"/>
      <w:lang w:val="es-BO"/>
    </w:rPr>
  </w:style>
  <w:style w:type="character" w:customStyle="1" w:styleId="TextonotapieCar">
    <w:name w:val="Texto nota pie Car"/>
    <w:basedOn w:val="Fuentedeprrafopredeter"/>
    <w:link w:val="Textonotapie"/>
    <w:semiHidden/>
    <w:rsid w:val="0018107D"/>
    <w:rPr>
      <w:rFonts w:ascii="Calibri" w:eastAsia="Calibri" w:hAnsi="Calibri" w:cs="Times New Roman"/>
      <w:sz w:val="20"/>
      <w:szCs w:val="20"/>
      <w:lang w:val="es-BO"/>
    </w:rPr>
  </w:style>
  <w:style w:type="paragraph" w:styleId="Textocomentario">
    <w:name w:val="annotation text"/>
    <w:basedOn w:val="Normal"/>
    <w:link w:val="TextocomentarioCar"/>
    <w:semiHidden/>
    <w:unhideWhenUsed/>
    <w:rsid w:val="0018107D"/>
    <w:rPr>
      <w:lang w:val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8107D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Encabezado">
    <w:name w:val="header"/>
    <w:basedOn w:val="Normal"/>
    <w:link w:val="EncabezadoCar"/>
    <w:uiPriority w:val="99"/>
    <w:semiHidden/>
    <w:unhideWhenUsed/>
    <w:rsid w:val="0018107D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107D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iedepgina">
    <w:name w:val="footer"/>
    <w:basedOn w:val="Normal"/>
    <w:link w:val="PiedepginaCar"/>
    <w:uiPriority w:val="99"/>
    <w:semiHidden/>
    <w:unhideWhenUsed/>
    <w:rsid w:val="0018107D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8107D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107D"/>
    <w:rPr>
      <w:lang w:val="x-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107D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Lista2">
    <w:name w:val="List 2"/>
    <w:basedOn w:val="Normal"/>
    <w:semiHidden/>
    <w:unhideWhenUsed/>
    <w:rsid w:val="0018107D"/>
    <w:pPr>
      <w:ind w:left="566" w:hanging="283"/>
    </w:pPr>
    <w:rPr>
      <w:sz w:val="16"/>
      <w:szCs w:val="16"/>
      <w:lang w:eastAsia="es-ES"/>
    </w:rPr>
  </w:style>
  <w:style w:type="paragraph" w:styleId="Listaconvietas2">
    <w:name w:val="List Bullet 2"/>
    <w:basedOn w:val="Normal"/>
    <w:autoRedefine/>
    <w:semiHidden/>
    <w:unhideWhenUsed/>
    <w:rsid w:val="0018107D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3">
    <w:name w:val="List Bullet 3"/>
    <w:basedOn w:val="Normal"/>
    <w:autoRedefine/>
    <w:semiHidden/>
    <w:unhideWhenUsed/>
    <w:rsid w:val="0018107D"/>
    <w:pPr>
      <w:tabs>
        <w:tab w:val="num" w:pos="1410"/>
        <w:tab w:val="num" w:pos="1903"/>
      </w:tabs>
      <w:snapToGrid w:val="0"/>
      <w:ind w:left="1903" w:hanging="283"/>
      <w:jc w:val="both"/>
    </w:pPr>
    <w:rPr>
      <w:lang w:val="es-BO" w:eastAsia="es-ES"/>
    </w:rPr>
  </w:style>
  <w:style w:type="paragraph" w:styleId="Listaconvietas4">
    <w:name w:val="List Bullet 4"/>
    <w:basedOn w:val="Normal"/>
    <w:autoRedefine/>
    <w:semiHidden/>
    <w:unhideWhenUsed/>
    <w:rsid w:val="0018107D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Puesto">
    <w:name w:val="Title"/>
    <w:basedOn w:val="Normal"/>
    <w:link w:val="PuestoCar"/>
    <w:qFormat/>
    <w:rsid w:val="0018107D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PuestoCar">
    <w:name w:val="Puesto Car"/>
    <w:basedOn w:val="Fuentedeprrafopredeter"/>
    <w:link w:val="Puesto"/>
    <w:rsid w:val="0018107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TextoindependienteCar">
    <w:name w:val="Texto independiente Car"/>
    <w:aliases w:val="Car Car"/>
    <w:basedOn w:val="Fuentedeprrafopredeter"/>
    <w:link w:val="Textoindependiente"/>
    <w:semiHidden/>
    <w:locked/>
    <w:rsid w:val="0018107D"/>
    <w:rPr>
      <w:rFonts w:ascii="Tms Rmn" w:hAnsi="Tms Rmn"/>
      <w:lang w:val="en-US"/>
    </w:rPr>
  </w:style>
  <w:style w:type="paragraph" w:styleId="Textoindependiente">
    <w:name w:val="Body Text"/>
    <w:aliases w:val="Car"/>
    <w:basedOn w:val="Normal"/>
    <w:link w:val="TextoindependienteCar"/>
    <w:semiHidden/>
    <w:unhideWhenUsed/>
    <w:rsid w:val="0018107D"/>
    <w:pPr>
      <w:spacing w:after="120"/>
    </w:pPr>
    <w:rPr>
      <w:rFonts w:ascii="Tms Rmn" w:eastAsiaTheme="minorHAnsi" w:hAnsi="Tms Rmn" w:cstheme="minorBidi"/>
      <w:sz w:val="22"/>
      <w:szCs w:val="22"/>
      <w:lang w:val="en-US"/>
    </w:rPr>
  </w:style>
  <w:style w:type="character" w:customStyle="1" w:styleId="TextoindependienteCar1">
    <w:name w:val="Texto independiente Car1"/>
    <w:aliases w:val="Car Car1"/>
    <w:basedOn w:val="Fuentedeprrafopredeter"/>
    <w:semiHidden/>
    <w:rsid w:val="0018107D"/>
    <w:rPr>
      <w:rFonts w:ascii="Times New Roman" w:eastAsia="Times New Roman" w:hAnsi="Times New Roman" w:cs="Times New Roman"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18107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8107D"/>
    <w:rPr>
      <w:rFonts w:ascii="Times New Roman" w:eastAsia="Times New Roman" w:hAnsi="Times New Roman" w:cs="Times New Roman"/>
      <w:sz w:val="20"/>
      <w:szCs w:val="20"/>
    </w:rPr>
  </w:style>
  <w:style w:type="paragraph" w:styleId="Continuarlista2">
    <w:name w:val="List Continue 2"/>
    <w:basedOn w:val="Normal"/>
    <w:semiHidden/>
    <w:unhideWhenUsed/>
    <w:rsid w:val="0018107D"/>
    <w:pPr>
      <w:spacing w:after="120"/>
      <w:ind w:left="720"/>
    </w:pPr>
  </w:style>
  <w:style w:type="paragraph" w:styleId="Textoindependiente2">
    <w:name w:val="Body Text 2"/>
    <w:basedOn w:val="Normal"/>
    <w:link w:val="Textoindependiente2Car"/>
    <w:semiHidden/>
    <w:unhideWhenUsed/>
    <w:rsid w:val="0018107D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8107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independiente3">
    <w:name w:val="Body Text 3"/>
    <w:basedOn w:val="Normal"/>
    <w:link w:val="Textoindependiente3Car"/>
    <w:semiHidden/>
    <w:unhideWhenUsed/>
    <w:rsid w:val="0018107D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8107D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18107D"/>
    <w:pPr>
      <w:spacing w:after="120" w:line="480" w:lineRule="auto"/>
      <w:ind w:left="283"/>
    </w:pPr>
    <w:rPr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8107D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18107D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18107D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debloque">
    <w:name w:val="Block Text"/>
    <w:basedOn w:val="Normal"/>
    <w:semiHidden/>
    <w:unhideWhenUsed/>
    <w:rsid w:val="0018107D"/>
    <w:pPr>
      <w:ind w:left="1276" w:right="931"/>
      <w:jc w:val="center"/>
    </w:pPr>
    <w:rPr>
      <w:sz w:val="22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10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107D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07D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07D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SinespaciadoCar">
    <w:name w:val="Sin espaciado Car"/>
    <w:link w:val="Sinespaciado"/>
    <w:uiPriority w:val="1"/>
    <w:locked/>
    <w:rsid w:val="0018107D"/>
    <w:rPr>
      <w:rFonts w:ascii="Calibri" w:hAnsi="Calibri"/>
    </w:rPr>
  </w:style>
  <w:style w:type="paragraph" w:styleId="Sinespaciado">
    <w:name w:val="No Spacing"/>
    <w:link w:val="SinespaciadoCar"/>
    <w:uiPriority w:val="1"/>
    <w:qFormat/>
    <w:rsid w:val="0018107D"/>
    <w:pPr>
      <w:spacing w:after="0" w:line="240" w:lineRule="auto"/>
    </w:pPr>
    <w:rPr>
      <w:rFonts w:ascii="Calibri" w:hAnsi="Calibri"/>
    </w:rPr>
  </w:style>
  <w:style w:type="paragraph" w:styleId="Revisin">
    <w:name w:val="Revision"/>
    <w:uiPriority w:val="99"/>
    <w:semiHidden/>
    <w:rsid w:val="00181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rafodelistaCar">
    <w:name w:val="Párrafo de lista Car"/>
    <w:link w:val="Prrafodelista"/>
    <w:uiPriority w:val="34"/>
    <w:locked/>
    <w:rsid w:val="0018107D"/>
  </w:style>
  <w:style w:type="paragraph" w:styleId="Prrafodelista">
    <w:name w:val="List Paragraph"/>
    <w:basedOn w:val="Normal"/>
    <w:link w:val="PrrafodelistaCar"/>
    <w:uiPriority w:val="34"/>
    <w:qFormat/>
    <w:rsid w:val="0018107D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8107D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301Autolist">
    <w:name w:val="13.01 Autolist"/>
    <w:basedOn w:val="Normal"/>
    <w:next w:val="Normal"/>
    <w:rsid w:val="0018107D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aparagraphs">
    <w:name w:val="(a) paragraphs"/>
    <w:next w:val="Normal"/>
    <w:rsid w:val="0018107D"/>
    <w:pPr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Car">
    <w:name w:val="Título Car"/>
    <w:link w:val="Ttulo10"/>
    <w:locked/>
    <w:rsid w:val="0018107D"/>
    <w:rPr>
      <w:b/>
      <w:bCs/>
      <w:kern w:val="28"/>
      <w:szCs w:val="32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18107D"/>
    <w:pPr>
      <w:spacing w:before="240" w:after="60"/>
      <w:jc w:val="center"/>
      <w:outlineLvl w:val="0"/>
    </w:pPr>
    <w:rPr>
      <w:rFonts w:asciiTheme="minorHAnsi" w:eastAsiaTheme="minorHAnsi" w:hAnsiTheme="minorHAnsi" w:cstheme="minorBidi"/>
      <w:b/>
      <w:bCs/>
      <w:kern w:val="28"/>
      <w:sz w:val="22"/>
      <w:szCs w:val="32"/>
      <w:lang w:val="x-none" w:eastAsia="x-none"/>
    </w:rPr>
  </w:style>
  <w:style w:type="paragraph" w:customStyle="1" w:styleId="Normal2">
    <w:name w:val="Normal 2"/>
    <w:basedOn w:val="Normal"/>
    <w:rsid w:val="0018107D"/>
    <w:pPr>
      <w:tabs>
        <w:tab w:val="left" w:pos="360"/>
        <w:tab w:val="left" w:pos="1080"/>
      </w:tabs>
      <w:jc w:val="both"/>
    </w:pPr>
    <w:rPr>
      <w:sz w:val="24"/>
      <w:lang w:val="es-MX"/>
    </w:rPr>
  </w:style>
  <w:style w:type="paragraph" w:customStyle="1" w:styleId="WW-Textosinformato">
    <w:name w:val="WW-Texto sin formato"/>
    <w:basedOn w:val="Normal"/>
    <w:rsid w:val="0018107D"/>
    <w:pPr>
      <w:suppressAutoHyphens/>
    </w:pPr>
    <w:rPr>
      <w:rFonts w:ascii="Courier New" w:eastAsia="MS Mincho" w:hAnsi="Courier New"/>
      <w:lang w:val="es-PE" w:eastAsia="es-ES"/>
    </w:rPr>
  </w:style>
  <w:style w:type="paragraph" w:customStyle="1" w:styleId="Sub-ClauseText">
    <w:name w:val="Sub-Clause Text"/>
    <w:basedOn w:val="Normal"/>
    <w:rsid w:val="0018107D"/>
    <w:pPr>
      <w:spacing w:before="120" w:after="120"/>
      <w:jc w:val="both"/>
    </w:pPr>
    <w:rPr>
      <w:spacing w:val="-4"/>
      <w:sz w:val="24"/>
      <w:lang w:val="en-US"/>
    </w:rPr>
  </w:style>
  <w:style w:type="paragraph" w:customStyle="1" w:styleId="BodyText21">
    <w:name w:val="Body Text 21"/>
    <w:basedOn w:val="Normal"/>
    <w:rsid w:val="0018107D"/>
    <w:pPr>
      <w:widowControl w:val="0"/>
      <w:jc w:val="both"/>
    </w:pPr>
    <w:rPr>
      <w:sz w:val="24"/>
    </w:rPr>
  </w:style>
  <w:style w:type="paragraph" w:customStyle="1" w:styleId="Document1">
    <w:name w:val="Document 1"/>
    <w:rsid w:val="0018107D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Head1">
    <w:name w:val="Head1"/>
    <w:basedOn w:val="Normal"/>
    <w:rsid w:val="0018107D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customStyle="1" w:styleId="xl25">
    <w:name w:val="xl25"/>
    <w:basedOn w:val="Normal"/>
    <w:rsid w:val="0018107D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18107D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1">
    <w:name w:val="Sangría 3 de t. independiente1"/>
    <w:basedOn w:val="Normal"/>
    <w:rsid w:val="0018107D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18107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Refdenotaalpie">
    <w:name w:val="footnote reference"/>
    <w:semiHidden/>
    <w:unhideWhenUsed/>
    <w:rsid w:val="0018107D"/>
    <w:rPr>
      <w:vertAlign w:val="superscript"/>
    </w:rPr>
  </w:style>
  <w:style w:type="character" w:styleId="Refdecomentario">
    <w:name w:val="annotation reference"/>
    <w:semiHidden/>
    <w:unhideWhenUsed/>
    <w:rsid w:val="0018107D"/>
    <w:rPr>
      <w:sz w:val="16"/>
      <w:szCs w:val="16"/>
    </w:rPr>
  </w:style>
  <w:style w:type="character" w:styleId="Refdenotaalfinal">
    <w:name w:val="endnote reference"/>
    <w:uiPriority w:val="99"/>
    <w:semiHidden/>
    <w:unhideWhenUsed/>
    <w:rsid w:val="0018107D"/>
    <w:rPr>
      <w:vertAlign w:val="superscript"/>
    </w:rPr>
  </w:style>
  <w:style w:type="character" w:styleId="Textodelmarcadordeposicin">
    <w:name w:val="Placeholder Text"/>
    <w:uiPriority w:val="99"/>
    <w:semiHidden/>
    <w:rsid w:val="0018107D"/>
    <w:rPr>
      <w:color w:val="808080"/>
    </w:rPr>
  </w:style>
  <w:style w:type="character" w:customStyle="1" w:styleId="CarCar11">
    <w:name w:val="Car Car11"/>
    <w:rsid w:val="0018107D"/>
    <w:rPr>
      <w:rFonts w:ascii="Tahoma" w:eastAsia="Times New Roman" w:hAnsi="Tahoma" w:cs="Tahoma" w:hint="default"/>
      <w:b/>
      <w:bCs w:val="0"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18107D"/>
    <w:rPr>
      <w:rFonts w:ascii="Times New Roman" w:eastAsia="Times New Roman" w:hAnsi="Times New Roman" w:cs="Times New Roman" w:hint="default"/>
      <w:b/>
      <w:bCs w:val="0"/>
      <w:sz w:val="22"/>
      <w:u w:val="single"/>
      <w:lang w:val="es-MX" w:eastAsia="es-ES"/>
    </w:rPr>
  </w:style>
  <w:style w:type="table" w:styleId="Tablaconcuadrcula">
    <w:name w:val="Table Grid"/>
    <w:basedOn w:val="Tablanormal"/>
    <w:uiPriority w:val="59"/>
    <w:rsid w:val="0018107D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decuadrcula5oscura">
    <w:name w:val="Grid Table 5 Dark"/>
    <w:basedOn w:val="Tablanormal"/>
    <w:uiPriority w:val="50"/>
    <w:rsid w:val="0018107D"/>
    <w:pPr>
      <w:spacing w:after="0" w:line="240" w:lineRule="auto"/>
    </w:pPr>
    <w:rPr>
      <w:lang w:val="es-BO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concuadrcula1">
    <w:name w:val="Tabla con cuadrícula1"/>
    <w:basedOn w:val="Tablanormal"/>
    <w:uiPriority w:val="59"/>
    <w:rsid w:val="0018107D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toList">
    <w:name w:val="(i) AutoList"/>
    <w:basedOn w:val="aparagraphs"/>
    <w:next w:val="Normal"/>
    <w:rsid w:val="0018107D"/>
    <w:pPr>
      <w:tabs>
        <w:tab w:val="num" w:pos="1584"/>
      </w:tabs>
      <w:ind w:left="1584" w:hanging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berto.suarez@ende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Zambrana Monduela</dc:creator>
  <cp:keywords/>
  <dc:description/>
  <cp:lastModifiedBy>Angelica Zambrana Monduela</cp:lastModifiedBy>
  <cp:revision>2</cp:revision>
  <dcterms:created xsi:type="dcterms:W3CDTF">2021-08-03T18:41:00Z</dcterms:created>
  <dcterms:modified xsi:type="dcterms:W3CDTF">2021-08-03T18:41:00Z</dcterms:modified>
</cp:coreProperties>
</file>