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6232" w14:textId="77777777" w:rsidR="00236C7B" w:rsidRDefault="00236C7B" w:rsidP="00236C7B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1B5ECEF0" w14:textId="77777777" w:rsidR="00236C7B" w:rsidRPr="00A40276" w:rsidRDefault="00236C7B" w:rsidP="00236C7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14:paraId="1F359E90" w14:textId="77777777" w:rsidR="00236C7B" w:rsidRPr="00765F1B" w:rsidRDefault="00236C7B" w:rsidP="00236C7B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36C7B" w:rsidRPr="00A40276" w14:paraId="07691EBB" w14:textId="77777777" w:rsidTr="008A3E9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710B7D4" w14:textId="77777777" w:rsidR="00236C7B" w:rsidRPr="00A40276" w:rsidRDefault="00236C7B" w:rsidP="00236C7B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36C7B" w:rsidRPr="00A40276" w14:paraId="50B66BB7" w14:textId="77777777" w:rsidTr="008A3E9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6CC8FD2" w14:textId="77777777" w:rsidR="00236C7B" w:rsidRPr="00A40276" w:rsidRDefault="00236C7B" w:rsidP="008A3E9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36C7B" w:rsidRPr="00A40276" w14:paraId="7D245422" w14:textId="77777777" w:rsidTr="008A3E9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4F321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40367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876B5A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0ED2852B" w14:textId="77777777" w:rsidTr="008A3E92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75BC95A8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EC6513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927205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D11B17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AD294E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BA8087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85971D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A70BF7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26EE05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2A18A2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3EC40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F2242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62733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EB856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6A608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05918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ACBF4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32314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9A272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DC9E1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A8D40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8DB194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865F25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A0DDD5F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0F27E7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1E9BBB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34C2CCEB" w14:textId="77777777" w:rsidTr="008A3E9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4B6C82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8E7F5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2B6C98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595CF822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A818E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</w:t>
            </w:r>
            <w:proofErr w:type="spellStart"/>
            <w:r>
              <w:rPr>
                <w:rFonts w:ascii="Arial" w:hAnsi="Arial" w:cs="Arial"/>
                <w:lang w:val="es-BO"/>
              </w:rPr>
              <w:t>ANPE</w:t>
            </w:r>
            <w:proofErr w:type="spellEnd"/>
            <w:r>
              <w:rPr>
                <w:rFonts w:ascii="Arial" w:hAnsi="Arial" w:cs="Arial"/>
                <w:lang w:val="es-BO"/>
              </w:rPr>
              <w:t>-2024-054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CF321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1970B3F0" w14:textId="77777777" w:rsidTr="008A3E92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3C1E6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1BE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14903E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928458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FF5EB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7E1B88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338019C9" w14:textId="77777777" w:rsidTr="008A3E92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3B3CE1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3F5076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A2A51E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49540C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CE2995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C2154E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5C3FC6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AB6383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9725B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8EBCD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F04CE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C2A22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D40F3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5837F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673AF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4F1AA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BF817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D5AC0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35A2F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B9EBC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997B39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BD0C64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3EC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1F94B16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3C248F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F75C12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236C7B" w:rsidRPr="00A40276" w14:paraId="1FF30F3B" w14:textId="77777777" w:rsidTr="008A3E92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6A1055" w14:textId="77777777" w:rsidR="00236C7B" w:rsidRPr="00A40276" w:rsidRDefault="00236C7B" w:rsidP="008A3E9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015E54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8C8100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03DB798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B8E67C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6EF998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69F636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176616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EB43D1F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99B403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9BCA8D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5B67FFA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588437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D52F7C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8B8B7B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72A295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D4111C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A136FC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C75D42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C42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4D1B0F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3C214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093282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15E39CBD" w14:textId="77777777" w:rsidR="00236C7B" w:rsidRPr="00A40276" w:rsidRDefault="00236C7B" w:rsidP="008A3E9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00CDA2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DDAAED" w14:textId="77777777" w:rsidR="00236C7B" w:rsidRPr="00A40276" w:rsidRDefault="00236C7B" w:rsidP="008A3E9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371"/>
      </w:tblGrid>
      <w:tr w:rsidR="00236C7B" w:rsidRPr="00A40276" w14:paraId="2E9938E3" w14:textId="77777777" w:rsidTr="008A3E92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4A9C08B3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F0692B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A367E1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78F565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0F07E0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20C43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5153A3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A682D8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A72EB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B815C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28FB7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44D61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D5BE2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EC551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89A11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F680C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B6D7F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88D74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B6CA5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7DD48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50411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DD488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350A1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8D1B98D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0C826D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5987176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3BC466CF" w14:textId="77777777" w:rsidTr="008A3E92">
        <w:trPr>
          <w:trHeight w:val="435"/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2822F9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D2815F" w14:textId="77777777" w:rsidR="00236C7B" w:rsidRPr="00A40276" w:rsidRDefault="00236C7B" w:rsidP="008A3E92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AF60CD">
              <w:rPr>
                <w:rFonts w:ascii="Arial" w:hAnsi="Arial" w:cs="Arial"/>
                <w:lang w:val="es-BO"/>
              </w:rPr>
              <w:t>SERVICIO DE CONTROL DE ACCESO A LA RED</w:t>
            </w:r>
            <w:r w:rsidRPr="00A40276">
              <w:rPr>
                <w:rFonts w:ascii="Arial" w:hAnsi="Arial" w:cs="Arial"/>
                <w:lang w:val="es-BO"/>
              </w:rPr>
              <w:tab/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BBA0E5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06C02E43" w14:textId="77777777" w:rsidTr="008A3E92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78A8F92C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056C155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E7C0E0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326DA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1A523A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755161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63DE73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FDD22C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8BB2F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5D67A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55E34C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1C931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437B1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D557B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92590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6E23B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5C992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6BD15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4BF47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ED5F1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66504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23440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F4D6B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DDF24F2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4991D4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7105CE1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5104CCFD" w14:textId="77777777" w:rsidTr="008A3E92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5BB7504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84E887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CD96739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59C9EE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2EA4693B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7465D7FE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21C2A22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D88FB66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B212F81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328423B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A818728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62AEC70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7BD5589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2587423C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36C7B" w:rsidRPr="00A40276" w14:paraId="545241CC" w14:textId="77777777" w:rsidTr="008A3E92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038F3E8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63F1D7A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FEA3F3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6887E0E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FCB88B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E48679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3ABACB8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2B1F7C9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1FCB38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680451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1E777B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7E8AB0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3F7106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83E1C5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1D2CB7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ED3759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153A70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13CA5B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EAE515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072899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5150E5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3D3168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41563B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39E147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28384D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A8C697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7B63AD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4FC30A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9E4769A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6CA6C14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6C7B" w:rsidRPr="00A40276" w14:paraId="2383FE48" w14:textId="77777777" w:rsidTr="008A3E92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B30A25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9921E1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14:paraId="62B59911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14:paraId="6BBE0354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392ABC4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CD480F4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F63E921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6F384B0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736046B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E54445B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1CF1579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077A890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98A5B7A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BE435E2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CF3DB6B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2357A2D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89CF62D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89CF06A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7C00B11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D756F0E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D324ACB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D6C3E5E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0CA14FED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36C7B" w:rsidRPr="00A40276" w14:paraId="7037253E" w14:textId="77777777" w:rsidTr="008A3E92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19BED91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99A0A8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5930DC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58537C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2B8CF7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FCC93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AC06F3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37867B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2F377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707AD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249DF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CDA24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D6DCC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DF879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62986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7CB53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415E4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CBAB9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83280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A49D9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3F8BE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E68D5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C8D81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F178908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4F0D01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156C20E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48A41595" w14:textId="77777777" w:rsidTr="008A3E92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E9CA7E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E0E2A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466A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C2044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B172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24C4B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99C1A4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54A9798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4A6FD9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55A63E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47B6EED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FF616E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2ED9A9D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6F552B4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3169B63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3F7FD55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2627318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5E7C747A" w14:textId="77777777" w:rsidTr="008A3E92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59DCD38A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07AC29E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2CF60E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C622D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43260C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BB681C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9CF1C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F4344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85C76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409FC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3D6BF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635C5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DB24C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1E49E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05B62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2AA9F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C7963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D99C6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51397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173AB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3545B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BF79D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B1B4C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86FF175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98EE8D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3A86BFE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11EA9A68" w14:textId="77777777" w:rsidTr="008A3E92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78D66AD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8EC71" w14:textId="77777777" w:rsidR="00236C7B" w:rsidRPr="00AF60CD" w:rsidRDefault="00236C7B" w:rsidP="008A3E92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AF60CD">
              <w:rPr>
                <w:rFonts w:ascii="Arial" w:hAnsi="Arial" w:cs="Arial"/>
                <w:lang w:val="es-BO"/>
              </w:rPr>
              <w:t>Bs. 532.855,00 (Quinientos treinta y dos mil ochocientos cincuenta y cinco 00/100 bolivianos)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9836C9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5740BE65" w14:textId="77777777" w:rsidTr="008A3E92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032335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E7725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A1AF54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6129434E" w14:textId="77777777" w:rsidTr="008A3E92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69D51077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2DE5950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B92E15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CDACDF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11C925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27C98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16A644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994FE4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EB125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2BE18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7717C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D75E0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3EB8E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48AD5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2ED5A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C607A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1FA7A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6F3DF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A8B1C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B7F31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F6434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7FC6E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FF143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BB66827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FC67D8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5CCA8A5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08F19B20" w14:textId="77777777" w:rsidTr="008A3E92">
        <w:trPr>
          <w:trHeight w:val="240"/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707E72C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3C42AC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A977" w14:textId="77777777" w:rsidR="00236C7B" w:rsidRPr="00A40276" w:rsidRDefault="00236C7B" w:rsidP="008A3E9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2FD9B3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0FBF8CF6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14:paraId="428F602E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169A200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C7892F3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8AA298D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308E5AF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7602DC9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1FC94F3D" w14:textId="77777777" w:rsidR="00236C7B" w:rsidRPr="00A40276" w:rsidRDefault="00236C7B" w:rsidP="008A3E9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36C7B" w:rsidRPr="00A40276" w14:paraId="42F38BF3" w14:textId="77777777" w:rsidTr="008A3E92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37D8C47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1F4BDC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522356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C6727F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C74816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C95040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BC7DEB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B948B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283E2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E5EAB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6A21F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A585A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06173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B64D6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C39AB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1350D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10692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9F918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9DD78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61614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DEC75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919AC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EAFBF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9D1E7E3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4B9B42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7341EB7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1EA91DDC" w14:textId="77777777" w:rsidTr="008A3E92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44CC105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5AB31" w14:textId="77777777" w:rsidR="00236C7B" w:rsidRPr="00AF60CD" w:rsidRDefault="00236C7B" w:rsidP="008A3E92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AF60CD">
              <w:rPr>
                <w:rFonts w:ascii="Arial" w:hAnsi="Arial" w:cs="Arial"/>
                <w:lang w:val="es-BO"/>
              </w:rPr>
              <w:t>El SERVICIO DE CONTROL DE ACCESO A LA RED tendrá una duración de tres (3) años calendario a partir de la fecha de activación.</w:t>
            </w:r>
          </w:p>
          <w:p w14:paraId="0BD5507E" w14:textId="77777777" w:rsidR="00236C7B" w:rsidRPr="00A40276" w:rsidRDefault="00236C7B" w:rsidP="008A3E92">
            <w:pPr>
              <w:tabs>
                <w:tab w:val="left" w:pos="1634"/>
              </w:tabs>
              <w:rPr>
                <w:rFonts w:ascii="Arial" w:hAnsi="Arial" w:cs="Arial"/>
                <w:b/>
                <w:i/>
                <w:lang w:val="es-BO"/>
              </w:rPr>
            </w:pPr>
            <w:r w:rsidRPr="00AF60CD">
              <w:rPr>
                <w:rFonts w:ascii="Arial" w:hAnsi="Arial" w:cs="Arial"/>
                <w:lang w:val="es-BO"/>
              </w:rPr>
              <w:t>La activación deberá realizarse en un plazo que no exceda los quince (15) días calendario computados a partir del día siguiente hábil a la suscripción del contrato.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17DB58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4437A7F4" w14:textId="77777777" w:rsidTr="008A3E92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8EB4E66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2B71D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BBB870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05EA1659" w14:textId="77777777" w:rsidTr="008A3E92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26330D04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0F870FF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B7C7BC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A6581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58E446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DE3A37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1024B4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0E5D6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21E8E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F0870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79490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F436F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ED60E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AB0FC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881B9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96ED0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0F435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9628E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AB314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8D6B9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649B8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AF5B9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58952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A5DE974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FD1F8A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353D261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51294A3A" w14:textId="77777777" w:rsidTr="008A3E92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0680258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E8B50" w14:textId="77777777" w:rsidR="00236C7B" w:rsidRPr="00A40276" w:rsidRDefault="00236C7B" w:rsidP="008A3E9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F60CD">
              <w:rPr>
                <w:rFonts w:ascii="Arial" w:hAnsi="Arial" w:cs="Arial"/>
                <w:lang w:val="es-BO"/>
              </w:rPr>
              <w:t xml:space="preserve">El proveedor, podrá realizar la activación del SERVICIO DE CONTROL DE ACCESO A LA RED físicamente en el Centro de Cómputo de ENDE en la ciudad de Cochabamba, ubicada en la calle Colombia </w:t>
            </w:r>
            <w:proofErr w:type="spellStart"/>
            <w:r w:rsidRPr="00AF60CD">
              <w:rPr>
                <w:rFonts w:ascii="Arial" w:hAnsi="Arial" w:cs="Arial"/>
                <w:lang w:val="es-BO"/>
              </w:rPr>
              <w:t>Nro</w:t>
            </w:r>
            <w:proofErr w:type="spellEnd"/>
            <w:r w:rsidRPr="00AF60CD">
              <w:rPr>
                <w:rFonts w:ascii="Arial" w:hAnsi="Arial" w:cs="Arial"/>
                <w:lang w:val="es-BO"/>
              </w:rPr>
              <w:t xml:space="preserve"> 655 o de manera remota, en ambos casos se debe coordinar los trabajos con personal designado, por ENDE.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1A34F6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1C8AE9D9" w14:textId="77777777" w:rsidTr="008A3E92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81174ED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BF8A7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30571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675832FB" w14:textId="77777777" w:rsidTr="008A3E92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1839FC68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0394DBB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0BD4B8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9074A4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7B9E75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EC5CD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3B3012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53FBC2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21606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7D546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1A967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0AC71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84AD3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F644D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BAC8F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BD5B3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60330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917CC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6D198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7999E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11F36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B4ABD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31FC2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9A326DB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3166C5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3E47E63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3E971427" w14:textId="77777777" w:rsidTr="008A3E92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A8C75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0EF312C5" w14:textId="77777777" w:rsidR="00236C7B" w:rsidRPr="00FB39D2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23C6B7" w14:textId="77777777" w:rsidR="00236C7B" w:rsidRPr="00FB39D2" w:rsidRDefault="00236C7B" w:rsidP="008A3E92">
            <w:pPr>
              <w:jc w:val="both"/>
              <w:rPr>
                <w:rFonts w:ascii="Arial" w:hAnsi="Arial" w:cs="Arial"/>
                <w:lang w:val="es-BO"/>
              </w:rPr>
            </w:pPr>
            <w:r w:rsidRPr="00FB39D2">
              <w:rPr>
                <w:rFonts w:ascii="Arial" w:hAnsi="Arial" w:cs="Arial"/>
                <w:lang w:val="es-BO"/>
              </w:rPr>
              <w:t>El proponente adjudicado deberá constituir la garantía de cumplimiento de contrato equivalente al 7% del monto del contrato</w:t>
            </w:r>
            <w:r>
              <w:rPr>
                <w:rFonts w:ascii="Arial" w:hAnsi="Arial" w:cs="Arial"/>
                <w:lang w:val="es-BO"/>
              </w:rPr>
              <w:t>,</w:t>
            </w:r>
            <w:r w:rsidRPr="00FB39D2">
              <w:rPr>
                <w:rFonts w:ascii="Arial" w:hAnsi="Arial" w:cs="Arial"/>
                <w:lang w:val="es-BO"/>
              </w:rPr>
              <w:t xml:space="preserve"> emitido a nombre de la EMPRESA NACIONAL DE ELECTRICIDAD – ENDE. La garantía deberá tener vigencia desde la entrega de los documentos para formalización de la contratación con un plazo de 37 meses calendarios.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D8B285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5379CBE3" w14:textId="77777777" w:rsidTr="008A3E92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4ECFCC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A930C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FC0689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57CDDBA7" w14:textId="77777777" w:rsidTr="008A3E92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28FAB8B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B4B26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2E3C5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31A9A710" w14:textId="77777777" w:rsidTr="008A3E92">
        <w:trPr>
          <w:trHeight w:val="47"/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F706DC9" w14:textId="77777777" w:rsidR="00236C7B" w:rsidRPr="00BF4F2F" w:rsidRDefault="00236C7B" w:rsidP="008A3E92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673082DF" w14:textId="77777777" w:rsidR="00236C7B" w:rsidRPr="00BF4F2F" w:rsidRDefault="00236C7B" w:rsidP="008A3E9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B19907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EC7C47A" w14:textId="77777777" w:rsidR="00236C7B" w:rsidRPr="00BF4F2F" w:rsidRDefault="00236C7B" w:rsidP="008A3E9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0C94C5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582A58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014486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529E7D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AFEFD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90A5D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37967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94B0F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54F99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F839B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CB518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04D59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83827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31AD7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D8364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A5F96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5EFC6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05D68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03F47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C5BFE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60294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1C8E9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98069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4265E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4B9FC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A3DD88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236C7B" w:rsidRPr="00A40276" w14:paraId="2CD372E9" w14:textId="77777777" w:rsidTr="008A3E92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47AE4CE" w14:textId="77777777" w:rsidR="00236C7B" w:rsidRPr="00A40276" w:rsidRDefault="00236C7B" w:rsidP="008A3E9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A8A46E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5B8D186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3E4AD90C" w14:textId="77777777" w:rsidR="00236C7B" w:rsidRPr="00A40276" w:rsidRDefault="00236C7B" w:rsidP="008A3E9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58757341" w14:textId="77777777" w:rsidR="00236C7B" w:rsidRPr="00A40276" w:rsidRDefault="00236C7B" w:rsidP="008A3E92">
            <w:pPr>
              <w:rPr>
                <w:rFonts w:ascii="Arial" w:hAnsi="Arial" w:cs="Arial"/>
              </w:rPr>
            </w:pPr>
          </w:p>
        </w:tc>
      </w:tr>
      <w:tr w:rsidR="00236C7B" w:rsidRPr="00A40276" w14:paraId="5DDBB0E5" w14:textId="77777777" w:rsidTr="008A3E92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6EC1682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A28461A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26163B3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3DEAC323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724CEFDA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0C9A6BB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1B24211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5415D9E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655634E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737AF7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6E547C7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3A37DF8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88546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519E88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DF9597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1EA9B8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05C52D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0E2FE0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F3889B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7091C2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389239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F27062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2436A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35068F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ED7F1E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D68BFE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697D51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9D6C61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F797DE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02DFC6D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36C7B" w:rsidRPr="00A40276" w14:paraId="519013FF" w14:textId="77777777" w:rsidTr="008A3E92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01E2107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E5E03D" w14:textId="77777777" w:rsidR="00236C7B" w:rsidRPr="00A40276" w:rsidRDefault="00236C7B" w:rsidP="008A3E9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D83DB5" w14:textId="77777777" w:rsidR="00236C7B" w:rsidRPr="00A40276" w:rsidRDefault="00236C7B" w:rsidP="008A3E9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59C40F69" w14:textId="77777777" w:rsidR="00236C7B" w:rsidRPr="00A40276" w:rsidRDefault="00236C7B" w:rsidP="008A3E92">
            <w:pPr>
              <w:rPr>
                <w:rFonts w:ascii="Arial" w:hAnsi="Arial" w:cs="Arial"/>
              </w:rPr>
            </w:pPr>
          </w:p>
        </w:tc>
      </w:tr>
      <w:tr w:rsidR="00236C7B" w:rsidRPr="00A40276" w14:paraId="504DC18C" w14:textId="77777777" w:rsidTr="008A3E92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F5C0A36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90074AA" w14:textId="77777777" w:rsidR="00236C7B" w:rsidRPr="00A40276" w:rsidRDefault="00236C7B" w:rsidP="008A3E9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1885655" w14:textId="77777777" w:rsidR="00236C7B" w:rsidRPr="00A40276" w:rsidRDefault="00236C7B" w:rsidP="008A3E9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3664B3AD" w14:textId="77777777" w:rsidR="00236C7B" w:rsidRPr="00A40276" w:rsidRDefault="00236C7B" w:rsidP="008A3E92">
            <w:pPr>
              <w:rPr>
                <w:rFonts w:ascii="Arial" w:hAnsi="Arial" w:cs="Arial"/>
              </w:rPr>
            </w:pPr>
          </w:p>
        </w:tc>
      </w:tr>
      <w:tr w:rsidR="00236C7B" w:rsidRPr="00A40276" w14:paraId="056009D8" w14:textId="77777777" w:rsidTr="008A3E92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5206FF8F" w14:textId="77777777" w:rsidR="00236C7B" w:rsidRPr="009020C4" w:rsidRDefault="00236C7B" w:rsidP="008A3E9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186F9C5" w14:textId="77777777" w:rsidR="00236C7B" w:rsidRPr="009020C4" w:rsidRDefault="00236C7B" w:rsidP="008A3E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6228FF30" w14:textId="77777777" w:rsidR="00236C7B" w:rsidRPr="009020C4" w:rsidRDefault="00236C7B" w:rsidP="008A3E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59D2C1C2" w14:textId="77777777" w:rsidR="00236C7B" w:rsidRPr="009020C4" w:rsidRDefault="00236C7B" w:rsidP="008A3E92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236C7B" w:rsidRPr="00A40276" w14:paraId="27832D92" w14:textId="77777777" w:rsidTr="008A3E92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0665931" w14:textId="77777777" w:rsidR="00236C7B" w:rsidRPr="00765F1B" w:rsidRDefault="00236C7B" w:rsidP="008A3E92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01788FB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92DE39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40816469" w14:textId="77777777" w:rsidR="00236C7B" w:rsidRPr="00765F1B" w:rsidRDefault="00236C7B" w:rsidP="008A3E9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3EF5F0D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C253E6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BD898A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7F658D1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5E2BBA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64662F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54F817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6265CA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8BCD21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ED3FC4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582977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DF9C8B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295BA1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5110B9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9F6E77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01A95D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6F47D7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C7DA52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B34C2A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21D189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14596C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5B6FB8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7DD628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1AD7F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7DC44F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84FC6C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78A80F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67A0BCDB" w14:textId="77777777" w:rsidTr="008A3E92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6E7814B3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14:paraId="0FBF0EF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14:paraId="2FAED268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14:paraId="60CAB918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5C2BBB56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14:paraId="14BEC87B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14:paraId="761DE249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737EEEE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75042B71" w14:textId="77777777" w:rsidTr="008A3E92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C7A17C5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14:paraId="12EE9DD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672ACAB9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14:paraId="6FB0182F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14:paraId="519CC260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14:paraId="05D9CE18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0FC433C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0CDD198E" w14:textId="77777777" w:rsidTr="008A3E92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C038470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14:paraId="6DFC9639" w14:textId="77777777" w:rsidR="00236C7B" w:rsidRPr="00A40276" w:rsidRDefault="00236C7B" w:rsidP="008A3E92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1C0B3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7C07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Recursos Propios 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F232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84FA3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100 %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8008C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6AF2B500" w14:textId="77777777" w:rsidTr="008A3E92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92A019A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14:paraId="7B8C4071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248A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394C8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F7D8C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022DF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6BC00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7108F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31F81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C84BC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CF738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4C76F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F3A79F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23E60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CFCAE2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A70A0F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99FA5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E2746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59A52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9E1939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A8CF4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E4030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3313939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6CF3A3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B62F8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A0C220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440D2F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CBA8975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82EFD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F5F74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3CAD99D1" w14:textId="77777777" w:rsidR="00236C7B" w:rsidRPr="00A40276" w:rsidRDefault="00236C7B" w:rsidP="008A3E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36C7B" w:rsidRPr="00A40276" w14:paraId="1607343C" w14:textId="77777777" w:rsidTr="008A3E92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C16A52D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14:paraId="0BCBAA02" w14:textId="77777777" w:rsidR="00236C7B" w:rsidRPr="00A40276" w:rsidRDefault="00236C7B" w:rsidP="008A3E92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F45CF8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37BF8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BC0C3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2E6AB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5C086F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5F08D6FB" w14:textId="77777777" w:rsidTr="008A3E92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D6BAE9A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14:paraId="1716046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B33DE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59BA8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54B19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2CE543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4102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28CCC00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F06D5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9E97E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36BD8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1D5D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462F63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94DA5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88C1E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83784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AA594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3064B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95A65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1B1ED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7BD42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86F48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C5E9EE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503CE6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E130DD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065CE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25D59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7EED8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16A087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BD3833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C5DA17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6C7B" w:rsidRPr="00A40276" w14:paraId="4A203FD0" w14:textId="77777777" w:rsidTr="008A3E92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712C3937" w14:textId="77777777" w:rsidR="00236C7B" w:rsidRPr="00765F1B" w:rsidRDefault="00236C7B" w:rsidP="008A3E92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89BF19C" w14:textId="77777777" w:rsidR="00236C7B" w:rsidRPr="00765F1B" w:rsidRDefault="00236C7B" w:rsidP="00236C7B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</w:t>
            </w:r>
            <w:proofErr w:type="spellStart"/>
            <w:r w:rsidRPr="00765F1B">
              <w:rPr>
                <w:rFonts w:ascii="Arial" w:hAnsi="Arial" w:cs="Arial"/>
                <w:b/>
                <w:sz w:val="18"/>
                <w:lang w:val="es-BO"/>
              </w:rPr>
              <w:t>DBC</w:t>
            </w:r>
            <w:proofErr w:type="spellEnd"/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2190C69D" w14:textId="77777777" w:rsidR="00236C7B" w:rsidRPr="00A40276" w:rsidRDefault="00236C7B" w:rsidP="008A3E9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</w:t>
            </w:r>
            <w:proofErr w:type="spellStart"/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DBC</w:t>
            </w:r>
            <w:proofErr w:type="spellEnd"/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en el sitio Web del </w:t>
            </w:r>
            <w:proofErr w:type="spellStart"/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SICOES</w:t>
            </w:r>
            <w:proofErr w:type="spellEnd"/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 y obtener información de la entidad de acuerdo con los siguientes datos:</w:t>
            </w:r>
          </w:p>
        </w:tc>
      </w:tr>
      <w:tr w:rsidR="00236C7B" w:rsidRPr="00A40276" w14:paraId="6FB119B7" w14:textId="77777777" w:rsidTr="008A3E92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23CF30A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0744B6B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222CD3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3C27BA6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B26F25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02B9CD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42BD40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071925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008099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F65CF7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FD4AC4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CE1BB1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AD2598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2C0C45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83A1273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6E2D0D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672CD1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D33481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3619EE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319EA1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43777C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EFC242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A03D1F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F9BF7B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D7AAD1A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64F89E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46A130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68982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BA3161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A937A7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6CD5E8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36C7B" w:rsidRPr="00A40276" w14:paraId="0F4C78A0" w14:textId="77777777" w:rsidTr="008A3E92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78348128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4BC928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70AD1E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E2A78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A01DE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  <w:r w:rsidRPr="005C651D">
              <w:rPr>
                <w:rFonts w:ascii="Arial" w:hAnsi="Arial" w:cs="Arial"/>
                <w:lang w:val="es-BO"/>
              </w:rPr>
              <w:t>:</w:t>
            </w:r>
            <w:r>
              <w:rPr>
                <w:rFonts w:ascii="Arial" w:hAnsi="Arial" w:cs="Arial"/>
                <w:lang w:val="es-BO"/>
              </w:rPr>
              <w:t>3</w:t>
            </w:r>
            <w:r w:rsidRPr="005C651D">
              <w:rPr>
                <w:rFonts w:ascii="Arial" w:hAnsi="Arial" w:cs="Arial"/>
                <w:lang w:val="es-BO"/>
              </w:rPr>
              <w:t>0 a 12:30</w:t>
            </w:r>
            <w:r>
              <w:rPr>
                <w:rFonts w:ascii="Arial" w:hAnsi="Arial" w:cs="Arial"/>
                <w:lang w:val="es-BO"/>
              </w:rPr>
              <w:t xml:space="preserve"> de</w:t>
            </w:r>
            <w:r w:rsidRPr="005C651D">
              <w:rPr>
                <w:rFonts w:ascii="Arial" w:hAnsi="Arial" w:cs="Arial"/>
                <w:lang w:val="es-BO"/>
              </w:rPr>
              <w:t xml:space="preserve">   14:30 a 18:30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1A703E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0DC3F7FC" w14:textId="77777777" w:rsidTr="008A3E92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3BC5A36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6BDD730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2993A4B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20230F5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C1171E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44B5BD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A0F5ED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AB60AC3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4C7BE93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DE6B7D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726790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9FF0DC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8BFDF7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3EC81B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33A21A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828DB8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27AB32A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8384C6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2D7752A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2EB6A81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05C7B43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6F1968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D29779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ADCAF13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F3524A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4CAD4D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0454C16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8B8EB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EEDD7B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5798943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293738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36C7B" w:rsidRPr="00A40276" w14:paraId="1AD033E7" w14:textId="77777777" w:rsidTr="008A3E92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320D2E47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14:paraId="3EB52851" w14:textId="77777777" w:rsidR="00236C7B" w:rsidRPr="00A40276" w:rsidRDefault="00236C7B" w:rsidP="008A3E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6D8930D" w14:textId="77777777" w:rsidR="00236C7B" w:rsidRPr="00A40276" w:rsidRDefault="00236C7B" w:rsidP="008A3E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7D8E3B93" w14:textId="77777777" w:rsidR="00236C7B" w:rsidRPr="00A40276" w:rsidRDefault="00236C7B" w:rsidP="008A3E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54907F25" w14:textId="77777777" w:rsidR="00236C7B" w:rsidRPr="00A40276" w:rsidRDefault="00236C7B" w:rsidP="008A3E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66A9B50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14:paraId="02D522FC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14:paraId="45ABC5A2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14:paraId="69C9B882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14:paraId="7AB85034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14:paraId="0BE9DA33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25647B05" w14:textId="77777777" w:rsidR="00236C7B" w:rsidRPr="00A40276" w:rsidRDefault="00236C7B" w:rsidP="008A3E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36C7B" w:rsidRPr="00A40276" w14:paraId="295C2EE4" w14:textId="77777777" w:rsidTr="008A3E92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3864" w:themeColor="accent1" w:themeShade="80"/>
            </w:tcBorders>
            <w:vAlign w:val="center"/>
          </w:tcPr>
          <w:p w14:paraId="4063EA87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290D1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E71EB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Rocio Flores Farfan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22EA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14337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Profesional Nivel V – </w:t>
            </w:r>
            <w:proofErr w:type="spellStart"/>
            <w:r>
              <w:rPr>
                <w:rFonts w:ascii="Arial" w:hAnsi="Arial" w:cs="Arial"/>
                <w:lang w:val="es-BO"/>
              </w:rPr>
              <w:t>DEPG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BO"/>
              </w:rPr>
              <w:t>PMIG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3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6B5D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7BDF7D" w14:textId="77777777" w:rsidR="00236C7B" w:rsidRPr="00A40276" w:rsidRDefault="00236C7B" w:rsidP="008A3E92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GPME</w:t>
            </w:r>
            <w:proofErr w:type="spellEnd"/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639902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642F5E09" w14:textId="77777777" w:rsidTr="008A3E92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07FAAEE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4CCD5EF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DC07F18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5CD8AE5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FA5D5F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80E36B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455667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0B47C8B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BEC731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9082C4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9982B8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DCA1A8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D679F8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B5EED2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3BBFFF3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E56FBE0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A0977BF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843BD2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9BBF75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B0D196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09458D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621E4F5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D598091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DA61FC2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91D0A4E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A2107F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203C2A7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36AC0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F71EE8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0D92336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528AAD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69C779E4" w14:textId="77777777" w:rsidTr="008A3E92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8376E3E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CF460" w14:textId="77777777" w:rsidR="00236C7B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4520317</w:t>
            </w:r>
          </w:p>
          <w:p w14:paraId="2787D50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1148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14:paraId="2104325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14:paraId="390B909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B7B78C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09278A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14:paraId="543E9D04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14:paraId="011A9207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60B569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rocio.flores@ende.bo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14:paraId="601C770D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3F10277B" w14:textId="77777777" w:rsidR="00236C7B" w:rsidRPr="00A40276" w:rsidRDefault="00236C7B" w:rsidP="008A3E92">
            <w:pPr>
              <w:rPr>
                <w:rFonts w:ascii="Arial" w:hAnsi="Arial" w:cs="Arial"/>
                <w:lang w:val="es-BO"/>
              </w:rPr>
            </w:pPr>
          </w:p>
        </w:tc>
      </w:tr>
      <w:tr w:rsidR="00236C7B" w:rsidRPr="00A40276" w14:paraId="15425F12" w14:textId="77777777" w:rsidTr="008A3E92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49C025C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101357C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11BCE7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2CC0B7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8E0871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8ABFD7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9276BD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14:paraId="3861C88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A56318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7B66C5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C6657B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D3EC2F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BC986B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D43162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1B54B3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313DC5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BF8E18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5EFDAE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DAE471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1EAB99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4DDB29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819063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30FA6F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856D3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BBB607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E71C49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D9000F6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881E65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A6E4C9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47CB3B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F07472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36C7B" w:rsidRPr="00A40276" w14:paraId="617C6A2F" w14:textId="77777777" w:rsidTr="008A3E92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E45E139" w14:textId="77777777" w:rsidR="00236C7B" w:rsidRPr="00666960" w:rsidRDefault="00236C7B" w:rsidP="008A3E92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</w:t>
            </w:r>
            <w:r>
              <w:rPr>
                <w:rFonts w:ascii="Arial" w:hAnsi="Arial" w:cs="Arial"/>
                <w:lang w:val="es-BO"/>
              </w:rPr>
              <w:lastRenderedPageBreak/>
              <w:t>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49DE1D93" w14:textId="77777777" w:rsidR="00236C7B" w:rsidRPr="00F01F1F" w:rsidRDefault="00236C7B" w:rsidP="008A3E92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217062" w14:textId="77777777" w:rsidR="00236C7B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42E15397" w14:textId="77777777" w:rsidR="00236C7B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5950A896" w14:textId="77777777" w:rsidR="00236C7B" w:rsidRDefault="00236C7B" w:rsidP="008A3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Titular: Tesoro General de la Nación</w:t>
            </w:r>
          </w:p>
          <w:p w14:paraId="06606F71" w14:textId="77777777" w:rsidR="00236C7B" w:rsidRDefault="00236C7B" w:rsidP="008A3E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  <w:p w14:paraId="3C9FF993" w14:textId="77777777" w:rsidR="00236C7B" w:rsidRPr="00F01F1F" w:rsidRDefault="00236C7B" w:rsidP="008A3E92">
            <w:pPr>
              <w:rPr>
                <w:rFonts w:ascii="Arial" w:hAnsi="Arial" w:cs="Arial"/>
                <w:highlight w:val="green"/>
                <w:lang w:val="es-BO"/>
              </w:rPr>
            </w:pPr>
            <w:r w:rsidRPr="00DB62AC">
              <w:rPr>
                <w:rFonts w:ascii="Arial" w:hAnsi="Arial" w:cs="Arial"/>
                <w:b/>
                <w:bCs/>
                <w:highlight w:val="green"/>
                <w:lang w:val="es-BO"/>
              </w:rPr>
              <w:t>NO CORRESPONDE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603646B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D4454F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36C7B" w:rsidRPr="00A40276" w14:paraId="3142BCA6" w14:textId="77777777" w:rsidTr="008A3E92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7D0280D6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641583EE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14:paraId="28733AC6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67A27453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E558F68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136B8145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1E4AEA8B" w14:textId="77777777" w:rsidR="00236C7B" w:rsidRPr="00A40276" w:rsidRDefault="00236C7B" w:rsidP="008A3E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3864" w:themeColor="accent1" w:themeShade="80"/>
            </w:tcBorders>
          </w:tcPr>
          <w:p w14:paraId="3B148BF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E4B83A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205E16D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6A5EAF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632D8F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7B99AFF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67C15B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15A92C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ABCDE9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AB31C1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449A022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79102E8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1294DDB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89CA0A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BCBF531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A8A406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4D6778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2B45F6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CBC6827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2F47E6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8A308C5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19439FE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E81A99A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F545B19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237CC7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1AC9B6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5D15BB0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BB7300C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6DBB36A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422C1C34" w14:textId="77777777" w:rsidR="00236C7B" w:rsidRPr="00A40276" w:rsidRDefault="00236C7B" w:rsidP="008A3E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684C0A43" w14:textId="77777777" w:rsidR="00236C7B" w:rsidRDefault="00236C7B" w:rsidP="00236C7B">
      <w:pPr>
        <w:rPr>
          <w:lang w:val="es-BO"/>
        </w:rPr>
      </w:pPr>
    </w:p>
    <w:p w14:paraId="4832A400" w14:textId="77777777" w:rsidR="00236C7B" w:rsidRDefault="00236C7B" w:rsidP="00236C7B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59CA70E9" w14:textId="77777777" w:rsidR="00236C7B" w:rsidRDefault="00236C7B" w:rsidP="00236C7B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236C7B" w:rsidRPr="00A40276" w14:paraId="4A6B31EE" w14:textId="77777777" w:rsidTr="008A3E92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65A7D7A" w14:textId="77777777" w:rsidR="00236C7B" w:rsidRPr="00A40276" w:rsidRDefault="00236C7B" w:rsidP="008A3E9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14:paraId="188C7B34" w14:textId="77777777" w:rsidR="00236C7B" w:rsidRPr="00A40276" w:rsidRDefault="00236C7B" w:rsidP="00236C7B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605F311C" w14:textId="77777777" w:rsidR="00236C7B" w:rsidRPr="00A40276" w:rsidRDefault="00236C7B" w:rsidP="00236C7B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14:paraId="3EEBFA5B" w14:textId="77777777" w:rsidR="00236C7B" w:rsidRPr="00A40276" w:rsidRDefault="00236C7B" w:rsidP="00236C7B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14:paraId="7DF04035" w14:textId="77777777" w:rsidR="00236C7B" w:rsidRPr="00A40276" w:rsidRDefault="00236C7B" w:rsidP="008A3E9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</w:t>
            </w:r>
            <w:proofErr w:type="spellStart"/>
            <w:r>
              <w:rPr>
                <w:rFonts w:ascii="Arial" w:hAnsi="Arial" w:cs="Arial"/>
                <w:lang w:val="es-BO"/>
              </w:rPr>
              <w:t>SICOES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;</w:t>
            </w:r>
          </w:p>
          <w:p w14:paraId="04DC3894" w14:textId="77777777" w:rsidR="00236C7B" w:rsidRPr="00A40276" w:rsidRDefault="00236C7B" w:rsidP="00236C7B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0F733B0B" w14:textId="77777777" w:rsidR="00236C7B" w:rsidRPr="00A40276" w:rsidRDefault="00236C7B" w:rsidP="00236C7B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14:paraId="52ACCE17" w14:textId="77777777" w:rsidR="00236C7B" w:rsidRPr="00A40276" w:rsidRDefault="00236C7B" w:rsidP="008A3E9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14:paraId="0D674EAE" w14:textId="77777777" w:rsidR="00236C7B" w:rsidRDefault="00236C7B" w:rsidP="00236C7B">
      <w:pPr>
        <w:rPr>
          <w:lang w:val="es-BO"/>
        </w:rPr>
      </w:pPr>
    </w:p>
    <w:p w14:paraId="4F422D2C" w14:textId="77777777" w:rsidR="00236C7B" w:rsidRPr="004B26AD" w:rsidRDefault="00236C7B" w:rsidP="00236C7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38CBC129" w14:textId="77777777" w:rsidR="00236C7B" w:rsidRDefault="00236C7B" w:rsidP="00236C7B">
      <w:pPr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03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303"/>
        <w:gridCol w:w="120"/>
      </w:tblGrid>
      <w:tr w:rsidR="00236C7B" w:rsidRPr="000C6821" w14:paraId="438637A5" w14:textId="77777777" w:rsidTr="008A3E9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BBE030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36C7B" w:rsidRPr="000C6821" w14:paraId="47D8CAA2" w14:textId="77777777" w:rsidTr="008A3E92">
        <w:trPr>
          <w:trHeight w:val="284"/>
        </w:trPr>
        <w:tc>
          <w:tcPr>
            <w:tcW w:w="225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F119F9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0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223435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9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0DDBF76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AF72E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36C7B" w:rsidRPr="000C6821" w14:paraId="6A6637F8" w14:textId="77777777" w:rsidTr="008A3E92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E28F3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1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C9C61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Publicación del </w:t>
            </w:r>
            <w:proofErr w:type="spellStart"/>
            <w:r w:rsidRPr="000C6821">
              <w:rPr>
                <w:rFonts w:ascii="Arial" w:hAnsi="Arial" w:cs="Arial"/>
              </w:rPr>
              <w:t>DBC</w:t>
            </w:r>
            <w:proofErr w:type="spellEnd"/>
            <w:r w:rsidRPr="000C6821">
              <w:rPr>
                <w:rFonts w:ascii="Arial" w:hAnsi="Arial" w:cs="Arial"/>
              </w:rPr>
              <w:t xml:space="preserve"> en el </w:t>
            </w:r>
            <w:proofErr w:type="spellStart"/>
            <w:r w:rsidRPr="000C6821">
              <w:rPr>
                <w:rFonts w:ascii="Arial" w:hAnsi="Arial" w:cs="Arial"/>
              </w:rPr>
              <w:t>SICOES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7EA9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F62E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2B6D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C943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F55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3531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735F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0EA07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FF88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E75C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98DF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71C0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6A612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EDD2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0161668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7BB6F445" w14:textId="77777777" w:rsidTr="008A3E92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7E1B0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DFE5A2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96F1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A6925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962D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62559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A0FC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CB05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5F26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F0B8A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903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ED0B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FFE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B31B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DEEA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B9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40A89">
              <w:rPr>
                <w:rFonts w:ascii="Arial" w:hAnsi="Arial" w:cs="Arial"/>
                <w:sz w:val="12"/>
              </w:rPr>
              <w:t xml:space="preserve">ENDE Corporación - Calle Colombia esquina </w:t>
            </w:r>
            <w:proofErr w:type="spellStart"/>
            <w:r w:rsidRPr="00D40A89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D40A89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40A89">
              <w:rPr>
                <w:rFonts w:ascii="Arial" w:hAnsi="Arial" w:cs="Arial"/>
                <w:sz w:val="12"/>
              </w:rPr>
              <w:t>N°</w:t>
            </w:r>
            <w:proofErr w:type="spellEnd"/>
            <w:r w:rsidRPr="00D40A89">
              <w:rPr>
                <w:rFonts w:ascii="Arial" w:hAnsi="Arial" w:cs="Arial"/>
                <w:sz w:val="12"/>
              </w:rPr>
              <w:t xml:space="preserve"> 655 - Cochabamba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09953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7FC60BAF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C5E34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AD8133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4249E8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A34F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E4F2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753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FB37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4ADF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3302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DC1ED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97040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3558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581C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05F5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5B73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61839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1A81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39B818F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20EE2676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BB366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2002F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DAF9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512C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D887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873C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F590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6A44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8152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FF395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80B8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F587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0C07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37D4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9D88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53ED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6878C5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4EFE3C71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6514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AA38BE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F7A0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08864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42CA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2F5B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9338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B089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5E31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C6FAA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8B6D3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A349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F1767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5B016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2D45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A9FA3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6B7D">
              <w:rPr>
                <w:rFonts w:ascii="Arial" w:hAnsi="Arial" w:cs="Arial"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097D9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71AEB67C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61A86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851EE0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FE5377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4B8C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54C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E2FC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AFAA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F601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72B4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3139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8444F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131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73A1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C4AF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3B71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31E3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B9E7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FB1DB0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447DC2DB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9BB32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59034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9DFF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23F6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82EF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F531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34F2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08C0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96C0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A1D67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DFE47" w14:textId="77777777" w:rsidR="00236C7B" w:rsidRPr="000C6821" w:rsidRDefault="00236C7B" w:rsidP="008A3E92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E29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11A1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395E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AB018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5A75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D1FA57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11DC2F4B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A930F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737D0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4EB2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ACE5D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96FC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42BC0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426F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C8BEE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51967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528C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F9DE7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41D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BFCC8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6B88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F5C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1564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56B7D">
              <w:rPr>
                <w:rFonts w:ascii="Arial" w:hAnsi="Arial" w:cs="Arial"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838EA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46CD8812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0F124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3C48CB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C14CEB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09D8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8FD5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AF72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7534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9DA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758B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2B1F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2B3D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A07C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98B3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E13E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F09E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CB62D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BCB5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D49E67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575C4A8F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E9EC4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A8CE2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B5DD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BF39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CFD0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434E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EA52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3F46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42F3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435CD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D8F7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6205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2E44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4D10C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95BC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2DF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FA4CAD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3F07F84B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A540C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B1ED74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3D9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1B1B3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F928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5097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87AC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EA599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CC0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4ED7A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B4C51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8E00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B6ADD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7769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D006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64EA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6B7D">
              <w:rPr>
                <w:rFonts w:ascii="Arial" w:hAnsi="Arial" w:cs="Arial"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5576F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1C483007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CD2D3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4C53E5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B6BE2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A681F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4917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C2BB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BD8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F12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3805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3E6A8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9CBB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8B29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7B3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C9CF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8E865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4DD4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9913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F482BD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0AAEAC8A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674C3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2E7DD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5F0F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ADC5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506C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1A0B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03F1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1135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130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3985A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A163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20F4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B01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157E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4F23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CC02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05983F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49BE4956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1DE32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A031C7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2544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879EA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E408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DC53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4CBB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E71BE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6DF4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51CAD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DF7E9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80A3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7CFC5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A0C1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FCBA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520C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6B7D">
              <w:rPr>
                <w:rFonts w:ascii="Arial" w:hAnsi="Arial" w:cs="Arial"/>
                <w:sz w:val="12"/>
              </w:rPr>
              <w:t xml:space="preserve">Plataforma </w:t>
            </w:r>
            <w:proofErr w:type="spellStart"/>
            <w:r w:rsidRPr="00F56B7D">
              <w:rPr>
                <w:rFonts w:ascii="Arial" w:hAnsi="Arial" w:cs="Arial"/>
                <w:sz w:val="12"/>
              </w:rPr>
              <w:t>RUPE</w:t>
            </w:r>
            <w:proofErr w:type="spellEnd"/>
            <w:r w:rsidRPr="00F56B7D"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690D0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37197CBD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056E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E30D5A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83EDF8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D066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A956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3367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C373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DCC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4976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A21D1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42FC2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6DA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BD22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9C8E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D429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0CB0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0D5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2218AE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0E7B1C8C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D33AF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A424B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DF6F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717C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8D94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56A4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A7FE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8B80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89D9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517FE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535B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A4AC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38EF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F01E9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2CC7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9E47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BD9148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5ACC3EA7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02F2D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2ADCA0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EBAA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2B219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4429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6AB52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56CE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F561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CCC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5BDED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1B10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062B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87907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D455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1947C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4B50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02A04C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34220DE0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8C6B9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8D21A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1238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C1A0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E61C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A82E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C05B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45A1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0A33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6309D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D5D2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BE8D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0CFC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C0FF2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97BE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2DC4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2972B3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3DADE58C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B23D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1AC44D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9859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757A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ACBC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7916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180D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68BE4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9761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148D0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3074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A2DE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067A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C5AFC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49ED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7F41A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067471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6B40A1E9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4C052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F569B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A482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FFEA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A174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ADB6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C5A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127A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A196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8DCDC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B1B4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2A5E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23AA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0B59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3400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CA5D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12D34B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22A6F9BE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90544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FE8369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158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BAD9B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E72F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CED0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F19F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82DC9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53C8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FF352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6B83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4EAE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E5364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013D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5F4F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3D497" w14:textId="77777777" w:rsidR="00236C7B" w:rsidRDefault="00236C7B" w:rsidP="008A3E92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14:paraId="202F806C" w14:textId="77777777" w:rsidR="00236C7B" w:rsidRPr="003515FE" w:rsidRDefault="00236C7B" w:rsidP="008A3E92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14:paraId="595E615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hyperlink r:id="rId5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9F41F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1AAAE4EB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7B58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8AFAA4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BE4B42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9E91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0B19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A90B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F0E8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C4A1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375B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292A5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9C1C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441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CFAC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E593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1B5D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27D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532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C3E166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3F891175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1CBD3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31F59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680A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2996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2EAE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9FFB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34BD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0904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CD21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744FF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D670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5D0A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28C7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C32CA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5262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5D9C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E04378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00B6B1A1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6F9E8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7A63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E08C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63617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F858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2375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2513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1346F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60EE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59A7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A11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7013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64E0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B70F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190C6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D4AA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266327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5AD68733" w14:textId="77777777" w:rsidTr="008A3E92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C9148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254ADF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B62B7E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AF82E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E853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9043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AB1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B2CD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E0A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C1769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EFEF8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D20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408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DAF4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8D7E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EC45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C97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F2E8B7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73DB31A6" w14:textId="77777777" w:rsidTr="008A3E92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D9DB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989A4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D2501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7516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CE7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F49E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FB6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58C6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764C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9192E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CE6A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8CE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4E6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5C3A8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F267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364A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28D760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6C7B" w:rsidRPr="000C6821" w14:paraId="34008021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0C9AD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9D7D2D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81B5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D92F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C476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EC187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2F26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CA589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B4BC3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6833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5D0F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D8B3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2726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BC6E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9DAC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A650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36116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65BB75D8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0447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90225C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83110B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1A2D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2109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43B7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20C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C9F5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95C9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0F49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348E2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A3E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8E1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D28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EBA4D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09CF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3C3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994365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10C55BC0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A4DEE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8DC73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E040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CD7E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4B46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ABA2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51E7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FD94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F959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3BAEE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1D25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E7E1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8EEC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D5D1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B97E3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FB9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3BCE5B6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0F98CDF9" w14:textId="77777777" w:rsidTr="008A3E92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D860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C8E7E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55A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9FEB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E03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0669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944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FF287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F972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015E34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BD9C5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22DB1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3BF16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1A7B8A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62E0A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50B97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E8B5F2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7F30BE03" w14:textId="77777777" w:rsidTr="008A3E92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2280C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B247E6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D300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83E7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1C88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6C6B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8AD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40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2869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581A68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155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55B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51E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FD1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82C80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06D4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8AC9083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1F363EA8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F683C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2A71E4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5FF052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3785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C99D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A19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E92F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E72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5849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C118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6A751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ABA8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090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E945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E4B1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377A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909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F4CBAB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3D355BC6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0E7D35" w14:textId="77777777" w:rsidR="00236C7B" w:rsidRPr="000C6821" w:rsidRDefault="00236C7B" w:rsidP="008A3E9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653B6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657E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6997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99F8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D43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EF11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4A2C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488F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6AD0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84B0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2CD1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3CAB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3DD7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4E18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D893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C68050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61D34D37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0E852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83624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C34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DE14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809C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EBFED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C7F5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EACA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C1B63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937E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14D9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683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F530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1FF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A41A3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DFDB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4AC0CD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0F171520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46218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11D1F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470961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3F93E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9BB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503F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6DD73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A44D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FD18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7328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ABEF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BB8C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BAD7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A708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C54D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ECB5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B944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E47988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6C7B" w:rsidRPr="000C6821" w14:paraId="58D85261" w14:textId="77777777" w:rsidTr="008A3E9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922161" w14:textId="77777777" w:rsidR="00236C7B" w:rsidRPr="000C6821" w:rsidRDefault="00236C7B" w:rsidP="008A3E9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734EC" w14:textId="77777777" w:rsidR="00236C7B" w:rsidRPr="000C6821" w:rsidRDefault="00236C7B" w:rsidP="008A3E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5FB6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B7F8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9473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D367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00D6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F513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75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BE057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40C9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6B8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CFB7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9037D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7AFC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FED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A37BFC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46D00815" w14:textId="77777777" w:rsidTr="008A3E9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DDD394A" w14:textId="77777777" w:rsidR="00236C7B" w:rsidRPr="000C6821" w:rsidRDefault="00236C7B" w:rsidP="008A3E9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EBB4DC" w14:textId="77777777" w:rsidR="00236C7B" w:rsidRPr="000C6821" w:rsidRDefault="00236C7B" w:rsidP="008A3E9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621D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CCADE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8B31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3A4A7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7DFB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5F696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5C0F3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C015DB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355D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0E66E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4F52F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EE325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CB87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D85A6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FCF1AC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36C7B" w:rsidRPr="000C6821" w14:paraId="39B96898" w14:textId="77777777" w:rsidTr="008A3E92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5D2FB1A" w14:textId="77777777" w:rsidR="00236C7B" w:rsidRPr="000C6821" w:rsidRDefault="00236C7B" w:rsidP="008A3E9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9F7D661" w14:textId="77777777" w:rsidR="00236C7B" w:rsidRPr="000C6821" w:rsidRDefault="00236C7B" w:rsidP="008A3E9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E84173" w14:textId="77777777" w:rsidR="00236C7B" w:rsidRPr="000C6821" w:rsidRDefault="00236C7B" w:rsidP="008A3E9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23962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43DA3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1742A0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63DB61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E3D742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5A93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4DB9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84846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D8473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312D74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A96327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A8DC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53C3A8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85E5AA" w14:textId="77777777" w:rsidR="00236C7B" w:rsidRPr="000C6821" w:rsidRDefault="00236C7B" w:rsidP="008A3E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C8783C" w14:textId="77777777" w:rsidR="00236C7B" w:rsidRPr="000C6821" w:rsidRDefault="00236C7B" w:rsidP="008A3E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8EE5E0C" w14:textId="77777777" w:rsidR="00236C7B" w:rsidRDefault="00236C7B" w:rsidP="00236C7B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 xml:space="preserve">(*) Los plazos del proceso de contratación se computarán a partir del día siguiente hábil de la publicación en el </w:t>
      </w:r>
      <w:proofErr w:type="spellStart"/>
      <w:r w:rsidRPr="00A244D6">
        <w:rPr>
          <w:rFonts w:cs="Arial"/>
          <w:i/>
          <w:sz w:val="14"/>
          <w:szCs w:val="18"/>
          <w:lang w:val="es-BO"/>
        </w:rPr>
        <w:t>SICOES</w:t>
      </w:r>
      <w:proofErr w:type="spellEnd"/>
      <w:r>
        <w:rPr>
          <w:rFonts w:cs="Arial"/>
          <w:i/>
          <w:sz w:val="14"/>
          <w:szCs w:val="18"/>
          <w:lang w:val="es-BO"/>
        </w:rPr>
        <w:t>.</w:t>
      </w:r>
    </w:p>
    <w:p w14:paraId="248A666D" w14:textId="185EBE08" w:rsidR="004E4756" w:rsidRPr="00236C7B" w:rsidRDefault="00236C7B" w:rsidP="00236C7B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sectPr w:rsidR="004E4756" w:rsidRPr="00236C7B" w:rsidSect="00173E07">
      <w:pgSz w:w="12240" w:h="15840" w:code="1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12"/>
    <w:rsid w:val="00105112"/>
    <w:rsid w:val="00173E07"/>
    <w:rsid w:val="00236C7B"/>
    <w:rsid w:val="004E4756"/>
    <w:rsid w:val="00C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25D"/>
  <w15:chartTrackingRefBased/>
  <w15:docId w15:val="{AED20895-E0B7-4E92-85DC-8B6D9CED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0511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05112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05112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05112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05112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05112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0511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0511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05112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5112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0511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0511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05112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0511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051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0511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0511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0511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0511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0511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0511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05112"/>
    <w:rPr>
      <w:color w:val="0000FF"/>
      <w:u w:val="single"/>
    </w:rPr>
  </w:style>
  <w:style w:type="paragraph" w:styleId="Encabezado">
    <w:name w:val="header"/>
    <w:basedOn w:val="Normal"/>
    <w:link w:val="EncabezadoCar"/>
    <w:rsid w:val="00105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051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05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1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0511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0511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Párrafo,GRÁFICOS,TIT 2 IND,Texto,VIÑETAS,Bolita,Guión,BOLA,Párrafo de lista21,Titulo 8,HOJA,BOLADEF,Viñeta 1,본문1,inciso_hortalizas,Párrafo de lista2,List Paragraph 1"/>
    <w:basedOn w:val="Normal"/>
    <w:link w:val="PrrafodelistaCar"/>
    <w:uiPriority w:val="34"/>
    <w:qFormat/>
    <w:rsid w:val="00105112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0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10511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0511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0511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0511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051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0511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0511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5112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0511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0511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10511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10511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10511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0511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05112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Párrafo Car,GRÁFICOS Car,TIT 2 IND Car,Texto Car,VIÑETAS Car,Bolita Car,Guión Car,BOLA Car,Párrafo de lista21 Car,Titulo 8 Car,HOJA Car,BOLADEF Car"/>
    <w:link w:val="Prrafodelista"/>
    <w:uiPriority w:val="34"/>
    <w:locked/>
    <w:rsid w:val="001051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05112"/>
    <w:pPr>
      <w:spacing w:after="100"/>
      <w:ind w:left="160"/>
    </w:pPr>
  </w:style>
  <w:style w:type="paragraph" w:customStyle="1" w:styleId="Estilo">
    <w:name w:val="Estilo"/>
    <w:rsid w:val="00105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051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0511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0511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0511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0511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0511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0511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051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0511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0511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0511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0511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051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="BodyText21">
    <w:name w:val="Body Text 21"/>
    <w:basedOn w:val="Normal"/>
    <w:rsid w:val="0010511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0511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0511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05112"/>
  </w:style>
  <w:style w:type="paragraph" w:customStyle="1" w:styleId="Document1">
    <w:name w:val="Document 1"/>
    <w:rsid w:val="0010511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0511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051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0511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0511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10511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10511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0511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0511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0511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0511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0511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0511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0511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0511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0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0511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0511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0511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05112"/>
    <w:rPr>
      <w:color w:val="808080"/>
    </w:rPr>
  </w:style>
  <w:style w:type="character" w:styleId="Textoennegrita">
    <w:name w:val="Strong"/>
    <w:basedOn w:val="Fuentedeprrafopredeter"/>
    <w:qFormat/>
    <w:rsid w:val="0010511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05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0511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05112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0511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051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05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05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0511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1168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Flores Farfan</dc:creator>
  <cp:keywords/>
  <dc:description/>
  <cp:lastModifiedBy>Rocio Flores Farfan</cp:lastModifiedBy>
  <cp:revision>4</cp:revision>
  <dcterms:created xsi:type="dcterms:W3CDTF">2024-10-09T20:09:00Z</dcterms:created>
  <dcterms:modified xsi:type="dcterms:W3CDTF">2024-10-09T20:29:00Z</dcterms:modified>
</cp:coreProperties>
</file>