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B8" w:rsidRPr="009956C4" w:rsidRDefault="00B07DB8" w:rsidP="00B07DB8">
      <w:pPr>
        <w:jc w:val="center"/>
        <w:rPr>
          <w:rFonts w:cs="Arial"/>
          <w:b/>
          <w:sz w:val="4"/>
          <w:szCs w:val="18"/>
          <w:lang w:val="es-BO"/>
        </w:rPr>
      </w:pPr>
    </w:p>
    <w:p w:rsidR="00B07DB8" w:rsidRPr="009956C4" w:rsidRDefault="00B07DB8" w:rsidP="00B07DB8">
      <w:pPr>
        <w:jc w:val="both"/>
        <w:rPr>
          <w:rFonts w:cs="Arial"/>
          <w:sz w:val="2"/>
          <w:szCs w:val="18"/>
          <w:lang w:val="es-BO"/>
        </w:rPr>
      </w:pPr>
    </w:p>
    <w:p w:rsidR="00B07DB8" w:rsidRPr="009956C4" w:rsidRDefault="00B07DB8" w:rsidP="00B07DB8">
      <w:pPr>
        <w:jc w:val="both"/>
        <w:rPr>
          <w:rFonts w:cs="Arial"/>
          <w:sz w:val="2"/>
          <w:szCs w:val="18"/>
          <w:lang w:val="es-BO"/>
        </w:rPr>
      </w:pPr>
    </w:p>
    <w:p w:rsidR="00B07DB8" w:rsidRDefault="00B07DB8" w:rsidP="00B07DB8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B07DB8" w:rsidRPr="00B07DB8" w:rsidRDefault="00B07DB8" w:rsidP="00B07DB8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B07DB8" w:rsidRPr="009956C4" w:rsidTr="000C24EC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B07DB8" w:rsidRPr="009956C4" w:rsidRDefault="00B07DB8" w:rsidP="00B07DB8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B07DB8">
              <w:rPr>
                <w:rFonts w:ascii="Arial" w:hAnsi="Arial" w:cs="Arial"/>
                <w:b/>
                <w:color w:val="FFFFFF" w:themeColor="background1"/>
                <w:sz w:val="18"/>
                <w:szCs w:val="16"/>
              </w:rPr>
              <w:t>DATOS DEL PROCESOS DE CONTRATACIÓN</w:t>
            </w:r>
          </w:p>
        </w:tc>
      </w:tr>
      <w:tr w:rsidR="00B07DB8" w:rsidRPr="009956C4" w:rsidTr="000C24E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b/>
                <w:sz w:val="14"/>
                <w:szCs w:val="2"/>
              </w:rPr>
            </w:pPr>
          </w:p>
        </w:tc>
      </w:tr>
      <w:tr w:rsidR="00B07DB8" w:rsidRPr="009956C4" w:rsidTr="000C24EC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6B2A5B" w:rsidRDefault="00B07DB8" w:rsidP="000C2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A5B">
              <w:rPr>
                <w:rFonts w:ascii="Arial" w:hAnsi="Arial" w:cs="Arial"/>
                <w:sz w:val="18"/>
                <w:szCs w:val="18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</w:tr>
      <w:tr w:rsidR="00B07DB8" w:rsidRPr="009956C4" w:rsidTr="000C24EC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</w:tr>
      <w:tr w:rsidR="00B07DB8" w:rsidRPr="009956C4" w:rsidTr="000C24EC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6B2A5B" w:rsidRDefault="00B07DB8" w:rsidP="000C2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A5B">
              <w:rPr>
                <w:rFonts w:ascii="Arial" w:hAnsi="Arial" w:cs="Arial"/>
                <w:sz w:val="18"/>
                <w:szCs w:val="18"/>
              </w:rPr>
              <w:t>ENDE-ANPE-2023-0</w:t>
            </w: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</w:tr>
      <w:tr w:rsidR="00B07DB8" w:rsidRPr="009956C4" w:rsidTr="000C24EC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295"/>
        <w:gridCol w:w="295"/>
        <w:gridCol w:w="282"/>
        <w:gridCol w:w="294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69"/>
        <w:gridCol w:w="272"/>
        <w:gridCol w:w="294"/>
        <w:gridCol w:w="272"/>
        <w:gridCol w:w="294"/>
        <w:gridCol w:w="269"/>
        <w:gridCol w:w="810"/>
        <w:gridCol w:w="805"/>
        <w:gridCol w:w="269"/>
      </w:tblGrid>
      <w:tr w:rsidR="00B07DB8" w:rsidRPr="009956C4" w:rsidTr="000C24EC">
        <w:trPr>
          <w:jc w:val="center"/>
        </w:trPr>
        <w:tc>
          <w:tcPr>
            <w:tcW w:w="210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6B2A5B" w:rsidRDefault="00B07DB8" w:rsidP="000C2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A5B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349"/>
        <w:gridCol w:w="282"/>
        <w:gridCol w:w="282"/>
        <w:gridCol w:w="277"/>
        <w:gridCol w:w="279"/>
        <w:gridCol w:w="279"/>
        <w:gridCol w:w="278"/>
        <w:gridCol w:w="9"/>
        <w:gridCol w:w="303"/>
        <w:gridCol w:w="10"/>
        <w:gridCol w:w="278"/>
        <w:gridCol w:w="278"/>
        <w:gridCol w:w="277"/>
        <w:gridCol w:w="277"/>
        <w:gridCol w:w="276"/>
        <w:gridCol w:w="277"/>
        <w:gridCol w:w="309"/>
        <w:gridCol w:w="277"/>
        <w:gridCol w:w="277"/>
        <w:gridCol w:w="277"/>
        <w:gridCol w:w="277"/>
        <w:gridCol w:w="276"/>
        <w:gridCol w:w="277"/>
        <w:gridCol w:w="277"/>
        <w:gridCol w:w="277"/>
        <w:gridCol w:w="277"/>
        <w:gridCol w:w="276"/>
        <w:gridCol w:w="276"/>
        <w:gridCol w:w="276"/>
        <w:gridCol w:w="276"/>
        <w:gridCol w:w="276"/>
        <w:gridCol w:w="276"/>
        <w:gridCol w:w="257"/>
      </w:tblGrid>
      <w:tr w:rsidR="00B07DB8" w:rsidRPr="009956C4" w:rsidTr="000C24EC">
        <w:trPr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trHeight w:val="227"/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846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6B2A5B" w:rsidRDefault="00B07DB8" w:rsidP="000C2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ADQUISICIÓN DE LLANTAS Y NEUMÁTICOS REGIONAL COBIJA – GESTIÓN 2023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trHeight w:val="20"/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trHeight w:val="20"/>
          <w:jc w:val="center"/>
        </w:trPr>
        <w:tc>
          <w:tcPr>
            <w:tcW w:w="161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2277" w:type="dxa"/>
            <w:gridSpan w:val="10"/>
            <w:tcBorders>
              <w:lef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8" w:type="dxa"/>
            <w:shd w:val="clear" w:color="auto" w:fill="FFFFFF" w:themeFill="background1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  <w:tcBorders>
              <w:left w:val="nil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0" w:type="dxa"/>
            <w:gridSpan w:val="10"/>
            <w:tcBorders>
              <w:lef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B07DB8" w:rsidRPr="009956C4" w:rsidTr="000C24EC">
        <w:trPr>
          <w:trHeight w:val="20"/>
          <w:jc w:val="center"/>
        </w:trPr>
        <w:tc>
          <w:tcPr>
            <w:tcW w:w="161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9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9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7" w:type="dxa"/>
            <w:gridSpan w:val="2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13" w:type="dxa"/>
            <w:gridSpan w:val="2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9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B07DB8" w:rsidRPr="009956C4" w:rsidTr="000C24EC">
        <w:trPr>
          <w:trHeight w:val="20"/>
          <w:jc w:val="center"/>
        </w:trPr>
        <w:tc>
          <w:tcPr>
            <w:tcW w:w="161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77" w:type="dxa"/>
            <w:gridSpan w:val="10"/>
            <w:tcBorders>
              <w:lef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8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09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B07DB8" w:rsidRPr="009956C4" w:rsidTr="000C24EC">
        <w:trPr>
          <w:trHeight w:val="20"/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49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139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2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6" w:type="dxa"/>
            <w:shd w:val="clear" w:color="auto" w:fill="FFFFFF" w:themeFill="background1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left w:val="nil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6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left w:val="nil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61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468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786D54" w:rsidRDefault="00B07DB8" w:rsidP="000C24EC">
            <w:pPr>
              <w:shd w:val="clear" w:color="auto" w:fill="DEEAF6" w:themeFill="accent1" w:themeFillTint="33"/>
              <w:jc w:val="both"/>
              <w:rPr>
                <w:rFonts w:ascii="Arial" w:hAnsi="Arial" w:cs="Arial"/>
                <w:b/>
                <w:sz w:val="14"/>
                <w:highlight w:val="darkCyan"/>
              </w:rPr>
            </w:pPr>
          </w:p>
          <w:tbl>
            <w:tblPr>
              <w:tblW w:w="77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2552"/>
              <w:gridCol w:w="1134"/>
              <w:gridCol w:w="1134"/>
              <w:gridCol w:w="992"/>
              <w:gridCol w:w="1276"/>
            </w:tblGrid>
            <w:tr w:rsidR="00B07DB8" w:rsidRPr="00D25993" w:rsidTr="000C24EC">
              <w:trPr>
                <w:trHeight w:val="114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t>ITEM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t>CONCEPTO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t>CANTIDAD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t>UNIDAD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t>PRECIO REF. UNITARIO (BS.)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PRECIO REFERENCIAL TOTAL </w:t>
                  </w: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(BS.)</w:t>
                  </w:r>
                </w:p>
              </w:tc>
            </w:tr>
            <w:tr w:rsidR="00B07DB8" w:rsidRPr="00D25993" w:rsidTr="000C24EC">
              <w:trPr>
                <w:trHeight w:val="395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LLANTA 7,50-16 PANTANERA 12PR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pieza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1.620,00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19.440,00</w:t>
                  </w:r>
                </w:p>
              </w:tc>
            </w:tr>
            <w:tr w:rsidR="00B07DB8" w:rsidRPr="00D25993" w:rsidTr="000C24EC">
              <w:trPr>
                <w:trHeight w:val="414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 xml:space="preserve">CAMARA PARA LLANTA 7,5-16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pieza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1.320,00</w:t>
                  </w:r>
                </w:p>
              </w:tc>
            </w:tr>
            <w:tr w:rsidR="00B07DB8" w:rsidRPr="00D25993" w:rsidTr="000C24EC">
              <w:trPr>
                <w:trHeight w:val="419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CUBRECAMARA PARA ARO 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pieza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98,00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1.176,00</w:t>
                  </w:r>
                </w:p>
              </w:tc>
            </w:tr>
            <w:tr w:rsidR="00B07DB8" w:rsidRPr="00D25993" w:rsidTr="000C24EC">
              <w:trPr>
                <w:trHeight w:val="553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LLANTA 245/75R16 PANTANERA MT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pieza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1.860,00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22.320,00</w:t>
                  </w:r>
                </w:p>
              </w:tc>
            </w:tr>
            <w:tr w:rsidR="00B07DB8" w:rsidRPr="00D25993" w:rsidTr="000C24EC">
              <w:trPr>
                <w:trHeight w:val="489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LLANTA 265/65R17 PANTANERA MT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pieza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2.185,00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8.7</w:t>
                  </w:r>
                  <w:bookmarkStart w:id="1" w:name="_GoBack"/>
                  <w:bookmarkEnd w:id="1"/>
                  <w:r w:rsidRPr="00D25993">
                    <w:rPr>
                      <w:rFonts w:ascii="Calibri" w:hAnsi="Calibri"/>
                      <w:color w:val="000000"/>
                    </w:rPr>
                    <w:t>40,00</w:t>
                  </w:r>
                </w:p>
              </w:tc>
            </w:tr>
            <w:tr w:rsidR="00B07DB8" w:rsidRPr="00D25993" w:rsidTr="000C24EC">
              <w:trPr>
                <w:trHeight w:val="513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LLANTA 12R22,5 PANTANERA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pieza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4.095,00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D25993">
                    <w:rPr>
                      <w:rFonts w:ascii="Calibri" w:hAnsi="Calibri"/>
                      <w:color w:val="000000"/>
                    </w:rPr>
                    <w:t>36.855,00</w:t>
                  </w:r>
                </w:p>
              </w:tc>
            </w:tr>
            <w:tr w:rsidR="00B07DB8" w:rsidRPr="00D25993" w:rsidTr="000C24EC">
              <w:trPr>
                <w:trHeight w:val="518"/>
              </w:trPr>
              <w:tc>
                <w:tcPr>
                  <w:tcW w:w="65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      PRECIO REFERENCIAL Bs.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07DB8" w:rsidRPr="00D25993" w:rsidRDefault="00B07DB8" w:rsidP="000C24E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25993">
                    <w:rPr>
                      <w:rFonts w:ascii="Calibri" w:hAnsi="Calibri"/>
                      <w:b/>
                      <w:bCs/>
                      <w:color w:val="000000"/>
                    </w:rPr>
                    <w:t>89.851,00</w:t>
                  </w:r>
                </w:p>
              </w:tc>
            </w:tr>
          </w:tbl>
          <w:p w:rsidR="00B07DB8" w:rsidRPr="00786D54" w:rsidRDefault="00B07DB8" w:rsidP="000C24EC">
            <w:pPr>
              <w:jc w:val="both"/>
              <w:rPr>
                <w:rFonts w:ascii="Arial" w:hAnsi="Arial" w:cs="Arial"/>
                <w:b/>
                <w:sz w:val="14"/>
                <w:highlight w:val="darkCyan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trHeight w:val="4232"/>
          <w:jc w:val="center"/>
        </w:trPr>
        <w:tc>
          <w:tcPr>
            <w:tcW w:w="161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468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786D54" w:rsidRDefault="00B07DB8" w:rsidP="000C24EC">
            <w:pPr>
              <w:rPr>
                <w:rFonts w:ascii="Arial" w:hAnsi="Arial" w:cs="Arial"/>
                <w:sz w:val="14"/>
                <w:highlight w:val="darkCyan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B07DB8" w:rsidRPr="00786D54" w:rsidRDefault="00B07DB8" w:rsidP="000C24EC">
            <w:pPr>
              <w:rPr>
                <w:rFonts w:ascii="Arial" w:hAnsi="Arial" w:cs="Arial"/>
                <w:sz w:val="14"/>
                <w:highlight w:val="darkCyan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786D54" w:rsidRDefault="00B07DB8" w:rsidP="000C24EC">
            <w:pPr>
              <w:rPr>
                <w:rFonts w:ascii="Arial" w:hAnsi="Arial" w:cs="Arial"/>
                <w:sz w:val="14"/>
                <w:highlight w:val="darkCyan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786D54" w:rsidRDefault="00B07DB8" w:rsidP="000C24EC">
            <w:pPr>
              <w:rPr>
                <w:rFonts w:ascii="Arial" w:hAnsi="Arial" w:cs="Arial"/>
                <w:sz w:val="14"/>
                <w:highlight w:val="darkCyan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07DB8" w:rsidRPr="00786D54" w:rsidRDefault="00B07DB8" w:rsidP="000C24EC">
            <w:pPr>
              <w:rPr>
                <w:rFonts w:ascii="Arial" w:hAnsi="Arial" w:cs="Arial"/>
                <w:sz w:val="14"/>
                <w:highlight w:val="darkCyan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trHeight w:val="240"/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both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8" w:type="dxa"/>
            <w:tcBorders>
              <w:left w:val="nil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4474" w:type="dxa"/>
            <w:gridSpan w:val="17"/>
            <w:tcBorders>
              <w:left w:val="single" w:sz="4" w:space="0" w:color="auto"/>
            </w:tcBorders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6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61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B74334" w:rsidRDefault="00B07DB8" w:rsidP="000C24EC">
            <w:pPr>
              <w:jc w:val="both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B74334">
              <w:rPr>
                <w:rFonts w:ascii="Arial" w:hAnsi="Arial" w:cs="Arial"/>
                <w:sz w:val="14"/>
              </w:rPr>
              <w:t>(en días calendario)</w:t>
            </w:r>
          </w:p>
        </w:tc>
        <w:tc>
          <w:tcPr>
            <w:tcW w:w="8468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Default="00B07DB8" w:rsidP="000C24EC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</w:rPr>
            </w:pPr>
            <w:r w:rsidRPr="00F22330">
              <w:rPr>
                <w:rFonts w:ascii="Tahoma" w:hAnsi="Tahoma" w:cs="Tahoma"/>
              </w:rPr>
              <w:t>El plazo de entreg</w:t>
            </w:r>
            <w:r>
              <w:rPr>
                <w:rFonts w:ascii="Tahoma" w:hAnsi="Tahoma" w:cs="Tahoma"/>
              </w:rPr>
              <w:t xml:space="preserve">a establecido para todos los lotes es de 15 </w:t>
            </w:r>
            <w:r w:rsidRPr="00EB0325">
              <w:rPr>
                <w:rFonts w:ascii="Tahoma" w:hAnsi="Tahoma" w:cs="Tahoma"/>
                <w:b/>
              </w:rPr>
              <w:t>días calendario</w:t>
            </w:r>
            <w:r w:rsidRPr="00F22330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computable a parti</w:t>
            </w:r>
            <w:r w:rsidRPr="00F22330">
              <w:rPr>
                <w:rFonts w:ascii="Tahoma" w:hAnsi="Tahoma" w:cs="Tahoma"/>
              </w:rPr>
              <w:t xml:space="preserve">r del día siguiente hábil de la </w:t>
            </w:r>
            <w:r>
              <w:rPr>
                <w:rFonts w:ascii="Tahoma" w:hAnsi="Tahoma" w:cs="Tahoma"/>
              </w:rPr>
              <w:t>recepción de la Orden de Compra, pudiendo el proveedor ofertar plazos menores</w:t>
            </w:r>
            <w:r w:rsidRPr="00F22330">
              <w:rPr>
                <w:rFonts w:ascii="Tahoma" w:hAnsi="Tahoma" w:cs="Tahoma"/>
              </w:rPr>
              <w:t xml:space="preserve">. </w:t>
            </w:r>
          </w:p>
          <w:p w:rsidR="00B07DB8" w:rsidRPr="00B74334" w:rsidRDefault="00B07DB8" w:rsidP="000C24EC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61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468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617" w:type="dxa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286"/>
        <w:gridCol w:w="281"/>
        <w:gridCol w:w="275"/>
        <w:gridCol w:w="280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07DB8" w:rsidRPr="009956C4" w:rsidTr="000C24EC">
        <w:trPr>
          <w:jc w:val="center"/>
        </w:trPr>
        <w:tc>
          <w:tcPr>
            <w:tcW w:w="2371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</w:rPr>
              <w:t xml:space="preserve"> del bien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7143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B07DB8" w:rsidRPr="00156685" w:rsidRDefault="00B07DB8" w:rsidP="000C24EC">
            <w:pPr>
              <w:rPr>
                <w:rFonts w:ascii="Arial" w:hAnsi="Arial" w:cs="Arial"/>
                <w:sz w:val="14"/>
                <w:szCs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71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71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6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</w:rPr>
              <w:t>C</w:t>
            </w:r>
            <w:r w:rsidRPr="009956C4">
              <w:rPr>
                <w:rFonts w:ascii="Arial" w:hAnsi="Arial" w:cs="Arial"/>
                <w:sz w:val="12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71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6" w:type="dxa"/>
            <w:gridSpan w:val="27"/>
            <w:vMerge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71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6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both"/>
              <w:rPr>
                <w:rFonts w:ascii="Arial" w:hAnsi="Arial" w:cs="Arial"/>
                <w:sz w:val="14"/>
              </w:rPr>
            </w:pPr>
            <w:r w:rsidRPr="00156685">
              <w:rPr>
                <w:rFonts w:ascii="Arial" w:hAnsi="Arial" w:cs="Arial"/>
                <w:sz w:val="14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71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6" w:type="dxa"/>
            <w:gridSpan w:val="27"/>
            <w:vMerge/>
            <w:tcBorders>
              <w:left w:val="nil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08"/>
        <w:gridCol w:w="65"/>
        <w:gridCol w:w="273"/>
        <w:gridCol w:w="273"/>
        <w:gridCol w:w="273"/>
        <w:gridCol w:w="273"/>
        <w:gridCol w:w="273"/>
      </w:tblGrid>
      <w:tr w:rsidR="00B07DB8" w:rsidRPr="009956C4" w:rsidTr="000C24EC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B07DB8" w:rsidRPr="009956C4" w:rsidRDefault="00B07DB8" w:rsidP="000C24E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38" w:type="dxa"/>
            <w:gridSpan w:val="20"/>
            <w:vMerge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vMerge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4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07DB8" w:rsidRPr="009956C4" w:rsidTr="000C24EC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B07DB8" w:rsidRPr="009956C4" w:rsidRDefault="00B07DB8" w:rsidP="00B07DB8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07DB8">
              <w:rPr>
                <w:rFonts w:ascii="Arial" w:hAnsi="Arial" w:cs="Arial"/>
                <w:b/>
                <w:color w:val="FFFFFF" w:themeColor="background1"/>
                <w:sz w:val="18"/>
                <w:szCs w:val="16"/>
              </w:rPr>
              <w:t>INFORMACIÓN DEL DOCUMENTO BASE DE CONTRATACIÓN (DBC</w:t>
            </w:r>
            <w:r w:rsidRPr="00B07DB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). </w:t>
            </w:r>
            <w:r w:rsidRPr="00B07DB8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</w:rPr>
            </w:pPr>
            <w:r w:rsidRPr="000A6B8C">
              <w:rPr>
                <w:rFonts w:ascii="Arial" w:hAnsi="Arial" w:cs="Arial"/>
              </w:rPr>
              <w:t>CALLE COLOMBIA Nº 655</w:t>
            </w:r>
            <w:r>
              <w:rPr>
                <w:rFonts w:ascii="Arial" w:hAnsi="Arial" w:cs="Arial"/>
              </w:rPr>
              <w:t xml:space="preserve">  - COCHABAMBA</w:t>
            </w:r>
          </w:p>
        </w:tc>
        <w:tc>
          <w:tcPr>
            <w:tcW w:w="17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Default="00B07DB8" w:rsidP="000C24EC">
            <w:pPr>
              <w:rPr>
                <w:rFonts w:ascii="Arial" w:hAnsi="Arial" w:cs="Arial"/>
                <w:sz w:val="14"/>
                <w:szCs w:val="14"/>
              </w:rPr>
            </w:pPr>
            <w:r w:rsidRPr="00036EAE">
              <w:rPr>
                <w:rFonts w:ascii="Arial" w:hAnsi="Arial" w:cs="Arial"/>
                <w:sz w:val="14"/>
                <w:szCs w:val="14"/>
              </w:rPr>
              <w:t>08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Pr="00036EAE">
              <w:rPr>
                <w:rFonts w:ascii="Arial" w:hAnsi="Arial" w:cs="Arial"/>
                <w:sz w:val="14"/>
                <w:szCs w:val="14"/>
              </w:rPr>
              <w:t>30 a 12:30</w:t>
            </w:r>
          </w:p>
          <w:p w:rsidR="00B07DB8" w:rsidRPr="009956C4" w:rsidRDefault="00B07DB8" w:rsidP="000C24EC">
            <w:pPr>
              <w:rPr>
                <w:rFonts w:ascii="Arial" w:hAnsi="Arial" w:cs="Arial"/>
              </w:rPr>
            </w:pPr>
            <w:r w:rsidRPr="00036EAE">
              <w:rPr>
                <w:rFonts w:ascii="Arial" w:hAnsi="Arial" w:cs="Arial"/>
                <w:sz w:val="14"/>
                <w:szCs w:val="14"/>
              </w:rPr>
              <w:t>14:30 a 18:30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1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</w:tcPr>
          <w:p w:rsidR="00B07DB8" w:rsidRPr="009956C4" w:rsidRDefault="00B07DB8" w:rsidP="000C24E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4" w:type="dxa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Angelica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15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4520317-Int.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angelica.zambrana</w:t>
            </w:r>
            <w:r w:rsidRPr="007D4F41">
              <w:rPr>
                <w:rFonts w:ascii="Arial" w:hAnsi="Arial" w:cs="Arial"/>
              </w:rPr>
              <w:t>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B07DB8" w:rsidRPr="009956C4" w:rsidRDefault="00B07DB8" w:rsidP="000C24EC">
            <w:pPr>
              <w:rPr>
                <w:rFonts w:ascii="Arial" w:hAnsi="Arial" w:cs="Arial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07DB8" w:rsidRPr="009956C4" w:rsidTr="000C24EC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402294" w:rsidRDefault="00B07DB8" w:rsidP="000C24EC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jc w:val="both"/>
              <w:rPr>
                <w:rFonts w:ascii="Arial" w:hAnsi="Arial" w:cs="Arial"/>
                <w:sz w:val="8"/>
                <w:szCs w:val="2"/>
              </w:rPr>
            </w:pPr>
            <w:r>
              <w:rPr>
                <w:rFonts w:ascii="Arial" w:hAnsi="Arial" w:cs="Arial"/>
              </w:rPr>
              <w:t>NO  APLICA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07DB8" w:rsidRPr="009956C4" w:rsidTr="000C24EC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07DB8" w:rsidRPr="009956C4" w:rsidTr="000C24EC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B07DB8" w:rsidRPr="009956C4" w:rsidRDefault="00B07DB8" w:rsidP="000C24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B07DB8" w:rsidRDefault="00B07DB8" w:rsidP="00B07DB8">
      <w:pPr>
        <w:rPr>
          <w:lang w:val="es-BO"/>
        </w:rPr>
      </w:pPr>
    </w:p>
    <w:p w:rsidR="00B07DB8" w:rsidRPr="009956C4" w:rsidRDefault="00B07DB8" w:rsidP="00B07DB8">
      <w:pPr>
        <w:pStyle w:val="Ttulo1"/>
        <w:numPr>
          <w:ilvl w:val="0"/>
          <w:numId w:val="0"/>
        </w:numPr>
        <w:ind w:left="2344" w:hanging="360"/>
        <w:rPr>
          <w:rFonts w:cs="Arial"/>
          <w:sz w:val="18"/>
          <w:szCs w:val="18"/>
          <w:lang w:val="es-BO"/>
        </w:rPr>
      </w:pPr>
      <w:bookmarkStart w:id="2" w:name="_Toc94726526"/>
      <w:r>
        <w:rPr>
          <w:rFonts w:ascii="Verdana" w:hAnsi="Verdana" w:cs="Arial"/>
          <w:sz w:val="18"/>
          <w:szCs w:val="18"/>
          <w:u w:val="none"/>
          <w:lang w:val="es-BO"/>
        </w:rPr>
        <w:t xml:space="preserve">               </w:t>
      </w:r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2"/>
    </w:p>
    <w:p w:rsidR="00B07DB8" w:rsidRPr="009956C4" w:rsidRDefault="00B07DB8" w:rsidP="00B07DB8">
      <w:pPr>
        <w:rPr>
          <w:lang w:val="es-BO"/>
        </w:rPr>
      </w:pPr>
    </w:p>
    <w:tbl>
      <w:tblPr>
        <w:tblW w:w="10206" w:type="dxa"/>
        <w:tblInd w:w="-8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B07DB8" w:rsidRPr="009956C4" w:rsidTr="00B07DB8">
        <w:trPr>
          <w:trHeight w:val="251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DB8" w:rsidRPr="009956C4" w:rsidRDefault="00B07DB8" w:rsidP="000C24E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B07DB8" w:rsidRPr="009956C4" w:rsidRDefault="00B07DB8" w:rsidP="00B07DB8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B07DB8" w:rsidRPr="009956C4" w:rsidRDefault="00B07DB8" w:rsidP="00B07DB8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B07DB8" w:rsidRPr="009956C4" w:rsidRDefault="00B07DB8" w:rsidP="00B07DB8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B07DB8" w:rsidRPr="009956C4" w:rsidRDefault="00B07DB8" w:rsidP="000C24E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B07DB8" w:rsidRPr="009956C4" w:rsidRDefault="00B07DB8" w:rsidP="00B07DB8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B07DB8" w:rsidRPr="009956C4" w:rsidRDefault="00B07DB8" w:rsidP="00B07DB8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B07DB8" w:rsidRPr="009956C4" w:rsidRDefault="00B07DB8" w:rsidP="000C24EC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B07DB8" w:rsidRPr="009956C4" w:rsidRDefault="00B07DB8" w:rsidP="00B07DB8">
      <w:pPr>
        <w:jc w:val="right"/>
        <w:rPr>
          <w:rFonts w:ascii="Arial" w:hAnsi="Arial" w:cs="Arial"/>
          <w:lang w:val="es-BO"/>
        </w:rPr>
      </w:pPr>
    </w:p>
    <w:p w:rsidR="00B07DB8" w:rsidRPr="009956C4" w:rsidRDefault="00B07DB8" w:rsidP="00B07DB8">
      <w:pPr>
        <w:ind w:hanging="567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B07DB8" w:rsidRPr="009956C4" w:rsidRDefault="00B07DB8" w:rsidP="00B07DB8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B07DB8" w:rsidRPr="009956C4" w:rsidTr="00B07DB8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B07DB8" w:rsidRPr="009956C4" w:rsidTr="00B07DB8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>Plataforma RUPE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07DB8" w:rsidRPr="009956C4" w:rsidTr="00B07DB8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07DB8" w:rsidRPr="009956C4" w:rsidTr="00B07DB8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77485C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lang w:val="es-BO"/>
              </w:rPr>
            </w:pPr>
            <w:r w:rsidRPr="0077485C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 w:rsidRPr="0077485C"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 w:rsidRPr="0077485C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N° 655 (Sala de ENDE) o</w:t>
            </w:r>
          </w:p>
          <w:p w:rsidR="00B07DB8" w:rsidRPr="0077485C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lang w:val="es-BO"/>
              </w:rPr>
            </w:pPr>
            <w:r w:rsidRPr="0077485C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mediante el enlace: </w:t>
            </w:r>
          </w:p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77485C">
              <w:rPr>
                <w:rFonts w:ascii="Arial" w:hAnsi="Arial" w:cs="Arial"/>
                <w:b/>
                <w:i/>
                <w:sz w:val="12"/>
                <w:lang w:val="es-BO"/>
              </w:rPr>
              <w:t>https://ende.webex.com/meet/ende.sala5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07DB8" w:rsidRPr="009956C4" w:rsidTr="00B07DB8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9956C4" w:rsidTr="00B07DB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9956C4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9956C4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A244D6" w:rsidTr="00B07DB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07DB8" w:rsidRPr="00A244D6" w:rsidTr="00B07DB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07DB8" w:rsidRPr="00A244D6" w:rsidRDefault="00B07DB8" w:rsidP="000C24E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7DB8" w:rsidRPr="00A244D6" w:rsidRDefault="00B07DB8" w:rsidP="000C24E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07DB8" w:rsidRPr="00A244D6" w:rsidTr="00B07DB8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07DB8" w:rsidRPr="00A244D6" w:rsidRDefault="00B07DB8" w:rsidP="000C24E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07DB8" w:rsidRPr="00A244D6" w:rsidRDefault="00B07DB8" w:rsidP="000C24E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7DB8" w:rsidRPr="00A244D6" w:rsidRDefault="00B07DB8" w:rsidP="000C24E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07DB8" w:rsidRPr="00A244D6" w:rsidRDefault="00B07DB8" w:rsidP="000C24E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B07DB8" w:rsidRPr="00A244D6" w:rsidRDefault="00B07DB8" w:rsidP="00B07DB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B07DB8" w:rsidRPr="0077744B" w:rsidRDefault="00B07DB8" w:rsidP="00B07DB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775B51" w:rsidRPr="00B07DB8" w:rsidRDefault="00557EF4">
      <w:pPr>
        <w:rPr>
          <w:lang w:val="es-BO"/>
        </w:rPr>
      </w:pPr>
    </w:p>
    <w:sectPr w:rsidR="00775B51" w:rsidRPr="00B07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B8"/>
    <w:rsid w:val="00557EF4"/>
    <w:rsid w:val="006347C3"/>
    <w:rsid w:val="0063631F"/>
    <w:rsid w:val="00B0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0C3A-ECCB-4CD6-816F-6E6C9760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DB8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7DB8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07DB8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07DB8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B07DB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B07DB8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B07DB8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B07DB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B07DB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B07DB8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DB8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07DB8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07DB8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B07DB8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B07DB8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B07DB8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B07DB8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B07DB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B07DB8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B07DB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B07DB8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B07DB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B07DB8"/>
    <w:rPr>
      <w:color w:val="0000FF"/>
      <w:u w:val="single"/>
    </w:rPr>
  </w:style>
  <w:style w:type="paragraph" w:styleId="Encabezado">
    <w:name w:val="header"/>
    <w:basedOn w:val="Normal"/>
    <w:link w:val="EncabezadoCar"/>
    <w:rsid w:val="00B07D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7DB8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B07D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DB8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B07DB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07DB8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uiPriority w:val="34"/>
    <w:qFormat/>
    <w:rsid w:val="00B07DB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B07DB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B07DB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B07DB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B07DB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B07DB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07DB8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B07DB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B07DB8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B07D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7DB8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59"/>
    <w:rsid w:val="00B0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B07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B07DB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07DB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07DB8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B07DB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07DB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07D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B07DB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07DB8"/>
    <w:rPr>
      <w:rFonts w:ascii="Times New Roman" w:eastAsia="Times New Roman" w:hAnsi="Times New Roman" w:cs="Times New Roman"/>
      <w:sz w:val="20"/>
      <w:szCs w:val="20"/>
    </w:rPr>
  </w:style>
  <w:style w:type="paragraph" w:styleId="Puesto">
    <w:name w:val="Title"/>
    <w:basedOn w:val="Normal"/>
    <w:link w:val="PuestoCar"/>
    <w:qFormat/>
    <w:rsid w:val="00B07DB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B07DB8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B07DB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07DB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B07DB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B07DB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B07DB8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B07DB8"/>
    <w:rPr>
      <w:vertAlign w:val="superscript"/>
    </w:rPr>
  </w:style>
  <w:style w:type="paragraph" w:customStyle="1" w:styleId="BodyText21">
    <w:name w:val="Body Text 21"/>
    <w:basedOn w:val="Normal"/>
    <w:rsid w:val="00B07DB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B07DB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B07DB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B07DB8"/>
  </w:style>
  <w:style w:type="paragraph" w:customStyle="1" w:styleId="Document1">
    <w:name w:val="Document 1"/>
    <w:rsid w:val="00B07DB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B07DB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7DB8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B07DB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07DB8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B07DB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07DB8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B07DB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B07DB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B07DB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B07DB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B07DB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B07DB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B07DB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B07DB8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B07DB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B0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B07DB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07DB8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B07DB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07DB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B07DB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B07DB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B07D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7D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B07DB8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B07DB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B07DB8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B07D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B07DB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uiPriority w:val="34"/>
    <w:locked/>
    <w:rsid w:val="00B07DB8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07DB8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07DB8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B07D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B07DB8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07DB8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0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07DB8"/>
    <w:rPr>
      <w:rFonts w:ascii="Courier New" w:eastAsia="Times New Roman" w:hAnsi="Courier New" w:cs="Courier New"/>
      <w:sz w:val="20"/>
      <w:szCs w:val="20"/>
      <w:lang w:val="es-BO" w:eastAsia="es-BO"/>
    </w:rPr>
  </w:style>
  <w:style w:type="character" w:customStyle="1" w:styleId="y2iqfc">
    <w:name w:val="y2iqfc"/>
    <w:basedOn w:val="Fuentedeprrafopredeter"/>
    <w:rsid w:val="00B0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2023-10-30T13:12:00Z</dcterms:created>
  <dcterms:modified xsi:type="dcterms:W3CDTF">2023-10-30T13:12:00Z</dcterms:modified>
</cp:coreProperties>
</file>