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8" w:rsidRPr="009956C4" w:rsidRDefault="00DA6818" w:rsidP="00DA6818">
      <w:pPr>
        <w:jc w:val="center"/>
        <w:rPr>
          <w:rFonts w:cs="Arial"/>
          <w:b/>
          <w:sz w:val="4"/>
          <w:szCs w:val="18"/>
          <w:lang w:val="es-BO"/>
        </w:rPr>
      </w:pPr>
    </w:p>
    <w:p w:rsidR="00DA6818" w:rsidRPr="009956C4" w:rsidRDefault="00DA6818" w:rsidP="00DA6818">
      <w:pPr>
        <w:jc w:val="both"/>
        <w:rPr>
          <w:rFonts w:cs="Arial"/>
          <w:sz w:val="2"/>
          <w:szCs w:val="18"/>
          <w:lang w:val="es-BO"/>
        </w:rPr>
      </w:pPr>
    </w:p>
    <w:p w:rsidR="00DA6818" w:rsidRPr="009956C4" w:rsidRDefault="00DA6818" w:rsidP="00DA6818">
      <w:pPr>
        <w:jc w:val="both"/>
        <w:rPr>
          <w:rFonts w:cs="Arial"/>
          <w:sz w:val="2"/>
          <w:szCs w:val="18"/>
          <w:lang w:val="es-BO"/>
        </w:rPr>
      </w:pPr>
    </w:p>
    <w:p w:rsidR="00DA6818" w:rsidRDefault="00DA6818" w:rsidP="00DA6818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DA6818" w:rsidRPr="00DA6818" w:rsidRDefault="00DA6818" w:rsidP="00DA6818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A6818" w:rsidRPr="009956C4" w:rsidTr="00EE79A0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A6818" w:rsidRPr="009956C4" w:rsidRDefault="00DA6818" w:rsidP="00EE79A0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DA6818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DA6818" w:rsidRPr="009956C4" w:rsidTr="00EE79A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DA6818" w:rsidRPr="009956C4" w:rsidTr="00EE79A0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tabs>
                <w:tab w:val="left" w:pos="2491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</w:tr>
      <w:tr w:rsidR="00DA6818" w:rsidRPr="009956C4" w:rsidTr="00EE79A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</w:tr>
      <w:tr w:rsidR="00DA6818" w:rsidRPr="009956C4" w:rsidTr="00EE79A0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5C1BF9" w:rsidRDefault="00DA6818" w:rsidP="00EE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ENDE-ANPE-2022-023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</w:tr>
      <w:tr w:rsidR="00DA6818" w:rsidRPr="009956C4" w:rsidTr="00EE79A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95"/>
        <w:gridCol w:w="295"/>
        <w:gridCol w:w="282"/>
        <w:gridCol w:w="295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1"/>
        <w:gridCol w:w="799"/>
        <w:gridCol w:w="269"/>
      </w:tblGrid>
      <w:tr w:rsidR="00DA6818" w:rsidRPr="009956C4" w:rsidTr="00EE79A0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5C1BF9" w:rsidRDefault="00DA6818" w:rsidP="00EE79A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1BF9">
              <w:rPr>
                <w:rFonts w:ascii="Arial" w:hAnsi="Arial" w:cs="Arial"/>
                <w:b/>
                <w:sz w:val="14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10"/>
        <w:gridCol w:w="300"/>
        <w:gridCol w:w="301"/>
        <w:gridCol w:w="295"/>
        <w:gridCol w:w="298"/>
        <w:gridCol w:w="297"/>
        <w:gridCol w:w="296"/>
        <w:gridCol w:w="8"/>
        <w:gridCol w:w="288"/>
        <w:gridCol w:w="11"/>
        <w:gridCol w:w="297"/>
        <w:gridCol w:w="296"/>
        <w:gridCol w:w="295"/>
        <w:gridCol w:w="295"/>
        <w:gridCol w:w="294"/>
        <w:gridCol w:w="295"/>
        <w:gridCol w:w="295"/>
        <w:gridCol w:w="295"/>
        <w:gridCol w:w="295"/>
        <w:gridCol w:w="294"/>
        <w:gridCol w:w="294"/>
        <w:gridCol w:w="293"/>
        <w:gridCol w:w="294"/>
        <w:gridCol w:w="294"/>
        <w:gridCol w:w="294"/>
        <w:gridCol w:w="294"/>
        <w:gridCol w:w="293"/>
        <w:gridCol w:w="293"/>
        <w:gridCol w:w="293"/>
        <w:gridCol w:w="292"/>
        <w:gridCol w:w="292"/>
        <w:gridCol w:w="236"/>
        <w:gridCol w:w="283"/>
      </w:tblGrid>
      <w:tr w:rsidR="00DA6818" w:rsidRPr="009956C4" w:rsidTr="00EE79A0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trHeight w:val="227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5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CE2C4E" w:rsidRDefault="00DA6818" w:rsidP="00EE79A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ADQUISICIÓN DE LLANTAS Y NEUMATICOS REGIONAL COBIJA – GESTIÓN 2022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trHeight w:val="20"/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CE2C4E" w:rsidRDefault="00DA6818" w:rsidP="00EE79A0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96" w:type="dxa"/>
            <w:shd w:val="clear" w:color="auto" w:fill="FFFFFF" w:themeFill="background1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3" w:type="dxa"/>
            <w:gridSpan w:val="10"/>
            <w:tcBorders>
              <w:lef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DA6818" w:rsidRPr="009956C4" w:rsidTr="00EE79A0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0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1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8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9" w:type="dxa"/>
            <w:gridSpan w:val="2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A6818" w:rsidRPr="009956C4" w:rsidTr="00EE79A0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96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DA6818" w:rsidRPr="009956C4" w:rsidTr="00EE79A0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8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94" w:type="dxa"/>
            <w:shd w:val="clear" w:color="auto" w:fill="FFFFFF" w:themeFill="background1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Default="00DA6818" w:rsidP="00EE79A0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83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2802"/>
              <w:gridCol w:w="848"/>
              <w:gridCol w:w="1045"/>
              <w:gridCol w:w="1048"/>
              <w:gridCol w:w="1223"/>
            </w:tblGrid>
            <w:tr w:rsidR="00DA6818" w:rsidRPr="00010BBC" w:rsidTr="00EE79A0">
              <w:trPr>
                <w:trHeight w:val="660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10BBC">
                    <w:rPr>
                      <w:rFonts w:ascii="Calibri" w:hAnsi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10BBC">
                    <w:rPr>
                      <w:rFonts w:ascii="Calibri" w:hAnsi="Calibri"/>
                      <w:b/>
                      <w:bCs/>
                      <w:color w:val="000000"/>
                    </w:rPr>
                    <w:t>CONCEPTO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10BBC">
                    <w:rPr>
                      <w:rFonts w:ascii="Calibri" w:hAnsi="Calibri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10BBC">
                    <w:rPr>
                      <w:rFonts w:ascii="Calibri" w:hAnsi="Calibri"/>
                      <w:b/>
                      <w:bCs/>
                      <w:color w:val="000000"/>
                    </w:rPr>
                    <w:t>UNIDAD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10BBC">
                    <w:rPr>
                      <w:rFonts w:ascii="Calibri" w:hAnsi="Calibri"/>
                      <w:b/>
                      <w:bCs/>
                      <w:color w:val="000000"/>
                    </w:rPr>
                    <w:t>PRECIO REF. UNITARIO (BS.)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10BBC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PRECIO REFERENCIAL TOTAL </w:t>
                  </w:r>
                  <w:r w:rsidRPr="00010BBC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(BS.)</w:t>
                  </w:r>
                </w:p>
              </w:tc>
            </w:tr>
            <w:tr w:rsidR="00DA6818" w:rsidRPr="00010BBC" w:rsidTr="00EE79A0">
              <w:trPr>
                <w:trHeight w:val="768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A6818" w:rsidRPr="00010BBC" w:rsidRDefault="00DA6818" w:rsidP="00EE79A0">
                  <w:pPr>
                    <w:spacing w:after="240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LLANTA 7,50-16 PANTANERA</w:t>
                  </w:r>
                  <w:r w:rsidRPr="00010BBC">
                    <w:rPr>
                      <w:rFonts w:ascii="Calibri" w:hAnsi="Calibri"/>
                      <w:color w:val="000000"/>
                    </w:rPr>
                    <w:br/>
                    <w:t>- Medida: 7,50-16</w:t>
                  </w:r>
                  <w:r w:rsidRPr="00010BBC">
                    <w:rPr>
                      <w:rFonts w:ascii="Calibri" w:hAnsi="Calibri"/>
                      <w:color w:val="000000"/>
                    </w:rPr>
                    <w:br/>
                    <w:t xml:space="preserve">- Tipo: </w:t>
                  </w:r>
                  <w:proofErr w:type="spellStart"/>
                  <w:r w:rsidRPr="00010BBC">
                    <w:rPr>
                      <w:rFonts w:ascii="Calibri" w:hAnsi="Calibri"/>
                      <w:color w:val="000000"/>
                    </w:rPr>
                    <w:t>Pantanera</w:t>
                  </w:r>
                  <w:proofErr w:type="spellEnd"/>
                  <w:r w:rsidRPr="00010BBC">
                    <w:rPr>
                      <w:rFonts w:ascii="Calibri" w:hAnsi="Calibri"/>
                      <w:color w:val="000000"/>
                    </w:rPr>
                    <w:br/>
                    <w:t>- Numero de lonas: 12 PR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1.500,00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42.000,00</w:t>
                  </w:r>
                </w:p>
              </w:tc>
            </w:tr>
            <w:tr w:rsidR="00DA6818" w:rsidRPr="00010BBC" w:rsidTr="00EE79A0">
              <w:trPr>
                <w:trHeight w:val="631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A6818" w:rsidRPr="00010BBC" w:rsidRDefault="00DA6818" w:rsidP="00EE79A0">
                  <w:pPr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CAMARA</w:t>
                  </w:r>
                  <w:r w:rsidRPr="00010BBC">
                    <w:rPr>
                      <w:rFonts w:ascii="Calibri" w:hAnsi="Calibri"/>
                      <w:color w:val="000000"/>
                    </w:rPr>
                    <w:br/>
                    <w:t>- Medida: 7,50-16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80,00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2.240,00</w:t>
                  </w:r>
                </w:p>
              </w:tc>
            </w:tr>
            <w:tr w:rsidR="00DA6818" w:rsidRPr="00010BBC" w:rsidTr="00EE79A0">
              <w:trPr>
                <w:trHeight w:val="675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A6818" w:rsidRPr="00010BBC" w:rsidRDefault="00DA6818" w:rsidP="00EE79A0">
                  <w:pPr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CUBRECAMARA</w:t>
                  </w:r>
                  <w:r w:rsidRPr="00010BBC">
                    <w:rPr>
                      <w:rFonts w:ascii="Calibri" w:hAnsi="Calibri"/>
                      <w:color w:val="000000"/>
                    </w:rPr>
                    <w:br/>
                    <w:t>- Medida: Para aro 16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65,00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1.820,00</w:t>
                  </w:r>
                </w:p>
              </w:tc>
            </w:tr>
            <w:tr w:rsidR="00DA6818" w:rsidRPr="00010BBC" w:rsidTr="00EE79A0">
              <w:trPr>
                <w:trHeight w:val="689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A6818" w:rsidRPr="00010BBC" w:rsidRDefault="00DA6818" w:rsidP="00EE79A0">
                  <w:pPr>
                    <w:spacing w:after="240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LLANTA 265/65R17 PANTANERA:</w:t>
                  </w:r>
                  <w:r w:rsidRPr="00010BBC">
                    <w:rPr>
                      <w:rFonts w:ascii="Calibri" w:hAnsi="Calibri"/>
                      <w:color w:val="000000"/>
                    </w:rPr>
                    <w:br/>
                    <w:t xml:space="preserve">- Tipo: </w:t>
                  </w:r>
                  <w:proofErr w:type="spellStart"/>
                  <w:r w:rsidRPr="00010BBC">
                    <w:rPr>
                      <w:rFonts w:ascii="Calibri" w:hAnsi="Calibri"/>
                      <w:color w:val="000000"/>
                    </w:rPr>
                    <w:t>Pantanera</w:t>
                  </w:r>
                  <w:proofErr w:type="spellEnd"/>
                  <w:r w:rsidRPr="00010BBC">
                    <w:rPr>
                      <w:rFonts w:ascii="Calibri" w:hAnsi="Calibri"/>
                      <w:color w:val="000000"/>
                    </w:rPr>
                    <w:br/>
                    <w:t>- Índice de carga: 120/117</w:t>
                  </w:r>
                  <w:r w:rsidRPr="00010BBC">
                    <w:rPr>
                      <w:rFonts w:ascii="Calibri" w:hAnsi="Calibri"/>
                      <w:color w:val="000000"/>
                    </w:rPr>
                    <w:br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1.595,00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6.380,00</w:t>
                  </w:r>
                </w:p>
              </w:tc>
            </w:tr>
            <w:tr w:rsidR="00DA6818" w:rsidRPr="00010BBC" w:rsidTr="00EE79A0">
              <w:trPr>
                <w:trHeight w:val="627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A6818" w:rsidRPr="00010BBC" w:rsidRDefault="00DA6818" w:rsidP="00EE79A0">
                  <w:pPr>
                    <w:spacing w:after="240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LLANTA 12R22,5 PANTANERA:</w:t>
                  </w:r>
                  <w:r w:rsidRPr="00010BBC">
                    <w:rPr>
                      <w:rFonts w:ascii="Calibri" w:hAnsi="Calibri"/>
                      <w:color w:val="000000"/>
                    </w:rPr>
                    <w:br/>
                    <w:t>- Medida: 12R22,5</w:t>
                  </w:r>
                  <w:r w:rsidRPr="00010BBC">
                    <w:rPr>
                      <w:rFonts w:ascii="Calibri" w:hAnsi="Calibri"/>
                      <w:color w:val="000000"/>
                    </w:rPr>
                    <w:br/>
                    <w:t xml:space="preserve">- Tipo: </w:t>
                  </w:r>
                  <w:proofErr w:type="spellStart"/>
                  <w:r w:rsidRPr="00010BBC">
                    <w:rPr>
                      <w:rFonts w:ascii="Calibri" w:hAnsi="Calibri"/>
                      <w:color w:val="000000"/>
                    </w:rPr>
                    <w:t>Pantanera</w:t>
                  </w:r>
                  <w:proofErr w:type="spellEnd"/>
                  <w:r w:rsidRPr="00010BBC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010BBC">
                    <w:rPr>
                      <w:rFonts w:ascii="Calibri" w:hAnsi="Calibri"/>
                      <w:color w:val="000000"/>
                    </w:rPr>
                    <w:br/>
                    <w:t>- Numero de lonas: 16 PR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3.580,00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10BBC">
                    <w:rPr>
                      <w:rFonts w:ascii="Calibri" w:hAnsi="Calibri"/>
                      <w:color w:val="000000"/>
                    </w:rPr>
                    <w:t>28.640,00</w:t>
                  </w:r>
                </w:p>
              </w:tc>
            </w:tr>
            <w:tr w:rsidR="00DA6818" w:rsidRPr="00010BBC" w:rsidTr="00EE79A0">
              <w:trPr>
                <w:trHeight w:val="507"/>
              </w:trPr>
              <w:tc>
                <w:tcPr>
                  <w:tcW w:w="70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10BBC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      PRECIO REFERENCIAL Bs.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A6818" w:rsidRPr="00010BBC" w:rsidRDefault="00DA6818" w:rsidP="00EE79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10BBC">
                    <w:rPr>
                      <w:rFonts w:ascii="Calibri" w:hAnsi="Calibri"/>
                      <w:b/>
                      <w:bCs/>
                      <w:color w:val="000000"/>
                    </w:rPr>
                    <w:t>81.080,00</w:t>
                  </w:r>
                </w:p>
              </w:tc>
            </w:tr>
          </w:tbl>
          <w:p w:rsidR="00DA6818" w:rsidRPr="009956C4" w:rsidRDefault="00DA6818" w:rsidP="00EE79A0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trHeight w:val="2503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trHeight w:val="24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CE2C4E" w:rsidRDefault="00DA6818" w:rsidP="00EE79A0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725" w:type="dxa"/>
            <w:gridSpan w:val="17"/>
            <w:tcBorders>
              <w:left w:val="single" w:sz="4" w:space="0" w:color="auto"/>
            </w:tcBorders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Default="00DA6818" w:rsidP="00EE79A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DA6818" w:rsidRPr="00C17B23" w:rsidRDefault="00DA6818" w:rsidP="00EE79A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C17B23">
              <w:rPr>
                <w:rFonts w:ascii="Arial" w:hAnsi="Arial" w:cs="Arial"/>
                <w:b/>
                <w:i/>
                <w:sz w:val="14"/>
              </w:rPr>
              <w:t>El plazo de entrega establecido para el presente proceso no debe exceder los cuarenta y cinco (45) días calendario computable a partir del día siguiente hábil de la suscripción del contrato.</w:t>
            </w:r>
          </w:p>
          <w:p w:rsidR="00DA6818" w:rsidRPr="009956C4" w:rsidRDefault="00DA6818" w:rsidP="00EE79A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</w:t>
            </w:r>
            <w:r>
              <w:rPr>
                <w:rFonts w:ascii="Arial" w:hAnsi="Arial" w:cs="Arial"/>
                <w:b/>
                <w:i/>
                <w:sz w:val="14"/>
              </w:rPr>
              <w:t>n en sustitución de la garantía.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trHeight w:val="631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4"/>
        <w:gridCol w:w="280"/>
        <w:gridCol w:w="274"/>
        <w:gridCol w:w="279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A6818" w:rsidRPr="009956C4" w:rsidTr="00EE79A0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166299" w:rsidRDefault="00DA6818" w:rsidP="00EE79A0">
            <w:pPr>
              <w:rPr>
                <w:rFonts w:ascii="Arial" w:hAnsi="Arial" w:cs="Arial"/>
                <w:b/>
                <w:sz w:val="14"/>
              </w:rPr>
            </w:pPr>
            <w:r w:rsidRPr="00166299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A6818" w:rsidRPr="00156685" w:rsidRDefault="00DA6818" w:rsidP="00EE79A0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A6818" w:rsidRPr="009956C4" w:rsidTr="00EE79A0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DA6818" w:rsidRPr="009956C4" w:rsidRDefault="00DA6818" w:rsidP="00EE79A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4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6818" w:rsidRPr="009956C4" w:rsidTr="00EE79A0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A6818" w:rsidRPr="009956C4" w:rsidRDefault="00DA6818" w:rsidP="00EE79A0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A6818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DA681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DA6818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</w:t>
            </w:r>
            <w:r w:rsidRPr="00812C1E">
              <w:rPr>
                <w:rFonts w:ascii="Arial" w:hAnsi="Arial" w:cs="Arial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DA6818" w:rsidRPr="009956C4" w:rsidRDefault="00DA6818" w:rsidP="00EE79A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Omar López </w:t>
            </w:r>
            <w:proofErr w:type="spellStart"/>
            <w:r>
              <w:rPr>
                <w:rFonts w:ascii="Arial" w:hAnsi="Arial" w:cs="Arial"/>
              </w:rPr>
              <w:t>Ataucuri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Junior – GOSE RCBJ 3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A6818" w:rsidRPr="009956C4" w:rsidRDefault="00DA6818" w:rsidP="00EE79A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4520317-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4535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omar.lopez@ende.bo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A6818" w:rsidRPr="009956C4" w:rsidRDefault="00DA6818" w:rsidP="00EE79A0">
            <w:pPr>
              <w:rPr>
                <w:rFonts w:ascii="Arial" w:hAnsi="Arial" w:cs="Arial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A6818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  <w:p w:rsidR="00DA6818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  <w:p w:rsidR="00DA6818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  <w:p w:rsidR="00DA6818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A6818" w:rsidRPr="009956C4" w:rsidTr="00EE79A0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402294" w:rsidRDefault="00DA6818" w:rsidP="00EE79A0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504BD1">
              <w:rPr>
                <w:rFonts w:ascii="Arial" w:hAnsi="Arial" w:cs="Arial"/>
              </w:rPr>
              <w:t>NO APLICA</w:t>
            </w:r>
            <w:r>
              <w:rPr>
                <w:rFonts w:ascii="Arial" w:hAnsi="Arial" w:cs="Arial"/>
              </w:rPr>
              <w:t xml:space="preserve"> </w:t>
            </w:r>
          </w:p>
          <w:p w:rsidR="00DA6818" w:rsidRPr="009956C4" w:rsidRDefault="00DA6818" w:rsidP="00EE79A0">
            <w:pPr>
              <w:jc w:val="center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A6818" w:rsidRPr="009956C4" w:rsidTr="00EE79A0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A6818" w:rsidRPr="009956C4" w:rsidTr="00EE79A0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DA6818" w:rsidRPr="009956C4" w:rsidRDefault="00DA6818" w:rsidP="00EE79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DA6818" w:rsidRDefault="00DA6818" w:rsidP="00DA6818">
      <w:pPr>
        <w:rPr>
          <w:lang w:val="es-BO"/>
        </w:rPr>
      </w:pPr>
    </w:p>
    <w:p w:rsidR="00DA6818" w:rsidRDefault="00DA6818" w:rsidP="00DA6818">
      <w:pPr>
        <w:pStyle w:val="Ttulo1"/>
        <w:numPr>
          <w:ilvl w:val="0"/>
          <w:numId w:val="0"/>
        </w:numPr>
        <w:ind w:left="-851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DA6818" w:rsidRPr="00DA6818" w:rsidRDefault="00DA6818" w:rsidP="00DA6818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DA6818" w:rsidRPr="009956C4" w:rsidTr="00DA6818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818" w:rsidRPr="009956C4" w:rsidRDefault="00DA6818" w:rsidP="00EE79A0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A6818" w:rsidRPr="009956C4" w:rsidRDefault="00DA6818" w:rsidP="00EE79A0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DA6818" w:rsidRPr="009956C4" w:rsidRDefault="00DA6818" w:rsidP="00EE79A0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DA6818" w:rsidRPr="009956C4" w:rsidRDefault="00DA6818" w:rsidP="00EE79A0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DA6818" w:rsidRPr="009956C4" w:rsidRDefault="00DA6818" w:rsidP="00EE79A0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DA6818" w:rsidRPr="009956C4" w:rsidRDefault="00DA6818" w:rsidP="00EE79A0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A6818" w:rsidRPr="009956C4" w:rsidRDefault="00DA6818" w:rsidP="00EE79A0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A6818" w:rsidRPr="009956C4" w:rsidRDefault="00DA6818" w:rsidP="00EE79A0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DA6818" w:rsidRPr="009956C4" w:rsidRDefault="00DA6818" w:rsidP="00DA6818">
      <w:pPr>
        <w:jc w:val="right"/>
        <w:rPr>
          <w:rFonts w:ascii="Arial" w:hAnsi="Arial" w:cs="Arial"/>
          <w:lang w:val="es-BO"/>
        </w:rPr>
      </w:pPr>
    </w:p>
    <w:p w:rsidR="00DA6818" w:rsidRDefault="00DA6818" w:rsidP="00DA6818">
      <w:pPr>
        <w:ind w:hanging="851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DA6818" w:rsidRDefault="00DA6818" w:rsidP="00DA6818">
      <w:pPr>
        <w:ind w:hanging="851"/>
        <w:rPr>
          <w:rFonts w:cs="Arial"/>
          <w:sz w:val="18"/>
          <w:szCs w:val="18"/>
          <w:lang w:val="es-BO"/>
        </w:rPr>
      </w:pPr>
    </w:p>
    <w:p w:rsidR="00DA6818" w:rsidRDefault="00DA6818" w:rsidP="00DA6818">
      <w:pPr>
        <w:ind w:hanging="851"/>
        <w:rPr>
          <w:rFonts w:cs="Arial"/>
          <w:sz w:val="18"/>
          <w:szCs w:val="18"/>
          <w:lang w:val="es-BO"/>
        </w:rPr>
      </w:pPr>
    </w:p>
    <w:tbl>
      <w:tblPr>
        <w:tblW w:w="9923" w:type="dxa"/>
        <w:tblInd w:w="-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A6818" w:rsidRPr="009956C4" w:rsidTr="00DA6818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DA6818" w:rsidRPr="009956C4" w:rsidTr="00DA6818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A6818" w:rsidRPr="009956C4" w:rsidTr="00DA6818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A6818" w:rsidRPr="009956C4" w:rsidTr="00DA6818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BD1B2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DA6818" w:rsidRPr="00BD1B2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A6818" w:rsidRPr="009956C4" w:rsidTr="00DA6818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9956C4" w:rsidTr="00DA681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9956C4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9956C4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A244D6" w:rsidTr="00DA681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6818" w:rsidRPr="00A244D6" w:rsidTr="00DA681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A6818" w:rsidRPr="00A244D6" w:rsidRDefault="00DA6818" w:rsidP="00EE79A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6818" w:rsidRPr="00A244D6" w:rsidRDefault="00DA6818" w:rsidP="00EE79A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A6818" w:rsidRPr="00A244D6" w:rsidTr="00DA6818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A6818" w:rsidRPr="00A244D6" w:rsidRDefault="00DA6818" w:rsidP="00EE79A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A6818" w:rsidRPr="00A244D6" w:rsidRDefault="00DA6818" w:rsidP="00EE79A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6818" w:rsidRPr="00A244D6" w:rsidRDefault="00DA6818" w:rsidP="00EE79A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818" w:rsidRPr="00A244D6" w:rsidRDefault="00DA6818" w:rsidP="00EE79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DA6818" w:rsidRPr="00A244D6" w:rsidRDefault="00DA6818" w:rsidP="00DA6818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DA6818" w:rsidRPr="0077744B" w:rsidRDefault="00DA6818" w:rsidP="00DA6818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  <w:bookmarkStart w:id="4" w:name="_GoBack"/>
      <w:bookmarkEnd w:id="4"/>
    </w:p>
    <w:sectPr w:rsidR="00DA6818" w:rsidRPr="0077744B" w:rsidSect="00DA6818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4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5" w15:restartNumberingAfterBreak="0">
    <w:nsid w:val="34D337B6"/>
    <w:multiLevelType w:val="hybridMultilevel"/>
    <w:tmpl w:val="E24AB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3D8022D6"/>
    <w:multiLevelType w:val="hybridMultilevel"/>
    <w:tmpl w:val="3440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 w15:restartNumberingAfterBreak="0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5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0DF7A3F"/>
    <w:multiLevelType w:val="hybridMultilevel"/>
    <w:tmpl w:val="8DFA2198"/>
    <w:lvl w:ilvl="0" w:tplc="A632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64833"/>
    <w:multiLevelType w:val="hybridMultilevel"/>
    <w:tmpl w:val="E4EE34E2"/>
    <w:lvl w:ilvl="0" w:tplc="567C3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8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7"/>
  </w:num>
  <w:num w:numId="4">
    <w:abstractNumId w:val="34"/>
  </w:num>
  <w:num w:numId="5">
    <w:abstractNumId w:val="9"/>
  </w:num>
  <w:num w:numId="6">
    <w:abstractNumId w:val="32"/>
  </w:num>
  <w:num w:numId="7">
    <w:abstractNumId w:val="5"/>
  </w:num>
  <w:num w:numId="8">
    <w:abstractNumId w:val="3"/>
  </w:num>
  <w:num w:numId="9">
    <w:abstractNumId w:val="2"/>
  </w:num>
  <w:num w:numId="10">
    <w:abstractNumId w:val="24"/>
  </w:num>
  <w:num w:numId="11">
    <w:abstractNumId w:val="18"/>
  </w:num>
  <w:num w:numId="12">
    <w:abstractNumId w:val="22"/>
  </w:num>
  <w:num w:numId="13">
    <w:abstractNumId w:val="17"/>
  </w:num>
  <w:num w:numId="14">
    <w:abstractNumId w:val="7"/>
  </w:num>
  <w:num w:numId="15">
    <w:abstractNumId w:val="44"/>
  </w:num>
  <w:num w:numId="16">
    <w:abstractNumId w:val="4"/>
  </w:num>
  <w:num w:numId="17">
    <w:abstractNumId w:val="14"/>
  </w:num>
  <w:num w:numId="18">
    <w:abstractNumId w:val="19"/>
  </w:num>
  <w:num w:numId="19">
    <w:abstractNumId w:val="28"/>
  </w:num>
  <w:num w:numId="20">
    <w:abstractNumId w:val="43"/>
  </w:num>
  <w:num w:numId="21">
    <w:abstractNumId w:val="6"/>
  </w:num>
  <w:num w:numId="22">
    <w:abstractNumId w:val="10"/>
  </w:num>
  <w:num w:numId="23">
    <w:abstractNumId w:val="36"/>
  </w:num>
  <w:num w:numId="24">
    <w:abstractNumId w:val="0"/>
  </w:num>
  <w:num w:numId="25">
    <w:abstractNumId w:val="30"/>
  </w:num>
  <w:num w:numId="26">
    <w:abstractNumId w:val="12"/>
  </w:num>
  <w:num w:numId="27">
    <w:abstractNumId w:val="42"/>
  </w:num>
  <w:num w:numId="28">
    <w:abstractNumId w:val="47"/>
  </w:num>
  <w:num w:numId="29">
    <w:abstractNumId w:val="15"/>
  </w:num>
  <w:num w:numId="30">
    <w:abstractNumId w:val="35"/>
  </w:num>
  <w:num w:numId="31">
    <w:abstractNumId w:val="48"/>
  </w:num>
  <w:num w:numId="32">
    <w:abstractNumId w:val="31"/>
  </w:num>
  <w:num w:numId="33">
    <w:abstractNumId w:val="1"/>
  </w:num>
  <w:num w:numId="34">
    <w:abstractNumId w:val="13"/>
  </w:num>
  <w:num w:numId="35">
    <w:abstractNumId w:val="21"/>
  </w:num>
  <w:num w:numId="36">
    <w:abstractNumId w:val="20"/>
  </w:num>
  <w:num w:numId="37">
    <w:abstractNumId w:val="8"/>
  </w:num>
  <w:num w:numId="38">
    <w:abstractNumId w:val="41"/>
  </w:num>
  <w:num w:numId="39">
    <w:abstractNumId w:val="39"/>
  </w:num>
  <w:num w:numId="40">
    <w:abstractNumId w:val="23"/>
  </w:num>
  <w:num w:numId="41">
    <w:abstractNumId w:val="40"/>
  </w:num>
  <w:num w:numId="42">
    <w:abstractNumId w:val="38"/>
  </w:num>
  <w:num w:numId="43">
    <w:abstractNumId w:val="16"/>
  </w:num>
  <w:num w:numId="44">
    <w:abstractNumId w:val="29"/>
  </w:num>
  <w:num w:numId="45">
    <w:abstractNumId w:val="33"/>
  </w:num>
  <w:num w:numId="46">
    <w:abstractNumId w:val="45"/>
  </w:num>
  <w:num w:numId="47">
    <w:abstractNumId w:val="46"/>
  </w:num>
  <w:num w:numId="48">
    <w:abstractNumId w:val="2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18"/>
    <w:rsid w:val="00744C46"/>
    <w:rsid w:val="00C3678F"/>
    <w:rsid w:val="00D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E12BEC-8188-4CBB-BDF7-186A53B0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18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A681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A681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A681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A681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DA681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A681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A681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A681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A681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681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A681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A681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A6818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DA6818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A6818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DA681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A681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A6818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DA681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DA6818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DA681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A6818"/>
    <w:rPr>
      <w:color w:val="0000FF"/>
      <w:u w:val="single"/>
    </w:rPr>
  </w:style>
  <w:style w:type="paragraph" w:styleId="Encabezado">
    <w:name w:val="header"/>
    <w:basedOn w:val="Normal"/>
    <w:link w:val="EncabezadoCar"/>
    <w:rsid w:val="00DA68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6818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DA68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818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DA681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A681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A681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A681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A681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A681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A681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A681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A681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A681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A6818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DA68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A6818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DA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DA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DA681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A681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A6818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DA681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A681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A681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A681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A6818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DA681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DA681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DA681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A681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A681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A681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A6818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DA6818"/>
    <w:rPr>
      <w:vertAlign w:val="superscript"/>
    </w:rPr>
  </w:style>
  <w:style w:type="paragraph" w:customStyle="1" w:styleId="BodyText21">
    <w:name w:val="Body Text 21"/>
    <w:basedOn w:val="Normal"/>
    <w:rsid w:val="00DA681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A681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A681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A6818"/>
  </w:style>
  <w:style w:type="paragraph" w:customStyle="1" w:styleId="Document1">
    <w:name w:val="Document 1"/>
    <w:rsid w:val="00DA681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A681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A6818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DA681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A6818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DA681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A6818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DA681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A681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A681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A681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A681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A681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A681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A681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DA681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A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DA681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A6818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DA681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A681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A681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A681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A681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A681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DA681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A681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A681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A681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DA681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DA6818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A681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A681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DA681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A681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A681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Fuentedeprrafopredeter"/>
    <w:rsid w:val="00DA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2022-05-26T19:44:00Z</dcterms:created>
  <dcterms:modified xsi:type="dcterms:W3CDTF">2022-05-26T19:48:00Z</dcterms:modified>
</cp:coreProperties>
</file>