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22" w:rsidRPr="009956C4" w:rsidRDefault="00AA1322" w:rsidP="00AA1322">
      <w:pPr>
        <w:jc w:val="center"/>
        <w:rPr>
          <w:rFonts w:cs="Arial"/>
          <w:b/>
          <w:sz w:val="4"/>
          <w:szCs w:val="18"/>
          <w:lang w:val="es-BO"/>
        </w:rPr>
      </w:pPr>
    </w:p>
    <w:p w:rsidR="00AA1322" w:rsidRPr="009956C4" w:rsidRDefault="00AA1322" w:rsidP="00AA1322">
      <w:pPr>
        <w:jc w:val="center"/>
        <w:rPr>
          <w:rFonts w:cs="Arial"/>
          <w:sz w:val="2"/>
          <w:szCs w:val="18"/>
          <w:lang w:val="es-BO"/>
        </w:rPr>
      </w:pPr>
    </w:p>
    <w:p w:rsidR="00AA1322" w:rsidRPr="009956C4" w:rsidRDefault="00AA1322" w:rsidP="00AA1322">
      <w:pPr>
        <w:jc w:val="center"/>
        <w:rPr>
          <w:rFonts w:cs="Arial"/>
          <w:sz w:val="2"/>
          <w:szCs w:val="18"/>
          <w:lang w:val="es-BO"/>
        </w:rPr>
      </w:pPr>
    </w:p>
    <w:p w:rsidR="00AA1322" w:rsidRDefault="00AA1322" w:rsidP="00AA1322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AA1322" w:rsidRPr="005B660C" w:rsidRDefault="00AA1322" w:rsidP="00AA1322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A1322" w:rsidRPr="009956C4" w:rsidTr="005C053E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A1322" w:rsidRPr="009956C4" w:rsidRDefault="00AA1322" w:rsidP="005C053E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AA1322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AA1322" w:rsidRPr="009956C4" w:rsidTr="005C053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AA1322" w:rsidRPr="009956C4" w:rsidTr="005C053E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tabs>
                <w:tab w:val="left" w:pos="2491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</w:r>
            <w:r w:rsidRPr="00A6742E">
              <w:rPr>
                <w:rFonts w:ascii="Arial" w:hAnsi="Arial" w:cs="Arial"/>
                <w:b/>
                <w:sz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</w:tr>
      <w:tr w:rsidR="00AA1322" w:rsidRPr="009956C4" w:rsidTr="005C053E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</w:tr>
      <w:tr w:rsidR="00AA1322" w:rsidRPr="009956C4" w:rsidTr="005C053E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5C1BF9" w:rsidRDefault="00AA1322" w:rsidP="005C05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ENDE-ANPE-2022-020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</w:tr>
      <w:tr w:rsidR="00AA1322" w:rsidRPr="009956C4" w:rsidTr="005C053E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295"/>
        <w:gridCol w:w="295"/>
        <w:gridCol w:w="282"/>
        <w:gridCol w:w="295"/>
        <w:gridCol w:w="294"/>
        <w:gridCol w:w="294"/>
        <w:gridCol w:w="294"/>
        <w:gridCol w:w="276"/>
        <w:gridCol w:w="294"/>
        <w:gridCol w:w="294"/>
        <w:gridCol w:w="272"/>
        <w:gridCol w:w="269"/>
        <w:gridCol w:w="269"/>
        <w:gridCol w:w="269"/>
        <w:gridCol w:w="269"/>
        <w:gridCol w:w="269"/>
        <w:gridCol w:w="269"/>
        <w:gridCol w:w="269"/>
        <w:gridCol w:w="272"/>
        <w:gridCol w:w="294"/>
        <w:gridCol w:w="272"/>
        <w:gridCol w:w="294"/>
        <w:gridCol w:w="269"/>
        <w:gridCol w:w="811"/>
        <w:gridCol w:w="799"/>
        <w:gridCol w:w="269"/>
      </w:tblGrid>
      <w:tr w:rsidR="00AA1322" w:rsidRPr="009956C4" w:rsidTr="005C053E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5C1BF9" w:rsidRDefault="00AA1322" w:rsidP="005C053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C1BF9">
              <w:rPr>
                <w:rFonts w:ascii="Arial" w:hAnsi="Arial" w:cs="Arial"/>
                <w:b/>
                <w:sz w:val="14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10"/>
        <w:gridCol w:w="300"/>
        <w:gridCol w:w="301"/>
        <w:gridCol w:w="295"/>
        <w:gridCol w:w="298"/>
        <w:gridCol w:w="297"/>
        <w:gridCol w:w="296"/>
        <w:gridCol w:w="8"/>
        <w:gridCol w:w="288"/>
        <w:gridCol w:w="11"/>
        <w:gridCol w:w="297"/>
        <w:gridCol w:w="296"/>
        <w:gridCol w:w="295"/>
        <w:gridCol w:w="295"/>
        <w:gridCol w:w="294"/>
        <w:gridCol w:w="295"/>
        <w:gridCol w:w="295"/>
        <w:gridCol w:w="295"/>
        <w:gridCol w:w="295"/>
        <w:gridCol w:w="294"/>
        <w:gridCol w:w="294"/>
        <w:gridCol w:w="293"/>
        <w:gridCol w:w="294"/>
        <w:gridCol w:w="294"/>
        <w:gridCol w:w="294"/>
        <w:gridCol w:w="294"/>
        <w:gridCol w:w="293"/>
        <w:gridCol w:w="293"/>
        <w:gridCol w:w="293"/>
        <w:gridCol w:w="292"/>
        <w:gridCol w:w="292"/>
        <w:gridCol w:w="236"/>
        <w:gridCol w:w="283"/>
      </w:tblGrid>
      <w:tr w:rsidR="00AA1322" w:rsidRPr="009956C4" w:rsidTr="005C053E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trHeight w:val="227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5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CE2C4E" w:rsidRDefault="00AA1322" w:rsidP="005C053E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COMPRA DE REFRIGERANTE PARA GRUPOS GENERADORES – REGIONAL COBIJA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trHeight w:val="20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trHeight w:val="20"/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CE2C4E" w:rsidRDefault="00AA1322" w:rsidP="005C053E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391" w:type="dxa"/>
            <w:gridSpan w:val="10"/>
            <w:tcBorders>
              <w:lef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96" w:type="dxa"/>
            <w:shd w:val="clear" w:color="auto" w:fill="FFFFFF" w:themeFill="background1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3" w:type="dxa"/>
            <w:gridSpan w:val="10"/>
            <w:tcBorders>
              <w:lef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94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6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AA1322" w:rsidRPr="009956C4" w:rsidTr="005C053E">
        <w:trPr>
          <w:trHeight w:val="20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0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1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8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7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4" w:type="dxa"/>
            <w:gridSpan w:val="2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9" w:type="dxa"/>
            <w:gridSpan w:val="2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7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2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2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A1322" w:rsidRPr="009956C4" w:rsidTr="005C053E">
        <w:trPr>
          <w:trHeight w:val="20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91" w:type="dxa"/>
            <w:gridSpan w:val="10"/>
            <w:tcBorders>
              <w:lef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96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6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AA1322" w:rsidRPr="009956C4" w:rsidTr="005C053E">
        <w:trPr>
          <w:trHeight w:val="20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4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8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94" w:type="dxa"/>
            <w:shd w:val="clear" w:color="auto" w:fill="FFFFFF" w:themeFill="background1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58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Default="00AA1322" w:rsidP="005C053E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tbl>
            <w:tblPr>
              <w:tblW w:w="784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3119"/>
              <w:gridCol w:w="850"/>
              <w:gridCol w:w="822"/>
              <w:gridCol w:w="993"/>
              <w:gridCol w:w="1417"/>
            </w:tblGrid>
            <w:tr w:rsidR="00AA1322" w:rsidRPr="005325AD" w:rsidTr="005C053E">
              <w:trPr>
                <w:trHeight w:val="339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1322" w:rsidRPr="005325AD" w:rsidRDefault="00AA1322" w:rsidP="005C053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1322" w:rsidRPr="005325AD" w:rsidRDefault="00AA1322" w:rsidP="005C053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CONCEPTO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1322" w:rsidRPr="005325AD" w:rsidRDefault="00AA1322" w:rsidP="005C053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CANTIDAD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1322" w:rsidRPr="005325AD" w:rsidRDefault="00AA1322" w:rsidP="005C053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UNIDAD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1322" w:rsidRPr="005325AD" w:rsidRDefault="00AA1322" w:rsidP="005C053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PRECIO REF. UNITARIO (BS.)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1322" w:rsidRPr="005325AD" w:rsidRDefault="00AA1322" w:rsidP="005C053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PRECIO REFERENCIAL TOTAL </w:t>
                  </w:r>
                  <w:r w:rsidRPr="005325A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br/>
                    <w:t>(BS.)</w:t>
                  </w:r>
                </w:p>
              </w:tc>
            </w:tr>
            <w:tr w:rsidR="00AA1322" w:rsidRPr="005325AD" w:rsidTr="005C053E">
              <w:trPr>
                <w:trHeight w:val="1252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322" w:rsidRPr="005325AD" w:rsidRDefault="00AA1322" w:rsidP="005C053E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1322" w:rsidRPr="005325AD" w:rsidRDefault="00AA1322" w:rsidP="005C053E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ANTIFREEZE/COOLANT-DEAC COD </w:t>
                  </w:r>
                  <w:r w:rsidRPr="005056E1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FAB:  Nº  3393769</w:t>
                  </w: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br/>
                  </w: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br/>
                    <w:t xml:space="preserve">Punto de Ebullición   50% DEAC 50% Agua      129 °C </w:t>
                  </w: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br/>
                    <w:t xml:space="preserve">Punto de congelación  50% DEAC 50% Agua    -37 °C </w:t>
                  </w: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br/>
                    <w:t>Etilenglicol (%volumen)                                95.2 % (min)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322" w:rsidRPr="005325AD" w:rsidRDefault="00AA1322" w:rsidP="005C053E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322" w:rsidRPr="005325AD" w:rsidRDefault="00AA1322" w:rsidP="005C053E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Pza.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322" w:rsidRPr="005325AD" w:rsidRDefault="00AA1322" w:rsidP="005C053E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10.783,85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1322" w:rsidRPr="005325AD" w:rsidRDefault="00AA1322" w:rsidP="005C053E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204.893,15</w:t>
                  </w:r>
                </w:p>
              </w:tc>
            </w:tr>
            <w:tr w:rsidR="00AA1322" w:rsidRPr="005325AD" w:rsidTr="005C053E">
              <w:trPr>
                <w:trHeight w:val="420"/>
              </w:trPr>
              <w:tc>
                <w:tcPr>
                  <w:tcW w:w="64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1322" w:rsidRPr="005325AD" w:rsidRDefault="00AA1322" w:rsidP="005C053E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       PRECIO REFERENCIAL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( Doscientos cuatro mil ochocientos noventa y tres 15/100 Bolivianos)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A1322" w:rsidRPr="005325AD" w:rsidRDefault="00AA1322" w:rsidP="005C053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204.893,15</w:t>
                  </w:r>
                </w:p>
              </w:tc>
            </w:tr>
          </w:tbl>
          <w:p w:rsidR="00AA1322" w:rsidRPr="009956C4" w:rsidRDefault="00AA1322" w:rsidP="005C053E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trHeight w:val="2503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8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trHeight w:val="240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CE2C4E" w:rsidRDefault="00AA1322" w:rsidP="005C053E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vAlign w:val="center"/>
          </w:tcPr>
          <w:p w:rsidR="00AA1322" w:rsidRPr="009956C4" w:rsidRDefault="00AA1322" w:rsidP="005C053E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725" w:type="dxa"/>
            <w:gridSpan w:val="17"/>
            <w:tcBorders>
              <w:left w:val="single" w:sz="4" w:space="0" w:color="auto"/>
            </w:tcBorders>
            <w:vAlign w:val="center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9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6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58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3C5041">
              <w:rPr>
                <w:rFonts w:ascii="Arial" w:hAnsi="Arial" w:cs="Arial"/>
                <w:b/>
                <w:i/>
                <w:sz w:val="14"/>
              </w:rPr>
              <w:t>El plazo de entre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ga establecido para el presente proceso </w:t>
            </w:r>
            <w:r w:rsidRPr="003C5041">
              <w:rPr>
                <w:rFonts w:ascii="Arial" w:hAnsi="Arial" w:cs="Arial"/>
                <w:b/>
                <w:i/>
                <w:sz w:val="14"/>
              </w:rPr>
              <w:t xml:space="preserve">es de 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45 (cuarenta y cinco) </w:t>
            </w:r>
            <w:r w:rsidRPr="003C5041">
              <w:rPr>
                <w:rFonts w:ascii="Arial" w:hAnsi="Arial" w:cs="Arial"/>
                <w:b/>
                <w:i/>
                <w:sz w:val="14"/>
              </w:rPr>
              <w:t>días calendario, computables a partir del siguiente día hábil de la suscripción del contrato, pudiendo ofertar plazos menores de entrega.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8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AA1322" w:rsidRPr="009956C4" w:rsidRDefault="00AA1322" w:rsidP="005C053E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858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>. En caso de pagos parciales, el proponente podrá solicitar la retenció</w:t>
            </w:r>
            <w:r>
              <w:rPr>
                <w:rFonts w:ascii="Arial" w:hAnsi="Arial" w:cs="Arial"/>
                <w:b/>
                <w:i/>
                <w:sz w:val="14"/>
              </w:rPr>
              <w:t>n en sustitución de la garantía.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trHeight w:val="631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8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4"/>
        <w:gridCol w:w="280"/>
        <w:gridCol w:w="274"/>
        <w:gridCol w:w="279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A1322" w:rsidRPr="009956C4" w:rsidTr="005C053E">
        <w:trPr>
          <w:jc w:val="center"/>
        </w:trPr>
        <w:tc>
          <w:tcPr>
            <w:tcW w:w="237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166299" w:rsidRDefault="00AA1322" w:rsidP="005C053E">
            <w:pPr>
              <w:rPr>
                <w:rFonts w:ascii="Arial" w:hAnsi="Arial" w:cs="Arial"/>
                <w:b/>
                <w:sz w:val="14"/>
              </w:rPr>
            </w:pPr>
            <w:r w:rsidRPr="00166299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7143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AA1322" w:rsidRPr="00156685" w:rsidRDefault="00AA1322" w:rsidP="005C053E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AA1322" w:rsidRPr="009956C4" w:rsidTr="005C053E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AA1322" w:rsidRPr="009956C4" w:rsidRDefault="00AA1322" w:rsidP="005C053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A1322" w:rsidRPr="009956C4" w:rsidRDefault="00AA1322" w:rsidP="005C053E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A1322" w:rsidRPr="009956C4" w:rsidRDefault="00AA1322" w:rsidP="005C053E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4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1322" w:rsidRPr="009956C4" w:rsidTr="005C053E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A1322" w:rsidRPr="009956C4" w:rsidRDefault="00AA1322" w:rsidP="005C053E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A1322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AA132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AA1322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A1322" w:rsidRPr="009956C4" w:rsidTr="005C053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Colombia casi </w:t>
            </w:r>
            <w:r w:rsidRPr="00812C1E">
              <w:rPr>
                <w:rFonts w:ascii="Arial" w:hAnsi="Arial" w:cs="Arial"/>
              </w:rPr>
              <w:t>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8:30 a.m. hasta 16:3</w:t>
            </w:r>
            <w:r w:rsidRPr="00812C1E">
              <w:rPr>
                <w:rFonts w:ascii="Arial" w:hAnsi="Arial" w:cs="Arial"/>
                <w:sz w:val="14"/>
                <w:szCs w:val="14"/>
              </w:rPr>
              <w:t>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AA1322" w:rsidRPr="009956C4" w:rsidRDefault="00AA1322" w:rsidP="005C053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Rubén Cayo Lancea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Generación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Cobija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A1322" w:rsidRPr="009956C4" w:rsidRDefault="00AA1322" w:rsidP="005C053E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4520317- </w:t>
            </w:r>
            <w:proofErr w:type="spellStart"/>
            <w:r>
              <w:rPr>
                <w:rFonts w:ascii="Arial" w:hAnsi="Arial" w:cs="Arial"/>
              </w:rPr>
              <w:t>Int</w:t>
            </w:r>
            <w:proofErr w:type="spellEnd"/>
            <w:r>
              <w:rPr>
                <w:rFonts w:ascii="Arial" w:hAnsi="Arial" w:cs="Arial"/>
              </w:rPr>
              <w:t>. 4527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ruben.cayo@ende.bo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A1322" w:rsidRPr="009956C4" w:rsidRDefault="00AA1322" w:rsidP="005C053E">
            <w:pPr>
              <w:rPr>
                <w:rFonts w:ascii="Arial" w:hAnsi="Arial" w:cs="Arial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A1322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  <w:p w:rsidR="00AA1322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  <w:p w:rsidR="00AA1322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  <w:p w:rsidR="00AA1322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A1322" w:rsidRPr="009956C4" w:rsidTr="005C053E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2" w:rsidRPr="00402294" w:rsidRDefault="00AA1322" w:rsidP="005C053E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jc w:val="center"/>
              <w:rPr>
                <w:rFonts w:ascii="Arial" w:hAnsi="Arial" w:cs="Arial"/>
                <w:sz w:val="8"/>
                <w:szCs w:val="2"/>
              </w:rPr>
            </w:pPr>
            <w:r w:rsidRPr="00504BD1">
              <w:rPr>
                <w:rFonts w:ascii="Arial" w:hAnsi="Arial" w:cs="Arial"/>
              </w:rPr>
              <w:t>NO APLICA</w:t>
            </w:r>
            <w:r>
              <w:rPr>
                <w:rFonts w:ascii="Arial" w:hAnsi="Arial" w:cs="Arial"/>
              </w:rPr>
              <w:t xml:space="preserve"> </w:t>
            </w:r>
          </w:p>
          <w:p w:rsidR="00AA1322" w:rsidRPr="009956C4" w:rsidRDefault="00AA1322" w:rsidP="005C053E">
            <w:pPr>
              <w:jc w:val="center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A1322" w:rsidRPr="009956C4" w:rsidTr="005C053E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A1322" w:rsidRPr="009956C4" w:rsidTr="005C053E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AA1322" w:rsidRPr="009956C4" w:rsidRDefault="00AA1322" w:rsidP="005C053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AA1322" w:rsidRDefault="00AA1322" w:rsidP="00AA1322">
      <w:pPr>
        <w:rPr>
          <w:lang w:val="es-BO"/>
        </w:rPr>
      </w:pPr>
    </w:p>
    <w:p w:rsidR="00AA1322" w:rsidRPr="009956C4" w:rsidRDefault="00AA1322" w:rsidP="00AA1322">
      <w:pPr>
        <w:pStyle w:val="Ttulo1"/>
        <w:ind w:left="-426" w:hanging="425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1"/>
    </w:p>
    <w:p w:rsidR="00AA1322" w:rsidRPr="009956C4" w:rsidRDefault="00AA1322" w:rsidP="00AA1322">
      <w:pPr>
        <w:rPr>
          <w:lang w:val="es-BO"/>
        </w:rPr>
      </w:pPr>
    </w:p>
    <w:tbl>
      <w:tblPr>
        <w:tblW w:w="10349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AA1322" w:rsidRPr="009956C4" w:rsidTr="00AA1322">
        <w:trPr>
          <w:trHeight w:val="2511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322" w:rsidRPr="009956C4" w:rsidRDefault="00AA1322" w:rsidP="005C053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AA1322" w:rsidRPr="009956C4" w:rsidRDefault="00AA1322" w:rsidP="005C053E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AA1322" w:rsidRPr="009956C4" w:rsidRDefault="00AA1322" w:rsidP="005C053E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AA1322" w:rsidRPr="009956C4" w:rsidRDefault="00AA1322" w:rsidP="005C053E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AA1322" w:rsidRPr="009956C4" w:rsidRDefault="00AA1322" w:rsidP="005C053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AA1322" w:rsidRPr="009956C4" w:rsidRDefault="00AA1322" w:rsidP="005C053E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AA1322" w:rsidRPr="009956C4" w:rsidRDefault="00AA1322" w:rsidP="005C053E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AA1322" w:rsidRPr="009956C4" w:rsidRDefault="00AA1322" w:rsidP="005C053E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AA1322" w:rsidRPr="009956C4" w:rsidRDefault="00AA1322" w:rsidP="00AA1322">
      <w:pPr>
        <w:jc w:val="right"/>
        <w:rPr>
          <w:rFonts w:ascii="Arial" w:hAnsi="Arial" w:cs="Arial"/>
          <w:lang w:val="es-BO"/>
        </w:rPr>
      </w:pPr>
    </w:p>
    <w:p w:rsidR="00AA1322" w:rsidRPr="009956C4" w:rsidRDefault="00AA1322" w:rsidP="00AA1322">
      <w:pPr>
        <w:ind w:hanging="851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AA1322" w:rsidRPr="009956C4" w:rsidRDefault="00AA1322" w:rsidP="00AA1322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7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AA1322" w:rsidRPr="009956C4" w:rsidTr="00AA1322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AA1322" w:rsidRPr="009956C4" w:rsidTr="00AA1322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A1322" w:rsidRPr="009956C4" w:rsidTr="00AA132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A1322" w:rsidRPr="009956C4" w:rsidTr="00AA132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A1322" w:rsidRPr="009956C4" w:rsidTr="00AA1322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A1322" w:rsidRPr="009956C4" w:rsidTr="00AA132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A1322" w:rsidRPr="009956C4" w:rsidTr="00AA1322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A1322" w:rsidRPr="009956C4" w:rsidTr="00AA132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A1322" w:rsidRPr="009956C4" w:rsidTr="00AA1322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A1322" w:rsidRPr="009956C4" w:rsidTr="00AA132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A1322" w:rsidRPr="009956C4" w:rsidTr="00AA132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A1322" w:rsidRPr="009956C4" w:rsidTr="00AA132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A1322" w:rsidRPr="009956C4" w:rsidTr="00AA1322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A1322" w:rsidRPr="009956C4" w:rsidTr="00AA132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A1322" w:rsidRPr="009956C4" w:rsidTr="00AA132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A1322" w:rsidRPr="009956C4" w:rsidTr="00AA132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A1322" w:rsidRPr="009956C4" w:rsidTr="00AA1322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BD1B2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Sala de Apertura de Sobres – Of. de ENDE Calle Colombia esquina Falsuri N° 655) o</w:t>
            </w:r>
          </w:p>
          <w:p w:rsidR="00AA1322" w:rsidRPr="00BD1B2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A1322" w:rsidRPr="009956C4" w:rsidTr="00AA1322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A1322" w:rsidRPr="009956C4" w:rsidTr="00AA132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A1322" w:rsidRPr="009956C4" w:rsidTr="00AA132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A1322" w:rsidRPr="009956C4" w:rsidTr="00AA1322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A1322" w:rsidRPr="009956C4" w:rsidTr="00AA132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A1322" w:rsidRPr="009956C4" w:rsidTr="00AA132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A1322" w:rsidRPr="009956C4" w:rsidTr="00AA1322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A1322" w:rsidRPr="009956C4" w:rsidTr="00AA132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A1322" w:rsidRPr="009956C4" w:rsidTr="00AA132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A1322" w:rsidRPr="009956C4" w:rsidTr="00AA132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A1322" w:rsidRPr="009956C4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9956C4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A1322" w:rsidRPr="00A244D6" w:rsidTr="00AA132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1322" w:rsidRPr="00A244D6" w:rsidRDefault="00AA1322" w:rsidP="005C053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A1322" w:rsidRPr="00A244D6" w:rsidTr="00AA132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A1322" w:rsidRPr="00A244D6" w:rsidRDefault="00AA1322" w:rsidP="005C053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A1322" w:rsidRPr="00A244D6" w:rsidRDefault="00AA1322" w:rsidP="005C053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A1322" w:rsidRPr="00A244D6" w:rsidTr="00AA1322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A1322" w:rsidRPr="00A244D6" w:rsidRDefault="00AA1322" w:rsidP="005C053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A1322" w:rsidRPr="00A244D6" w:rsidRDefault="00AA1322" w:rsidP="005C053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A1322" w:rsidRPr="00A244D6" w:rsidRDefault="00AA1322" w:rsidP="005C053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A1322" w:rsidRPr="00A244D6" w:rsidRDefault="00AA1322" w:rsidP="005C05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AA1322" w:rsidRDefault="00AA1322" w:rsidP="00AA1322">
      <w:pPr>
        <w:jc w:val="both"/>
        <w:rPr>
          <w:rFonts w:cs="Arial"/>
          <w:i/>
          <w:sz w:val="14"/>
          <w:szCs w:val="18"/>
          <w:lang w:val="es-BO"/>
        </w:rPr>
      </w:pPr>
    </w:p>
    <w:p w:rsidR="00AA1322" w:rsidRPr="00A244D6" w:rsidRDefault="00AA1322" w:rsidP="00AA1322">
      <w:pPr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AA1322" w:rsidRPr="0077744B" w:rsidRDefault="00AA1322" w:rsidP="00AA1322">
      <w:pPr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434213" w:rsidRDefault="00AA1322">
      <w:bookmarkStart w:id="4" w:name="_GoBack"/>
      <w:bookmarkEnd w:id="4"/>
    </w:p>
    <w:sectPr w:rsidR="00434213" w:rsidSect="00AA1322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4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4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 w15:restartNumberingAfterBreak="0">
    <w:nsid w:val="564C770C"/>
    <w:multiLevelType w:val="hybridMultilevel"/>
    <w:tmpl w:val="4CD86990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3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0DF7A3F"/>
    <w:multiLevelType w:val="hybridMultilevel"/>
    <w:tmpl w:val="8DFA2198"/>
    <w:lvl w:ilvl="0" w:tplc="A6325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5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32"/>
  </w:num>
  <w:num w:numId="5">
    <w:abstractNumId w:val="9"/>
  </w:num>
  <w:num w:numId="6">
    <w:abstractNumId w:val="30"/>
  </w:num>
  <w:num w:numId="7">
    <w:abstractNumId w:val="5"/>
  </w:num>
  <w:num w:numId="8">
    <w:abstractNumId w:val="3"/>
  </w:num>
  <w:num w:numId="9">
    <w:abstractNumId w:val="2"/>
  </w:num>
  <w:num w:numId="10">
    <w:abstractNumId w:val="24"/>
  </w:num>
  <w:num w:numId="11">
    <w:abstractNumId w:val="18"/>
  </w:num>
  <w:num w:numId="12">
    <w:abstractNumId w:val="22"/>
  </w:num>
  <w:num w:numId="13">
    <w:abstractNumId w:val="17"/>
  </w:num>
  <w:num w:numId="14">
    <w:abstractNumId w:val="7"/>
  </w:num>
  <w:num w:numId="15">
    <w:abstractNumId w:val="42"/>
  </w:num>
  <w:num w:numId="16">
    <w:abstractNumId w:val="4"/>
  </w:num>
  <w:num w:numId="17">
    <w:abstractNumId w:val="14"/>
  </w:num>
  <w:num w:numId="18">
    <w:abstractNumId w:val="19"/>
  </w:num>
  <w:num w:numId="19">
    <w:abstractNumId w:val="26"/>
  </w:num>
  <w:num w:numId="20">
    <w:abstractNumId w:val="41"/>
  </w:num>
  <w:num w:numId="21">
    <w:abstractNumId w:val="6"/>
  </w:num>
  <w:num w:numId="22">
    <w:abstractNumId w:val="10"/>
  </w:num>
  <w:num w:numId="23">
    <w:abstractNumId w:val="34"/>
  </w:num>
  <w:num w:numId="24">
    <w:abstractNumId w:val="0"/>
  </w:num>
  <w:num w:numId="25">
    <w:abstractNumId w:val="28"/>
  </w:num>
  <w:num w:numId="26">
    <w:abstractNumId w:val="12"/>
  </w:num>
  <w:num w:numId="27">
    <w:abstractNumId w:val="40"/>
  </w:num>
  <w:num w:numId="28">
    <w:abstractNumId w:val="44"/>
  </w:num>
  <w:num w:numId="29">
    <w:abstractNumId w:val="15"/>
  </w:num>
  <w:num w:numId="30">
    <w:abstractNumId w:val="33"/>
  </w:num>
  <w:num w:numId="31">
    <w:abstractNumId w:val="45"/>
  </w:num>
  <w:num w:numId="32">
    <w:abstractNumId w:val="29"/>
  </w:num>
  <w:num w:numId="33">
    <w:abstractNumId w:val="1"/>
  </w:num>
  <w:num w:numId="34">
    <w:abstractNumId w:val="13"/>
  </w:num>
  <w:num w:numId="35">
    <w:abstractNumId w:val="21"/>
  </w:num>
  <w:num w:numId="36">
    <w:abstractNumId w:val="20"/>
  </w:num>
  <w:num w:numId="37">
    <w:abstractNumId w:val="8"/>
  </w:num>
  <w:num w:numId="38">
    <w:abstractNumId w:val="39"/>
  </w:num>
  <w:num w:numId="39">
    <w:abstractNumId w:val="37"/>
  </w:num>
  <w:num w:numId="40">
    <w:abstractNumId w:val="23"/>
  </w:num>
  <w:num w:numId="41">
    <w:abstractNumId w:val="38"/>
  </w:num>
  <w:num w:numId="42">
    <w:abstractNumId w:val="36"/>
  </w:num>
  <w:num w:numId="43">
    <w:abstractNumId w:val="16"/>
  </w:num>
  <w:num w:numId="44">
    <w:abstractNumId w:val="27"/>
  </w:num>
  <w:num w:numId="45">
    <w:abstractNumId w:val="3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22"/>
    <w:rsid w:val="00744C46"/>
    <w:rsid w:val="00AA1322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47A82A-0084-4488-B1F1-36316274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322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AA1322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A1322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A1322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A1322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A1322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A1322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AA1322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AA132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A1322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132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A132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A1322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A1322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AA1322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AA1322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AA1322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AA132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AA1322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AA132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AA1322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AA132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A1322"/>
    <w:rPr>
      <w:color w:val="0000FF"/>
      <w:u w:val="single"/>
    </w:rPr>
  </w:style>
  <w:style w:type="paragraph" w:styleId="Encabezado">
    <w:name w:val="header"/>
    <w:basedOn w:val="Normal"/>
    <w:link w:val="EncabezadoCar"/>
    <w:rsid w:val="00AA13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A1322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AA13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322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AA1322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A132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AA1322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AA132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AA132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AA132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AA1322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AA1322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A1322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AA1322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A1322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AA13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A1322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AA1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AA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uiPriority w:val="99"/>
    <w:rsid w:val="00AA132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A1322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A132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AA1322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A1322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A132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A1322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A1322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AA132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AA1322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AA1322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A1322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AA1322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AA1322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AA1322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AA1322"/>
    <w:rPr>
      <w:vertAlign w:val="superscript"/>
    </w:rPr>
  </w:style>
  <w:style w:type="paragraph" w:customStyle="1" w:styleId="BodyText21">
    <w:name w:val="Body Text 21"/>
    <w:basedOn w:val="Normal"/>
    <w:rsid w:val="00AA1322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AA1322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AA1322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AA1322"/>
  </w:style>
  <w:style w:type="paragraph" w:customStyle="1" w:styleId="Document1">
    <w:name w:val="Document 1"/>
    <w:rsid w:val="00AA132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AA1322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A1322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AA1322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A1322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AA1322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A1322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AA1322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AA1322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AA1322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AA1322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AA132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AA132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AA132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AA13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AA1322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AA1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AA1322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A1322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AA132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A1322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AA132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AA1322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AA132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A132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AA1322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AA1322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AA1322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AA132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AA1322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AA1322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A132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A132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AA132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AA132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AA132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lqj4b">
    <w:name w:val="jlqj4b"/>
    <w:basedOn w:val="Fuentedeprrafopredeter"/>
    <w:rsid w:val="00AA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1</cp:revision>
  <dcterms:created xsi:type="dcterms:W3CDTF">2022-04-20T17:52:00Z</dcterms:created>
  <dcterms:modified xsi:type="dcterms:W3CDTF">2022-04-20T17:57:00Z</dcterms:modified>
</cp:coreProperties>
</file>