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AA" w:rsidRPr="009956C4" w:rsidRDefault="00555AAA" w:rsidP="00555AAA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GoBack"/>
      <w:bookmarkEnd w:id="0"/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55AAA" w:rsidRPr="009956C4" w:rsidRDefault="00555AAA" w:rsidP="00555AAA">
      <w:pPr>
        <w:jc w:val="center"/>
        <w:rPr>
          <w:rFonts w:cs="Arial"/>
          <w:b/>
          <w:sz w:val="4"/>
          <w:szCs w:val="18"/>
          <w:lang w:val="es-BO"/>
        </w:rPr>
      </w:pPr>
    </w:p>
    <w:p w:rsidR="00555AAA" w:rsidRPr="009956C4" w:rsidRDefault="00555AAA" w:rsidP="00555AAA">
      <w:pPr>
        <w:jc w:val="both"/>
        <w:rPr>
          <w:rFonts w:cs="Arial"/>
          <w:sz w:val="2"/>
          <w:szCs w:val="18"/>
          <w:lang w:val="es-BO"/>
        </w:rPr>
      </w:pPr>
    </w:p>
    <w:p w:rsidR="00555AAA" w:rsidRPr="009956C4" w:rsidRDefault="00555AAA" w:rsidP="00555AAA">
      <w:pPr>
        <w:jc w:val="both"/>
        <w:rPr>
          <w:rFonts w:cs="Arial"/>
          <w:sz w:val="2"/>
          <w:szCs w:val="18"/>
          <w:lang w:val="es-BO"/>
        </w:rPr>
      </w:pPr>
    </w:p>
    <w:p w:rsidR="00555AAA" w:rsidRDefault="00555AAA" w:rsidP="00555AAA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555AAA" w:rsidRPr="005B660C" w:rsidRDefault="00555AAA" w:rsidP="00555AAA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55AAA" w:rsidRPr="009956C4" w:rsidTr="0005419D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55AAA" w:rsidRPr="009956C4" w:rsidRDefault="00555AAA" w:rsidP="0005419D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555AAA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555AAA" w:rsidRPr="009956C4" w:rsidTr="0005419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555AAA" w:rsidRPr="009956C4" w:rsidTr="0005419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</w:tr>
      <w:tr w:rsidR="00555AAA" w:rsidRPr="009956C4" w:rsidTr="0005419D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5C1BF9" w:rsidRDefault="00555AAA" w:rsidP="0005419D">
            <w:pPr>
              <w:rPr>
                <w:rFonts w:ascii="Arial" w:hAnsi="Arial" w:cs="Arial"/>
                <w:b/>
              </w:rPr>
            </w:pPr>
            <w:r w:rsidRPr="002E66DE">
              <w:rPr>
                <w:rFonts w:ascii="Arial" w:hAnsi="Arial" w:cs="Arial"/>
                <w:b/>
              </w:rPr>
              <w:t>ENDE-ANPE-2022-019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</w:tr>
      <w:tr w:rsidR="00555AAA" w:rsidRPr="009956C4" w:rsidTr="0005419D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555AAA" w:rsidRPr="009956C4" w:rsidTr="0005419D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A926A5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A926A5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5C1BF9" w:rsidRDefault="00555AAA" w:rsidP="000541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53"/>
        <w:gridCol w:w="299"/>
        <w:gridCol w:w="300"/>
        <w:gridCol w:w="294"/>
        <w:gridCol w:w="297"/>
        <w:gridCol w:w="297"/>
        <w:gridCol w:w="296"/>
        <w:gridCol w:w="8"/>
        <w:gridCol w:w="288"/>
        <w:gridCol w:w="11"/>
        <w:gridCol w:w="297"/>
        <w:gridCol w:w="297"/>
        <w:gridCol w:w="296"/>
        <w:gridCol w:w="296"/>
        <w:gridCol w:w="295"/>
        <w:gridCol w:w="296"/>
        <w:gridCol w:w="296"/>
        <w:gridCol w:w="296"/>
        <w:gridCol w:w="296"/>
        <w:gridCol w:w="296"/>
        <w:gridCol w:w="296"/>
        <w:gridCol w:w="295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36"/>
      </w:tblGrid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trHeight w:val="227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CE2C4E" w:rsidRDefault="00555AAA" w:rsidP="0005419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</w:rPr>
              <w:t xml:space="preserve">ADQUISICION DE </w:t>
            </w:r>
            <w:r>
              <w:rPr>
                <w:rFonts w:ascii="Arial" w:hAnsi="Arial" w:cs="Arial"/>
                <w:b/>
                <w:sz w:val="14"/>
              </w:rPr>
              <w:t>EQUIPOS DE COMPUTACION PARA LA UPNC – GESTION 2022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CE2C4E" w:rsidRDefault="00555AAA" w:rsidP="0005419D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7" w:type="dxa"/>
            <w:shd w:val="clear" w:color="auto" w:fill="FFFFFF" w:themeFill="background1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8" w:type="dxa"/>
            <w:gridSpan w:val="10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7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DF4428" w:rsidRDefault="00555AAA" w:rsidP="0005419D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A1BA5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5" w:type="dxa"/>
            <w:shd w:val="clear" w:color="auto" w:fill="FFFFFF" w:themeFill="background1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Default="00555AAA" w:rsidP="0005419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tbl>
            <w:tblPr>
              <w:tblW w:w="7846" w:type="dxa"/>
              <w:tblInd w:w="4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3729"/>
              <w:gridCol w:w="657"/>
              <w:gridCol w:w="850"/>
              <w:gridCol w:w="992"/>
              <w:gridCol w:w="1155"/>
            </w:tblGrid>
            <w:tr w:rsidR="00555AAA" w:rsidRPr="00CA7735" w:rsidTr="0005419D">
              <w:trPr>
                <w:trHeight w:val="61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555AAA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PRECIO UNITARIO </w:t>
                  </w:r>
                </w:p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(Bs.)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555AAA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PRECIO TOTAL</w:t>
                  </w:r>
                </w:p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(Bs.)</w:t>
                  </w:r>
                </w:p>
              </w:tc>
            </w:tr>
            <w:tr w:rsidR="00555AAA" w:rsidRPr="00CA7735" w:rsidTr="0005419D">
              <w:trPr>
                <w:trHeight w:val="48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AA" w:rsidRPr="006F152D" w:rsidRDefault="00555AAA" w:rsidP="0005419D">
                  <w:pPr>
                    <w:jc w:val="both"/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  <w:t>PORTÁTIL PARA USO DE INGENIERÍA CON TECLADO NUMÉRICO INTEGRADO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EQUIPO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   </w:t>
                  </w: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14.900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,00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89.400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  <w:tr w:rsidR="00555AAA" w:rsidRPr="00CA7735" w:rsidTr="0005419D">
              <w:trPr>
                <w:trHeight w:val="36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AA" w:rsidRPr="006F152D" w:rsidRDefault="00555AAA" w:rsidP="0005419D">
                  <w:pPr>
                    <w:ind w:left="-2"/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AA" w:rsidRPr="006F152D" w:rsidRDefault="00555AAA" w:rsidP="0005419D">
                  <w:pPr>
                    <w:jc w:val="both"/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  <w:t>PORTÁTIL PARA USO ADMINISTRATIVO CON TECLADO NUMÉRICO INTEGRADO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EQUIPO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   </w:t>
                  </w: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12.900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,00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25.800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  <w:tr w:rsidR="00555AAA" w:rsidRPr="00CA7735" w:rsidTr="0005419D">
              <w:trPr>
                <w:trHeight w:val="301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TOTAL :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Ciento quince mil doscientos 00</w:t>
                  </w: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/100 Bolivianos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AA" w:rsidRPr="006F152D" w:rsidRDefault="00555AAA" w:rsidP="0005419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115.200</w:t>
                  </w: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</w:tbl>
          <w:p w:rsidR="00555AAA" w:rsidRDefault="00555AAA" w:rsidP="0005419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555AAA" w:rsidRPr="009956C4" w:rsidRDefault="00555AAA" w:rsidP="0005419D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trHeight w:val="24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CE2C4E" w:rsidRDefault="00555AAA" w:rsidP="0005419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47" w:type="dxa"/>
            <w:gridSpan w:val="17"/>
            <w:tcBorders>
              <w:left w:val="single" w:sz="4" w:space="0" w:color="auto"/>
            </w:tcBorders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es de 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45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(</w:t>
            </w:r>
            <w:r>
              <w:rPr>
                <w:rFonts w:ascii="Arial" w:hAnsi="Arial" w:cs="Arial"/>
                <w:b/>
                <w:i/>
                <w:sz w:val="14"/>
              </w:rPr>
              <w:t>cuarenta y cinco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) días calendario, computables a partir del siguiente día hábil de la suscripción del contrato, pudiendo ofertar plazos menores de entrega.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trHeight w:val="631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55AAA" w:rsidRPr="009956C4" w:rsidTr="0005419D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166299" w:rsidRDefault="00555AAA" w:rsidP="0005419D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55AAA" w:rsidRPr="00156685" w:rsidRDefault="00555AAA" w:rsidP="0005419D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55AAA" w:rsidRPr="009956C4" w:rsidTr="0005419D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555AAA" w:rsidRPr="009956C4" w:rsidRDefault="00555AAA" w:rsidP="000541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4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5AAA" w:rsidRPr="009956C4" w:rsidTr="0005419D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55AAA" w:rsidRPr="009956C4" w:rsidRDefault="00555AAA" w:rsidP="0005419D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55AAA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555A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555AAA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</w:rPr>
            </w:pPr>
            <w:r w:rsidRPr="00A446A4">
              <w:rPr>
                <w:rFonts w:ascii="Arial" w:hAnsi="Arial" w:cs="Arial"/>
              </w:rPr>
              <w:t>Ing. Alberto Zapata Claros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</w:rPr>
            </w:pPr>
            <w:r w:rsidRPr="00A446A4">
              <w:rPr>
                <w:rFonts w:ascii="Arial" w:hAnsi="Arial" w:cs="Arial"/>
              </w:rPr>
              <w:t>Profesional Junior - UPNC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Proyectos no Convencionales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 w:rsidRPr="00A446A4">
              <w:rPr>
                <w:rFonts w:ascii="Arial" w:hAnsi="Arial" w:cs="Arial"/>
              </w:rPr>
              <w:t>Int</w:t>
            </w:r>
            <w:proofErr w:type="spellEnd"/>
            <w:r w:rsidRPr="00A446A4">
              <w:rPr>
                <w:rFonts w:ascii="Arial" w:hAnsi="Arial" w:cs="Arial"/>
              </w:rPr>
              <w:t>. 1174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</w:rPr>
            </w:pPr>
            <w:r w:rsidRPr="00A446A4">
              <w:rPr>
                <w:rFonts w:ascii="Arial" w:hAnsi="Arial" w:cs="Arial"/>
              </w:rPr>
              <w:t>alberto.zapata@ende.bo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5AAA" w:rsidRPr="009956C4" w:rsidRDefault="00555AAA" w:rsidP="0005419D">
            <w:pPr>
              <w:rPr>
                <w:rFonts w:ascii="Arial" w:hAnsi="Arial" w:cs="Arial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55AAA" w:rsidRPr="009956C4" w:rsidTr="0005419D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402294" w:rsidRDefault="00555AAA" w:rsidP="0005419D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555AAA" w:rsidRPr="009956C4" w:rsidRDefault="00555AAA" w:rsidP="0005419D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55AAA" w:rsidRPr="009956C4" w:rsidTr="0005419D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55AAA" w:rsidRPr="009956C4" w:rsidTr="0005419D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55AAA" w:rsidRPr="009956C4" w:rsidRDefault="00555AAA" w:rsidP="000541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55AAA" w:rsidRDefault="00555AAA" w:rsidP="00555AAA">
      <w:pPr>
        <w:rPr>
          <w:lang w:val="es-BO"/>
        </w:rPr>
      </w:pPr>
    </w:p>
    <w:p w:rsidR="00555AAA" w:rsidRPr="009956C4" w:rsidRDefault="00555AAA" w:rsidP="00555AAA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555AAA" w:rsidRPr="009956C4" w:rsidRDefault="00555AAA" w:rsidP="00555AAA">
      <w:pPr>
        <w:rPr>
          <w:lang w:val="es-BO"/>
        </w:rPr>
      </w:pPr>
    </w:p>
    <w:tbl>
      <w:tblPr>
        <w:tblW w:w="1062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2"/>
      </w:tblGrid>
      <w:tr w:rsidR="00555AAA" w:rsidRPr="009956C4" w:rsidTr="00555AAA">
        <w:trPr>
          <w:trHeight w:val="2511"/>
        </w:trPr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A" w:rsidRPr="009956C4" w:rsidRDefault="00555AAA" w:rsidP="0005419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55AAA" w:rsidRPr="009956C4" w:rsidRDefault="00555AAA" w:rsidP="0005419D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55AAA" w:rsidRPr="009956C4" w:rsidRDefault="00555AAA" w:rsidP="0005419D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55AAA" w:rsidRPr="009956C4" w:rsidRDefault="00555AAA" w:rsidP="0005419D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55AAA" w:rsidRPr="009956C4" w:rsidRDefault="00555AAA" w:rsidP="0005419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55AAA" w:rsidRPr="009956C4" w:rsidRDefault="00555AAA" w:rsidP="0005419D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55AAA" w:rsidRPr="009956C4" w:rsidRDefault="00555AAA" w:rsidP="0005419D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55AAA" w:rsidRPr="009956C4" w:rsidRDefault="00555AAA" w:rsidP="0005419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555AAA" w:rsidRDefault="00555AAA" w:rsidP="00555AAA">
      <w:pPr>
        <w:rPr>
          <w:rFonts w:ascii="Arial" w:hAnsi="Arial" w:cs="Arial"/>
          <w:lang w:val="es-BO"/>
        </w:rPr>
      </w:pPr>
    </w:p>
    <w:p w:rsidR="00555AAA" w:rsidRPr="009956C4" w:rsidRDefault="00555AAA" w:rsidP="00555AAA">
      <w:pPr>
        <w:ind w:left="-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55AAA" w:rsidRPr="009956C4" w:rsidRDefault="00555AAA" w:rsidP="00555AAA">
      <w:pPr>
        <w:jc w:val="right"/>
        <w:rPr>
          <w:rFonts w:ascii="Arial" w:hAnsi="Arial" w:cs="Arial"/>
          <w:lang w:val="es-BO"/>
        </w:rPr>
      </w:pPr>
    </w:p>
    <w:tbl>
      <w:tblPr>
        <w:tblW w:w="106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114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55AAA" w:rsidRPr="009956C4" w:rsidTr="00555AAA">
        <w:trPr>
          <w:trHeight w:val="397"/>
        </w:trPr>
        <w:tc>
          <w:tcPr>
            <w:tcW w:w="48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55AAA" w:rsidRPr="009956C4" w:rsidTr="00555AAA"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5AAA" w:rsidRPr="009956C4" w:rsidTr="00555AAA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5AAA" w:rsidRPr="009956C4" w:rsidTr="00555AAA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BD1B2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555AAA" w:rsidRPr="00BD1B2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5AAA" w:rsidRPr="009956C4" w:rsidTr="00555AAA"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9956C4" w:rsidTr="00555AAA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9956C4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9956C4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A244D6" w:rsidTr="00555AAA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5AAA" w:rsidRPr="00A244D6" w:rsidTr="00555AAA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55AAA" w:rsidRPr="00A244D6" w:rsidRDefault="00555AAA" w:rsidP="000541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5AAA" w:rsidRPr="00A244D6" w:rsidRDefault="00555AAA" w:rsidP="000541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5AAA" w:rsidRPr="00A244D6" w:rsidTr="00555AAA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55AAA" w:rsidRPr="00A244D6" w:rsidRDefault="00555AAA" w:rsidP="000541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55AAA" w:rsidRPr="00A244D6" w:rsidRDefault="00555AAA" w:rsidP="000541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5AAA" w:rsidRPr="00A244D6" w:rsidRDefault="00555AAA" w:rsidP="000541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5AAA" w:rsidRPr="00A244D6" w:rsidRDefault="00555AAA" w:rsidP="000541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555AAA" w:rsidRPr="00A244D6" w:rsidRDefault="00555AAA" w:rsidP="00555AAA">
      <w:pPr>
        <w:ind w:left="-709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34213" w:rsidRDefault="00555AAA" w:rsidP="00555AAA">
      <w:pPr>
        <w:ind w:left="-709"/>
        <w:jc w:val="both"/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</w:t>
      </w:r>
    </w:p>
    <w:sectPr w:rsidR="00434213" w:rsidSect="00555AAA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4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2"/>
  </w:num>
  <w:num w:numId="5">
    <w:abstractNumId w:val="9"/>
  </w:num>
  <w:num w:numId="6">
    <w:abstractNumId w:val="30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2"/>
  </w:num>
  <w:num w:numId="16">
    <w:abstractNumId w:val="4"/>
  </w:num>
  <w:num w:numId="17">
    <w:abstractNumId w:val="14"/>
  </w:num>
  <w:num w:numId="18">
    <w:abstractNumId w:val="19"/>
  </w:num>
  <w:num w:numId="19">
    <w:abstractNumId w:val="26"/>
  </w:num>
  <w:num w:numId="20">
    <w:abstractNumId w:val="41"/>
  </w:num>
  <w:num w:numId="21">
    <w:abstractNumId w:val="6"/>
  </w:num>
  <w:num w:numId="22">
    <w:abstractNumId w:val="10"/>
  </w:num>
  <w:num w:numId="23">
    <w:abstractNumId w:val="34"/>
  </w:num>
  <w:num w:numId="24">
    <w:abstractNumId w:val="0"/>
  </w:num>
  <w:num w:numId="25">
    <w:abstractNumId w:val="28"/>
  </w:num>
  <w:num w:numId="26">
    <w:abstractNumId w:val="12"/>
  </w:num>
  <w:num w:numId="27">
    <w:abstractNumId w:val="40"/>
  </w:num>
  <w:num w:numId="28">
    <w:abstractNumId w:val="43"/>
  </w:num>
  <w:num w:numId="29">
    <w:abstractNumId w:val="15"/>
  </w:num>
  <w:num w:numId="30">
    <w:abstractNumId w:val="33"/>
  </w:num>
  <w:num w:numId="31">
    <w:abstractNumId w:val="44"/>
  </w:num>
  <w:num w:numId="32">
    <w:abstractNumId w:val="29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39"/>
  </w:num>
  <w:num w:numId="39">
    <w:abstractNumId w:val="37"/>
  </w:num>
  <w:num w:numId="40">
    <w:abstractNumId w:val="23"/>
  </w:num>
  <w:num w:numId="41">
    <w:abstractNumId w:val="38"/>
  </w:num>
  <w:num w:numId="42">
    <w:abstractNumId w:val="36"/>
  </w:num>
  <w:num w:numId="43">
    <w:abstractNumId w:val="16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AA"/>
    <w:rsid w:val="003061E7"/>
    <w:rsid w:val="00555AAA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708758-1F08-48C6-8527-BFE17165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AA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5AA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55AA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55AAA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55AAA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55AA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55AA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55AA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55AA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55AA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5AA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55AA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55AA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55AAA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555AAA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55AAA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55AAA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55AA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55AAA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555AA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555AAA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555AA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55AAA"/>
    <w:rPr>
      <w:color w:val="0000FF"/>
      <w:u w:val="single"/>
    </w:rPr>
  </w:style>
  <w:style w:type="paragraph" w:styleId="Encabezado">
    <w:name w:val="header"/>
    <w:basedOn w:val="Normal"/>
    <w:link w:val="EncabezadoCar"/>
    <w:rsid w:val="00555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55AAA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55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AA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555AA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55AA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Viñeta 1,본문1,inciso_hortalizas,Párrafo de lista2"/>
    <w:basedOn w:val="Normal"/>
    <w:link w:val="PrrafodelistaCar"/>
    <w:uiPriority w:val="34"/>
    <w:qFormat/>
    <w:rsid w:val="00555AA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55AA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55AA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55AA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5AA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55AA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55AA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55AA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5AA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55A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5AAA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55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55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555AA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55AA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55AAA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555AA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55AA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55A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55AA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55AAA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555AA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55AA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555AA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55AA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55AA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55AA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55AAA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55AAA"/>
    <w:rPr>
      <w:vertAlign w:val="superscript"/>
    </w:rPr>
  </w:style>
  <w:style w:type="paragraph" w:customStyle="1" w:styleId="BodyText21">
    <w:name w:val="Body Text 21"/>
    <w:basedOn w:val="Normal"/>
    <w:rsid w:val="00555AA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55AA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55AA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55AAA"/>
  </w:style>
  <w:style w:type="paragraph" w:customStyle="1" w:styleId="Document1">
    <w:name w:val="Document 1"/>
    <w:rsid w:val="00555AA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55AA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55AAA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555AA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55AAA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55AA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55AAA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55AA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55AA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55AA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55AA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55AA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55AA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55AA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55AAA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55AA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5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555AA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55AAA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555AA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55AAA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55AA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55AA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55A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55A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55AAA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55AA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55AA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55AA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55AA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viñeta Car,Viñeta 1 Car,본문1 Car,inciso_hortalizas Car,Párrafo de lista2 Car"/>
    <w:link w:val="Prrafodelista"/>
    <w:uiPriority w:val="34"/>
    <w:locked/>
    <w:rsid w:val="00555AAA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55A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55A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55AA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55A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55A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55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2022-04-29T13:15:00Z</dcterms:created>
  <dcterms:modified xsi:type="dcterms:W3CDTF">2022-04-29T13:15:00Z</dcterms:modified>
</cp:coreProperties>
</file>