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37" w:rsidRPr="009956C4" w:rsidRDefault="001F5A37" w:rsidP="001F5A37">
      <w:pPr>
        <w:jc w:val="center"/>
        <w:rPr>
          <w:rFonts w:cs="Arial"/>
          <w:b/>
          <w:sz w:val="18"/>
          <w:szCs w:val="18"/>
          <w:lang w:val="es-BO"/>
        </w:rPr>
      </w:pPr>
      <w:bookmarkStart w:id="0" w:name="_Toc346871641"/>
      <w:bookmarkStart w:id="1" w:name="_Toc346873831"/>
      <w:r w:rsidRPr="009956C4">
        <w:rPr>
          <w:rFonts w:cs="Arial"/>
          <w:b/>
          <w:sz w:val="18"/>
          <w:szCs w:val="18"/>
          <w:lang w:val="es-BO"/>
        </w:rPr>
        <w:t>PARTE II</w:t>
      </w:r>
      <w:bookmarkEnd w:id="0"/>
      <w:bookmarkEnd w:id="1"/>
    </w:p>
    <w:p w:rsidR="001F5A37" w:rsidRPr="009956C4" w:rsidRDefault="001F5A37" w:rsidP="001F5A37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1F5A37" w:rsidRPr="009956C4" w:rsidRDefault="001F5A37" w:rsidP="001F5A37">
      <w:pPr>
        <w:jc w:val="center"/>
        <w:rPr>
          <w:rFonts w:cs="Arial"/>
          <w:b/>
          <w:sz w:val="4"/>
          <w:szCs w:val="18"/>
          <w:lang w:val="es-BO"/>
        </w:rPr>
      </w:pPr>
    </w:p>
    <w:p w:rsidR="001F5A37" w:rsidRPr="009956C4" w:rsidRDefault="001F5A37" w:rsidP="001F5A37">
      <w:pPr>
        <w:jc w:val="both"/>
        <w:rPr>
          <w:rFonts w:cs="Arial"/>
          <w:sz w:val="2"/>
          <w:szCs w:val="18"/>
          <w:lang w:val="es-BO"/>
        </w:rPr>
      </w:pPr>
    </w:p>
    <w:p w:rsidR="001F5A37" w:rsidRPr="009956C4" w:rsidRDefault="001F5A37" w:rsidP="001F5A37">
      <w:pPr>
        <w:jc w:val="both"/>
        <w:rPr>
          <w:rFonts w:cs="Arial"/>
          <w:sz w:val="2"/>
          <w:szCs w:val="18"/>
          <w:lang w:val="es-BO"/>
        </w:rPr>
      </w:pPr>
    </w:p>
    <w:p w:rsidR="001F5A37" w:rsidRDefault="001F5A37" w:rsidP="001F5A37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2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2"/>
    </w:p>
    <w:p w:rsidR="001F5A37" w:rsidRPr="005B660C" w:rsidRDefault="001F5A37" w:rsidP="001F5A37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1F5A37" w:rsidRPr="009956C4" w:rsidTr="007C6FBB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1F5A37" w:rsidRPr="009956C4" w:rsidRDefault="001F5A37" w:rsidP="007C6FBB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1F5A37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DATOS DEL PROCESOS DE CONTRATACIÓN</w:t>
            </w:r>
          </w:p>
        </w:tc>
      </w:tr>
      <w:tr w:rsidR="001F5A37" w:rsidRPr="009956C4" w:rsidTr="007C6FBB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1F5A37" w:rsidRPr="009956C4" w:rsidTr="007C6FBB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9956C4" w:rsidRDefault="001F5A37" w:rsidP="007C6FBB">
            <w:pPr>
              <w:tabs>
                <w:tab w:val="left" w:pos="2491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ab/>
            </w:r>
            <w:r w:rsidRPr="00A6742E">
              <w:rPr>
                <w:rFonts w:ascii="Arial" w:hAnsi="Arial" w:cs="Arial"/>
                <w:b/>
                <w:sz w:val="14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</w:tr>
      <w:tr w:rsidR="001F5A37" w:rsidRPr="009956C4" w:rsidTr="007C6FBB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</w:tr>
      <w:tr w:rsidR="001F5A37" w:rsidRPr="009956C4" w:rsidTr="007C6FBB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9956C4" w:rsidRDefault="001F5A37" w:rsidP="007C6FBB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5C1BF9" w:rsidRDefault="001F5A37" w:rsidP="007C6FBB">
            <w:pPr>
              <w:rPr>
                <w:rFonts w:ascii="Arial" w:hAnsi="Arial" w:cs="Arial"/>
                <w:b/>
              </w:rPr>
            </w:pPr>
            <w:r w:rsidRPr="005C1BF9">
              <w:rPr>
                <w:rFonts w:ascii="Arial" w:hAnsi="Arial" w:cs="Arial"/>
                <w:b/>
              </w:rPr>
              <w:t>ENDE-ANPE-2022-013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</w:tr>
      <w:tr w:rsidR="001F5A37" w:rsidRPr="009956C4" w:rsidTr="007C6FBB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</w:tr>
      <w:tr w:rsidR="001F5A37" w:rsidRPr="009956C4" w:rsidTr="007C6FBB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4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1F5A37" w:rsidRPr="009956C4" w:rsidTr="007C6FBB">
        <w:trPr>
          <w:jc w:val="center"/>
        </w:trPr>
        <w:tc>
          <w:tcPr>
            <w:tcW w:w="210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5C1BF9" w:rsidRDefault="001F5A37" w:rsidP="007C6FB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C1BF9">
              <w:rPr>
                <w:rFonts w:ascii="Arial" w:hAnsi="Arial" w:cs="Arial"/>
                <w:b/>
                <w:sz w:val="14"/>
              </w:rPr>
              <w:t>2022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253"/>
        <w:gridCol w:w="299"/>
        <w:gridCol w:w="300"/>
        <w:gridCol w:w="294"/>
        <w:gridCol w:w="297"/>
        <w:gridCol w:w="297"/>
        <w:gridCol w:w="296"/>
        <w:gridCol w:w="8"/>
        <w:gridCol w:w="288"/>
        <w:gridCol w:w="11"/>
        <w:gridCol w:w="297"/>
        <w:gridCol w:w="297"/>
        <w:gridCol w:w="296"/>
        <w:gridCol w:w="296"/>
        <w:gridCol w:w="295"/>
        <w:gridCol w:w="296"/>
        <w:gridCol w:w="296"/>
        <w:gridCol w:w="296"/>
        <w:gridCol w:w="296"/>
        <w:gridCol w:w="296"/>
        <w:gridCol w:w="296"/>
        <w:gridCol w:w="295"/>
        <w:gridCol w:w="296"/>
        <w:gridCol w:w="296"/>
        <w:gridCol w:w="296"/>
        <w:gridCol w:w="296"/>
        <w:gridCol w:w="295"/>
        <w:gridCol w:w="295"/>
        <w:gridCol w:w="295"/>
        <w:gridCol w:w="295"/>
        <w:gridCol w:w="295"/>
        <w:gridCol w:w="295"/>
        <w:gridCol w:w="236"/>
      </w:tblGrid>
      <w:tr w:rsidR="001F5A37" w:rsidRPr="009956C4" w:rsidTr="007C6FBB">
        <w:trPr>
          <w:jc w:val="center"/>
        </w:trPr>
        <w:tc>
          <w:tcPr>
            <w:tcW w:w="1261" w:type="dxa"/>
            <w:tcBorders>
              <w:left w:val="single" w:sz="12" w:space="0" w:color="1F4E79" w:themeColor="accent1" w:themeShade="80"/>
            </w:tcBorders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tcBorders>
              <w:left w:val="nil"/>
              <w:right w:val="single" w:sz="12" w:space="0" w:color="1F4E79" w:themeColor="accent1" w:themeShade="80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</w:tr>
      <w:tr w:rsidR="001F5A37" w:rsidRPr="009956C4" w:rsidTr="007C6FBB">
        <w:trPr>
          <w:trHeight w:val="227"/>
          <w:jc w:val="center"/>
        </w:trPr>
        <w:tc>
          <w:tcPr>
            <w:tcW w:w="1261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88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CE2C4E" w:rsidRDefault="001F5A37" w:rsidP="007C6FBB">
            <w:pPr>
              <w:tabs>
                <w:tab w:val="left" w:pos="1634"/>
              </w:tabs>
              <w:rPr>
                <w:rFonts w:ascii="Arial" w:hAnsi="Arial" w:cs="Arial"/>
                <w:b/>
                <w:sz w:val="14"/>
              </w:rPr>
            </w:pPr>
            <w:r w:rsidRPr="00CE2C4E">
              <w:rPr>
                <w:rFonts w:ascii="Arial" w:hAnsi="Arial" w:cs="Arial"/>
                <w:b/>
                <w:sz w:val="14"/>
              </w:rPr>
              <w:t>ADQUISICION DE BANCOS DE BATERIAS, CARGADORES DE BATERIAS Y REPUESTOS PARA SUBESTACIONES DE ENDE – GESTION 2022</w:t>
            </w:r>
            <w:r w:rsidRPr="00CE2C4E">
              <w:rPr>
                <w:rFonts w:ascii="Arial" w:hAnsi="Arial" w:cs="Arial"/>
                <w:b/>
                <w:sz w:val="14"/>
              </w:rPr>
              <w:tab/>
            </w:r>
          </w:p>
        </w:tc>
        <w:tc>
          <w:tcPr>
            <w:tcW w:w="22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</w:tr>
      <w:tr w:rsidR="001F5A37" w:rsidRPr="009956C4" w:rsidTr="007C6FBB">
        <w:trPr>
          <w:trHeight w:val="20"/>
          <w:jc w:val="center"/>
        </w:trPr>
        <w:tc>
          <w:tcPr>
            <w:tcW w:w="1261" w:type="dxa"/>
            <w:tcBorders>
              <w:left w:val="single" w:sz="12" w:space="0" w:color="1F4E79" w:themeColor="accent1" w:themeShade="80"/>
            </w:tcBorders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tcBorders>
              <w:left w:val="nil"/>
              <w:right w:val="single" w:sz="12" w:space="0" w:color="1F4E79" w:themeColor="accent1" w:themeShade="80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</w:tr>
      <w:tr w:rsidR="001F5A37" w:rsidRPr="009956C4" w:rsidTr="007C6FBB">
        <w:trPr>
          <w:trHeight w:val="20"/>
          <w:jc w:val="center"/>
        </w:trPr>
        <w:tc>
          <w:tcPr>
            <w:tcW w:w="1261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CE2C4E" w:rsidRDefault="001F5A37" w:rsidP="007C6FBB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CE2C4E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391" w:type="dxa"/>
            <w:gridSpan w:val="10"/>
            <w:tcBorders>
              <w:left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97" w:type="dxa"/>
            <w:shd w:val="clear" w:color="auto" w:fill="FFFFFF" w:themeFill="background1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  <w:tcBorders>
              <w:left w:val="nil"/>
              <w:right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8" w:type="dxa"/>
            <w:gridSpan w:val="10"/>
            <w:tcBorders>
              <w:left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96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7" w:type="dxa"/>
            <w:tcBorders>
              <w:right w:val="single" w:sz="12" w:space="0" w:color="1F4E79" w:themeColor="accent1" w:themeShade="80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1F5A37" w:rsidRPr="009956C4" w:rsidTr="007C6FBB">
        <w:trPr>
          <w:trHeight w:val="20"/>
          <w:jc w:val="center"/>
        </w:trPr>
        <w:tc>
          <w:tcPr>
            <w:tcW w:w="1261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0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1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8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7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4" w:type="dxa"/>
            <w:gridSpan w:val="2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9" w:type="dxa"/>
            <w:gridSpan w:val="2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7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7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7" w:type="dxa"/>
            <w:tcBorders>
              <w:right w:val="single" w:sz="12" w:space="0" w:color="1F4E79" w:themeColor="accent1" w:themeShade="80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1F5A37" w:rsidRPr="009956C4" w:rsidTr="007C6FBB">
        <w:trPr>
          <w:trHeight w:val="20"/>
          <w:jc w:val="center"/>
        </w:trPr>
        <w:tc>
          <w:tcPr>
            <w:tcW w:w="126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391" w:type="dxa"/>
            <w:gridSpan w:val="10"/>
            <w:tcBorders>
              <w:left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97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7" w:type="dxa"/>
            <w:tcBorders>
              <w:right w:val="single" w:sz="12" w:space="0" w:color="1F4E79" w:themeColor="accent1" w:themeShade="80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1F5A37" w:rsidRPr="009956C4" w:rsidTr="007C6FBB">
        <w:trPr>
          <w:trHeight w:val="20"/>
          <w:jc w:val="center"/>
        </w:trPr>
        <w:tc>
          <w:tcPr>
            <w:tcW w:w="1261" w:type="dxa"/>
            <w:tcBorders>
              <w:left w:val="single" w:sz="12" w:space="0" w:color="1F4E79" w:themeColor="accent1" w:themeShade="80"/>
            </w:tcBorders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5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shd w:val="clear" w:color="auto" w:fill="auto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tcBorders>
              <w:left w:val="nil"/>
              <w:right w:val="single" w:sz="12" w:space="0" w:color="1F4E79" w:themeColor="accent1" w:themeShade="80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</w:tr>
      <w:tr w:rsidR="001F5A37" w:rsidRPr="009956C4" w:rsidTr="007C6FBB">
        <w:trPr>
          <w:jc w:val="center"/>
        </w:trPr>
        <w:tc>
          <w:tcPr>
            <w:tcW w:w="1261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  <w:r w:rsidRPr="00CE2C4E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49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8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95" w:type="dxa"/>
            <w:shd w:val="clear" w:color="auto" w:fill="FFFFFF" w:themeFill="background1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left w:val="nil"/>
              <w:right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7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96" w:type="dxa"/>
            <w:tcBorders>
              <w:left w:val="nil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left w:val="nil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left w:val="nil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left w:val="nil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tcBorders>
              <w:right w:val="single" w:sz="12" w:space="0" w:color="1F4E79" w:themeColor="accent1" w:themeShade="80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</w:tr>
      <w:tr w:rsidR="001F5A37" w:rsidRPr="009956C4" w:rsidTr="007C6FBB">
        <w:trPr>
          <w:jc w:val="center"/>
        </w:trPr>
        <w:tc>
          <w:tcPr>
            <w:tcW w:w="1261" w:type="dxa"/>
            <w:tcBorders>
              <w:left w:val="single" w:sz="12" w:space="0" w:color="1F4E79" w:themeColor="accent1" w:themeShade="80"/>
            </w:tcBorders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tcBorders>
              <w:left w:val="nil"/>
              <w:right w:val="single" w:sz="12" w:space="0" w:color="1F4E79" w:themeColor="accent1" w:themeShade="80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</w:tr>
      <w:tr w:rsidR="001F5A37" w:rsidRPr="009956C4" w:rsidTr="007C6FBB">
        <w:trPr>
          <w:jc w:val="center"/>
        </w:trPr>
        <w:tc>
          <w:tcPr>
            <w:tcW w:w="1261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854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Default="001F5A37" w:rsidP="007C6FBB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  <w:tbl>
            <w:tblPr>
              <w:tblW w:w="7846" w:type="dxa"/>
              <w:tblInd w:w="42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3"/>
              <w:gridCol w:w="3729"/>
              <w:gridCol w:w="657"/>
              <w:gridCol w:w="850"/>
              <w:gridCol w:w="992"/>
              <w:gridCol w:w="1155"/>
            </w:tblGrid>
            <w:tr w:rsidR="001F5A37" w:rsidRPr="00CA7735" w:rsidTr="007C6FBB">
              <w:trPr>
                <w:trHeight w:val="618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:rsidR="001F5A37" w:rsidRPr="006F152D" w:rsidRDefault="001F5A37" w:rsidP="007C6FBB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ITEM</w:t>
                  </w:r>
                </w:p>
              </w:tc>
              <w:tc>
                <w:tcPr>
                  <w:tcW w:w="3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1F5A37" w:rsidRPr="006F152D" w:rsidRDefault="001F5A37" w:rsidP="007C6FB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 w:cs="Tahoma"/>
                      <w:b/>
                      <w:bCs/>
                      <w:color w:val="000000"/>
                      <w:sz w:val="14"/>
                      <w:szCs w:val="14"/>
                    </w:rPr>
                    <w:t>CONCEPTO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1F5A37" w:rsidRPr="006F152D" w:rsidRDefault="001F5A37" w:rsidP="007C6FB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 w:cs="Tahoma"/>
                      <w:b/>
                      <w:bCs/>
                      <w:color w:val="000000"/>
                      <w:sz w:val="14"/>
                      <w:szCs w:val="14"/>
                    </w:rPr>
                    <w:t>UNIDAD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1F5A37" w:rsidRPr="006F152D" w:rsidRDefault="001F5A37" w:rsidP="007C6FB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 w:cs="Tahoma"/>
                      <w:b/>
                      <w:bCs/>
                      <w:color w:val="000000"/>
                      <w:sz w:val="14"/>
                      <w:szCs w:val="14"/>
                    </w:rPr>
                    <w:t>CANTIDAD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1F5A37" w:rsidRDefault="001F5A37" w:rsidP="007C6FB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 w:cs="Tahoma"/>
                      <w:b/>
                      <w:bCs/>
                      <w:color w:val="000000"/>
                      <w:sz w:val="14"/>
                      <w:szCs w:val="14"/>
                    </w:rPr>
                    <w:t xml:space="preserve">PRECIO UNITARIO </w:t>
                  </w:r>
                </w:p>
                <w:p w:rsidR="001F5A37" w:rsidRPr="006F152D" w:rsidRDefault="001F5A37" w:rsidP="007C6FB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 w:cs="Tahoma"/>
                      <w:b/>
                      <w:bCs/>
                      <w:color w:val="000000"/>
                      <w:sz w:val="14"/>
                      <w:szCs w:val="14"/>
                    </w:rPr>
                    <w:t>(Bs.)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1F5A37" w:rsidRDefault="001F5A37" w:rsidP="007C6FB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 w:cs="Tahoma"/>
                      <w:b/>
                      <w:bCs/>
                      <w:color w:val="000000"/>
                      <w:sz w:val="14"/>
                      <w:szCs w:val="14"/>
                    </w:rPr>
                    <w:t>PRECIO TOTAL</w:t>
                  </w:r>
                </w:p>
                <w:p w:rsidR="001F5A37" w:rsidRPr="006F152D" w:rsidRDefault="001F5A37" w:rsidP="007C6FBB">
                  <w:pPr>
                    <w:jc w:val="center"/>
                    <w:rPr>
                      <w:rFonts w:asciiTheme="minorHAnsi" w:hAnsiTheme="minorHAnsi" w:cs="Tahom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 w:cs="Tahoma"/>
                      <w:b/>
                      <w:bCs/>
                      <w:color w:val="000000"/>
                      <w:sz w:val="14"/>
                      <w:szCs w:val="14"/>
                    </w:rPr>
                    <w:t xml:space="preserve"> (Bs.)</w:t>
                  </w:r>
                </w:p>
              </w:tc>
            </w:tr>
            <w:tr w:rsidR="001F5A37" w:rsidRPr="00CA7735" w:rsidTr="007C6FBB">
              <w:trPr>
                <w:trHeight w:val="482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A37" w:rsidRPr="006F152D" w:rsidRDefault="001F5A37" w:rsidP="007C6FBB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5A37" w:rsidRPr="006F152D" w:rsidRDefault="001F5A37" w:rsidP="007C6FBB">
                  <w:pPr>
                    <w:rPr>
                      <w:rFonts w:asciiTheme="minorHAnsi" w:hAnsiTheme="minorHAnsi" w:cs="Arial"/>
                      <w:bCs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 w:cs="Arial"/>
                      <w:bCs/>
                      <w:color w:val="000000"/>
                      <w:sz w:val="14"/>
                      <w:szCs w:val="14"/>
                    </w:rPr>
                    <w:t>BANCO DE BATERÍAS DE 60 UNIDADES PARA SUBESTACIÓN SAN IGNACIO DE MOXOS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5A37" w:rsidRPr="006F152D" w:rsidRDefault="001F5A37" w:rsidP="007C6FBB">
                  <w:pPr>
                    <w:jc w:val="center"/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  <w:t>Juego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5A37" w:rsidRPr="006F152D" w:rsidRDefault="001F5A37" w:rsidP="007C6FBB">
                  <w:pPr>
                    <w:jc w:val="center"/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5A37" w:rsidRPr="006F152D" w:rsidRDefault="001F5A37" w:rsidP="007C6FBB">
                  <w:pPr>
                    <w:jc w:val="center"/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  <w:t xml:space="preserve">           120.000,00 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A37" w:rsidRPr="006F152D" w:rsidRDefault="001F5A37" w:rsidP="007C6FBB">
                  <w:pPr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  <w:t xml:space="preserve">     </w:t>
                  </w:r>
                  <w:r w:rsidRPr="006F152D"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  <w:t xml:space="preserve">   120.000,00 </w:t>
                  </w:r>
                </w:p>
              </w:tc>
            </w:tr>
            <w:tr w:rsidR="001F5A37" w:rsidRPr="00CA7735" w:rsidTr="007C6FBB">
              <w:trPr>
                <w:trHeight w:val="362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A37" w:rsidRPr="006F152D" w:rsidRDefault="001F5A37" w:rsidP="007C6FBB">
                  <w:pPr>
                    <w:ind w:left="-2"/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5A37" w:rsidRPr="006F152D" w:rsidRDefault="001F5A37" w:rsidP="007C6FBB">
                  <w:pPr>
                    <w:rPr>
                      <w:rFonts w:asciiTheme="minorHAnsi" w:hAnsiTheme="minorHAnsi" w:cs="Arial"/>
                      <w:bCs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 w:cs="Arial"/>
                      <w:bCs/>
                      <w:color w:val="000000"/>
                      <w:sz w:val="14"/>
                      <w:szCs w:val="14"/>
                    </w:rPr>
                    <w:t>BANCO DE BATERÍAS DE 60 UNIDADES  PARA SUBESTACIÓN PADILLA Y SUBESTACIÓN SUCRE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5A37" w:rsidRPr="006F152D" w:rsidRDefault="001F5A37" w:rsidP="007C6FBB">
                  <w:pPr>
                    <w:jc w:val="center"/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  <w:t>Juego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5A37" w:rsidRPr="006F152D" w:rsidRDefault="001F5A37" w:rsidP="007C6FBB">
                  <w:pPr>
                    <w:jc w:val="center"/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5A37" w:rsidRPr="006F152D" w:rsidRDefault="001F5A37" w:rsidP="007C6FBB">
                  <w:pPr>
                    <w:jc w:val="center"/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  <w:t xml:space="preserve">           120.000,00 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A37" w:rsidRPr="006F152D" w:rsidRDefault="001F5A37" w:rsidP="007C6FBB">
                  <w:pPr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  <w:t xml:space="preserve">       </w:t>
                  </w:r>
                  <w:r w:rsidRPr="006F152D"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  <w:t xml:space="preserve"> 240.000,00 </w:t>
                  </w:r>
                </w:p>
              </w:tc>
            </w:tr>
            <w:tr w:rsidR="001F5A37" w:rsidRPr="00CA7735" w:rsidTr="007C6FBB">
              <w:trPr>
                <w:trHeight w:val="362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A37" w:rsidRPr="006F152D" w:rsidRDefault="001F5A37" w:rsidP="007C6FBB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5A37" w:rsidRPr="006F152D" w:rsidRDefault="001F5A37" w:rsidP="007C6FBB">
                  <w:pPr>
                    <w:rPr>
                      <w:rFonts w:asciiTheme="minorHAnsi" w:hAnsiTheme="minorHAnsi" w:cs="Arial"/>
                      <w:bCs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 w:cs="Arial"/>
                      <w:bCs/>
                      <w:color w:val="000000"/>
                      <w:sz w:val="14"/>
                      <w:szCs w:val="14"/>
                    </w:rPr>
                    <w:t>CARGADOR DE BATERÍAS (PARA SUBESTACIÓN SAN IGNACIO DE MOXOS)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5A37" w:rsidRPr="006F152D" w:rsidRDefault="001F5A37" w:rsidP="007C6FBB">
                  <w:pPr>
                    <w:jc w:val="center"/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5A37" w:rsidRPr="006F152D" w:rsidRDefault="001F5A37" w:rsidP="007C6FBB">
                  <w:pPr>
                    <w:jc w:val="center"/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5A37" w:rsidRPr="006F152D" w:rsidRDefault="001F5A37" w:rsidP="007C6FBB">
                  <w:pPr>
                    <w:jc w:val="center"/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  <w:t xml:space="preserve">             73.000,00 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A37" w:rsidRPr="006F152D" w:rsidRDefault="001F5A37" w:rsidP="007C6FBB">
                  <w:pPr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  <w:t xml:space="preserve">        </w:t>
                  </w:r>
                  <w:r w:rsidRPr="006F152D"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  <w:t xml:space="preserve"> 73.000,00 </w:t>
                  </w:r>
                </w:p>
              </w:tc>
            </w:tr>
            <w:tr w:rsidR="001F5A37" w:rsidRPr="00CA7735" w:rsidTr="007C6FBB">
              <w:trPr>
                <w:trHeight w:val="362"/>
              </w:trPr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A37" w:rsidRPr="006F152D" w:rsidRDefault="001F5A37" w:rsidP="007C6FBB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5A37" w:rsidRPr="006F152D" w:rsidRDefault="001F5A37" w:rsidP="007C6FBB">
                  <w:pPr>
                    <w:rPr>
                      <w:rFonts w:asciiTheme="minorHAnsi" w:hAnsiTheme="minorHAnsi" w:cs="Arial"/>
                      <w:bCs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 w:cs="Arial"/>
                      <w:bCs/>
                      <w:color w:val="000000"/>
                      <w:sz w:val="14"/>
                      <w:szCs w:val="14"/>
                    </w:rPr>
                    <w:t>CARGADOR DE BATERÍAS (PARA SUBESTACIONES SUCRE Y PADILLA)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5A37" w:rsidRPr="006F152D" w:rsidRDefault="001F5A37" w:rsidP="007C6FBB">
                  <w:pPr>
                    <w:jc w:val="center"/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5A37" w:rsidRPr="006F152D" w:rsidRDefault="001F5A37" w:rsidP="007C6FBB">
                  <w:pPr>
                    <w:jc w:val="center"/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5A37" w:rsidRPr="006F152D" w:rsidRDefault="001F5A37" w:rsidP="007C6FBB">
                  <w:pPr>
                    <w:jc w:val="center"/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  <w:t xml:space="preserve">            73.000,00 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A37" w:rsidRPr="006F152D" w:rsidRDefault="001F5A37" w:rsidP="007C6FBB">
                  <w:pPr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  <w:t xml:space="preserve">      </w:t>
                  </w:r>
                  <w:r w:rsidRPr="006F152D">
                    <w:rPr>
                      <w:rFonts w:asciiTheme="minorHAnsi" w:hAnsiTheme="minorHAnsi" w:cs="Tahoma"/>
                      <w:color w:val="000000"/>
                      <w:sz w:val="14"/>
                      <w:szCs w:val="14"/>
                    </w:rPr>
                    <w:t xml:space="preserve"> 146.000,00 </w:t>
                  </w:r>
                </w:p>
              </w:tc>
            </w:tr>
            <w:tr w:rsidR="001F5A37" w:rsidRPr="00CA7735" w:rsidTr="007C6FBB">
              <w:trPr>
                <w:trHeight w:val="301"/>
              </w:trPr>
              <w:tc>
                <w:tcPr>
                  <w:tcW w:w="66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A37" w:rsidRPr="006F152D" w:rsidRDefault="001F5A37" w:rsidP="007C6FBB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F152D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TOTAL : Quinientos setenta y nueve mil 00/100 Bolivianos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A37" w:rsidRPr="006F152D" w:rsidRDefault="001F5A37" w:rsidP="007C6FBB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6F152D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 xml:space="preserve">         579.000,00 </w:t>
                  </w:r>
                </w:p>
              </w:tc>
            </w:tr>
          </w:tbl>
          <w:p w:rsidR="001F5A37" w:rsidRDefault="001F5A37" w:rsidP="007C6FBB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  <w:p w:rsidR="001F5A37" w:rsidRPr="009956C4" w:rsidRDefault="001F5A37" w:rsidP="007C6FBB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</w:tr>
      <w:tr w:rsidR="001F5A37" w:rsidRPr="009956C4" w:rsidTr="007C6FBB">
        <w:trPr>
          <w:jc w:val="center"/>
        </w:trPr>
        <w:tc>
          <w:tcPr>
            <w:tcW w:w="126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854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</w:tr>
      <w:tr w:rsidR="001F5A37" w:rsidRPr="009956C4" w:rsidTr="007C6FBB">
        <w:trPr>
          <w:jc w:val="center"/>
        </w:trPr>
        <w:tc>
          <w:tcPr>
            <w:tcW w:w="1261" w:type="dxa"/>
            <w:tcBorders>
              <w:left w:val="single" w:sz="12" w:space="0" w:color="1F4E79" w:themeColor="accent1" w:themeShade="80"/>
            </w:tcBorders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tcBorders>
              <w:left w:val="nil"/>
              <w:right w:val="single" w:sz="12" w:space="0" w:color="1F4E79" w:themeColor="accent1" w:themeShade="80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</w:tr>
      <w:tr w:rsidR="001F5A37" w:rsidRPr="009956C4" w:rsidTr="007C6FBB">
        <w:trPr>
          <w:trHeight w:val="240"/>
          <w:jc w:val="center"/>
        </w:trPr>
        <w:tc>
          <w:tcPr>
            <w:tcW w:w="1261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CE2C4E" w:rsidRDefault="001F5A37" w:rsidP="007C6FBB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CE2C4E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194" w:type="dxa"/>
            <w:gridSpan w:val="4"/>
            <w:tcBorders>
              <w:left w:val="single" w:sz="4" w:space="0" w:color="auto"/>
            </w:tcBorders>
            <w:vAlign w:val="center"/>
          </w:tcPr>
          <w:p w:rsidR="001F5A37" w:rsidRPr="009956C4" w:rsidRDefault="001F5A37" w:rsidP="007C6FBB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  <w:tcBorders>
              <w:left w:val="nil"/>
              <w:right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747" w:type="dxa"/>
            <w:gridSpan w:val="17"/>
            <w:tcBorders>
              <w:left w:val="single" w:sz="4" w:space="0" w:color="auto"/>
            </w:tcBorders>
            <w:vAlign w:val="center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95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7" w:type="dxa"/>
            <w:tcBorders>
              <w:right w:val="single" w:sz="12" w:space="0" w:color="1F4E79" w:themeColor="accent1" w:themeShade="80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1F5A37" w:rsidRPr="009956C4" w:rsidTr="007C6FBB">
        <w:trPr>
          <w:jc w:val="center"/>
        </w:trPr>
        <w:tc>
          <w:tcPr>
            <w:tcW w:w="1261" w:type="dxa"/>
            <w:tcBorders>
              <w:left w:val="single" w:sz="12" w:space="0" w:color="1F4E79" w:themeColor="accent1" w:themeShade="80"/>
            </w:tcBorders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tcBorders>
              <w:left w:val="nil"/>
              <w:right w:val="single" w:sz="12" w:space="0" w:color="1F4E79" w:themeColor="accent1" w:themeShade="80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</w:tr>
      <w:tr w:rsidR="001F5A37" w:rsidRPr="009956C4" w:rsidTr="007C6FBB">
        <w:trPr>
          <w:jc w:val="center"/>
        </w:trPr>
        <w:tc>
          <w:tcPr>
            <w:tcW w:w="1261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8854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3C5041">
              <w:rPr>
                <w:rFonts w:ascii="Arial" w:hAnsi="Arial" w:cs="Arial"/>
                <w:b/>
                <w:i/>
                <w:sz w:val="14"/>
              </w:rPr>
              <w:t>El plazo de entre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ga establecido para el presente proceso </w:t>
            </w:r>
            <w:r w:rsidRPr="003C5041">
              <w:rPr>
                <w:rFonts w:ascii="Arial" w:hAnsi="Arial" w:cs="Arial"/>
                <w:b/>
                <w:i/>
                <w:sz w:val="14"/>
              </w:rPr>
              <w:t xml:space="preserve">es de 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90 </w:t>
            </w:r>
            <w:r w:rsidRPr="003C5041">
              <w:rPr>
                <w:rFonts w:ascii="Arial" w:hAnsi="Arial" w:cs="Arial"/>
                <w:b/>
                <w:i/>
                <w:sz w:val="14"/>
              </w:rPr>
              <w:t>(</w:t>
            </w:r>
            <w:r>
              <w:rPr>
                <w:rFonts w:ascii="Arial" w:hAnsi="Arial" w:cs="Arial"/>
                <w:b/>
                <w:i/>
                <w:sz w:val="14"/>
              </w:rPr>
              <w:t>noventa</w:t>
            </w:r>
            <w:r w:rsidRPr="003C5041">
              <w:rPr>
                <w:rFonts w:ascii="Arial" w:hAnsi="Arial" w:cs="Arial"/>
                <w:b/>
                <w:i/>
                <w:sz w:val="14"/>
              </w:rPr>
              <w:t>) días calendario, computables a partir del siguiente día hábil de la suscripción del contrato, pudiendo ofertar plazos menores de entrega.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</w:tr>
      <w:tr w:rsidR="001F5A37" w:rsidRPr="009956C4" w:rsidTr="007C6FBB">
        <w:trPr>
          <w:jc w:val="center"/>
        </w:trPr>
        <w:tc>
          <w:tcPr>
            <w:tcW w:w="126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854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</w:tr>
      <w:tr w:rsidR="001F5A37" w:rsidRPr="009956C4" w:rsidTr="007C6FBB">
        <w:trPr>
          <w:jc w:val="center"/>
        </w:trPr>
        <w:tc>
          <w:tcPr>
            <w:tcW w:w="1261" w:type="dxa"/>
            <w:tcBorders>
              <w:left w:val="single" w:sz="12" w:space="0" w:color="1F4E79" w:themeColor="accent1" w:themeShade="80"/>
            </w:tcBorders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tcBorders>
              <w:left w:val="nil"/>
              <w:right w:val="single" w:sz="12" w:space="0" w:color="1F4E79" w:themeColor="accent1" w:themeShade="80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</w:tr>
      <w:tr w:rsidR="001F5A37" w:rsidRPr="009956C4" w:rsidTr="007C6FBB">
        <w:trPr>
          <w:jc w:val="center"/>
        </w:trPr>
        <w:tc>
          <w:tcPr>
            <w:tcW w:w="1261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</w:tr>
      <w:tr w:rsidR="001F5A37" w:rsidRPr="009956C4" w:rsidTr="007C6FBB">
        <w:trPr>
          <w:jc w:val="center"/>
        </w:trPr>
        <w:tc>
          <w:tcPr>
            <w:tcW w:w="1261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1F5A37" w:rsidRPr="009956C4" w:rsidRDefault="001F5A37" w:rsidP="007C6FBB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  <w:p w:rsidR="001F5A37" w:rsidRPr="009956C4" w:rsidRDefault="001F5A37" w:rsidP="007C6FBB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2"/>
              </w:rPr>
              <w:t>(Suprimir en caso de formalizar con Orden de Compra)</w:t>
            </w:r>
          </w:p>
        </w:tc>
        <w:tc>
          <w:tcPr>
            <w:tcW w:w="8854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proponente adjudicado deberá constituir una Garantía de Cumplimiento de Contrato equivalente al 7% o 3,5% (según corresponda)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 del monto del contrato</w:t>
            </w:r>
            <w:r w:rsidRPr="009956C4">
              <w:rPr>
                <w:rFonts w:ascii="Arial" w:hAnsi="Arial" w:cs="Arial"/>
                <w:b/>
                <w:i/>
                <w:sz w:val="14"/>
              </w:rPr>
              <w:t>. En caso de pagos parciales, el proponente podrá solicitar la retenció</w:t>
            </w:r>
            <w:r>
              <w:rPr>
                <w:rFonts w:ascii="Arial" w:hAnsi="Arial" w:cs="Arial"/>
                <w:b/>
                <w:i/>
                <w:sz w:val="14"/>
              </w:rPr>
              <w:t>n en sustitución de la garantía.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</w:tr>
      <w:tr w:rsidR="001F5A37" w:rsidRPr="009956C4" w:rsidTr="007C6FBB">
        <w:trPr>
          <w:trHeight w:val="631"/>
          <w:jc w:val="center"/>
        </w:trPr>
        <w:tc>
          <w:tcPr>
            <w:tcW w:w="126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854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</w:tr>
      <w:tr w:rsidR="001F5A37" w:rsidRPr="009956C4" w:rsidTr="007C6FBB">
        <w:trPr>
          <w:jc w:val="center"/>
        </w:trPr>
        <w:tc>
          <w:tcPr>
            <w:tcW w:w="1261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5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4"/>
        <w:gridCol w:w="280"/>
        <w:gridCol w:w="274"/>
        <w:gridCol w:w="279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1F5A37" w:rsidRPr="009956C4" w:rsidTr="007C6FBB">
        <w:trPr>
          <w:jc w:val="center"/>
        </w:trPr>
        <w:tc>
          <w:tcPr>
            <w:tcW w:w="2371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sz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</w:rPr>
              <w:t xml:space="preserve"> del bien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166299" w:rsidRDefault="001F5A37" w:rsidP="007C6FBB">
            <w:pPr>
              <w:rPr>
                <w:rFonts w:ascii="Arial" w:hAnsi="Arial" w:cs="Arial"/>
                <w:b/>
                <w:sz w:val="14"/>
              </w:rPr>
            </w:pPr>
            <w:r w:rsidRPr="00166299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7143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1F5A37" w:rsidRPr="00156685" w:rsidRDefault="001F5A37" w:rsidP="007C6FBB">
            <w:pPr>
              <w:rPr>
                <w:rFonts w:ascii="Arial" w:hAnsi="Arial" w:cs="Arial"/>
                <w:sz w:val="14"/>
                <w:szCs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</w:tr>
      <w:tr w:rsidR="001F5A37" w:rsidRPr="009956C4" w:rsidTr="007C6FBB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1F5A37" w:rsidRPr="009956C4" w:rsidTr="007C6FBB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</w:rPr>
              <w:t>C</w:t>
            </w:r>
            <w:r w:rsidRPr="009956C4">
              <w:rPr>
                <w:rFonts w:ascii="Arial" w:hAnsi="Arial" w:cs="Arial"/>
                <w:sz w:val="12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</w:tr>
      <w:tr w:rsidR="001F5A37" w:rsidRPr="009956C4" w:rsidTr="007C6FBB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/>
            <w:tcBorders>
              <w:left w:val="nil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</w:tr>
      <w:tr w:rsidR="001F5A37" w:rsidRPr="009956C4" w:rsidTr="007C6FBB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jc w:val="both"/>
              <w:rPr>
                <w:rFonts w:ascii="Arial" w:hAnsi="Arial" w:cs="Arial"/>
                <w:sz w:val="14"/>
              </w:rPr>
            </w:pPr>
            <w:r w:rsidRPr="00156685">
              <w:rPr>
                <w:rFonts w:ascii="Arial" w:hAnsi="Arial" w:cs="Arial"/>
                <w:sz w:val="14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</w:tr>
      <w:tr w:rsidR="001F5A37" w:rsidRPr="009956C4" w:rsidTr="007C6FBB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/>
            <w:tcBorders>
              <w:left w:val="nil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1F5A37" w:rsidRPr="009956C4" w:rsidTr="007C6FBB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1F5A37" w:rsidRPr="009956C4" w:rsidRDefault="001F5A37" w:rsidP="007C6FB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1F5A37" w:rsidRPr="009956C4" w:rsidRDefault="001F5A37" w:rsidP="007C6FB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1F5A37" w:rsidRPr="009956C4" w:rsidRDefault="001F5A37" w:rsidP="007C6FB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1F5A37" w:rsidRPr="009956C4" w:rsidRDefault="001F5A37" w:rsidP="007C6FBB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</w:tr>
      <w:tr w:rsidR="001F5A37" w:rsidRPr="009956C4" w:rsidTr="007C6FBB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38" w:type="dxa"/>
            <w:gridSpan w:val="20"/>
            <w:vMerge/>
          </w:tcPr>
          <w:p w:rsidR="001F5A37" w:rsidRPr="009956C4" w:rsidRDefault="001F5A37" w:rsidP="007C6FB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vMerge/>
          </w:tcPr>
          <w:p w:rsidR="001F5A37" w:rsidRPr="009956C4" w:rsidRDefault="001F5A37" w:rsidP="007C6FB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1F5A37" w:rsidRPr="009956C4" w:rsidRDefault="001F5A37" w:rsidP="007C6FB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</w:tr>
      <w:tr w:rsidR="001F5A37" w:rsidRPr="009956C4" w:rsidTr="007C6FBB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1F5A37" w:rsidRPr="009956C4" w:rsidRDefault="001F5A37" w:rsidP="007C6FBB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</w:tr>
      <w:tr w:rsidR="001F5A37" w:rsidRPr="009956C4" w:rsidTr="007C6FBB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1F5A37" w:rsidRPr="009956C4" w:rsidRDefault="001F5A37" w:rsidP="007C6F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A37" w:rsidRPr="009956C4" w:rsidRDefault="001F5A37" w:rsidP="007C6F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F5A37" w:rsidRPr="009956C4" w:rsidTr="007C6FBB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1F5A37" w:rsidRPr="009956C4" w:rsidRDefault="001F5A37" w:rsidP="007C6FBB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4"/>
              </w:rPr>
            </w:pPr>
          </w:p>
        </w:tc>
      </w:tr>
      <w:tr w:rsidR="001F5A37" w:rsidRPr="009956C4" w:rsidTr="007C6FBB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F5A37" w:rsidRPr="009956C4" w:rsidTr="007C6FBB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1F5A37" w:rsidRPr="009956C4" w:rsidRDefault="001F5A37" w:rsidP="007C6FBB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bookmarkStart w:id="3" w:name="_GoBack"/>
            <w:r w:rsidRPr="001F5A37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INFORMACIÓN DEL DOCUMENTO BASE DE CONTRATACIÓN (DBC</w:t>
            </w:r>
            <w:r w:rsidRPr="001F5A3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). </w:t>
            </w:r>
            <w:r w:rsidRPr="001F5A37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  <w:bookmarkEnd w:id="3"/>
          </w:p>
        </w:tc>
      </w:tr>
      <w:tr w:rsidR="001F5A37" w:rsidRPr="009956C4" w:rsidTr="007C6FBB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F5A37" w:rsidRPr="009956C4" w:rsidTr="007C6FBB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9956C4" w:rsidRDefault="001F5A37" w:rsidP="007C6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Calle Colombia casi </w:t>
            </w:r>
            <w:r w:rsidRPr="00812C1E">
              <w:rPr>
                <w:rFonts w:ascii="Arial" w:hAnsi="Arial" w:cs="Arial"/>
              </w:rPr>
              <w:t>esquina Falsuri N° 655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8:30 a.m. hasta 16:3</w:t>
            </w:r>
            <w:r w:rsidRPr="00812C1E">
              <w:rPr>
                <w:rFonts w:ascii="Arial" w:hAnsi="Arial" w:cs="Arial"/>
                <w:sz w:val="14"/>
                <w:szCs w:val="14"/>
              </w:rPr>
              <w:t>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</w:p>
        </w:tc>
      </w:tr>
      <w:tr w:rsidR="001F5A37" w:rsidRPr="009956C4" w:rsidTr="007C6FBB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F5A37" w:rsidRPr="009956C4" w:rsidTr="007C6FBB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1F5A37" w:rsidRPr="009956C4" w:rsidRDefault="001F5A37" w:rsidP="007C6FBB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1F5A37" w:rsidRPr="009956C4" w:rsidRDefault="001F5A37" w:rsidP="007C6FBB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1F5A37" w:rsidRPr="009956C4" w:rsidRDefault="001F5A37" w:rsidP="007C6FBB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1F5A37" w:rsidRPr="009956C4" w:rsidRDefault="001F5A37" w:rsidP="007C6FBB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1F5A37" w:rsidRPr="009956C4" w:rsidRDefault="001F5A37" w:rsidP="007C6FBB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1F5A37" w:rsidRPr="009956C4" w:rsidRDefault="001F5A37" w:rsidP="007C6FBB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1F5A37" w:rsidRPr="009956C4" w:rsidTr="007C6FBB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Luis Alberto Suárez Chávez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9956C4" w:rsidRDefault="001F5A37" w:rsidP="007C6FBB">
            <w:pPr>
              <w:jc w:val="center"/>
              <w:rPr>
                <w:rFonts w:ascii="Arial" w:hAnsi="Arial" w:cs="Arial"/>
              </w:rPr>
            </w:pPr>
            <w:r w:rsidRPr="00CA7735">
              <w:rPr>
                <w:rFonts w:ascii="Arial" w:hAnsi="Arial" w:cs="Arial"/>
              </w:rPr>
              <w:t>Profesional Junior - GOSE 1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9956C4" w:rsidRDefault="001F5A37" w:rsidP="007C6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Gerencia de operación de Sistemas Eléctricos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</w:p>
        </w:tc>
      </w:tr>
      <w:tr w:rsidR="001F5A37" w:rsidRPr="009956C4" w:rsidTr="007C6FBB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</w:p>
        </w:tc>
      </w:tr>
      <w:tr w:rsidR="001F5A37" w:rsidRPr="009956C4" w:rsidTr="007C6FBB">
        <w:trPr>
          <w:jc w:val="center"/>
        </w:trPr>
        <w:tc>
          <w:tcPr>
            <w:tcW w:w="159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4520317- </w:t>
            </w:r>
            <w:proofErr w:type="spellStart"/>
            <w:r>
              <w:rPr>
                <w:rFonts w:ascii="Arial" w:hAnsi="Arial" w:cs="Arial"/>
              </w:rPr>
              <w:t>Int</w:t>
            </w:r>
            <w:proofErr w:type="spellEnd"/>
            <w:r>
              <w:rPr>
                <w:rFonts w:ascii="Arial" w:hAnsi="Arial" w:cs="Arial"/>
              </w:rPr>
              <w:t>. 1511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9956C4" w:rsidRDefault="001F5A37" w:rsidP="007C6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alberto.suarez@ende.bo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F5A37" w:rsidRPr="009956C4" w:rsidRDefault="001F5A37" w:rsidP="007C6FBB">
            <w:pPr>
              <w:rPr>
                <w:rFonts w:ascii="Arial" w:hAnsi="Arial" w:cs="Arial"/>
              </w:rPr>
            </w:pPr>
          </w:p>
        </w:tc>
      </w:tr>
      <w:tr w:rsidR="001F5A37" w:rsidRPr="009956C4" w:rsidTr="007C6FBB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F5A37" w:rsidRPr="009956C4" w:rsidTr="007C6FBB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37" w:rsidRPr="00402294" w:rsidRDefault="001F5A37" w:rsidP="007C6FBB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9956C4" w:rsidRDefault="001F5A37" w:rsidP="007C6FBB">
            <w:pPr>
              <w:jc w:val="center"/>
              <w:rPr>
                <w:rFonts w:ascii="Arial" w:hAnsi="Arial" w:cs="Arial"/>
                <w:sz w:val="8"/>
                <w:szCs w:val="2"/>
              </w:rPr>
            </w:pPr>
            <w:r w:rsidRPr="001F5A37">
              <w:rPr>
                <w:rFonts w:ascii="Arial" w:hAnsi="Arial" w:cs="Arial"/>
              </w:rPr>
              <w:t>NO APLICA</w:t>
            </w:r>
            <w:r>
              <w:rPr>
                <w:rFonts w:ascii="Arial" w:hAnsi="Arial" w:cs="Arial"/>
              </w:rPr>
              <w:t xml:space="preserve"> </w:t>
            </w:r>
          </w:p>
          <w:p w:rsidR="001F5A37" w:rsidRPr="009956C4" w:rsidRDefault="001F5A37" w:rsidP="007C6FBB">
            <w:pPr>
              <w:jc w:val="center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F5A37" w:rsidRPr="009956C4" w:rsidTr="007C6FBB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F5A37" w:rsidRPr="009956C4" w:rsidTr="007C6FBB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F5A37" w:rsidRPr="009956C4" w:rsidTr="007C6FBB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1F5A37" w:rsidRPr="009956C4" w:rsidRDefault="001F5A37" w:rsidP="007C6FBB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1F5A37" w:rsidRDefault="001F5A37" w:rsidP="001F5A37">
      <w:pPr>
        <w:rPr>
          <w:lang w:val="es-BO"/>
        </w:rPr>
      </w:pPr>
    </w:p>
    <w:p w:rsidR="001F5A37" w:rsidRPr="009956C4" w:rsidRDefault="001F5A37" w:rsidP="001F5A37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4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4"/>
    </w:p>
    <w:p w:rsidR="001F5A37" w:rsidRPr="009956C4" w:rsidRDefault="001F5A37" w:rsidP="001F5A37">
      <w:pPr>
        <w:rPr>
          <w:lang w:val="es-BO"/>
        </w:rPr>
      </w:pPr>
    </w:p>
    <w:tbl>
      <w:tblPr>
        <w:tblW w:w="9923" w:type="dxa"/>
        <w:tblInd w:w="-7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1F5A37" w:rsidRPr="009956C4" w:rsidTr="001F5A37">
        <w:trPr>
          <w:trHeight w:val="25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A37" w:rsidRPr="009956C4" w:rsidRDefault="001F5A37" w:rsidP="007C6FBB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5" w:name="OLE_LINK3"/>
            <w:bookmarkStart w:id="6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1F5A37" w:rsidRPr="009956C4" w:rsidRDefault="001F5A37" w:rsidP="007C6FBB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1F5A37" w:rsidRPr="009956C4" w:rsidRDefault="001F5A37" w:rsidP="007C6FBB">
            <w:pPr>
              <w:pStyle w:val="Prrafodelista"/>
              <w:numPr>
                <w:ilvl w:val="0"/>
                <w:numId w:val="2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1F5A37" w:rsidRPr="009956C4" w:rsidRDefault="001F5A37" w:rsidP="007C6FBB">
            <w:pPr>
              <w:pStyle w:val="Prrafodelista"/>
              <w:numPr>
                <w:ilvl w:val="0"/>
                <w:numId w:val="2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1F5A37" w:rsidRPr="009956C4" w:rsidRDefault="001F5A37" w:rsidP="007C6FBB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1F5A37" w:rsidRPr="009956C4" w:rsidRDefault="001F5A37" w:rsidP="007C6FBB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1F5A37" w:rsidRPr="009956C4" w:rsidRDefault="001F5A37" w:rsidP="007C6FBB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1F5A37" w:rsidRPr="009956C4" w:rsidRDefault="001F5A37" w:rsidP="007C6FBB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5"/>
      <w:bookmarkEnd w:id="6"/>
    </w:tbl>
    <w:p w:rsidR="001F5A37" w:rsidRPr="009956C4" w:rsidRDefault="001F5A37" w:rsidP="001F5A37">
      <w:pPr>
        <w:jc w:val="right"/>
        <w:rPr>
          <w:rFonts w:ascii="Arial" w:hAnsi="Arial" w:cs="Arial"/>
          <w:lang w:val="es-BO"/>
        </w:rPr>
      </w:pPr>
    </w:p>
    <w:p w:rsidR="001F5A37" w:rsidRPr="009956C4" w:rsidRDefault="001F5A37" w:rsidP="001F5A37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1F5A37" w:rsidRPr="009956C4" w:rsidRDefault="001F5A37" w:rsidP="001F5A37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7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1F5A37" w:rsidRPr="009956C4" w:rsidTr="001F5A37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1F5A37" w:rsidRPr="009956C4" w:rsidTr="001F5A37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F5A37" w:rsidRPr="009956C4" w:rsidTr="001F5A37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5A37" w:rsidRPr="009956C4" w:rsidRDefault="001F5A37" w:rsidP="007C6F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F5A37" w:rsidRPr="009956C4" w:rsidTr="001F5A3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F5A37" w:rsidRPr="009956C4" w:rsidTr="001F5A37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5A37" w:rsidRPr="009956C4" w:rsidRDefault="001F5A37" w:rsidP="007C6F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2396F">
              <w:rPr>
                <w:rFonts w:ascii="Arial" w:hAnsi="Arial" w:cs="Arial"/>
                <w:b/>
                <w:sz w:val="14"/>
                <w:lang w:val="es-BO"/>
              </w:rPr>
              <w:t xml:space="preserve">No </w:t>
            </w:r>
            <w:r>
              <w:rPr>
                <w:rFonts w:ascii="Arial" w:hAnsi="Arial" w:cs="Arial"/>
                <w:b/>
                <w:sz w:val="14"/>
                <w:lang w:val="es-BO"/>
              </w:rPr>
              <w:t>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F5A37" w:rsidRPr="009956C4" w:rsidTr="001F5A3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F5A37" w:rsidRPr="009956C4" w:rsidTr="001F5A37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5A37" w:rsidRPr="009956C4" w:rsidRDefault="001F5A37" w:rsidP="007C6F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2396F">
              <w:rPr>
                <w:rFonts w:ascii="Arial" w:hAnsi="Arial" w:cs="Arial"/>
                <w:b/>
                <w:sz w:val="14"/>
                <w:lang w:val="es-BO"/>
              </w:rPr>
              <w:t xml:space="preserve">No </w:t>
            </w:r>
            <w:r>
              <w:rPr>
                <w:rFonts w:ascii="Arial" w:hAnsi="Arial" w:cs="Arial"/>
                <w:b/>
                <w:sz w:val="14"/>
                <w:lang w:val="es-BO"/>
              </w:rPr>
              <w:t>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F5A37" w:rsidRPr="009956C4" w:rsidTr="001F5A3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F5A37" w:rsidRPr="009956C4" w:rsidTr="001F5A37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5A37" w:rsidRPr="009956C4" w:rsidRDefault="001F5A37" w:rsidP="007C6F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2396F">
              <w:rPr>
                <w:rFonts w:ascii="Arial" w:hAnsi="Arial" w:cs="Arial"/>
                <w:b/>
                <w:sz w:val="14"/>
                <w:lang w:val="es-BO"/>
              </w:rPr>
              <w:t xml:space="preserve">No </w:t>
            </w:r>
            <w:r>
              <w:rPr>
                <w:rFonts w:ascii="Arial" w:hAnsi="Arial" w:cs="Arial"/>
                <w:b/>
                <w:sz w:val="14"/>
                <w:lang w:val="es-BO"/>
              </w:rPr>
              <w:t>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F5A37" w:rsidRPr="009956C4" w:rsidTr="001F5A3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F5A37" w:rsidRPr="009956C4" w:rsidTr="001F5A3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5A37" w:rsidRPr="009956C4" w:rsidRDefault="001F5A37" w:rsidP="007C6F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BD1B26">
              <w:rPr>
                <w:rFonts w:ascii="Arial" w:hAnsi="Arial" w:cs="Arial"/>
                <w:b/>
                <w:sz w:val="14"/>
                <w:lang w:val="es-BO"/>
              </w:rPr>
              <w:t>A través de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F5A37" w:rsidRPr="009956C4" w:rsidTr="001F5A37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5A37" w:rsidRPr="009956C4" w:rsidRDefault="001F5A37" w:rsidP="007C6F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1F5A37" w:rsidRPr="009956C4" w:rsidTr="001F5A37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5A37" w:rsidRPr="009956C4" w:rsidRDefault="001F5A37" w:rsidP="007C6F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1F5A37" w:rsidRPr="009956C4" w:rsidTr="001F5A3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F5A37" w:rsidRPr="009956C4" w:rsidTr="001F5A3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5A37" w:rsidRPr="009956C4" w:rsidRDefault="001F5A37" w:rsidP="007C6F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F5A37" w:rsidRPr="009956C4" w:rsidTr="001F5A37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5A37" w:rsidRPr="009956C4" w:rsidRDefault="001F5A37" w:rsidP="007C6F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1F5A37" w:rsidRPr="009956C4" w:rsidTr="001F5A37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1F5A37" w:rsidRPr="009956C4" w:rsidRDefault="001F5A37" w:rsidP="007C6F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5A37" w:rsidRPr="009956C4" w:rsidRDefault="001F5A37" w:rsidP="007C6F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F5A37" w:rsidRPr="00BD1B26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BD1B26">
              <w:rPr>
                <w:rFonts w:ascii="Arial" w:hAnsi="Arial" w:cs="Arial"/>
                <w:b/>
                <w:i/>
                <w:sz w:val="12"/>
                <w:lang w:val="es-BO"/>
              </w:rPr>
              <w:t>Sala de Apertura de Sobres – Of. de ENDE Calle Colombia esquina Falsuri N° 655) o</w:t>
            </w:r>
          </w:p>
          <w:p w:rsidR="001F5A37" w:rsidRPr="00BD1B26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BD1B26">
              <w:rPr>
                <w:rFonts w:ascii="Arial" w:hAnsi="Arial" w:cs="Arial"/>
                <w:b/>
                <w:i/>
                <w:sz w:val="12"/>
                <w:lang w:val="es-BO"/>
              </w:rPr>
              <w:t>mediante el enlace:</w:t>
            </w:r>
          </w:p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BD1B26"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1F5A37" w:rsidRPr="009956C4" w:rsidTr="001F5A37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5A37" w:rsidRPr="009956C4" w:rsidRDefault="001F5A37" w:rsidP="007C6F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5A37" w:rsidRPr="009956C4" w:rsidRDefault="001F5A37" w:rsidP="007C6F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1F5A37" w:rsidRPr="009956C4" w:rsidTr="001F5A3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F5A37" w:rsidRPr="009956C4" w:rsidTr="001F5A3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5A37" w:rsidRPr="009956C4" w:rsidRDefault="001F5A37" w:rsidP="007C6F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F5A37" w:rsidRPr="009956C4" w:rsidTr="001F5A37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1F5A37" w:rsidRPr="009956C4" w:rsidTr="001F5A3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5A37" w:rsidRPr="009956C4" w:rsidRDefault="001F5A37" w:rsidP="007C6F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F5A37" w:rsidRPr="009956C4" w:rsidTr="001F5A3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F5A37" w:rsidRPr="009956C4" w:rsidTr="001F5A37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F5A37" w:rsidRPr="009956C4" w:rsidRDefault="001F5A37" w:rsidP="007C6F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F5A37" w:rsidRPr="009956C4" w:rsidTr="001F5A37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5A37" w:rsidRPr="009956C4" w:rsidRDefault="001F5A37" w:rsidP="007C6F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F5A37" w:rsidRPr="009956C4" w:rsidTr="001F5A3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F5A37" w:rsidRPr="009956C4" w:rsidTr="001F5A3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5A37" w:rsidRPr="009956C4" w:rsidRDefault="001F5A37" w:rsidP="007C6F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5A37" w:rsidRPr="009956C4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F5A37" w:rsidRPr="00A244D6" w:rsidTr="001F5A3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5A37" w:rsidRPr="00A244D6" w:rsidRDefault="001F5A37" w:rsidP="007C6FBB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F5A37" w:rsidRPr="00A244D6" w:rsidTr="001F5A3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F5A37" w:rsidRPr="00A244D6" w:rsidRDefault="001F5A37" w:rsidP="007C6FBB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5A37" w:rsidRPr="00A244D6" w:rsidRDefault="001F5A37" w:rsidP="007C6FB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F5A37" w:rsidRPr="00A244D6" w:rsidTr="001F5A37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F5A37" w:rsidRPr="00A244D6" w:rsidRDefault="001F5A37" w:rsidP="007C6FBB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F5A37" w:rsidRPr="00A244D6" w:rsidRDefault="001F5A37" w:rsidP="007C6FBB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F5A37" w:rsidRPr="00A244D6" w:rsidRDefault="001F5A37" w:rsidP="007C6FB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5A37" w:rsidRPr="00A244D6" w:rsidRDefault="001F5A37" w:rsidP="007C6F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1F5A37" w:rsidRPr="00A244D6" w:rsidRDefault="001F5A37" w:rsidP="001F5A37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1F5A37" w:rsidRPr="0077744B" w:rsidRDefault="001F5A37" w:rsidP="001F5A37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434213" w:rsidRDefault="001F5A37"/>
    <w:sectPr w:rsidR="004342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2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3236828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4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2" w15:restartNumberingAfterBreak="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4" w15:restartNumberingAfterBreak="0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5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1" w15:restartNumberingAfterBreak="0">
    <w:nsid w:val="564C770C"/>
    <w:multiLevelType w:val="hybridMultilevel"/>
    <w:tmpl w:val="4CD86990"/>
    <w:lvl w:ilvl="0" w:tplc="D01083F8">
      <w:start w:val="6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3" w15:restartNumberingAfterBreak="0">
    <w:nsid w:val="5A52445C"/>
    <w:multiLevelType w:val="hybridMultilevel"/>
    <w:tmpl w:val="6BB45C8E"/>
    <w:lvl w:ilvl="0" w:tplc="8512A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9A4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6A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6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0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F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7C1A6B"/>
    <w:multiLevelType w:val="hybridMultilevel"/>
    <w:tmpl w:val="1EBA2E66"/>
    <w:lvl w:ilvl="0" w:tplc="8624A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E35FE"/>
    <w:multiLevelType w:val="hybridMultilevel"/>
    <w:tmpl w:val="4926C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4" w15:restartNumberingAfterBreak="0">
    <w:nsid w:val="7C620C86"/>
    <w:multiLevelType w:val="hybridMultilevel"/>
    <w:tmpl w:val="7C9CDFF0"/>
    <w:lvl w:ilvl="0" w:tplc="89E0D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5"/>
  </w:num>
  <w:num w:numId="4">
    <w:abstractNumId w:val="32"/>
  </w:num>
  <w:num w:numId="5">
    <w:abstractNumId w:val="9"/>
  </w:num>
  <w:num w:numId="6">
    <w:abstractNumId w:val="30"/>
  </w:num>
  <w:num w:numId="7">
    <w:abstractNumId w:val="5"/>
  </w:num>
  <w:num w:numId="8">
    <w:abstractNumId w:val="3"/>
  </w:num>
  <w:num w:numId="9">
    <w:abstractNumId w:val="2"/>
  </w:num>
  <w:num w:numId="10">
    <w:abstractNumId w:val="24"/>
  </w:num>
  <w:num w:numId="11">
    <w:abstractNumId w:val="18"/>
  </w:num>
  <w:num w:numId="12">
    <w:abstractNumId w:val="22"/>
  </w:num>
  <w:num w:numId="13">
    <w:abstractNumId w:val="17"/>
  </w:num>
  <w:num w:numId="14">
    <w:abstractNumId w:val="7"/>
  </w:num>
  <w:num w:numId="15">
    <w:abstractNumId w:val="42"/>
  </w:num>
  <w:num w:numId="16">
    <w:abstractNumId w:val="4"/>
  </w:num>
  <w:num w:numId="17">
    <w:abstractNumId w:val="14"/>
  </w:num>
  <w:num w:numId="18">
    <w:abstractNumId w:val="19"/>
  </w:num>
  <w:num w:numId="19">
    <w:abstractNumId w:val="26"/>
  </w:num>
  <w:num w:numId="20">
    <w:abstractNumId w:val="41"/>
  </w:num>
  <w:num w:numId="21">
    <w:abstractNumId w:val="6"/>
  </w:num>
  <w:num w:numId="22">
    <w:abstractNumId w:val="10"/>
  </w:num>
  <w:num w:numId="23">
    <w:abstractNumId w:val="34"/>
  </w:num>
  <w:num w:numId="24">
    <w:abstractNumId w:val="0"/>
  </w:num>
  <w:num w:numId="25">
    <w:abstractNumId w:val="28"/>
  </w:num>
  <w:num w:numId="26">
    <w:abstractNumId w:val="12"/>
  </w:num>
  <w:num w:numId="27">
    <w:abstractNumId w:val="40"/>
  </w:num>
  <w:num w:numId="28">
    <w:abstractNumId w:val="43"/>
  </w:num>
  <w:num w:numId="29">
    <w:abstractNumId w:val="15"/>
  </w:num>
  <w:num w:numId="30">
    <w:abstractNumId w:val="33"/>
  </w:num>
  <w:num w:numId="31">
    <w:abstractNumId w:val="44"/>
  </w:num>
  <w:num w:numId="32">
    <w:abstractNumId w:val="29"/>
  </w:num>
  <w:num w:numId="33">
    <w:abstractNumId w:val="1"/>
  </w:num>
  <w:num w:numId="34">
    <w:abstractNumId w:val="13"/>
  </w:num>
  <w:num w:numId="35">
    <w:abstractNumId w:val="21"/>
  </w:num>
  <w:num w:numId="36">
    <w:abstractNumId w:val="20"/>
  </w:num>
  <w:num w:numId="37">
    <w:abstractNumId w:val="8"/>
  </w:num>
  <w:num w:numId="38">
    <w:abstractNumId w:val="39"/>
  </w:num>
  <w:num w:numId="39">
    <w:abstractNumId w:val="37"/>
  </w:num>
  <w:num w:numId="40">
    <w:abstractNumId w:val="23"/>
  </w:num>
  <w:num w:numId="41">
    <w:abstractNumId w:val="38"/>
  </w:num>
  <w:num w:numId="42">
    <w:abstractNumId w:val="36"/>
  </w:num>
  <w:num w:numId="43">
    <w:abstractNumId w:val="16"/>
  </w:num>
  <w:num w:numId="44">
    <w:abstractNumId w:val="2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37"/>
    <w:rsid w:val="001F5A37"/>
    <w:rsid w:val="00744C46"/>
    <w:rsid w:val="00C3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291A67B-00EB-4DE0-96E5-C6199C10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A37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1F5A37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1F5A37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1F5A37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1F5A37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1F5A37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1F5A37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1F5A37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1F5A37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1F5A37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F5A37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F5A37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F5A37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1F5A37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1F5A37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1F5A37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1F5A37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1F5A37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1F5A37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1F5A37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1F5A37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1F5A37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1F5A37"/>
    <w:rPr>
      <w:color w:val="0000FF"/>
      <w:u w:val="single"/>
    </w:rPr>
  </w:style>
  <w:style w:type="paragraph" w:styleId="Encabezado">
    <w:name w:val="header"/>
    <w:basedOn w:val="Normal"/>
    <w:link w:val="EncabezadoCar"/>
    <w:rsid w:val="001F5A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F5A37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1F5A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A37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1F5A37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1F5A37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1F5A37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1F5A37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1F5A3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1F5A37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1F5A37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1F5A37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1F5A37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1F5A37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A37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1F5A3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F5A37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1F5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1F5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uiPriority w:val="99"/>
    <w:rsid w:val="001F5A3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F5A37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F5A37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1F5A37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1F5A37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1F5A3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1F5A37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1F5A37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1F5A37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1F5A37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1F5A37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1F5A37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1F5A37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1F5A37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1F5A37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1F5A37"/>
    <w:rPr>
      <w:vertAlign w:val="superscript"/>
    </w:rPr>
  </w:style>
  <w:style w:type="paragraph" w:customStyle="1" w:styleId="BodyText21">
    <w:name w:val="Body Text 21"/>
    <w:basedOn w:val="Normal"/>
    <w:rsid w:val="001F5A37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1F5A37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1F5A37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1F5A37"/>
  </w:style>
  <w:style w:type="paragraph" w:customStyle="1" w:styleId="Document1">
    <w:name w:val="Document 1"/>
    <w:rsid w:val="001F5A37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1F5A37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F5A37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1F5A37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F5A37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1F5A37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1F5A37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1F5A37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1F5A37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1F5A37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1F5A37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1F5A37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1F5A37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1F5A3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F5A37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1F5A37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1F5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1F5A37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F5A37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1F5A37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5A37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1F5A37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1F5A37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1F5A3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F5A3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1F5A37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1F5A37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1F5A37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F5A3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F5A37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1F5A37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F5A37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F5A37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1F5A3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1F5A37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5A37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lqj4b">
    <w:name w:val="jlqj4b"/>
    <w:basedOn w:val="Fuentedeprrafopredeter"/>
    <w:rsid w:val="001F5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1162</Words>
  <Characters>6394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Zambrana Monduela</dc:creator>
  <cp:keywords/>
  <dc:description/>
  <cp:lastModifiedBy>Angelica Zambrana Monduela</cp:lastModifiedBy>
  <cp:revision>1</cp:revision>
  <dcterms:created xsi:type="dcterms:W3CDTF">2022-02-25T18:43:00Z</dcterms:created>
  <dcterms:modified xsi:type="dcterms:W3CDTF">2022-02-25T18:45:00Z</dcterms:modified>
</cp:coreProperties>
</file>