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839" w:rsidRDefault="00B73839" w:rsidP="00B73839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Hlk166677849"/>
      <w:bookmarkStart w:id="1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1"/>
    </w:p>
    <w:p w:rsidR="00B73839" w:rsidRPr="00A40276" w:rsidRDefault="00B73839" w:rsidP="00B73839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402"/>
      </w:tblGrid>
      <w:tr w:rsidR="00B73839" w:rsidRPr="00A40276" w:rsidTr="00754EA6">
        <w:trPr>
          <w:trHeight w:val="132"/>
          <w:jc w:val="center"/>
        </w:trPr>
        <w:tc>
          <w:tcPr>
            <w:tcW w:w="10475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:rsidR="00B73839" w:rsidRPr="00A40276" w:rsidRDefault="00B73839" w:rsidP="00B73839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60B08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B73839" w:rsidRPr="00A40276" w:rsidTr="00754EA6">
        <w:trPr>
          <w:jc w:val="center"/>
        </w:trPr>
        <w:tc>
          <w:tcPr>
            <w:tcW w:w="10475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:rsidR="00B73839" w:rsidRPr="00A40276" w:rsidRDefault="00B73839" w:rsidP="00754EA6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B73839" w:rsidRPr="00A40276" w:rsidTr="00754EA6">
        <w:trPr>
          <w:trHeight w:val="193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  <w:r w:rsidRPr="004459A4">
              <w:rPr>
                <w:rFonts w:ascii="Arial" w:hAnsi="Arial" w:cs="Arial"/>
                <w:lang w:val="es-BO"/>
              </w:rPr>
              <w:t>EMPRESA NACIONAL DE ELECTRICIDAD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ENDE-ANPE-2024-013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306"/>
        <w:gridCol w:w="306"/>
        <w:gridCol w:w="280"/>
        <w:gridCol w:w="305"/>
        <w:gridCol w:w="305"/>
        <w:gridCol w:w="305"/>
        <w:gridCol w:w="305"/>
        <w:gridCol w:w="275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807"/>
        <w:gridCol w:w="762"/>
        <w:gridCol w:w="471"/>
      </w:tblGrid>
      <w:tr w:rsidR="00B73839" w:rsidRPr="00A40276" w:rsidTr="00754EA6">
        <w:trPr>
          <w:jc w:val="center"/>
        </w:trPr>
        <w:tc>
          <w:tcPr>
            <w:tcW w:w="206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BE5F9B" w:rsidRDefault="00B73839" w:rsidP="00754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839" w:rsidRPr="00BE5F9B" w:rsidRDefault="00B73839" w:rsidP="00754EA6">
            <w:pPr>
              <w:rPr>
                <w:rFonts w:ascii="Arial" w:hAnsi="Arial" w:cs="Arial"/>
              </w:rPr>
            </w:pPr>
            <w:r w:rsidRPr="00BE5F9B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BE5F9B" w:rsidRDefault="00B73839" w:rsidP="00754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296"/>
        <w:gridCol w:w="280"/>
        <w:gridCol w:w="281"/>
        <w:gridCol w:w="271"/>
        <w:gridCol w:w="276"/>
        <w:gridCol w:w="275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498"/>
      </w:tblGrid>
      <w:tr w:rsidR="00B73839" w:rsidRPr="00A40276" w:rsidTr="00754EA6">
        <w:trPr>
          <w:jc w:val="center"/>
        </w:trPr>
        <w:tc>
          <w:tcPr>
            <w:tcW w:w="2262" w:type="dxa"/>
            <w:tcBorders>
              <w:left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CA325B" w:rsidTr="00754EA6">
        <w:trPr>
          <w:trHeight w:val="369"/>
          <w:jc w:val="center"/>
        </w:trPr>
        <w:tc>
          <w:tcPr>
            <w:tcW w:w="2262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8C1FCE" w:rsidRDefault="00B73839" w:rsidP="00754EA6">
            <w:pPr>
              <w:tabs>
                <w:tab w:val="left" w:pos="1634"/>
              </w:tabs>
              <w:rPr>
                <w:rFonts w:ascii="Arial" w:hAnsi="Arial" w:cs="Arial"/>
                <w:lang w:val="en-US"/>
              </w:rPr>
            </w:pPr>
            <w:r w:rsidRPr="008C1FCE">
              <w:rPr>
                <w:rFonts w:ascii="Arial" w:hAnsi="Arial" w:cs="Arial"/>
                <w:lang w:val="en-US"/>
              </w:rPr>
              <w:t>SERVICIO WEB APPLICATION FIREWALL (WAF) - USTI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B73839" w:rsidRPr="008C1FCE" w:rsidRDefault="00B73839" w:rsidP="00754EA6">
            <w:pPr>
              <w:rPr>
                <w:rFonts w:ascii="Arial" w:hAnsi="Arial" w:cs="Arial"/>
                <w:lang w:val="en-US"/>
              </w:rPr>
            </w:pPr>
          </w:p>
        </w:tc>
      </w:tr>
      <w:tr w:rsidR="00B73839" w:rsidRPr="00CA325B" w:rsidTr="00754EA6">
        <w:trPr>
          <w:jc w:val="center"/>
        </w:trPr>
        <w:tc>
          <w:tcPr>
            <w:tcW w:w="2262" w:type="dxa"/>
            <w:tcBorders>
              <w:left w:val="single" w:sz="12" w:space="0" w:color="1F3864" w:themeColor="accent1" w:themeShade="80"/>
            </w:tcBorders>
            <w:vAlign w:val="center"/>
          </w:tcPr>
          <w:p w:rsidR="00B73839" w:rsidRPr="008C1FCE" w:rsidRDefault="00B73839" w:rsidP="00754EA6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B73839" w:rsidRPr="008C1FCE" w:rsidRDefault="00B73839" w:rsidP="00754E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0" w:type="dxa"/>
            <w:shd w:val="clear" w:color="auto" w:fill="auto"/>
          </w:tcPr>
          <w:p w:rsidR="00B73839" w:rsidRPr="008C1FCE" w:rsidRDefault="00B73839" w:rsidP="00754E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B73839" w:rsidRPr="008C1FCE" w:rsidRDefault="00B73839" w:rsidP="00754E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:rsidR="00B73839" w:rsidRPr="008C1FCE" w:rsidRDefault="00B73839" w:rsidP="00754E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:rsidR="00B73839" w:rsidRPr="008C1FCE" w:rsidRDefault="00B73839" w:rsidP="00754E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5" w:type="dxa"/>
            <w:shd w:val="clear" w:color="auto" w:fill="auto"/>
          </w:tcPr>
          <w:p w:rsidR="00B73839" w:rsidRPr="008C1FCE" w:rsidRDefault="00B73839" w:rsidP="00754E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B73839" w:rsidRPr="008C1FCE" w:rsidRDefault="00B73839" w:rsidP="00754E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8C1FCE" w:rsidRDefault="00B73839" w:rsidP="00754E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8C1FCE" w:rsidRDefault="00B73839" w:rsidP="00754E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73839" w:rsidRPr="008C1FCE" w:rsidRDefault="00B73839" w:rsidP="00754E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8C1FCE" w:rsidRDefault="00B73839" w:rsidP="00754E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8C1FCE" w:rsidRDefault="00B73839" w:rsidP="00754E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8C1FCE" w:rsidRDefault="00B73839" w:rsidP="00754E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8C1FCE" w:rsidRDefault="00B73839" w:rsidP="00754E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8C1FCE" w:rsidRDefault="00B73839" w:rsidP="00754E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8C1FCE" w:rsidRDefault="00B73839" w:rsidP="00754E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8C1FCE" w:rsidRDefault="00B73839" w:rsidP="00754E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8C1FCE" w:rsidRDefault="00B73839" w:rsidP="00754E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8C1FCE" w:rsidRDefault="00B73839" w:rsidP="00754E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8C1FCE" w:rsidRDefault="00B73839" w:rsidP="00754E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8C1FCE" w:rsidRDefault="00B73839" w:rsidP="00754E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8C1FCE" w:rsidRDefault="00B73839" w:rsidP="00754E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73839" w:rsidRPr="008C1FCE" w:rsidRDefault="00B73839" w:rsidP="00754EA6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73839" w:rsidRPr="008C1FCE" w:rsidRDefault="00B73839" w:rsidP="00754E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3864" w:themeColor="accent1" w:themeShade="80"/>
            </w:tcBorders>
          </w:tcPr>
          <w:p w:rsidR="00B73839" w:rsidRPr="008C1FCE" w:rsidRDefault="00B73839" w:rsidP="00754EA6">
            <w:pPr>
              <w:rPr>
                <w:rFonts w:ascii="Arial" w:hAnsi="Arial" w:cs="Arial"/>
                <w:lang w:val="en-US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262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262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8" w:type="dxa"/>
            <w:gridSpan w:val="8"/>
            <w:tcBorders>
              <w:left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262" w:type="dxa"/>
            <w:tcBorders>
              <w:left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262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262" w:type="dxa"/>
            <w:tcBorders>
              <w:left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DC204D" w:rsidRDefault="00B73839" w:rsidP="00754EA6">
            <w:pPr>
              <w:jc w:val="both"/>
              <w:rPr>
                <w:rFonts w:ascii="Arial" w:hAnsi="Arial" w:cs="Arial"/>
                <w:highlight w:val="yellow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El precio referencial es de Bs. 486.504.00 (Cuatrocientos ochenta y seis mil quinientos cuatro 00/100 bolivianos).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trHeight w:val="53"/>
          <w:jc w:val="center"/>
        </w:trPr>
        <w:tc>
          <w:tcPr>
            <w:tcW w:w="2262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262" w:type="dxa"/>
            <w:tcBorders>
              <w:left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trHeight w:val="240"/>
          <w:jc w:val="center"/>
        </w:trPr>
        <w:tc>
          <w:tcPr>
            <w:tcW w:w="2262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839" w:rsidRPr="00A40276" w:rsidRDefault="00B73839" w:rsidP="00754EA6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262" w:type="dxa"/>
            <w:tcBorders>
              <w:left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401B69" w:rsidRDefault="00B73839" w:rsidP="00754EA6">
            <w:pPr>
              <w:jc w:val="both"/>
              <w:rPr>
                <w:rFonts w:ascii="Arial" w:hAnsi="Arial" w:cs="Arial"/>
                <w:lang w:val="es-BO"/>
              </w:rPr>
            </w:pPr>
            <w:r w:rsidRPr="00401B69">
              <w:rPr>
                <w:rFonts w:ascii="Arial" w:hAnsi="Arial" w:cs="Arial"/>
                <w:lang w:val="es-BO"/>
              </w:rPr>
              <w:t xml:space="preserve">El servicio Web </w:t>
            </w:r>
            <w:proofErr w:type="spellStart"/>
            <w:r w:rsidRPr="00401B69">
              <w:rPr>
                <w:rFonts w:ascii="Arial" w:hAnsi="Arial" w:cs="Arial"/>
                <w:lang w:val="es-BO"/>
              </w:rPr>
              <w:t>Application</w:t>
            </w:r>
            <w:proofErr w:type="spellEnd"/>
            <w:r w:rsidRPr="00401B69">
              <w:rPr>
                <w:rFonts w:ascii="Arial" w:hAnsi="Arial" w:cs="Arial"/>
                <w:lang w:val="es-BO"/>
              </w:rPr>
              <w:t xml:space="preserve"> Firewall WAF - USTI tendrá una duración de tres (3) años calendario a partir de la fecha de activación.</w:t>
            </w:r>
          </w:p>
          <w:p w:rsidR="00B73839" w:rsidRPr="00A40276" w:rsidRDefault="00B73839" w:rsidP="00754EA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01B69">
              <w:rPr>
                <w:rFonts w:ascii="Arial" w:hAnsi="Arial" w:cs="Arial"/>
                <w:lang w:val="es-BO"/>
              </w:rPr>
              <w:t>La activación deberá realizarse en un plazo que no exceda los quince (15) días calendario computados a partir del día siguiente hábil a la suscripción del contrato.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262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262" w:type="dxa"/>
            <w:tcBorders>
              <w:left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DB66C3" w:rsidRDefault="00B73839" w:rsidP="00754EA6">
            <w:pPr>
              <w:jc w:val="both"/>
            </w:pPr>
            <w:r w:rsidRPr="00401B69">
              <w:rPr>
                <w:rFonts w:ascii="Arial" w:hAnsi="Arial" w:cs="Arial"/>
                <w:lang w:val="es-BO"/>
              </w:rPr>
              <w:t xml:space="preserve">El proveedor, podrá realizar la activación del servicio Web </w:t>
            </w:r>
            <w:proofErr w:type="spellStart"/>
            <w:r w:rsidRPr="00401B69">
              <w:rPr>
                <w:rFonts w:ascii="Arial" w:hAnsi="Arial" w:cs="Arial"/>
                <w:lang w:val="es-BO"/>
              </w:rPr>
              <w:t>Application</w:t>
            </w:r>
            <w:proofErr w:type="spellEnd"/>
            <w:r w:rsidRPr="00401B69">
              <w:rPr>
                <w:rFonts w:ascii="Arial" w:hAnsi="Arial" w:cs="Arial"/>
                <w:lang w:val="es-BO"/>
              </w:rPr>
              <w:t xml:space="preserve"> Firewall WAF físicamente en el Centro de cómputo de ENDE en la ciudad de Cochabamba, ubicada en la calle Colombia </w:t>
            </w:r>
            <w:proofErr w:type="spellStart"/>
            <w:r w:rsidRPr="00401B69">
              <w:rPr>
                <w:rFonts w:ascii="Arial" w:hAnsi="Arial" w:cs="Arial"/>
                <w:lang w:val="es-BO"/>
              </w:rPr>
              <w:t>Nro</w:t>
            </w:r>
            <w:proofErr w:type="spellEnd"/>
            <w:r w:rsidRPr="00401B69">
              <w:rPr>
                <w:rFonts w:ascii="Arial" w:hAnsi="Arial" w:cs="Arial"/>
                <w:lang w:val="es-BO"/>
              </w:rPr>
              <w:t xml:space="preserve"> 655 o de manera remota, en ambos casos se debe coordinar los trabajos con personal designado, por ENDE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262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262" w:type="dxa"/>
            <w:tcBorders>
              <w:left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nil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262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1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EA6F77" w:rsidRDefault="00B73839" w:rsidP="00754EA6">
            <w:pPr>
              <w:jc w:val="both"/>
              <w:rPr>
                <w:rFonts w:ascii="Arial" w:hAnsi="Arial" w:cs="Arial"/>
                <w:lang w:val="es-BO"/>
              </w:rPr>
            </w:pPr>
            <w:r w:rsidRPr="00B97721">
              <w:rPr>
                <w:rFonts w:ascii="Arial" w:hAnsi="Arial" w:cs="Arial"/>
                <w:lang w:val="es-BO"/>
              </w:rPr>
              <w:t xml:space="preserve">El proponente adjudicado deberá constituir la garantía del cumplimiento </w:t>
            </w:r>
            <w:r>
              <w:rPr>
                <w:rFonts w:ascii="Arial" w:hAnsi="Arial" w:cs="Arial"/>
                <w:lang w:val="es-BO"/>
              </w:rPr>
              <w:t>de contrato equivalente al 7% del monto del contrato emitido a nombre de la EMPRESA NACIONAL DE ELECTRICIDAD – ENDE, con vigencia a partir de la emisión de la garantía hasta 30 días calendario posterior al plazo de la culminación del contrato.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262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262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trHeight w:val="47"/>
          <w:jc w:val="center"/>
        </w:trPr>
        <w:tc>
          <w:tcPr>
            <w:tcW w:w="2262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B73839" w:rsidRPr="00BF4F2F" w:rsidRDefault="00B73839" w:rsidP="00754EA6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B73839" w:rsidRPr="00BF4F2F" w:rsidRDefault="00B73839" w:rsidP="00754EA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73839" w:rsidRPr="00BF4F2F" w:rsidRDefault="00B73839" w:rsidP="00754EA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96"/>
        <w:gridCol w:w="281"/>
        <w:gridCol w:w="274"/>
        <w:gridCol w:w="279"/>
        <w:gridCol w:w="277"/>
        <w:gridCol w:w="275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498"/>
      </w:tblGrid>
      <w:tr w:rsidR="00B73839" w:rsidRPr="00A40276" w:rsidTr="00754EA6">
        <w:trPr>
          <w:jc w:val="center"/>
        </w:trPr>
        <w:tc>
          <w:tcPr>
            <w:tcW w:w="226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39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269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8" w:type="dxa"/>
            <w:tcBorders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26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</w:p>
        </w:tc>
        <w:tc>
          <w:tcPr>
            <w:tcW w:w="7412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498" w:type="dxa"/>
            <w:tcBorders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269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</w:p>
        </w:tc>
        <w:tc>
          <w:tcPr>
            <w:tcW w:w="7412" w:type="dxa"/>
            <w:gridSpan w:val="27"/>
            <w:vMerge/>
            <w:tcBorders>
              <w:left w:val="nil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</w:rPr>
            </w:pPr>
          </w:p>
        </w:tc>
      </w:tr>
      <w:tr w:rsidR="00B73839" w:rsidRPr="00A40276" w:rsidTr="00754EA6">
        <w:trPr>
          <w:trHeight w:val="35"/>
          <w:jc w:val="center"/>
        </w:trPr>
        <w:tc>
          <w:tcPr>
            <w:tcW w:w="2269" w:type="dxa"/>
            <w:vMerge/>
            <w:tcBorders>
              <w:left w:val="single" w:sz="12" w:space="0" w:color="1F3864" w:themeColor="accent1" w:themeShade="80"/>
            </w:tcBorders>
            <w:shd w:val="clear" w:color="auto" w:fill="FFFFFF" w:themeFill="background1"/>
            <w:vAlign w:val="center"/>
          </w:tcPr>
          <w:p w:rsidR="00B73839" w:rsidRPr="009020C4" w:rsidRDefault="00B73839" w:rsidP="00754EA6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:rsidR="00B73839" w:rsidRPr="009020C4" w:rsidRDefault="00B73839" w:rsidP="00754E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2" w:type="dxa"/>
            <w:gridSpan w:val="27"/>
            <w:tcBorders>
              <w:left w:val="nil"/>
            </w:tcBorders>
            <w:shd w:val="clear" w:color="auto" w:fill="auto"/>
          </w:tcPr>
          <w:p w:rsidR="00B73839" w:rsidRPr="009020C4" w:rsidRDefault="00B73839" w:rsidP="00754EA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98" w:type="dxa"/>
            <w:tcBorders>
              <w:right w:val="single" w:sz="12" w:space="0" w:color="1F3864" w:themeColor="accent1" w:themeShade="80"/>
            </w:tcBorders>
          </w:tcPr>
          <w:p w:rsidR="00B73839" w:rsidRPr="009020C4" w:rsidRDefault="00B73839" w:rsidP="00754EA6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63"/>
        <w:gridCol w:w="221"/>
        <w:gridCol w:w="284"/>
        <w:gridCol w:w="35"/>
        <w:gridCol w:w="250"/>
        <w:gridCol w:w="241"/>
        <w:gridCol w:w="42"/>
        <w:gridCol w:w="238"/>
        <w:gridCol w:w="47"/>
        <w:gridCol w:w="210"/>
        <w:gridCol w:w="34"/>
        <w:gridCol w:w="238"/>
        <w:gridCol w:w="97"/>
        <w:gridCol w:w="180"/>
        <w:gridCol w:w="109"/>
        <w:gridCol w:w="158"/>
        <w:gridCol w:w="132"/>
        <w:gridCol w:w="141"/>
        <w:gridCol w:w="139"/>
        <w:gridCol w:w="130"/>
        <w:gridCol w:w="159"/>
        <w:gridCol w:w="114"/>
        <w:gridCol w:w="170"/>
        <w:gridCol w:w="103"/>
        <w:gridCol w:w="186"/>
        <w:gridCol w:w="84"/>
        <w:gridCol w:w="205"/>
        <w:gridCol w:w="66"/>
        <w:gridCol w:w="219"/>
        <w:gridCol w:w="52"/>
        <w:gridCol w:w="233"/>
        <w:gridCol w:w="35"/>
        <w:gridCol w:w="250"/>
        <w:gridCol w:w="18"/>
        <w:gridCol w:w="264"/>
        <w:gridCol w:w="3"/>
        <w:gridCol w:w="268"/>
        <w:gridCol w:w="11"/>
        <w:gridCol w:w="257"/>
        <w:gridCol w:w="24"/>
        <w:gridCol w:w="244"/>
        <w:gridCol w:w="38"/>
        <w:gridCol w:w="234"/>
        <w:gridCol w:w="48"/>
        <w:gridCol w:w="64"/>
        <w:gridCol w:w="157"/>
        <w:gridCol w:w="61"/>
        <w:gridCol w:w="210"/>
        <w:gridCol w:w="72"/>
        <w:gridCol w:w="199"/>
        <w:gridCol w:w="82"/>
        <w:gridCol w:w="188"/>
        <w:gridCol w:w="94"/>
        <w:gridCol w:w="174"/>
        <w:gridCol w:w="108"/>
        <w:gridCol w:w="159"/>
        <w:gridCol w:w="123"/>
        <w:gridCol w:w="144"/>
        <w:gridCol w:w="124"/>
        <w:gridCol w:w="14"/>
        <w:gridCol w:w="133"/>
        <w:gridCol w:w="148"/>
        <w:gridCol w:w="125"/>
        <w:gridCol w:w="156"/>
        <w:gridCol w:w="116"/>
        <w:gridCol w:w="165"/>
        <w:gridCol w:w="106"/>
        <w:gridCol w:w="175"/>
        <w:gridCol w:w="281"/>
        <w:gridCol w:w="281"/>
        <w:gridCol w:w="305"/>
      </w:tblGrid>
      <w:tr w:rsidR="00B73839" w:rsidRPr="00A40276" w:rsidTr="00754EA6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B73839" w:rsidRPr="00765F1B" w:rsidRDefault="00B73839" w:rsidP="00754EA6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73839" w:rsidRPr="00765F1B" w:rsidRDefault="00B73839" w:rsidP="00754EA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37" w:type="dxa"/>
            <w:gridSpan w:val="4"/>
            <w:vMerge w:val="restart"/>
            <w:vAlign w:val="center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72" w:type="dxa"/>
            <w:gridSpan w:val="2"/>
          </w:tcPr>
          <w:p w:rsidR="00B73839" w:rsidRPr="00A40276" w:rsidRDefault="00B73839" w:rsidP="00754EA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vMerge w:val="restart"/>
          </w:tcPr>
          <w:p w:rsidR="00B73839" w:rsidRPr="00A40276" w:rsidRDefault="00B73839" w:rsidP="00754EA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B73839" w:rsidRPr="00A40276" w:rsidRDefault="00B73839" w:rsidP="00754EA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B73839" w:rsidRPr="00A40276" w:rsidRDefault="00B73839" w:rsidP="00754EA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vMerge w:val="restart"/>
            <w:tcBorders>
              <w:left w:val="nil"/>
            </w:tcBorders>
            <w:vAlign w:val="center"/>
          </w:tcPr>
          <w:p w:rsidR="00B73839" w:rsidRPr="00A40276" w:rsidRDefault="00B73839" w:rsidP="00754EA6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1042" w:type="dxa"/>
            <w:gridSpan w:val="4"/>
            <w:tcBorders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vMerge/>
            <w:vAlign w:val="center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B73839" w:rsidRPr="00A40276" w:rsidRDefault="00B73839" w:rsidP="00754EA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vMerge/>
          </w:tcPr>
          <w:p w:rsidR="00B73839" w:rsidRPr="00A40276" w:rsidRDefault="00B73839" w:rsidP="00754EA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B73839" w:rsidRPr="00A40276" w:rsidRDefault="00B73839" w:rsidP="00754EA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vMerge/>
            <w:tcBorders>
              <w:left w:val="nil"/>
            </w:tcBorders>
          </w:tcPr>
          <w:p w:rsidR="00B73839" w:rsidRPr="00A40276" w:rsidRDefault="00B73839" w:rsidP="00754EA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  <w:vAlign w:val="center"/>
          </w:tcPr>
          <w:p w:rsidR="00B73839" w:rsidRPr="00A40276" w:rsidRDefault="00B73839" w:rsidP="00754EA6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100 %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vAlign w:val="center"/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tcBorders>
              <w:right w:val="single" w:sz="4" w:space="0" w:color="auto"/>
            </w:tcBorders>
            <w:vAlign w:val="center"/>
          </w:tcPr>
          <w:p w:rsidR="00B73839" w:rsidRPr="00A40276" w:rsidRDefault="00B73839" w:rsidP="00754EA6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  <w:vAlign w:val="center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73839" w:rsidRPr="00A40276" w:rsidTr="00754EA6">
        <w:trPr>
          <w:trHeight w:val="525"/>
          <w:jc w:val="center"/>
        </w:trPr>
        <w:tc>
          <w:tcPr>
            <w:tcW w:w="299" w:type="dxa"/>
            <w:gridSpan w:val="2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</w:tcPr>
          <w:p w:rsidR="00B73839" w:rsidRPr="00765F1B" w:rsidRDefault="00B73839" w:rsidP="00754EA6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175" w:type="dxa"/>
            <w:gridSpan w:val="70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:rsidR="00B73839" w:rsidRPr="00B60B08" w:rsidRDefault="00B73839" w:rsidP="00B73839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</w:pPr>
            <w:r w:rsidRPr="00B60B08"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  <w:t>INFORMACIÓN DEL DOCUMENTO BASE DE CONTRATACIÓN (DBC</w:t>
            </w:r>
            <w:r w:rsidRPr="00B60B08"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  <w:t xml:space="preserve">) </w:t>
            </w:r>
          </w:p>
          <w:p w:rsidR="00B73839" w:rsidRPr="00A40276" w:rsidRDefault="00B73839" w:rsidP="00754EA6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60B08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73839" w:rsidRPr="00A40276" w:rsidTr="00754EA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73839" w:rsidRPr="00A40276" w:rsidTr="00754EA6">
        <w:trPr>
          <w:trHeight w:val="299"/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6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A40276" w:rsidRDefault="00B73839" w:rsidP="00754EA6">
            <w:pPr>
              <w:jc w:val="center"/>
              <w:rPr>
                <w:rFonts w:ascii="Arial" w:hAnsi="Arial" w:cs="Arial"/>
                <w:lang w:val="es-BO"/>
              </w:rPr>
            </w:pPr>
            <w:r w:rsidRPr="00531E9A"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 w:rsidRPr="00531E9A">
              <w:rPr>
                <w:rFonts w:ascii="Arial" w:hAnsi="Arial" w:cs="Arial"/>
                <w:lang w:val="es-BO"/>
              </w:rPr>
              <w:t>Falsuri</w:t>
            </w:r>
            <w:proofErr w:type="spellEnd"/>
            <w:r w:rsidRPr="00531E9A">
              <w:rPr>
                <w:rFonts w:ascii="Arial" w:hAnsi="Arial" w:cs="Arial"/>
                <w:lang w:val="es-BO"/>
              </w:rPr>
              <w:t xml:space="preserve"> </w:t>
            </w:r>
            <w:proofErr w:type="spellStart"/>
            <w:r w:rsidRPr="00531E9A">
              <w:rPr>
                <w:rFonts w:ascii="Arial" w:hAnsi="Arial" w:cs="Arial"/>
                <w:lang w:val="es-BO"/>
              </w:rPr>
              <w:t>N°</w:t>
            </w:r>
            <w:proofErr w:type="spellEnd"/>
            <w:r w:rsidRPr="00531E9A">
              <w:rPr>
                <w:rFonts w:ascii="Arial" w:hAnsi="Arial" w:cs="Arial"/>
                <w:lang w:val="es-BO"/>
              </w:rPr>
              <w:t xml:space="preserve"> 655</w:t>
            </w:r>
          </w:p>
        </w:tc>
        <w:tc>
          <w:tcPr>
            <w:tcW w:w="189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A40276" w:rsidRDefault="00B73839" w:rsidP="00754EA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08:30</w:t>
            </w:r>
            <w:r w:rsidRPr="00393C8D">
              <w:rPr>
                <w:rFonts w:ascii="Arial" w:hAnsi="Arial" w:cs="Arial"/>
                <w:lang w:val="es-BO"/>
              </w:rPr>
              <w:t xml:space="preserve"> a</w:t>
            </w:r>
            <w:r>
              <w:rPr>
                <w:rFonts w:ascii="Arial" w:hAnsi="Arial" w:cs="Arial"/>
                <w:lang w:val="es-BO"/>
              </w:rPr>
              <w:t xml:space="preserve"> 12:30 de 14:30 a 18:30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37" w:type="dxa"/>
            <w:gridSpan w:val="4"/>
          </w:tcPr>
          <w:p w:rsidR="00B73839" w:rsidRPr="00A40276" w:rsidRDefault="00B73839" w:rsidP="00754EA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B73839" w:rsidRPr="00A40276" w:rsidRDefault="00B73839" w:rsidP="00754EA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B73839" w:rsidRPr="00A40276" w:rsidRDefault="00B73839" w:rsidP="00754EA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B73839" w:rsidRPr="00A40276" w:rsidRDefault="00B73839" w:rsidP="00754EA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B73839" w:rsidRPr="00A40276" w:rsidRDefault="00B73839" w:rsidP="00754EA6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2966" w:type="dxa"/>
            <w:gridSpan w:val="21"/>
            <w:tcBorders>
              <w:bottom w:val="single" w:sz="4" w:space="0" w:color="auto"/>
            </w:tcBorders>
          </w:tcPr>
          <w:p w:rsidR="00B73839" w:rsidRPr="00A40276" w:rsidRDefault="00B73839" w:rsidP="00754EA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</w:tcPr>
          <w:p w:rsidR="00B73839" w:rsidRPr="00A40276" w:rsidRDefault="00B73839" w:rsidP="00754EA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53" w:type="dxa"/>
            <w:gridSpan w:val="11"/>
            <w:tcBorders>
              <w:bottom w:val="single" w:sz="4" w:space="0" w:color="auto"/>
            </w:tcBorders>
          </w:tcPr>
          <w:p w:rsidR="00B73839" w:rsidRPr="00A40276" w:rsidRDefault="00B73839" w:rsidP="00754EA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  <w:gridSpan w:val="2"/>
          </w:tcPr>
          <w:p w:rsidR="00B73839" w:rsidRPr="00A40276" w:rsidRDefault="00B73839" w:rsidP="00754EA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21" w:type="dxa"/>
            <w:gridSpan w:val="13"/>
            <w:tcBorders>
              <w:bottom w:val="single" w:sz="4" w:space="0" w:color="auto"/>
            </w:tcBorders>
          </w:tcPr>
          <w:p w:rsidR="00B73839" w:rsidRPr="00A40276" w:rsidRDefault="00B73839" w:rsidP="00754EA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1042" w:type="dxa"/>
            <w:gridSpan w:val="4"/>
            <w:tcBorders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683" w:type="dxa"/>
            <w:gridSpan w:val="17"/>
            <w:tcBorders>
              <w:left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Default="00B73839" w:rsidP="00754EA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Lic. Rene Mangudo Fuentes</w:t>
            </w:r>
          </w:p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73839" w:rsidRPr="00A40276" w:rsidRDefault="00B73839" w:rsidP="00754EA6">
            <w:pPr>
              <w:jc w:val="center"/>
              <w:rPr>
                <w:rFonts w:ascii="Arial" w:hAnsi="Arial" w:cs="Arial"/>
                <w:lang w:val="es-BO"/>
              </w:rPr>
            </w:pPr>
            <w:r w:rsidRPr="00193896">
              <w:rPr>
                <w:rFonts w:ascii="Arial" w:hAnsi="Arial" w:cs="Arial"/>
                <w:sz w:val="12"/>
                <w:lang w:val="es-BO"/>
              </w:rPr>
              <w:t>Técnico Administrativo Nivel III – UADM 1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A40276" w:rsidRDefault="00B73839" w:rsidP="00754EA6">
            <w:pPr>
              <w:jc w:val="center"/>
              <w:rPr>
                <w:rFonts w:ascii="Arial" w:hAnsi="Arial" w:cs="Arial"/>
                <w:lang w:val="es-BO"/>
              </w:rPr>
            </w:pPr>
            <w:r w:rsidRPr="004D6F34">
              <w:rPr>
                <w:rFonts w:ascii="Arial" w:hAnsi="Arial" w:cs="Arial"/>
                <w:lang w:val="es-BO"/>
              </w:rPr>
              <w:t>Unidad Administrativa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839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  <w:r w:rsidRPr="00531E9A">
              <w:rPr>
                <w:rFonts w:ascii="Arial" w:hAnsi="Arial" w:cs="Arial"/>
                <w:lang w:val="es-BO"/>
              </w:rPr>
              <w:t>4520317- inter. 12</w:t>
            </w:r>
            <w:r>
              <w:rPr>
                <w:rFonts w:ascii="Arial" w:hAnsi="Arial" w:cs="Arial"/>
                <w:lang w:val="es-BO"/>
              </w:rPr>
              <w:t>68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</w:tcBorders>
            <w:vAlign w:val="center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4"/>
            <w:tcBorders>
              <w:left w:val="nil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A40276" w:rsidRDefault="00B73839" w:rsidP="00754EA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11"/>
            <w:tcBorders>
              <w:right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A40276" w:rsidRDefault="00B73839" w:rsidP="00754EA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rene.mangudo@ende.bo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37" w:type="dxa"/>
            <w:gridSpan w:val="4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73839" w:rsidRPr="00A40276" w:rsidTr="00754EA6">
        <w:trPr>
          <w:trHeight w:val="283"/>
          <w:jc w:val="center"/>
        </w:trPr>
        <w:tc>
          <w:tcPr>
            <w:tcW w:w="1867" w:type="dxa"/>
            <w:gridSpan w:val="11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73839" w:rsidRPr="00666960" w:rsidRDefault="00B73839" w:rsidP="00754EA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</w:rPr>
              <w:t xml:space="preserve"> (Fondos en Custodia)</w:t>
            </w:r>
          </w:p>
          <w:p w:rsidR="00B73839" w:rsidRPr="00F01F1F" w:rsidRDefault="00B73839" w:rsidP="00754EA6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294" w:type="dxa"/>
            <w:gridSpan w:val="5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73839" w:rsidRPr="00F01F1F" w:rsidRDefault="00B73839" w:rsidP="00754EA6">
            <w:pPr>
              <w:jc w:val="center"/>
              <w:rPr>
                <w:rFonts w:ascii="Arial" w:hAnsi="Arial" w:cs="Arial"/>
                <w:highlight w:val="green"/>
                <w:lang w:val="es-BO"/>
              </w:rPr>
            </w:pPr>
            <w:r>
              <w:rPr>
                <w:rFonts w:ascii="Arial" w:hAnsi="Arial" w:cs="Arial"/>
              </w:rPr>
              <w:t>No se requiere</w:t>
            </w:r>
          </w:p>
        </w:tc>
        <w:tc>
          <w:tcPr>
            <w:tcW w:w="271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042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36" w:type="dxa"/>
            <w:tcBorders>
              <w:left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6" w:space="0" w:color="auto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73839" w:rsidRPr="00A40276" w:rsidTr="00754EA6">
        <w:trPr>
          <w:jc w:val="center"/>
        </w:trPr>
        <w:tc>
          <w:tcPr>
            <w:tcW w:w="236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:rsidR="00B73839" w:rsidRPr="00A40276" w:rsidRDefault="00B73839" w:rsidP="00754EA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:rsidR="00B73839" w:rsidRPr="00A40276" w:rsidRDefault="00B73839" w:rsidP="00754EA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B73839" w:rsidRPr="00765F1B" w:rsidRDefault="00B73839" w:rsidP="00B73839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p w:rsidR="00B73839" w:rsidRDefault="00B73839" w:rsidP="00B73839">
      <w:pPr>
        <w:rPr>
          <w:lang w:val="es-BO"/>
        </w:rPr>
      </w:pPr>
    </w:p>
    <w:p w:rsidR="00B73839" w:rsidRDefault="00B73839" w:rsidP="00B73839">
      <w:pPr>
        <w:pStyle w:val="Ttulo"/>
        <w:numPr>
          <w:ilvl w:val="0"/>
          <w:numId w:val="6"/>
        </w:numPr>
        <w:spacing w:before="0" w:after="0"/>
        <w:jc w:val="both"/>
      </w:pPr>
      <w:bookmarkStart w:id="2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2"/>
    </w:p>
    <w:p w:rsidR="00B73839" w:rsidRDefault="00B73839" w:rsidP="00B73839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B73839" w:rsidRPr="00A40276" w:rsidTr="00754EA6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73839" w:rsidRPr="00A40276" w:rsidRDefault="00B73839" w:rsidP="00754EA6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B73839" w:rsidRPr="00A40276" w:rsidRDefault="00B73839" w:rsidP="00B73839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B73839" w:rsidRPr="00A40276" w:rsidRDefault="00B73839" w:rsidP="00B73839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B73839" w:rsidRPr="00A40276" w:rsidRDefault="00B73839" w:rsidP="00B73839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B73839" w:rsidRPr="00A40276" w:rsidRDefault="00B73839" w:rsidP="00754EA6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B73839" w:rsidRPr="00A40276" w:rsidRDefault="00B73839" w:rsidP="00B73839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B73839" w:rsidRPr="00A40276" w:rsidRDefault="00B73839" w:rsidP="00B73839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B73839" w:rsidRPr="00A40276" w:rsidRDefault="00B73839" w:rsidP="00754EA6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  <w:bookmarkEnd w:id="0"/>
    </w:tbl>
    <w:p w:rsidR="00B73839" w:rsidRDefault="00B73839" w:rsidP="00B73839">
      <w:pPr>
        <w:rPr>
          <w:lang w:val="es-BO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  <w:bookmarkStart w:id="3" w:name="_GoBack"/>
      <w:bookmarkEnd w:id="3"/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p w:rsidR="00B73839" w:rsidRPr="004B26AD" w:rsidRDefault="00B73839" w:rsidP="00B73839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lastRenderedPageBreak/>
        <w:t>El proceso de contratación de servicios generales, se sujetará al siguiente Cronograma de Plazos:</w:t>
      </w:r>
    </w:p>
    <w:p w:rsidR="00B73839" w:rsidRDefault="00B73839" w:rsidP="00B73839">
      <w:pPr>
        <w:jc w:val="both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369"/>
        <w:gridCol w:w="122"/>
        <w:gridCol w:w="120"/>
        <w:gridCol w:w="344"/>
        <w:gridCol w:w="120"/>
        <w:gridCol w:w="389"/>
        <w:gridCol w:w="120"/>
        <w:gridCol w:w="470"/>
        <w:gridCol w:w="120"/>
        <w:gridCol w:w="120"/>
        <w:gridCol w:w="335"/>
        <w:gridCol w:w="120"/>
        <w:gridCol w:w="296"/>
        <w:gridCol w:w="120"/>
        <w:gridCol w:w="120"/>
        <w:gridCol w:w="2303"/>
        <w:gridCol w:w="120"/>
      </w:tblGrid>
      <w:tr w:rsidR="00B73839" w:rsidRPr="000C6821" w:rsidTr="00754EA6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B73839" w:rsidRPr="000C6821" w:rsidTr="00754EA6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2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B73839" w:rsidRPr="000C6821" w:rsidTr="00754EA6">
        <w:trPr>
          <w:trHeight w:val="130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81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E61A6">
              <w:rPr>
                <w:rFonts w:ascii="Arial" w:hAnsi="Arial" w:cs="Arial"/>
              </w:rPr>
              <w:t xml:space="preserve">Calle Colombia esquina </w:t>
            </w:r>
            <w:proofErr w:type="spellStart"/>
            <w:r w:rsidRPr="00BE61A6">
              <w:rPr>
                <w:rFonts w:ascii="Arial" w:hAnsi="Arial" w:cs="Arial"/>
              </w:rPr>
              <w:t>Falsuri</w:t>
            </w:r>
            <w:proofErr w:type="spellEnd"/>
            <w:r w:rsidRPr="00BE61A6">
              <w:rPr>
                <w:rFonts w:ascii="Arial" w:hAnsi="Arial" w:cs="Arial"/>
              </w:rPr>
              <w:t xml:space="preserve"> </w:t>
            </w:r>
            <w:proofErr w:type="spellStart"/>
            <w:r w:rsidRPr="00BE61A6">
              <w:rPr>
                <w:rFonts w:ascii="Arial" w:hAnsi="Arial" w:cs="Arial"/>
              </w:rPr>
              <w:t>N°</w:t>
            </w:r>
            <w:proofErr w:type="spellEnd"/>
            <w:r w:rsidRPr="00BE61A6">
              <w:rPr>
                <w:rFonts w:ascii="Arial" w:hAnsi="Arial" w:cs="Arial"/>
              </w:rPr>
              <w:t xml:space="preserve"> 655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73839" w:rsidRPr="000C6821" w:rsidTr="00754EA6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1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73839" w:rsidRPr="000C6821" w:rsidTr="00754EA6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1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BE61A6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E61A6">
              <w:rPr>
                <w:rFonts w:ascii="Arial" w:hAnsi="Arial" w:cs="Arial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73839" w:rsidRPr="000C6821" w:rsidTr="00754EA6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1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BE61A6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E61A6">
              <w:rPr>
                <w:rFonts w:ascii="Arial" w:hAnsi="Arial" w:cs="Arial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73839" w:rsidRPr="000C6821" w:rsidTr="00754EA6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1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DA331E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A331E">
              <w:rPr>
                <w:rFonts w:ascii="Arial" w:hAnsi="Arial" w:cs="Arial"/>
                <w:sz w:val="14"/>
              </w:rPr>
              <w:t>PLATAFORMA RUPE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73839" w:rsidRPr="000C6821" w:rsidTr="00754EA6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81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81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81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3515FE" w:rsidRDefault="00B73839" w:rsidP="00754EA6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presencial</w:t>
            </w:r>
          </w:p>
          <w:p w:rsidR="00B73839" w:rsidRDefault="00B73839" w:rsidP="00754EA6">
            <w:pPr>
              <w:adjustRightInd w:val="0"/>
              <w:snapToGrid w:val="0"/>
            </w:pPr>
            <w:r w:rsidRPr="003515FE">
              <w:rPr>
                <w:rFonts w:ascii="Arial" w:hAnsi="Arial" w:cs="Arial"/>
                <w:sz w:val="12"/>
              </w:rPr>
              <w:t xml:space="preserve">En oficinas de ENDE de la calle Colombia esquina </w:t>
            </w:r>
            <w:proofErr w:type="spellStart"/>
            <w:r w:rsidRPr="003515FE">
              <w:rPr>
                <w:rFonts w:ascii="Arial" w:hAnsi="Arial" w:cs="Arial"/>
                <w:sz w:val="12"/>
              </w:rPr>
              <w:t>Falsuri</w:t>
            </w:r>
            <w:proofErr w:type="spellEnd"/>
            <w:r w:rsidRPr="003515FE">
              <w:rPr>
                <w:rFonts w:ascii="Arial" w:hAnsi="Arial" w:cs="Arial"/>
                <w:sz w:val="12"/>
              </w:rPr>
              <w:t xml:space="preserve"> Nº655 (</w:t>
            </w:r>
            <w:r>
              <w:rPr>
                <w:rFonts w:ascii="Arial" w:hAnsi="Arial" w:cs="Arial"/>
                <w:sz w:val="12"/>
              </w:rPr>
              <w:t>S</w:t>
            </w:r>
            <w:r w:rsidRPr="003515FE">
              <w:rPr>
                <w:rFonts w:ascii="Arial" w:hAnsi="Arial" w:cs="Arial"/>
                <w:sz w:val="12"/>
              </w:rPr>
              <w:t>ala de Apertura</w:t>
            </w:r>
            <w:r>
              <w:rPr>
                <w:rFonts w:ascii="Arial" w:hAnsi="Arial" w:cs="Arial"/>
                <w:sz w:val="12"/>
              </w:rPr>
              <w:t>)</w:t>
            </w:r>
          </w:p>
          <w:p w:rsidR="00B73839" w:rsidRDefault="00B73839" w:rsidP="00754EA6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 w:rsidRPr="003515FE">
              <w:rPr>
                <w:rFonts w:ascii="Arial" w:hAnsi="Arial" w:cs="Arial"/>
                <w:sz w:val="12"/>
                <w:u w:val="single"/>
              </w:rPr>
              <w:t>De Manera Virtual:</w:t>
            </w:r>
          </w:p>
          <w:p w:rsidR="00B73839" w:rsidRPr="003515FE" w:rsidRDefault="00B73839" w:rsidP="00754EA6">
            <w:pPr>
              <w:adjustRightInd w:val="0"/>
              <w:snapToGrid w:val="0"/>
              <w:rPr>
                <w:rFonts w:ascii="Arial" w:hAnsi="Arial" w:cs="Arial"/>
                <w:sz w:val="12"/>
              </w:rPr>
            </w:pPr>
            <w:r w:rsidRPr="003515FE">
              <w:rPr>
                <w:rFonts w:ascii="Arial" w:hAnsi="Arial" w:cs="Arial"/>
                <w:sz w:val="12"/>
              </w:rPr>
              <w:t>Mediante el enlace:</w:t>
            </w:r>
          </w:p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hyperlink r:id="rId5" w:history="1">
              <w:r w:rsidRPr="00076D39">
                <w:rPr>
                  <w:rStyle w:val="Hipervnculo"/>
                  <w:rFonts w:ascii="Arial" w:hAnsi="Arial" w:cs="Arial"/>
                  <w:sz w:val="12"/>
                </w:rPr>
                <w:t>https://ende.webex.com/meet/ende.sala5</w:t>
              </w:r>
            </w:hyperlink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73839" w:rsidRPr="000C6821" w:rsidTr="00754EA6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81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73839" w:rsidRPr="000C6821" w:rsidTr="00754EA6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81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3839" w:rsidRPr="000C6821" w:rsidTr="00754EA6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73839" w:rsidRPr="000C6821" w:rsidTr="00754EA6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81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73839" w:rsidRPr="000C6821" w:rsidTr="00754EA6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1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73839" w:rsidRPr="000C6821" w:rsidTr="00754EA6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1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1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73839" w:rsidRPr="000C6821" w:rsidTr="00754EA6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3839" w:rsidRPr="000C6821" w:rsidRDefault="00B73839" w:rsidP="00754EA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73839" w:rsidRPr="000C6821" w:rsidRDefault="00B73839" w:rsidP="00754EA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B73839" w:rsidRDefault="00B73839" w:rsidP="00B73839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B73839" w:rsidRPr="0060646D" w:rsidRDefault="00B73839" w:rsidP="00B73839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B73839" w:rsidRDefault="00B73839" w:rsidP="00B73839">
      <w:pPr>
        <w:rPr>
          <w:lang w:val="es-BO"/>
        </w:rPr>
      </w:pPr>
    </w:p>
    <w:p w:rsidR="00B73839" w:rsidRDefault="00B73839" w:rsidP="00B73839">
      <w:pPr>
        <w:rPr>
          <w:rFonts w:cs="Arial"/>
          <w:i/>
        </w:rPr>
      </w:pPr>
    </w:p>
    <w:p w:rsidR="00B73839" w:rsidRDefault="00B73839" w:rsidP="00B73839">
      <w:pPr>
        <w:rPr>
          <w:rFonts w:cs="Arial"/>
          <w:i/>
        </w:rPr>
      </w:pPr>
    </w:p>
    <w:p w:rsidR="00B73839" w:rsidRDefault="00B73839" w:rsidP="00B73839">
      <w:pPr>
        <w:rPr>
          <w:rFonts w:cs="Arial"/>
          <w:i/>
        </w:rPr>
      </w:pPr>
    </w:p>
    <w:p w:rsidR="00B73839" w:rsidRDefault="00B73839" w:rsidP="00B73839">
      <w:pPr>
        <w:rPr>
          <w:rFonts w:cs="Arial"/>
          <w:i/>
        </w:rPr>
      </w:pPr>
    </w:p>
    <w:p w:rsidR="00B73839" w:rsidRDefault="00B73839" w:rsidP="00B73839">
      <w:pPr>
        <w:rPr>
          <w:rFonts w:cs="Arial"/>
          <w:i/>
        </w:rPr>
      </w:pPr>
    </w:p>
    <w:p w:rsidR="00B73839" w:rsidRDefault="00B73839"/>
    <w:sectPr w:rsidR="00B738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8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39"/>
    <w:rsid w:val="00B7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A748"/>
  <w15:chartTrackingRefBased/>
  <w15:docId w15:val="{6F70A8E5-2AA9-433A-B788-15BD6315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839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B73839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B73839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B73839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B73839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B73839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73839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73839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7383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B73839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839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73839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73839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73839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B73839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B73839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B7383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B7383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73839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B7383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73839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B7383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B73839"/>
    <w:rPr>
      <w:color w:val="0000FF"/>
      <w:u w:val="single"/>
    </w:rPr>
  </w:style>
  <w:style w:type="paragraph" w:styleId="Encabezado">
    <w:name w:val="header"/>
    <w:basedOn w:val="Normal"/>
    <w:link w:val="EncabezadoCar"/>
    <w:rsid w:val="00B738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839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B738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39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B7383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73839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,Párrafo,GRÁFICOS,TIT 2 IND,Texto,VIÑETAS,Bolita,Guión,BOLA,Párrafo de lista21,Titulo 8,HOJA,BOLADEF,Viñeta 1,본문1,inciso_hortalizas,Párrafo de lista2,List Paragraph 1"/>
    <w:basedOn w:val="Normal"/>
    <w:link w:val="PrrafodelistaCar"/>
    <w:uiPriority w:val="34"/>
    <w:qFormat/>
    <w:rsid w:val="00B73839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B73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B7383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B7383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73839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B73839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B7383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73839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B738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3839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B7383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B73839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1"/>
    <w:qFormat/>
    <w:rsid w:val="00B7383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B73839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Car1">
    <w:name w:val="Título Car1"/>
    <w:basedOn w:val="Fuentedeprrafopredeter"/>
    <w:link w:val="Ttulo"/>
    <w:rsid w:val="00B73839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B73839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B73839"/>
    <w:pPr>
      <w:spacing w:after="100"/>
    </w:pPr>
  </w:style>
  <w:style w:type="character" w:customStyle="1" w:styleId="PrrafodelistaCar">
    <w:name w:val="Párrafo de lista Car"/>
    <w:aliases w:val="Number Bullets Car,viñeta Car,fuente Car,Capítulo Car,Párrafo N 1 Car,titulo 5 Car,Párrafo Car,GRÁFICOS Car,TIT 2 IND Car,Texto Car,VIÑETAS Car,Bolita Car,Guión Car,BOLA Car,Párrafo de lista21 Car,Titulo 8 Car,HOJA Car,BOLADEF Car"/>
    <w:link w:val="Prrafodelista"/>
    <w:uiPriority w:val="34"/>
    <w:locked/>
    <w:rsid w:val="00B73839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B73839"/>
    <w:pPr>
      <w:spacing w:after="100"/>
      <w:ind w:left="160"/>
    </w:pPr>
  </w:style>
  <w:style w:type="paragraph" w:customStyle="1" w:styleId="Estilo">
    <w:name w:val="Estilo"/>
    <w:rsid w:val="00B73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B738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73839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73839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B73839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7383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7383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7383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839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B7383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7383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B73839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73839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73839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B73839"/>
    <w:rPr>
      <w:vertAlign w:val="superscript"/>
    </w:rPr>
  </w:style>
  <w:style w:type="paragraph" w:customStyle="1" w:styleId="BodyText21">
    <w:name w:val="Body Text 21"/>
    <w:basedOn w:val="Normal"/>
    <w:rsid w:val="00B73839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73839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73839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B73839"/>
  </w:style>
  <w:style w:type="paragraph" w:customStyle="1" w:styleId="Document1">
    <w:name w:val="Document 1"/>
    <w:rsid w:val="00B73839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73839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839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B73839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73839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B7383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73839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B7383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73839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73839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73839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73839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B73839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73839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B73839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B73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B73839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73839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B7383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73839"/>
    <w:rPr>
      <w:color w:val="808080"/>
    </w:rPr>
  </w:style>
  <w:style w:type="character" w:styleId="Textoennegrita">
    <w:name w:val="Strong"/>
    <w:basedOn w:val="Fuentedeprrafopredeter"/>
    <w:qFormat/>
    <w:rsid w:val="00B73839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B7383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7383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B73839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B73839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B738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7383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7383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B7383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73839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B73839"/>
    <w:pPr>
      <w:widowControl w:val="0"/>
      <w:suppressLineNumbers/>
      <w:suppressAutoHyphens/>
      <w:spacing w:after="160" w:line="259" w:lineRule="auto"/>
    </w:pPr>
    <w:rPr>
      <w:rFonts w:asciiTheme="minorHAnsi" w:eastAsiaTheme="minorEastAsia" w:hAnsiTheme="minorHAnsi"/>
      <w:sz w:val="22"/>
      <w:szCs w:val="22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Mangudo Fuentes</dc:creator>
  <cp:keywords/>
  <dc:description/>
  <cp:lastModifiedBy>Rene Mangudo Fuentes</cp:lastModifiedBy>
  <cp:revision>1</cp:revision>
  <dcterms:created xsi:type="dcterms:W3CDTF">2024-05-20T21:26:00Z</dcterms:created>
  <dcterms:modified xsi:type="dcterms:W3CDTF">2024-05-20T21:26:00Z</dcterms:modified>
</cp:coreProperties>
</file>