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17" w:rsidRDefault="00062390" w:rsidP="007116E4">
      <w:pPr>
        <w:pStyle w:val="Puesto"/>
        <w:spacing w:before="0" w:after="0"/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7116E4" w:rsidRPr="00A40276" w:rsidRDefault="007116E4" w:rsidP="007116E4">
      <w:pPr>
        <w:jc w:val="both"/>
        <w:rPr>
          <w:rFonts w:cs="Arial"/>
          <w:sz w:val="4"/>
          <w:szCs w:val="2"/>
          <w:lang w:val="es-BO"/>
        </w:rPr>
      </w:pPr>
    </w:p>
    <w:p w:rsidR="007116E4" w:rsidRPr="00A40276" w:rsidRDefault="007116E4" w:rsidP="007116E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7116E4" w:rsidRPr="00765F1B" w:rsidRDefault="007116E4" w:rsidP="007116E4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116E4" w:rsidRPr="00A40276" w:rsidTr="009D0BF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16E4" w:rsidRPr="00A40276" w:rsidRDefault="007116E4" w:rsidP="009D0BF4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116E4" w:rsidRPr="00A40276" w:rsidTr="009D0BF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116E4" w:rsidRPr="00A40276" w:rsidTr="009D0BF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4E4549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Default="007116E4" w:rsidP="009D0BF4">
            <w:pPr>
              <w:rPr>
                <w:rFonts w:ascii="Arial" w:hAnsi="Arial" w:cs="Arial"/>
                <w:lang w:val="es-BO"/>
              </w:rPr>
            </w:pPr>
          </w:p>
          <w:p w:rsidR="007116E4" w:rsidRPr="004E4549" w:rsidRDefault="007116E4" w:rsidP="009D0BF4">
            <w:pPr>
              <w:rPr>
                <w:rFonts w:ascii="Arial" w:hAnsi="Arial" w:cs="Arial"/>
                <w:lang w:val="es-BO"/>
              </w:rPr>
            </w:pPr>
            <w:r w:rsidRPr="00E633A7">
              <w:rPr>
                <w:rFonts w:ascii="Arial" w:hAnsi="Arial" w:cs="Arial"/>
                <w:lang w:val="es-BO"/>
              </w:rPr>
              <w:t>ENDE-ANPE-</w:t>
            </w:r>
            <w:r w:rsidRPr="009544C2">
              <w:rPr>
                <w:rFonts w:ascii="Arial" w:hAnsi="Arial" w:cs="Arial"/>
                <w:lang w:val="es-BO"/>
              </w:rPr>
              <w:t>2022-033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7116E4" w:rsidRPr="00A40276" w:rsidTr="009D0BF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98691C" w:rsidRDefault="007116E4" w:rsidP="009D0BF4">
            <w:pPr>
              <w:rPr>
                <w:rFonts w:ascii="Arial" w:hAnsi="Arial" w:cs="Arial"/>
              </w:rPr>
            </w:pPr>
            <w:r w:rsidRPr="0098691C"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371"/>
      </w:tblGrid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trHeight w:val="435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FD1A99">
              <w:rPr>
                <w:rFonts w:ascii="Arial" w:hAnsi="Arial" w:cs="Arial"/>
                <w:lang w:val="es-BO"/>
              </w:rPr>
              <w:t>SERVICIO DE DESMONTAJE Y TRASLADO DE 11 (ONCE) ESTACIONES SOLARIMETRICAS, PROYECTO INVESTIGACIÓN DIAGNOSTICO NUEVAS FUENTES DE ENERGÍA ALTERNATIVA EN BOLIVIA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>Bs. 360</w:t>
            </w:r>
            <w:r w:rsidRPr="00A66329">
              <w:rPr>
                <w:rFonts w:ascii="Arial" w:hAnsi="Arial" w:cs="Arial"/>
                <w:b/>
                <w:i/>
                <w:lang w:val="es-BO"/>
              </w:rPr>
              <w:t>.000,00 (</w:t>
            </w:r>
            <w:r>
              <w:rPr>
                <w:rFonts w:ascii="Arial" w:hAnsi="Arial" w:cs="Arial"/>
                <w:b/>
                <w:i/>
                <w:lang w:val="es-BO"/>
              </w:rPr>
              <w:t>Trescientos</w:t>
            </w:r>
            <w:r w:rsidRPr="00A66329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Setenta </w:t>
            </w:r>
            <w:r w:rsidRPr="00A66329">
              <w:rPr>
                <w:rFonts w:ascii="Arial" w:hAnsi="Arial" w:cs="Arial"/>
                <w:b/>
                <w:i/>
                <w:lang w:val="es-BO"/>
              </w:rPr>
              <w:t>Mil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A66329">
              <w:rPr>
                <w:rFonts w:ascii="Arial" w:hAnsi="Arial" w:cs="Arial"/>
                <w:b/>
                <w:i/>
                <w:lang w:val="es-BO"/>
              </w:rPr>
              <w:t xml:space="preserve"> 00/100 bolivianos)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trHeight w:val="240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6</w:t>
            </w:r>
            <w:r w:rsidRPr="008067C1">
              <w:rPr>
                <w:rFonts w:ascii="Arial" w:hAnsi="Arial" w:cs="Arial"/>
                <w:b/>
                <w:i/>
                <w:lang w:val="es-BO"/>
              </w:rPr>
              <w:t>0 días calendarios computados a partir del siguiente día hábil de la recepción de la orden de proceder  por parte del proveedor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6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487"/>
              <w:gridCol w:w="1032"/>
              <w:gridCol w:w="1231"/>
              <w:gridCol w:w="1078"/>
              <w:gridCol w:w="969"/>
              <w:gridCol w:w="1425"/>
              <w:gridCol w:w="436"/>
            </w:tblGrid>
            <w:tr w:rsidR="007116E4" w:rsidRPr="00E835AF" w:rsidTr="009D0BF4">
              <w:trPr>
                <w:trHeight w:val="355"/>
                <w:jc w:val="center"/>
              </w:trPr>
              <w:tc>
                <w:tcPr>
                  <w:tcW w:w="487" w:type="dxa"/>
                  <w:shd w:val="clear" w:color="auto" w:fill="1F3864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b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N°</w:t>
                  </w:r>
                </w:p>
              </w:tc>
              <w:tc>
                <w:tcPr>
                  <w:tcW w:w="1032" w:type="dxa"/>
                  <w:shd w:val="clear" w:color="auto" w:fill="1F3864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Estación solarimetrica</w:t>
                  </w:r>
                </w:p>
              </w:tc>
              <w:tc>
                <w:tcPr>
                  <w:tcW w:w="1231" w:type="dxa"/>
                  <w:shd w:val="clear" w:color="auto" w:fill="1F3864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Departamento</w:t>
                  </w:r>
                </w:p>
              </w:tc>
              <w:tc>
                <w:tcPr>
                  <w:tcW w:w="1078" w:type="dxa"/>
                  <w:shd w:val="clear" w:color="auto" w:fill="1F3864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b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Provincia</w:t>
                  </w:r>
                </w:p>
              </w:tc>
              <w:tc>
                <w:tcPr>
                  <w:tcW w:w="969" w:type="dxa"/>
                  <w:shd w:val="clear" w:color="auto" w:fill="1F3864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b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Municipio</w:t>
                  </w:r>
                </w:p>
              </w:tc>
              <w:tc>
                <w:tcPr>
                  <w:tcW w:w="1425" w:type="dxa"/>
                  <w:shd w:val="clear" w:color="auto" w:fill="1F3864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center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Coordenadas UTM (X, Y)</w:t>
                  </w:r>
                </w:p>
              </w:tc>
              <w:tc>
                <w:tcPr>
                  <w:tcW w:w="436" w:type="dxa"/>
                  <w:shd w:val="clear" w:color="auto" w:fill="1F3864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b/>
                      <w:sz w:val="14"/>
                    </w:rPr>
                    <w:t>Huso</w:t>
                  </w:r>
                </w:p>
              </w:tc>
            </w:tr>
            <w:tr w:rsidR="007116E4" w:rsidRPr="00E835AF" w:rsidTr="009D0BF4">
              <w:trPr>
                <w:trHeight w:val="262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Antipampa</w:t>
                  </w:r>
                  <w:proofErr w:type="spellEnd"/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La Paz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ind w:left="-7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Aroma</w:t>
                  </w:r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ind w:left="-7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8600A9">
                    <w:rPr>
                      <w:rFonts w:ascii="Tahoma" w:hAnsi="Tahoma" w:cs="Tahoma"/>
                      <w:sz w:val="14"/>
                    </w:rPr>
                    <w:t>Sica</w:t>
                  </w:r>
                  <w:proofErr w:type="spellEnd"/>
                  <w:r w:rsidRPr="008600A9">
                    <w:rPr>
                      <w:rFonts w:ascii="Tahoma" w:hAnsi="Tahoma" w:cs="Tahoma"/>
                      <w:sz w:val="14"/>
                    </w:rPr>
                    <w:t xml:space="preserve"> </w:t>
                  </w:r>
                  <w:proofErr w:type="spellStart"/>
                  <w:r w:rsidRPr="008600A9">
                    <w:rPr>
                      <w:rFonts w:ascii="Tahoma" w:hAnsi="Tahoma" w:cs="Tahoma"/>
                      <w:sz w:val="14"/>
                    </w:rPr>
                    <w:t>Sica</w:t>
                  </w:r>
                  <w:proofErr w:type="spellEnd"/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645989,39; 8074863,70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19 K</w:t>
                  </w:r>
                </w:p>
              </w:tc>
            </w:tr>
            <w:tr w:rsidR="007116E4" w:rsidRPr="00E835AF" w:rsidTr="009D0BF4">
              <w:trPr>
                <w:trHeight w:val="266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2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Culluri</w:t>
                  </w:r>
                  <w:proofErr w:type="spellEnd"/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Oruro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Saucari</w:t>
                  </w:r>
                  <w:proofErr w:type="spellEnd"/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Toledo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654010,00; 7980218,00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19 K</w:t>
                  </w:r>
                </w:p>
              </w:tc>
            </w:tr>
            <w:tr w:rsidR="007116E4" w:rsidRPr="00E835AF" w:rsidTr="009D0BF4">
              <w:trPr>
                <w:trHeight w:val="256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3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 Cristóbal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Potosí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Nor</w:t>
                  </w:r>
                  <w:proofErr w:type="spellEnd"/>
                  <w:r w:rsidRPr="00B6084C">
                    <w:rPr>
                      <w:rFonts w:ascii="Tahoma" w:hAnsi="Tahoma" w:cs="Tahoma"/>
                      <w:sz w:val="14"/>
                    </w:rPr>
                    <w:t xml:space="preserve"> </w:t>
                  </w: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Lipez</w:t>
                  </w:r>
                  <w:proofErr w:type="spellEnd"/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Colcha K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690568,04; 7660322,75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19 K</w:t>
                  </w:r>
                </w:p>
              </w:tc>
            </w:tr>
            <w:tr w:rsidR="007116E4" w:rsidRPr="00E835AF" w:rsidTr="009D0BF4">
              <w:trPr>
                <w:trHeight w:val="260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Toco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Cochabamba</w:t>
                  </w:r>
                </w:p>
              </w:tc>
              <w:tc>
                <w:tcPr>
                  <w:tcW w:w="1078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German Jordán</w:t>
                  </w:r>
                </w:p>
              </w:tc>
              <w:tc>
                <w:tcPr>
                  <w:tcW w:w="969" w:type="dxa"/>
                  <w:vAlign w:val="center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Toco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190451,04; 8046182,56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  <w:tr w:rsidR="007116E4" w:rsidRPr="00E835AF" w:rsidTr="009D0BF4">
              <w:trPr>
                <w:trHeight w:val="250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5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 xml:space="preserve">Tarabuco 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 xml:space="preserve"> Chuquisaca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Yamparáez</w:t>
                  </w:r>
                  <w:proofErr w:type="spellEnd"/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Tarabuco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301030,66; 7879135,60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ind w:right="-105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  <w:tr w:rsidR="007116E4" w:rsidRPr="00E835AF" w:rsidTr="009D0BF4">
              <w:trPr>
                <w:trHeight w:val="114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6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Yacuiba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Tarija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Gran Chaco</w:t>
                  </w:r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Yacuiba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460385,78; 7584343,32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  <w:tr w:rsidR="007116E4" w:rsidRPr="00E835AF" w:rsidTr="009D0BF4">
              <w:trPr>
                <w:trHeight w:val="244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7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Riberalta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Beni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Vaca Diez</w:t>
                  </w:r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Riberalta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190404,00; 8784789,00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L</w:t>
                  </w:r>
                </w:p>
              </w:tc>
            </w:tr>
            <w:tr w:rsidR="007116E4" w:rsidRPr="00E835AF" w:rsidTr="009D0BF4">
              <w:trPr>
                <w:trHeight w:val="94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8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 Ramón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Beni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Mamoré</w:t>
                  </w:r>
                  <w:proofErr w:type="spellEnd"/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San Ramón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329191,00; 8552654,00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ind w:right="-105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L</w:t>
                  </w:r>
                </w:p>
              </w:tc>
            </w:tr>
            <w:tr w:rsidR="007116E4" w:rsidRPr="00E835AF" w:rsidTr="009D0BF4">
              <w:trPr>
                <w:trHeight w:val="225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9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 Julián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Santa Cruz</w:t>
                  </w:r>
                </w:p>
              </w:tc>
              <w:tc>
                <w:tcPr>
                  <w:tcW w:w="1078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Ñuflo de Chávez</w:t>
                  </w:r>
                </w:p>
              </w:tc>
              <w:tc>
                <w:tcPr>
                  <w:tcW w:w="969" w:type="dxa"/>
                  <w:vAlign w:val="center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San Julián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527628,05; 8178339,96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  <w:tr w:rsidR="007116E4" w:rsidRPr="00E835AF" w:rsidTr="009D0BF4">
              <w:trPr>
                <w:trHeight w:val="229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10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 José de Chiquitos</w:t>
                  </w:r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Santa Cruz</w:t>
                  </w:r>
                </w:p>
              </w:tc>
              <w:tc>
                <w:tcPr>
                  <w:tcW w:w="1078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Chiquitos</w:t>
                  </w:r>
                </w:p>
              </w:tc>
              <w:tc>
                <w:tcPr>
                  <w:tcW w:w="969" w:type="dxa"/>
                  <w:vAlign w:val="center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San José de Chiquitos</w:t>
                  </w:r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713171,40; 8034212,53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  <w:tr w:rsidR="007116E4" w:rsidRPr="00E835AF" w:rsidTr="009D0BF4">
              <w:trPr>
                <w:trHeight w:val="92"/>
                <w:jc w:val="center"/>
              </w:trPr>
              <w:tc>
                <w:tcPr>
                  <w:tcW w:w="487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B6084C">
                    <w:rPr>
                      <w:rFonts w:ascii="Tahoma" w:hAnsi="Tahoma" w:cs="Tahoma"/>
                      <w:sz w:val="14"/>
                    </w:rPr>
                    <w:t>Charagua</w:t>
                  </w:r>
                  <w:proofErr w:type="spellEnd"/>
                </w:p>
              </w:tc>
              <w:tc>
                <w:tcPr>
                  <w:tcW w:w="1231" w:type="dxa"/>
                  <w:vAlign w:val="center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Santa Cruz</w:t>
                  </w:r>
                </w:p>
              </w:tc>
              <w:tc>
                <w:tcPr>
                  <w:tcW w:w="1078" w:type="dxa"/>
                  <w:hideMark/>
                </w:tcPr>
                <w:p w:rsidR="007116E4" w:rsidRPr="00B6084C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B6084C">
                    <w:rPr>
                      <w:rFonts w:ascii="Tahoma" w:hAnsi="Tahoma" w:cs="Tahoma"/>
                      <w:sz w:val="14"/>
                    </w:rPr>
                    <w:t>Cordillera</w:t>
                  </w:r>
                </w:p>
              </w:tc>
              <w:tc>
                <w:tcPr>
                  <w:tcW w:w="969" w:type="dxa"/>
                  <w:hideMark/>
                </w:tcPr>
                <w:p w:rsidR="007116E4" w:rsidRPr="008600A9" w:rsidRDefault="007116E4" w:rsidP="009D0BF4">
                  <w:pPr>
                    <w:widowControl w:val="0"/>
                    <w:spacing w:line="276" w:lineRule="auto"/>
                    <w:jc w:val="both"/>
                    <w:rPr>
                      <w:rFonts w:ascii="Tahoma" w:hAnsi="Tahoma" w:cs="Tahoma"/>
                      <w:sz w:val="14"/>
                    </w:rPr>
                  </w:pPr>
                  <w:proofErr w:type="spellStart"/>
                  <w:r w:rsidRPr="008600A9">
                    <w:rPr>
                      <w:rFonts w:ascii="Tahoma" w:hAnsi="Tahoma" w:cs="Tahoma"/>
                      <w:sz w:val="14"/>
                    </w:rPr>
                    <w:t>Charagua</w:t>
                  </w:r>
                  <w:proofErr w:type="spellEnd"/>
                </w:p>
              </w:tc>
              <w:tc>
                <w:tcPr>
                  <w:tcW w:w="142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486603,99; 7813202,83</w:t>
                  </w:r>
                </w:p>
              </w:tc>
              <w:tc>
                <w:tcPr>
                  <w:tcW w:w="436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116E4" w:rsidRPr="008600A9" w:rsidRDefault="007116E4" w:rsidP="009D0BF4">
                  <w:pPr>
                    <w:widowControl w:val="0"/>
                    <w:jc w:val="both"/>
                    <w:rPr>
                      <w:rFonts w:ascii="Tahoma" w:hAnsi="Tahoma" w:cs="Tahoma"/>
                      <w:sz w:val="14"/>
                    </w:rPr>
                  </w:pPr>
                  <w:r w:rsidRPr="008600A9">
                    <w:rPr>
                      <w:rFonts w:ascii="Tahoma" w:hAnsi="Tahoma" w:cs="Tahoma"/>
                      <w:sz w:val="14"/>
                    </w:rPr>
                    <w:t>20 K</w:t>
                  </w:r>
                </w:p>
              </w:tc>
            </w:tr>
          </w:tbl>
          <w:p w:rsidR="007116E4" w:rsidRPr="00A40276" w:rsidRDefault="007116E4" w:rsidP="009D0B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954A8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del 7% o del 3.5% (según corresponda) del monto del contrato.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trHeight w:val="47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BF4F2F" w:rsidRDefault="007116E4" w:rsidP="009D0B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7116E4" w:rsidRPr="00BF4F2F" w:rsidRDefault="007116E4" w:rsidP="009D0B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BF4F2F" w:rsidRDefault="007116E4" w:rsidP="009D0B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7116E4" w:rsidRPr="00A40276" w:rsidTr="009D0BF4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</w:rPr>
            </w:pPr>
          </w:p>
        </w:tc>
      </w:tr>
      <w:tr w:rsidR="007116E4" w:rsidRPr="00A40276" w:rsidTr="009D0BF4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7116E4" w:rsidRPr="009020C4" w:rsidRDefault="007116E4" w:rsidP="009D0BF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116E4" w:rsidRPr="009020C4" w:rsidRDefault="007116E4" w:rsidP="009D0BF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7116E4" w:rsidRPr="009020C4" w:rsidRDefault="007116E4" w:rsidP="009D0BF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7116E4" w:rsidRPr="009020C4" w:rsidRDefault="007116E4" w:rsidP="009D0BF4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6"/>
        <w:gridCol w:w="278"/>
        <w:gridCol w:w="284"/>
        <w:gridCol w:w="35"/>
        <w:gridCol w:w="250"/>
        <w:gridCol w:w="283"/>
        <w:gridCol w:w="36"/>
        <w:gridCol w:w="249"/>
        <w:gridCol w:w="105"/>
        <w:gridCol w:w="139"/>
        <w:gridCol w:w="131"/>
        <w:gridCol w:w="204"/>
        <w:gridCol w:w="72"/>
        <w:gridCol w:w="217"/>
        <w:gridCol w:w="61"/>
        <w:gridCol w:w="229"/>
        <w:gridCol w:w="39"/>
        <w:gridCol w:w="241"/>
        <w:gridCol w:w="35"/>
        <w:gridCol w:w="254"/>
        <w:gridCol w:w="17"/>
        <w:gridCol w:w="267"/>
        <w:gridCol w:w="9"/>
        <w:gridCol w:w="276"/>
        <w:gridCol w:w="4"/>
        <w:gridCol w:w="268"/>
        <w:gridCol w:w="21"/>
        <w:gridCol w:w="252"/>
        <w:gridCol w:w="33"/>
        <w:gridCol w:w="240"/>
        <w:gridCol w:w="45"/>
        <w:gridCol w:w="225"/>
        <w:gridCol w:w="60"/>
        <w:gridCol w:w="210"/>
        <w:gridCol w:w="72"/>
        <w:gridCol w:w="197"/>
        <w:gridCol w:w="85"/>
        <w:gridCol w:w="185"/>
        <w:gridCol w:w="96"/>
        <w:gridCol w:w="174"/>
        <w:gridCol w:w="108"/>
        <w:gridCol w:w="162"/>
        <w:gridCol w:w="120"/>
        <w:gridCol w:w="150"/>
        <w:gridCol w:w="112"/>
        <w:gridCol w:w="20"/>
        <w:gridCol w:w="137"/>
        <w:gridCol w:w="145"/>
        <w:gridCol w:w="125"/>
        <w:gridCol w:w="156"/>
        <w:gridCol w:w="114"/>
        <w:gridCol w:w="168"/>
        <w:gridCol w:w="102"/>
        <w:gridCol w:w="180"/>
        <w:gridCol w:w="90"/>
        <w:gridCol w:w="192"/>
        <w:gridCol w:w="77"/>
        <w:gridCol w:w="205"/>
        <w:gridCol w:w="64"/>
        <w:gridCol w:w="124"/>
        <w:gridCol w:w="93"/>
        <w:gridCol w:w="55"/>
        <w:gridCol w:w="226"/>
        <w:gridCol w:w="47"/>
        <w:gridCol w:w="234"/>
        <w:gridCol w:w="38"/>
        <w:gridCol w:w="243"/>
        <w:gridCol w:w="29"/>
        <w:gridCol w:w="252"/>
        <w:gridCol w:w="281"/>
        <w:gridCol w:w="305"/>
      </w:tblGrid>
      <w:tr w:rsidR="007116E4" w:rsidRPr="00A40276" w:rsidTr="009D0BF4">
        <w:trPr>
          <w:trHeight w:val="57"/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765F1B" w:rsidRDefault="007116E4" w:rsidP="009D0B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116E4" w:rsidRPr="00765F1B" w:rsidRDefault="007116E4" w:rsidP="009D0B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8"/>
            <w:vMerge w:val="restart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116E4" w:rsidRPr="00A40276" w:rsidRDefault="007116E4" w:rsidP="009D0BF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vMerge w:val="restart"/>
            <w:tcBorders>
              <w:left w:val="nil"/>
            </w:tcBorders>
            <w:vAlign w:val="center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trHeight w:val="60"/>
          <w:jc w:val="center"/>
        </w:trPr>
        <w:tc>
          <w:tcPr>
            <w:tcW w:w="1330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8"/>
            <w:vMerge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vMerge/>
            <w:tcBorders>
              <w:left w:val="nil"/>
            </w:tcBorders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8067C1">
              <w:rPr>
                <w:rFonts w:ascii="Arial" w:hAnsi="Arial" w:cs="Arial"/>
                <w:lang w:val="es-BO"/>
              </w:rPr>
              <w:t>OTROS RECURSOS ESPECIFICIOS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116E4" w:rsidRPr="00A40276" w:rsidTr="009D0BF4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116E4" w:rsidRPr="00765F1B" w:rsidRDefault="007116E4" w:rsidP="009D0BF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16E4" w:rsidRPr="00765F1B" w:rsidRDefault="007116E4" w:rsidP="009D0BF4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116E4" w:rsidRPr="00A40276" w:rsidRDefault="007116E4" w:rsidP="009D0BF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  <w:r w:rsidRPr="008067C1">
              <w:rPr>
                <w:rFonts w:ascii="Arial" w:hAnsi="Arial" w:cs="Arial"/>
                <w:lang w:val="es-BO"/>
              </w:rPr>
              <w:t>Calle Colombia esquina Falsuri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08:00a.m. a 16:00p.m.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7116E4" w:rsidRPr="00A40276" w:rsidRDefault="007116E4" w:rsidP="009D0B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1"/>
            <w:tcBorders>
              <w:bottom w:val="single" w:sz="4" w:space="0" w:color="auto"/>
            </w:tcBorders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3"/>
            <w:tcBorders>
              <w:bottom w:val="single" w:sz="4" w:space="0" w:color="auto"/>
            </w:tcBorders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718" w:type="dxa"/>
            <w:gridSpan w:val="18"/>
            <w:tcBorders>
              <w:left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Alberto Zapata claros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831501" w:rsidRDefault="007116E4" w:rsidP="009D0BF4">
            <w:pPr>
              <w:rPr>
                <w:rFonts w:ascii="Tahoma" w:hAnsi="Tahoma" w:cs="Tahoma"/>
                <w:lang w:val="es-BO"/>
              </w:rPr>
            </w:pPr>
            <w:r>
              <w:rPr>
                <w:rFonts w:ascii="Tahoma" w:hAnsi="Tahoma" w:cs="Tahoma"/>
                <w:sz w:val="14"/>
                <w:lang w:val="es-BO"/>
              </w:rPr>
              <w:t>PROFESIONAL JUNIOR- UPNC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UPNC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FE358D" w:rsidRDefault="007116E4" w:rsidP="009D0BF4">
            <w:pPr>
              <w:rPr>
                <w:rFonts w:ascii="Arial" w:hAnsi="Arial" w:cs="Arial"/>
                <w:lang w:val="es-BO"/>
              </w:rPr>
            </w:pPr>
            <w:r w:rsidRPr="00FE358D">
              <w:rPr>
                <w:rFonts w:ascii="Arial" w:hAnsi="Arial" w:cs="Arial"/>
                <w:lang w:val="es-BO"/>
              </w:rPr>
              <w:t xml:space="preserve">4520317 </w:t>
            </w:r>
          </w:p>
          <w:p w:rsidR="007116E4" w:rsidRPr="00FE358D" w:rsidRDefault="007116E4" w:rsidP="009D0BF4">
            <w:pPr>
              <w:rPr>
                <w:rFonts w:ascii="Arial" w:hAnsi="Arial" w:cs="Arial"/>
                <w:lang w:val="es-BO"/>
              </w:rPr>
            </w:pPr>
            <w:r w:rsidRPr="00FE358D">
              <w:rPr>
                <w:rFonts w:ascii="Arial" w:hAnsi="Arial" w:cs="Arial"/>
                <w:lang w:val="es-BO"/>
              </w:rPr>
              <w:t>Interno:11</w:t>
            </w:r>
            <w:r>
              <w:rPr>
                <w:rFonts w:ascii="Arial" w:hAnsi="Arial" w:cs="Arial"/>
                <w:lang w:val="es-BO"/>
              </w:rPr>
              <w:t>74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Pr="00A40276" w:rsidRDefault="007116E4" w:rsidP="009D0BF4">
            <w:pPr>
              <w:tabs>
                <w:tab w:val="left" w:pos="449"/>
              </w:tabs>
              <w:rPr>
                <w:rFonts w:ascii="Arial" w:hAnsi="Arial" w:cs="Arial"/>
                <w:lang w:val="es-BO"/>
              </w:rPr>
            </w:pPr>
            <w:r w:rsidRPr="008067C1">
              <w:rPr>
                <w:rFonts w:ascii="Arial" w:hAnsi="Arial" w:cs="Arial"/>
                <w:lang w:val="es-BO"/>
              </w:rPr>
              <w:t>4520318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6E4" w:rsidRDefault="007116E4" w:rsidP="009D0BF4">
            <w:hyperlink r:id="rId5" w:history="1">
              <w:r w:rsidRPr="00C02322">
                <w:rPr>
                  <w:rStyle w:val="Hipervnculo"/>
                </w:rPr>
                <w:t>alberto.zapata@ende.bo</w:t>
              </w:r>
            </w:hyperlink>
          </w:p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1330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6E4" w:rsidRPr="00A40276" w:rsidTr="009D0BF4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16E4" w:rsidRPr="00666960" w:rsidRDefault="007116E4" w:rsidP="009D0BF4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116E4" w:rsidRPr="00F01F1F" w:rsidRDefault="007116E4" w:rsidP="009D0BF4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16E4" w:rsidRPr="00F01F1F" w:rsidRDefault="007116E4" w:rsidP="009D0BF4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se requiere.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16E4" w:rsidRPr="00A40276" w:rsidTr="009D0BF4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116E4" w:rsidRPr="00A40276" w:rsidRDefault="007116E4" w:rsidP="009D0B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7116E4" w:rsidRPr="00A40276" w:rsidRDefault="007116E4" w:rsidP="009D0B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116E4" w:rsidRDefault="007116E4" w:rsidP="007116E4">
      <w:pPr>
        <w:rPr>
          <w:lang w:val="es-BO"/>
        </w:rPr>
      </w:pPr>
    </w:p>
    <w:p w:rsidR="007116E4" w:rsidRDefault="007116E4" w:rsidP="007116E4">
      <w:pPr>
        <w:pStyle w:val="Puesto"/>
        <w:numPr>
          <w:ilvl w:val="0"/>
          <w:numId w:val="17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116E4" w:rsidRDefault="007116E4" w:rsidP="007116E4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7116E4" w:rsidRPr="00A40276" w:rsidTr="009D0BF4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116E4" w:rsidRPr="00A40276" w:rsidRDefault="007116E4" w:rsidP="009D0BF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116E4" w:rsidRPr="00A40276" w:rsidRDefault="007116E4" w:rsidP="009D0BF4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7116E4" w:rsidRPr="00A40276" w:rsidRDefault="007116E4" w:rsidP="009D0BF4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7116E4" w:rsidRPr="00A40276" w:rsidRDefault="007116E4" w:rsidP="009D0BF4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116E4" w:rsidRPr="00A40276" w:rsidRDefault="007116E4" w:rsidP="009D0BF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7116E4" w:rsidRPr="00A40276" w:rsidRDefault="007116E4" w:rsidP="009D0BF4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116E4" w:rsidRPr="00A40276" w:rsidRDefault="007116E4" w:rsidP="009D0BF4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7116E4" w:rsidRPr="00A40276" w:rsidRDefault="007116E4" w:rsidP="009D0BF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7116E4" w:rsidRDefault="007116E4" w:rsidP="007116E4">
      <w:pPr>
        <w:rPr>
          <w:lang w:val="es-BO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Pr="004B26AD" w:rsidRDefault="007116E4" w:rsidP="007116E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7116E4" w:rsidRDefault="007116E4" w:rsidP="007116E4">
      <w:pPr>
        <w:jc w:val="both"/>
        <w:rPr>
          <w:rFonts w:cs="Arial"/>
          <w:sz w:val="18"/>
          <w:szCs w:val="18"/>
        </w:rPr>
      </w:pPr>
    </w:p>
    <w:p w:rsidR="007116E4" w:rsidRDefault="007116E4" w:rsidP="007116E4">
      <w:pPr>
        <w:jc w:val="both"/>
        <w:rPr>
          <w:rFonts w:cs="Arial"/>
          <w:b/>
          <w:i/>
          <w:sz w:val="18"/>
          <w:szCs w:val="18"/>
        </w:rPr>
      </w:pPr>
      <w:r w:rsidRPr="000C6821">
        <w:rPr>
          <w:rFonts w:cs="Arial"/>
          <w:b/>
          <w:i/>
          <w:sz w:val="18"/>
          <w:szCs w:val="18"/>
        </w:rPr>
        <w:t>(Utilizar el siguiente cronogra</w:t>
      </w:r>
      <w:r>
        <w:rPr>
          <w:rFonts w:cs="Arial"/>
          <w:b/>
          <w:i/>
          <w:sz w:val="18"/>
          <w:szCs w:val="18"/>
        </w:rPr>
        <w:t>ma de plazos en caso de que el Método de Selección y A</w:t>
      </w:r>
      <w:r w:rsidRPr="000C6821">
        <w:rPr>
          <w:rFonts w:cs="Arial"/>
          <w:b/>
          <w:i/>
          <w:sz w:val="18"/>
          <w:szCs w:val="18"/>
        </w:rPr>
        <w:t xml:space="preserve">djudicación sea </w:t>
      </w:r>
      <w:r>
        <w:rPr>
          <w:rFonts w:cs="Arial"/>
          <w:b/>
          <w:i/>
          <w:sz w:val="18"/>
          <w:szCs w:val="18"/>
        </w:rPr>
        <w:t>P</w:t>
      </w:r>
      <w:r w:rsidRPr="000C6821">
        <w:rPr>
          <w:rFonts w:cs="Arial"/>
          <w:b/>
          <w:i/>
          <w:sz w:val="18"/>
          <w:szCs w:val="18"/>
        </w:rPr>
        <w:t xml:space="preserve">recio </w:t>
      </w:r>
      <w:r>
        <w:rPr>
          <w:rFonts w:cs="Arial"/>
          <w:b/>
          <w:i/>
          <w:sz w:val="18"/>
          <w:szCs w:val="18"/>
        </w:rPr>
        <w:t>E</w:t>
      </w:r>
      <w:r w:rsidRPr="000C6821">
        <w:rPr>
          <w:rFonts w:cs="Arial"/>
          <w:b/>
          <w:i/>
          <w:sz w:val="18"/>
          <w:szCs w:val="18"/>
        </w:rPr>
        <w:t xml:space="preserve">valuado </w:t>
      </w:r>
      <w:r>
        <w:rPr>
          <w:rFonts w:cs="Arial"/>
          <w:b/>
          <w:i/>
          <w:sz w:val="18"/>
          <w:szCs w:val="18"/>
        </w:rPr>
        <w:t>M</w:t>
      </w:r>
      <w:r w:rsidRPr="000C6821">
        <w:rPr>
          <w:rFonts w:cs="Arial"/>
          <w:b/>
          <w:i/>
          <w:sz w:val="18"/>
          <w:szCs w:val="18"/>
        </w:rPr>
        <w:t xml:space="preserve">ás </w:t>
      </w:r>
      <w:r>
        <w:rPr>
          <w:rFonts w:cs="Arial"/>
          <w:b/>
          <w:i/>
          <w:sz w:val="18"/>
          <w:szCs w:val="18"/>
        </w:rPr>
        <w:t>B</w:t>
      </w:r>
      <w:r w:rsidRPr="000C6821">
        <w:rPr>
          <w:rFonts w:cs="Arial"/>
          <w:b/>
          <w:i/>
          <w:sz w:val="18"/>
          <w:szCs w:val="18"/>
        </w:rPr>
        <w:t>ajo</w:t>
      </w:r>
      <w:r>
        <w:rPr>
          <w:rFonts w:cs="Arial"/>
          <w:b/>
          <w:i/>
          <w:sz w:val="18"/>
          <w:szCs w:val="18"/>
        </w:rPr>
        <w:t xml:space="preserve"> y Calidad Propuesta Técnica y Costo</w:t>
      </w:r>
      <w:r w:rsidRPr="000C6821">
        <w:rPr>
          <w:rFonts w:cs="Arial"/>
          <w:b/>
          <w:i/>
          <w:sz w:val="18"/>
          <w:szCs w:val="18"/>
        </w:rPr>
        <w:t>, de lo contrario suprimir el mismo)</w:t>
      </w:r>
    </w:p>
    <w:p w:rsidR="007116E4" w:rsidRPr="000C6821" w:rsidRDefault="007116E4" w:rsidP="007116E4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7116E4" w:rsidRPr="000C6821" w:rsidTr="009D0BF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116E4" w:rsidRPr="000C6821" w:rsidTr="009D0BF4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116E4" w:rsidRPr="000C6821" w:rsidTr="009D0BF4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  <w:b/>
                <w:i/>
                <w:sz w:val="12"/>
              </w:rPr>
              <w:t>(</w:t>
            </w:r>
            <w:r w:rsidRPr="003515FE">
              <w:rPr>
                <w:rFonts w:ascii="Arial" w:hAnsi="Arial" w:cs="Arial"/>
                <w:b/>
                <w:i/>
                <w:sz w:val="12"/>
              </w:rPr>
              <w:t>No Corresponde</w:t>
            </w:r>
            <w:r>
              <w:rPr>
                <w:rFonts w:ascii="Arial" w:hAnsi="Arial" w:cs="Arial"/>
                <w:b/>
                <w:i/>
                <w:sz w:val="12"/>
              </w:rPr>
              <w:t>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0C6821">
              <w:rPr>
                <w:rFonts w:ascii="Arial" w:hAnsi="Arial" w:cs="Arial"/>
                <w:b/>
                <w:i/>
                <w:sz w:val="12"/>
              </w:rPr>
              <w:t>(</w:t>
            </w:r>
            <w:r w:rsidRPr="003515FE">
              <w:rPr>
                <w:rFonts w:ascii="Arial" w:hAnsi="Arial" w:cs="Arial"/>
                <w:b/>
                <w:i/>
                <w:sz w:val="12"/>
              </w:rPr>
              <w:t>No Corresponde</w:t>
            </w:r>
            <w:r>
              <w:rPr>
                <w:rFonts w:ascii="Arial" w:hAnsi="Arial" w:cs="Arial"/>
                <w:b/>
                <w:i/>
                <w:sz w:val="12"/>
              </w:rPr>
              <w:t>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3515FE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7116E4" w:rsidRDefault="007116E4" w:rsidP="009D0BF4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>En oficinas de ENDE de la calle Colombia esquina Falsuri Nº655 (</w:t>
            </w:r>
            <w:r>
              <w:rPr>
                <w:rFonts w:ascii="Arial" w:hAnsi="Arial" w:cs="Arial"/>
                <w:sz w:val="12"/>
              </w:rPr>
              <w:t>S</w:t>
            </w:r>
            <w:r w:rsidR="00D36F36">
              <w:rPr>
                <w:rFonts w:ascii="Arial" w:hAnsi="Arial" w:cs="Arial"/>
                <w:sz w:val="12"/>
              </w:rPr>
              <w:t>ala de UADM</w:t>
            </w:r>
            <w:bookmarkStart w:id="2" w:name="_GoBack"/>
            <w:bookmarkEnd w:id="2"/>
            <w:r>
              <w:rPr>
                <w:rFonts w:ascii="Arial" w:hAnsi="Arial" w:cs="Arial"/>
                <w:sz w:val="12"/>
              </w:rPr>
              <w:t>)</w:t>
            </w:r>
          </w:p>
          <w:p w:rsidR="007116E4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7116E4" w:rsidRPr="003515FE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7116E4" w:rsidRPr="00846C44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hyperlink r:id="rId6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3515FE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7116E4" w:rsidRDefault="007116E4" w:rsidP="009D0BF4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>En oficinas de ENDE de la calle Colombia esquina Falsuri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7116E4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7116E4" w:rsidRPr="003515FE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7116E4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hyperlink r:id="rId7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  <w:p w:rsidR="007116E4" w:rsidRPr="003515FE" w:rsidRDefault="007116E4" w:rsidP="009D0BF4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16E4" w:rsidRPr="000C6821" w:rsidTr="009D0BF4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6E4" w:rsidRPr="000C6821" w:rsidRDefault="007116E4" w:rsidP="009D0B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6E4" w:rsidRPr="000C6821" w:rsidRDefault="007116E4" w:rsidP="009D0B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116E4" w:rsidRDefault="007116E4" w:rsidP="007116E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116E4" w:rsidRPr="0060646D" w:rsidRDefault="007116E4" w:rsidP="007116E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7116E4" w:rsidRDefault="007116E4" w:rsidP="007116E4">
      <w:pPr>
        <w:rPr>
          <w:lang w:val="es-BO"/>
        </w:rPr>
      </w:pPr>
    </w:p>
    <w:p w:rsidR="007116E4" w:rsidRDefault="007116E4" w:rsidP="007116E4">
      <w:pPr>
        <w:rPr>
          <w:rFonts w:cs="Arial"/>
          <w:i/>
        </w:rPr>
      </w:pPr>
    </w:p>
    <w:p w:rsidR="007116E4" w:rsidRDefault="007116E4" w:rsidP="007116E4">
      <w:pPr>
        <w:rPr>
          <w:rFonts w:cs="Arial"/>
          <w:i/>
        </w:rPr>
      </w:pPr>
    </w:p>
    <w:p w:rsidR="007116E4" w:rsidRDefault="007116E4" w:rsidP="007116E4">
      <w:pPr>
        <w:rPr>
          <w:rFonts w:cs="Arial"/>
          <w:i/>
        </w:rPr>
      </w:pPr>
    </w:p>
    <w:p w:rsidR="007116E4" w:rsidRDefault="007116E4" w:rsidP="007116E4">
      <w:pPr>
        <w:rPr>
          <w:rFonts w:cs="Arial"/>
          <w:i/>
        </w:rPr>
      </w:pPr>
    </w:p>
    <w:p w:rsidR="00BD3117" w:rsidRDefault="00BD3117" w:rsidP="00BD3117">
      <w:pPr>
        <w:rPr>
          <w:rFonts w:cs="Arial"/>
          <w:i/>
        </w:rPr>
      </w:pPr>
    </w:p>
    <w:sectPr w:rsidR="00BD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1900C8"/>
    <w:multiLevelType w:val="hybridMultilevel"/>
    <w:tmpl w:val="12828202"/>
    <w:lvl w:ilvl="0" w:tplc="CBC61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9F91444"/>
    <w:multiLevelType w:val="hybridMultilevel"/>
    <w:tmpl w:val="514428C2"/>
    <w:lvl w:ilvl="0" w:tplc="40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>
    <w:nsid w:val="4A666761"/>
    <w:multiLevelType w:val="hybridMultilevel"/>
    <w:tmpl w:val="78B65BBA"/>
    <w:lvl w:ilvl="0" w:tplc="706416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0">
    <w:nsid w:val="76E21F0B"/>
    <w:multiLevelType w:val="hybridMultilevel"/>
    <w:tmpl w:val="7430DAB0"/>
    <w:lvl w:ilvl="0" w:tplc="27D8F0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9"/>
  </w:num>
  <w:num w:numId="5">
    <w:abstractNumId w:val="12"/>
  </w:num>
  <w:num w:numId="6">
    <w:abstractNumId w:val="34"/>
  </w:num>
  <w:num w:numId="7">
    <w:abstractNumId w:val="23"/>
  </w:num>
  <w:num w:numId="8">
    <w:abstractNumId w:val="35"/>
  </w:num>
  <w:num w:numId="9">
    <w:abstractNumId w:val="35"/>
    <w:lvlOverride w:ilvl="0">
      <w:startOverride w:val="1"/>
    </w:lvlOverride>
  </w:num>
  <w:num w:numId="10">
    <w:abstractNumId w:val="29"/>
  </w:num>
  <w:num w:numId="11">
    <w:abstractNumId w:val="37"/>
  </w:num>
  <w:num w:numId="12">
    <w:abstractNumId w:val="8"/>
  </w:num>
  <w:num w:numId="13">
    <w:abstractNumId w:val="41"/>
  </w:num>
  <w:num w:numId="14">
    <w:abstractNumId w:val="21"/>
  </w:num>
  <w:num w:numId="15">
    <w:abstractNumId w:val="15"/>
  </w:num>
  <w:num w:numId="16">
    <w:abstractNumId w:val="30"/>
  </w:num>
  <w:num w:numId="17">
    <w:abstractNumId w:val="43"/>
  </w:num>
  <w:num w:numId="18">
    <w:abstractNumId w:val="17"/>
  </w:num>
  <w:num w:numId="19">
    <w:abstractNumId w:val="6"/>
  </w:num>
  <w:num w:numId="20">
    <w:abstractNumId w:val="11"/>
  </w:num>
  <w:num w:numId="21">
    <w:abstractNumId w:val="13"/>
  </w:num>
  <w:num w:numId="22">
    <w:abstractNumId w:val="2"/>
  </w:num>
  <w:num w:numId="23">
    <w:abstractNumId w:val="38"/>
  </w:num>
  <w:num w:numId="24">
    <w:abstractNumId w:val="5"/>
  </w:num>
  <w:num w:numId="25">
    <w:abstractNumId w:val="7"/>
  </w:num>
  <w:num w:numId="26">
    <w:abstractNumId w:val="32"/>
  </w:num>
  <w:num w:numId="27">
    <w:abstractNumId w:val="1"/>
  </w:num>
  <w:num w:numId="28">
    <w:abstractNumId w:val="27"/>
  </w:num>
  <w:num w:numId="29">
    <w:abstractNumId w:val="10"/>
  </w:num>
  <w:num w:numId="30">
    <w:abstractNumId w:val="36"/>
  </w:num>
  <w:num w:numId="31">
    <w:abstractNumId w:val="39"/>
  </w:num>
  <w:num w:numId="32">
    <w:abstractNumId w:val="4"/>
  </w:num>
  <w:num w:numId="33">
    <w:abstractNumId w:val="42"/>
  </w:num>
  <w:num w:numId="34">
    <w:abstractNumId w:val="28"/>
  </w:num>
  <w:num w:numId="35">
    <w:abstractNumId w:val="26"/>
  </w:num>
  <w:num w:numId="36">
    <w:abstractNumId w:val="0"/>
  </w:num>
  <w:num w:numId="37">
    <w:abstractNumId w:val="18"/>
  </w:num>
  <w:num w:numId="38">
    <w:abstractNumId w:val="3"/>
  </w:num>
  <w:num w:numId="39">
    <w:abstractNumId w:val="22"/>
  </w:num>
  <w:num w:numId="40">
    <w:abstractNumId w:val="19"/>
  </w:num>
  <w:num w:numId="41">
    <w:abstractNumId w:val="16"/>
  </w:num>
  <w:num w:numId="42">
    <w:abstractNumId w:val="40"/>
  </w:num>
  <w:num w:numId="43">
    <w:abstractNumId w:val="14"/>
  </w:num>
  <w:num w:numId="44">
    <w:abstractNumId w:val="2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0"/>
    <w:rsid w:val="00062390"/>
    <w:rsid w:val="006D5058"/>
    <w:rsid w:val="007116E4"/>
    <w:rsid w:val="00AE41CA"/>
    <w:rsid w:val="00BD3117"/>
    <w:rsid w:val="00D36F36"/>
    <w:rsid w:val="00E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4867-1B36-4897-A4AA-6D85B824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9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06239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06239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6239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6239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06239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6239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6239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6239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6239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239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6239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6239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62390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062390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62390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06239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0623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62390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6239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62390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6239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62390"/>
    <w:rPr>
      <w:color w:val="0000FF"/>
      <w:u w:val="single"/>
    </w:rPr>
  </w:style>
  <w:style w:type="paragraph" w:styleId="Encabezado">
    <w:name w:val="header"/>
    <w:basedOn w:val="Normal"/>
    <w:link w:val="EncabezadoCar"/>
    <w:rsid w:val="000623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62390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623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390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06239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6239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viñeta,Number Bullets,Viñeta 1,본문1,inciso_hortalizas,Párrafo de lista2"/>
    <w:basedOn w:val="Normal"/>
    <w:link w:val="PrrafodelistaCar"/>
    <w:uiPriority w:val="34"/>
    <w:qFormat/>
    <w:rsid w:val="0006239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62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06239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6239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623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6239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623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6239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623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2390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06239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62390"/>
    <w:rPr>
      <w:rFonts w:ascii="Tahoma" w:eastAsia="Times New Roman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06239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62390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6239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62390"/>
    <w:pPr>
      <w:spacing w:after="100"/>
    </w:pPr>
  </w:style>
  <w:style w:type="character" w:customStyle="1" w:styleId="PrrafodelistaCar">
    <w:name w:val="Párrafo de lista Car"/>
    <w:aliases w:val="viñeta Car,Number Bullets Car,Viñeta 1 Car,본문1 Car,inciso_hortalizas Car,Párrafo de lista2 Car"/>
    <w:link w:val="Prrafodelista"/>
    <w:uiPriority w:val="34"/>
    <w:locked/>
    <w:rsid w:val="00062390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062390"/>
    <w:pPr>
      <w:spacing w:after="100"/>
      <w:ind w:left="160"/>
    </w:pPr>
  </w:style>
  <w:style w:type="paragraph" w:customStyle="1" w:styleId="Estilo">
    <w:name w:val="Estilo"/>
    <w:rsid w:val="00062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06239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6239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6239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06239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623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623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6239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62390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06239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6239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6239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6239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62390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062390"/>
    <w:rPr>
      <w:vertAlign w:val="superscript"/>
    </w:rPr>
  </w:style>
  <w:style w:type="paragraph" w:customStyle="1" w:styleId="BodyText21">
    <w:name w:val="Body Text 21"/>
    <w:basedOn w:val="Normal"/>
    <w:rsid w:val="0006239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623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623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62390"/>
  </w:style>
  <w:style w:type="paragraph" w:customStyle="1" w:styleId="Document1">
    <w:name w:val="Document 1"/>
    <w:rsid w:val="000623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6239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2390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06239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2390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06239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62390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06239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6239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6239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6239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6239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6239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6239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06239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62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06239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62390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06239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390"/>
    <w:rPr>
      <w:color w:val="808080"/>
    </w:rPr>
  </w:style>
  <w:style w:type="character" w:styleId="Textoennegrita">
    <w:name w:val="Strong"/>
    <w:basedOn w:val="Fuentedeprrafopredeter"/>
    <w:qFormat/>
    <w:rsid w:val="0006239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6239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623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6239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6239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6239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06239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23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239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06239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semiHidden/>
    <w:unhideWhenUsed/>
    <w:rsid w:val="00062390"/>
    <w:rPr>
      <w:color w:val="954F72" w:themeColor="followedHyperlink"/>
      <w:u w:val="single"/>
    </w:rPr>
  </w:style>
  <w:style w:type="paragraph" w:customStyle="1" w:styleId="StyleJustified">
    <w:name w:val="Style Justified"/>
    <w:basedOn w:val="Normal"/>
    <w:rsid w:val="00062390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Default">
    <w:name w:val="Default"/>
    <w:rsid w:val="000623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de.webex.com/meet/ende.sal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mailto:alberto.zapata@ende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1288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7</cp:revision>
  <dcterms:created xsi:type="dcterms:W3CDTF">2022-07-25T16:01:00Z</dcterms:created>
  <dcterms:modified xsi:type="dcterms:W3CDTF">2022-09-01T14:47:00Z</dcterms:modified>
</cp:coreProperties>
</file>