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6" w:rsidRPr="00D00980" w:rsidRDefault="00DC7146" w:rsidP="00DC7146">
      <w:pPr>
        <w:rPr>
          <w:rFonts w:cstheme="minorHAnsi"/>
          <w:sz w:val="40"/>
          <w:szCs w:val="40"/>
        </w:rPr>
      </w:pPr>
    </w:p>
    <w:p w:rsidR="00DC7146" w:rsidRPr="00D00980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DC7146" w:rsidRPr="00D00980" w:rsidRDefault="00DC7146" w:rsidP="00543B58">
      <w:pPr>
        <w:jc w:val="left"/>
        <w:rPr>
          <w:rFonts w:cstheme="minorHAnsi"/>
          <w:b/>
          <w:bCs/>
          <w:sz w:val="40"/>
          <w:szCs w:val="40"/>
        </w:rPr>
      </w:pPr>
    </w:p>
    <w:p w:rsidR="00DC7146" w:rsidRPr="00D00980" w:rsidRDefault="007237A1" w:rsidP="000735F4">
      <w:pPr>
        <w:pStyle w:val="Ttulo"/>
      </w:pPr>
      <w:r w:rsidRPr="007237A1">
        <w:rPr>
          <w:noProof/>
        </w:rPr>
        <w:drawing>
          <wp:inline distT="0" distB="0" distL="0" distR="0">
            <wp:extent cx="2687102" cy="1486601"/>
            <wp:effectExtent l="0" t="0" r="0" b="0"/>
            <wp:docPr id="6" name="Imagen 1" descr="http://www.ende.bo/archivo/proyecto/logo_reporte_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ende.bo/archivo/proyecto/logo_reporte_corp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83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46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A44BF2" w:rsidRDefault="00A44BF2" w:rsidP="00DC7146">
      <w:pPr>
        <w:rPr>
          <w:rFonts w:cstheme="minorHAnsi"/>
          <w:b/>
          <w:bCs/>
          <w:sz w:val="40"/>
          <w:szCs w:val="40"/>
        </w:rPr>
      </w:pPr>
    </w:p>
    <w:p w:rsidR="0097132B" w:rsidRPr="00D00980" w:rsidRDefault="0097132B" w:rsidP="0097132B">
      <w:pPr>
        <w:rPr>
          <w:rFonts w:cstheme="minorHAnsi"/>
          <w:b/>
          <w:bCs/>
          <w:sz w:val="40"/>
          <w:szCs w:val="40"/>
        </w:rPr>
      </w:pPr>
    </w:p>
    <w:p w:rsidR="0097132B" w:rsidRPr="00D00980" w:rsidRDefault="0097132B" w:rsidP="0097132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ESPECIFICACIÓN TÉCNICA </w:t>
      </w:r>
      <w:r w:rsidRPr="00D00980">
        <w:rPr>
          <w:rFonts w:cstheme="minorHAnsi"/>
          <w:b/>
          <w:bCs/>
          <w:sz w:val="40"/>
          <w:szCs w:val="40"/>
        </w:rPr>
        <w:t xml:space="preserve">PARA </w:t>
      </w:r>
      <w:r w:rsidR="00CA0070">
        <w:rPr>
          <w:rFonts w:cstheme="minorHAnsi"/>
          <w:b/>
          <w:bCs/>
          <w:sz w:val="40"/>
          <w:szCs w:val="40"/>
        </w:rPr>
        <w:t xml:space="preserve">LA </w:t>
      </w:r>
      <w:r w:rsidRPr="00D00980">
        <w:rPr>
          <w:rFonts w:cstheme="minorHAnsi"/>
          <w:b/>
          <w:bCs/>
          <w:sz w:val="40"/>
          <w:szCs w:val="40"/>
        </w:rPr>
        <w:t xml:space="preserve">PROVISIÓN DE </w:t>
      </w:r>
    </w:p>
    <w:p w:rsidR="0097132B" w:rsidRPr="00D00980" w:rsidRDefault="0097132B" w:rsidP="0097132B">
      <w:pPr>
        <w:jc w:val="center"/>
        <w:rPr>
          <w:rFonts w:cstheme="minorHAnsi"/>
          <w:b/>
          <w:bCs/>
          <w:sz w:val="40"/>
          <w:szCs w:val="40"/>
        </w:rPr>
      </w:pPr>
      <w:r w:rsidRPr="00D00980">
        <w:rPr>
          <w:rFonts w:cstheme="minorHAnsi"/>
          <w:b/>
          <w:bCs/>
          <w:sz w:val="40"/>
          <w:szCs w:val="40"/>
        </w:rPr>
        <w:t xml:space="preserve"> </w:t>
      </w:r>
    </w:p>
    <w:p w:rsidR="009A2E25" w:rsidRPr="00252076" w:rsidRDefault="0097132B" w:rsidP="009A2E25">
      <w:pPr>
        <w:jc w:val="center"/>
        <w:rPr>
          <w:rFonts w:cstheme="minorHAnsi"/>
          <w:b/>
          <w:bCs/>
          <w:sz w:val="32"/>
          <w:szCs w:val="32"/>
        </w:rPr>
      </w:pPr>
      <w:r w:rsidRPr="004424A8">
        <w:rPr>
          <w:rFonts w:cstheme="minorHAnsi"/>
          <w:b/>
          <w:bCs/>
          <w:sz w:val="40"/>
          <w:szCs w:val="40"/>
        </w:rPr>
        <w:t xml:space="preserve">SECCIONADORES </w:t>
      </w:r>
      <w:r w:rsidR="009A2E25">
        <w:rPr>
          <w:rFonts w:cstheme="minorHAnsi"/>
          <w:b/>
          <w:bCs/>
          <w:sz w:val="40"/>
          <w:szCs w:val="40"/>
        </w:rPr>
        <w:t>DE POTENCIA</w:t>
      </w:r>
      <w:r w:rsidR="00310FEB">
        <w:rPr>
          <w:rFonts w:cstheme="minorHAnsi"/>
          <w:b/>
          <w:bCs/>
          <w:sz w:val="40"/>
          <w:szCs w:val="40"/>
        </w:rPr>
        <w:t xml:space="preserve"> </w:t>
      </w:r>
      <w:r w:rsidR="007237A1">
        <w:rPr>
          <w:rFonts w:cstheme="minorHAnsi"/>
          <w:b/>
          <w:bCs/>
          <w:sz w:val="40"/>
          <w:szCs w:val="40"/>
        </w:rPr>
        <w:t>DE 1</w:t>
      </w:r>
      <w:r w:rsidR="009A2E25" w:rsidRPr="00310FEB">
        <w:rPr>
          <w:rFonts w:cstheme="minorHAnsi"/>
          <w:b/>
          <w:bCs/>
          <w:sz w:val="40"/>
          <w:szCs w:val="40"/>
        </w:rPr>
        <w:t xml:space="preserve">45 </w:t>
      </w:r>
      <w:r w:rsidR="007237A1">
        <w:rPr>
          <w:rFonts w:cstheme="minorHAnsi"/>
          <w:b/>
          <w:bCs/>
          <w:sz w:val="40"/>
          <w:szCs w:val="40"/>
        </w:rPr>
        <w:t>kV Y 123 KV</w:t>
      </w:r>
    </w:p>
    <w:p w:rsidR="0023714D" w:rsidRDefault="0023714D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C30E9E" w:rsidRDefault="00C30E9E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310FEB" w:rsidRDefault="00310FEB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310FEB" w:rsidRDefault="00310FEB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C97349" w:rsidRPr="00C97349" w:rsidRDefault="00C97349" w:rsidP="00543B58">
      <w:pPr>
        <w:jc w:val="center"/>
        <w:rPr>
          <w:rFonts w:cstheme="minorHAnsi"/>
          <w:b/>
          <w:bCs/>
          <w:sz w:val="24"/>
        </w:rPr>
      </w:pPr>
    </w:p>
    <w:p w:rsidR="00D96DE2" w:rsidRDefault="000606B6" w:rsidP="00DC714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COCHABAMBA</w:t>
      </w:r>
      <w:r w:rsidR="00543B58" w:rsidRPr="00D00980">
        <w:rPr>
          <w:rFonts w:cstheme="minorHAnsi"/>
          <w:b/>
          <w:bCs/>
          <w:sz w:val="40"/>
          <w:szCs w:val="40"/>
        </w:rPr>
        <w:t xml:space="preserve"> </w:t>
      </w:r>
      <w:r w:rsidR="00C97349">
        <w:rPr>
          <w:rFonts w:cstheme="minorHAnsi"/>
          <w:b/>
          <w:bCs/>
          <w:sz w:val="40"/>
          <w:szCs w:val="40"/>
        </w:rPr>
        <w:t>–</w:t>
      </w:r>
      <w:r w:rsidR="00543B58" w:rsidRPr="00D00980">
        <w:rPr>
          <w:rFonts w:cstheme="minorHAnsi"/>
          <w:b/>
          <w:bCs/>
          <w:sz w:val="40"/>
          <w:szCs w:val="40"/>
        </w:rPr>
        <w:t xml:space="preserve"> BOLIVIA</w:t>
      </w:r>
    </w:p>
    <w:p w:rsidR="00FD3241" w:rsidRDefault="00FD3241" w:rsidP="00AF6AF4">
      <w:pPr>
        <w:jc w:val="center"/>
        <w:rPr>
          <w:b/>
        </w:rPr>
      </w:pPr>
    </w:p>
    <w:p w:rsidR="00376247" w:rsidRDefault="00376247" w:rsidP="00AF6AF4">
      <w:pPr>
        <w:jc w:val="center"/>
        <w:rPr>
          <w:b/>
        </w:rPr>
      </w:pPr>
    </w:p>
    <w:p w:rsidR="00376247" w:rsidRDefault="00376247" w:rsidP="00AF6AF4">
      <w:pPr>
        <w:jc w:val="center"/>
        <w:rPr>
          <w:b/>
        </w:rPr>
      </w:pPr>
    </w:p>
    <w:p w:rsidR="00376247" w:rsidRDefault="00376247" w:rsidP="00AF6AF4">
      <w:pPr>
        <w:jc w:val="center"/>
        <w:rPr>
          <w:b/>
        </w:rPr>
      </w:pPr>
    </w:p>
    <w:p w:rsidR="00376247" w:rsidRDefault="00376247" w:rsidP="00AF6AF4">
      <w:pPr>
        <w:jc w:val="center"/>
        <w:rPr>
          <w:b/>
        </w:rPr>
      </w:pPr>
    </w:p>
    <w:p w:rsidR="00AE7B22" w:rsidRDefault="00AE7B22" w:rsidP="00AF6AF4">
      <w:pPr>
        <w:jc w:val="center"/>
        <w:rPr>
          <w:b/>
        </w:rPr>
      </w:pPr>
    </w:p>
    <w:p w:rsidR="007237A1" w:rsidRDefault="007237A1" w:rsidP="00AF6AF4">
      <w:pPr>
        <w:jc w:val="center"/>
        <w:rPr>
          <w:b/>
        </w:rPr>
      </w:pPr>
    </w:p>
    <w:p w:rsidR="003A0490" w:rsidRPr="003A0490" w:rsidRDefault="0070721A" w:rsidP="00AF6AF4">
      <w:pPr>
        <w:jc w:val="center"/>
        <w:rPr>
          <w:b/>
        </w:rPr>
      </w:pPr>
      <w:r w:rsidRPr="003A0490">
        <w:rPr>
          <w:b/>
        </w:rPr>
        <w:lastRenderedPageBreak/>
        <w:t>ÍNDICE</w:t>
      </w:r>
    </w:p>
    <w:p w:rsidR="00376247" w:rsidRDefault="009411D6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r>
        <w:rPr>
          <w:b/>
        </w:rPr>
        <w:fldChar w:fldCharType="begin"/>
      </w:r>
      <w:r w:rsidR="003A0490">
        <w:instrText xml:space="preserve"> TOC \o "1-3" \h \z \u </w:instrText>
      </w:r>
      <w:r>
        <w:rPr>
          <w:b/>
        </w:rPr>
        <w:fldChar w:fldCharType="separate"/>
      </w:r>
      <w:hyperlink w:anchor="_Toc530065397" w:history="1">
        <w:r w:rsidR="00376247" w:rsidRPr="00543473">
          <w:rPr>
            <w:rStyle w:val="Hipervnculo"/>
          </w:rPr>
          <w:t>1.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ALCANCE</w:t>
        </w:r>
        <w:r w:rsidR="00376247">
          <w:rPr>
            <w:webHidden/>
          </w:rPr>
          <w:tab/>
        </w:r>
        <w:r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624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398" w:history="1">
        <w:r w:rsidR="00376247" w:rsidRPr="00543473">
          <w:rPr>
            <w:rStyle w:val="Hipervnculo"/>
          </w:rPr>
          <w:t>2.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NORMAS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_Toc530065398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3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399" w:history="1">
        <w:r w:rsidR="00376247" w:rsidRPr="00543473">
          <w:rPr>
            <w:rStyle w:val="Hipervnculo"/>
          </w:rPr>
          <w:t>3.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CONDICIONES AMBIENTALES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_Toc530065399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3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0" w:history="1">
        <w:r w:rsidR="00376247" w:rsidRPr="00543473">
          <w:rPr>
            <w:rStyle w:val="Hipervnculo"/>
          </w:rPr>
          <w:t>4.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TIPO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_Toc530065400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3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1" w:history="1">
        <w:r w:rsidR="00376247" w:rsidRPr="00543473">
          <w:rPr>
            <w:rStyle w:val="Hipervnculo"/>
          </w:rPr>
          <w:t>5.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MECANISMO DE OPERACIÓN Y CONTROL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_Toc530065401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4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2" w:history="1">
        <w:r w:rsidR="00376247" w:rsidRPr="00543473">
          <w:rPr>
            <w:rStyle w:val="Hipervnculo"/>
          </w:rPr>
          <w:t>6.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ACCESORIOS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_Toc530065402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4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3" w:history="1">
        <w:r w:rsidR="00376247" w:rsidRPr="00543473">
          <w:rPr>
            <w:rStyle w:val="Hipervnculo"/>
          </w:rPr>
          <w:t>7.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PRUEBAS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_Toc530065403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4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4" w:history="1">
        <w:r w:rsidR="00376247" w:rsidRPr="00543473">
          <w:rPr>
            <w:rStyle w:val="Hipervnculo"/>
          </w:rPr>
          <w:t>7.1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Pruebas tipo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_Toc530065404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4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5" w:history="1">
        <w:r w:rsidR="00376247" w:rsidRPr="00543473">
          <w:rPr>
            <w:rStyle w:val="Hipervnculo"/>
          </w:rPr>
          <w:t>7.2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Pruebas de rutina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_Toc530065405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4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6" w:history="1">
        <w:r w:rsidR="00376247" w:rsidRPr="00543473">
          <w:rPr>
            <w:rStyle w:val="Hipervnculo"/>
          </w:rPr>
          <w:t>8.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REPUESTOS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_Toc530065406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5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7" w:history="1">
        <w:r w:rsidR="00376247" w:rsidRPr="00543473">
          <w:rPr>
            <w:rStyle w:val="Hipervnculo"/>
          </w:rPr>
          <w:t>9.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INFORMACIÓN A SER PRESENTADA DESPUÉS DE LA FIRMA DE CONTRATO U ORDEN DE PROCEDER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_Toc530065407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5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8" w:history="1">
        <w:r w:rsidR="00376247" w:rsidRPr="00543473">
          <w:rPr>
            <w:rStyle w:val="Hipervnculo"/>
          </w:rPr>
          <w:t>10.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EMBALAJE Y TRANSPORTE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_Toc530065408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6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09" w:history="1">
        <w:r w:rsidR="00376247" w:rsidRPr="00543473">
          <w:rPr>
            <w:rStyle w:val="Hipervnculo"/>
          </w:rPr>
          <w:t>11.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LISTA DE ITEMS ESTANDARIZADOS PARA SECCIONADORES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_Toc530065409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6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10" w:history="1">
        <w:r w:rsidR="00376247" w:rsidRPr="00543473">
          <w:rPr>
            <w:rStyle w:val="Hipervnculo"/>
          </w:rPr>
          <w:t>12.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INFORMACIÓN TÉCNICA COMPLEMENTARIA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_Toc530065410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7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11" w:history="1">
        <w:r w:rsidR="00376247" w:rsidRPr="00543473">
          <w:rPr>
            <w:rStyle w:val="Hipervnculo"/>
          </w:rPr>
          <w:t>12.1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PLANILLA DE INFORMACIÓN TÉCNICA COMPLEMENTARIA -  SECCIONADORES DE APERTURA CENTRAL HORIZONTAL CON ESTRUCTURA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_Toc530065411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9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12" w:history="1">
        <w:r w:rsidR="00376247" w:rsidRPr="00543473">
          <w:rPr>
            <w:rStyle w:val="Hipervnculo"/>
          </w:rPr>
          <w:t>12.2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PLANILLA DE INFORMACIÓN TÉCNICA COMPLEMENTARIA -  SECCIONADORES DE APERTURA CENTRAL HORIZONTAL CON ESTRUCTURA Y  CON CUCHILLA DE PUESTA A TIERRA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_Toc530065412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10</w:t>
        </w:r>
        <w:r w:rsidR="009411D6">
          <w:rPr>
            <w:webHidden/>
          </w:rPr>
          <w:fldChar w:fldCharType="end"/>
        </w:r>
      </w:hyperlink>
    </w:p>
    <w:p w:rsidR="00376247" w:rsidRDefault="00093CF5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5413" w:history="1">
        <w:r w:rsidR="00376247" w:rsidRPr="00543473">
          <w:rPr>
            <w:rStyle w:val="Hipervnculo"/>
          </w:rPr>
          <w:t>12.3</w:t>
        </w:r>
        <w:r w:rsidR="00376247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376247" w:rsidRPr="00543473">
          <w:rPr>
            <w:rStyle w:val="Hipervnculo"/>
          </w:rPr>
          <w:t>PLANILLA DE INFORMACIÓN TÉCNICA COMPLEMENTARIA -  SECCIONADORES DE APERTURA CENTRAL SIN ESTRUCTURA PARA MONTAJE EN PÓRTICO</w:t>
        </w:r>
        <w:r w:rsidR="00376247">
          <w:rPr>
            <w:webHidden/>
          </w:rPr>
          <w:tab/>
        </w:r>
        <w:r w:rsidR="009411D6">
          <w:rPr>
            <w:webHidden/>
          </w:rPr>
          <w:fldChar w:fldCharType="begin"/>
        </w:r>
        <w:r w:rsidR="00376247">
          <w:rPr>
            <w:webHidden/>
          </w:rPr>
          <w:instrText xml:space="preserve"> PAGEREF _Toc530065413 \h </w:instrText>
        </w:r>
        <w:r w:rsidR="009411D6">
          <w:rPr>
            <w:webHidden/>
          </w:rPr>
        </w:r>
        <w:r w:rsidR="009411D6">
          <w:rPr>
            <w:webHidden/>
          </w:rPr>
          <w:fldChar w:fldCharType="separate"/>
        </w:r>
        <w:r w:rsidR="00376247">
          <w:rPr>
            <w:webHidden/>
          </w:rPr>
          <w:t>12</w:t>
        </w:r>
        <w:r w:rsidR="009411D6">
          <w:rPr>
            <w:webHidden/>
          </w:rPr>
          <w:fldChar w:fldCharType="end"/>
        </w:r>
      </w:hyperlink>
    </w:p>
    <w:p w:rsidR="00D00980" w:rsidRDefault="009411D6" w:rsidP="006005F9">
      <w:r>
        <w:fldChar w:fldCharType="end"/>
      </w:r>
    </w:p>
    <w:p w:rsidR="00D00980" w:rsidRDefault="00D00980" w:rsidP="006005F9"/>
    <w:p w:rsidR="00D00980" w:rsidRDefault="00D00980" w:rsidP="006005F9"/>
    <w:p w:rsidR="0039305A" w:rsidRDefault="0039305A" w:rsidP="006005F9">
      <w:r>
        <w:br w:type="page"/>
      </w:r>
    </w:p>
    <w:p w:rsidR="0097132B" w:rsidRDefault="0097132B" w:rsidP="0097132B">
      <w:pPr>
        <w:pStyle w:val="Ttulo"/>
      </w:pPr>
      <w:bookmarkStart w:id="0" w:name="_Toc287470543"/>
      <w:bookmarkStart w:id="1" w:name="_Toc316330579"/>
      <w:r w:rsidRPr="002E4EA5">
        <w:lastRenderedPageBreak/>
        <w:t xml:space="preserve">ESPECIFICACIONES TÉCNICAS </w:t>
      </w:r>
      <w:r>
        <w:t>PARA LA PROVISIÓN DE</w:t>
      </w:r>
    </w:p>
    <w:p w:rsidR="0097132B" w:rsidRDefault="002E744D" w:rsidP="0097132B">
      <w:pPr>
        <w:pStyle w:val="Ttulo"/>
      </w:pPr>
      <w:r>
        <w:t>SECCIONADORES DE POTENCIA</w:t>
      </w:r>
    </w:p>
    <w:p w:rsidR="0097132B" w:rsidRPr="002E4EA5" w:rsidRDefault="004C6522" w:rsidP="0097132B">
      <w:pPr>
        <w:pStyle w:val="Ttulo"/>
      </w:pPr>
      <w:r>
        <w:t>1</w:t>
      </w:r>
      <w:r w:rsidR="000D5480">
        <w:t xml:space="preserve">45 </w:t>
      </w:r>
      <w:r>
        <w:t xml:space="preserve">kV Y 123 kV </w:t>
      </w:r>
    </w:p>
    <w:p w:rsidR="0097132B" w:rsidRPr="00377E90" w:rsidRDefault="0097132B" w:rsidP="0097132B">
      <w:pPr>
        <w:pStyle w:val="Ttulo1"/>
      </w:pPr>
      <w:bookmarkStart w:id="2" w:name="_Toc329148733"/>
      <w:bookmarkStart w:id="3" w:name="_Toc530065397"/>
      <w:bookmarkStart w:id="4" w:name="_Ref283324204"/>
      <w:bookmarkStart w:id="5" w:name="_Toc287470545"/>
      <w:bookmarkStart w:id="6" w:name="_Toc316330581"/>
      <w:bookmarkEnd w:id="0"/>
      <w:bookmarkEnd w:id="1"/>
      <w:r w:rsidRPr="00377E90">
        <w:t>ALCANCE</w:t>
      </w:r>
      <w:bookmarkEnd w:id="2"/>
      <w:bookmarkEnd w:id="3"/>
    </w:p>
    <w:p w:rsidR="000D5480" w:rsidRDefault="000D5480" w:rsidP="000D5480">
      <w:r w:rsidRPr="00DD1C0C">
        <w:t xml:space="preserve">Este documento especifica los requerimientos detallados para el diseño, fabricación, pruebas y </w:t>
      </w:r>
      <w:r>
        <w:t>garantías de funcionamiento para el suministro de</w:t>
      </w:r>
      <w:r w:rsidRPr="00DD1C0C">
        <w:t xml:space="preserve"> </w:t>
      </w:r>
      <w:r>
        <w:t>seccionadores</w:t>
      </w:r>
      <w:r w:rsidR="00E9068F">
        <w:t xml:space="preserve">, </w:t>
      </w:r>
      <w:r>
        <w:t>seccionadores con cuchilla de puesta a tierra</w:t>
      </w:r>
      <w:r w:rsidR="00E9068F">
        <w:t xml:space="preserve"> y seccionadores </w:t>
      </w:r>
      <w:r w:rsidR="00B05C9F">
        <w:t>para montaje en pórtico</w:t>
      </w:r>
      <w:r w:rsidR="00AB4B94">
        <w:t>.</w:t>
      </w:r>
    </w:p>
    <w:p w:rsidR="0097132B" w:rsidRDefault="0097132B" w:rsidP="0097132B">
      <w:r>
        <w:t xml:space="preserve">Los seccionadores y sus accesorios deben cumplir con las características especificadas en la tabla de datos técnicos garantizados, y deben ser diseñados de acuerdo con los requerimientos estipulados </w:t>
      </w:r>
      <w:r w:rsidR="0093545D">
        <w:t xml:space="preserve">en </w:t>
      </w:r>
      <w:r>
        <w:t>este documento.</w:t>
      </w:r>
    </w:p>
    <w:p w:rsidR="0097132B" w:rsidRPr="002E4EA5" w:rsidRDefault="0097132B" w:rsidP="0097132B">
      <w:pPr>
        <w:pStyle w:val="Ttulo1"/>
      </w:pPr>
      <w:bookmarkStart w:id="7" w:name="_Toc287470544"/>
      <w:bookmarkStart w:id="8" w:name="_Toc316330580"/>
      <w:bookmarkStart w:id="9" w:name="_Toc329148734"/>
      <w:bookmarkStart w:id="10" w:name="_Toc530065398"/>
      <w:r w:rsidRPr="002E4EA5">
        <w:t>NORMAS</w:t>
      </w:r>
      <w:bookmarkEnd w:id="7"/>
      <w:bookmarkEnd w:id="8"/>
      <w:bookmarkEnd w:id="9"/>
      <w:bookmarkEnd w:id="10"/>
    </w:p>
    <w:p w:rsidR="0097132B" w:rsidRPr="00BC13B6" w:rsidRDefault="0097132B" w:rsidP="0097132B">
      <w:r w:rsidRPr="00BC13B6">
        <w:t xml:space="preserve">Los </w:t>
      </w:r>
      <w:r>
        <w:t>seccionadores</w:t>
      </w:r>
      <w:r w:rsidRPr="00BC13B6">
        <w:t xml:space="preserve"> y sus accesorios serán diseñados, fabricados y probados de acuerdo a las últimas versiones vigentes de las normas NEMA, ANSI e IEC. </w:t>
      </w:r>
    </w:p>
    <w:p w:rsidR="0097132B" w:rsidRPr="00BC13B6" w:rsidRDefault="0097132B" w:rsidP="0097132B">
      <w:r w:rsidRPr="00BC13B6">
        <w:t xml:space="preserve">Los </w:t>
      </w:r>
      <w:r>
        <w:t>seccionadores</w:t>
      </w:r>
      <w:r w:rsidRPr="00BC13B6">
        <w:t xml:space="preserve"> deben cumplir las siguientes normas:</w:t>
      </w:r>
      <w:r>
        <w:t xml:space="preserve"> </w:t>
      </w:r>
    </w:p>
    <w:p w:rsidR="0097132B" w:rsidRPr="00622F7A" w:rsidRDefault="0097132B" w:rsidP="0097132B">
      <w:pPr>
        <w:pStyle w:val="Prrafodelista"/>
        <w:numPr>
          <w:ilvl w:val="0"/>
          <w:numId w:val="9"/>
        </w:numPr>
        <w:rPr>
          <w:lang w:val="en-US"/>
        </w:rPr>
      </w:pPr>
      <w:r w:rsidRPr="00622F7A">
        <w:rPr>
          <w:lang w:val="en-US"/>
        </w:rPr>
        <w:t xml:space="preserve">IEC 60129: “Specification for alternating current </w:t>
      </w:r>
      <w:proofErr w:type="spellStart"/>
      <w:r w:rsidRPr="00622F7A">
        <w:rPr>
          <w:lang w:val="en-US"/>
        </w:rPr>
        <w:t>disconnectors</w:t>
      </w:r>
      <w:proofErr w:type="spellEnd"/>
      <w:r w:rsidRPr="00622F7A">
        <w:rPr>
          <w:lang w:val="en-US"/>
        </w:rPr>
        <w:t xml:space="preserve"> and </w:t>
      </w:r>
      <w:proofErr w:type="spellStart"/>
      <w:r w:rsidRPr="00622F7A">
        <w:rPr>
          <w:lang w:val="en-US"/>
        </w:rPr>
        <w:t>earthing</w:t>
      </w:r>
      <w:proofErr w:type="spellEnd"/>
      <w:r w:rsidRPr="00622F7A">
        <w:rPr>
          <w:lang w:val="en-US"/>
        </w:rPr>
        <w:t xml:space="preserve"> switches”. </w:t>
      </w:r>
    </w:p>
    <w:p w:rsidR="0097132B" w:rsidRPr="00622F7A" w:rsidRDefault="0097132B" w:rsidP="0097132B">
      <w:pPr>
        <w:pStyle w:val="Prrafodelista"/>
        <w:numPr>
          <w:ilvl w:val="0"/>
          <w:numId w:val="9"/>
        </w:numPr>
        <w:rPr>
          <w:lang w:val="en-US"/>
        </w:rPr>
      </w:pPr>
      <w:r w:rsidRPr="00622F7A">
        <w:rPr>
          <w:lang w:val="en-US"/>
        </w:rPr>
        <w:t xml:space="preserve">IEC 60273: “Characteristics of Indoor and Outdoor Post Insulators for Systems with Nominal Voltages Greater Than 1000 V”. </w:t>
      </w:r>
    </w:p>
    <w:p w:rsidR="0097132B" w:rsidRPr="00622F7A" w:rsidRDefault="0097132B" w:rsidP="0097132B">
      <w:pPr>
        <w:pStyle w:val="Prrafodelista"/>
        <w:numPr>
          <w:ilvl w:val="0"/>
          <w:numId w:val="9"/>
        </w:numPr>
        <w:rPr>
          <w:lang w:val="en-US"/>
        </w:rPr>
      </w:pPr>
      <w:r w:rsidRPr="00622F7A">
        <w:rPr>
          <w:lang w:val="en-US"/>
        </w:rPr>
        <w:t xml:space="preserve">IEC 61128: “Alternating Current Disconnectors Bus-Transfer Current Switching by Disconnectors”. </w:t>
      </w:r>
    </w:p>
    <w:p w:rsidR="0097132B" w:rsidRPr="00622F7A" w:rsidRDefault="0097132B" w:rsidP="0097132B">
      <w:pPr>
        <w:pStyle w:val="Prrafodelista"/>
        <w:numPr>
          <w:ilvl w:val="0"/>
          <w:numId w:val="9"/>
        </w:numPr>
        <w:rPr>
          <w:lang w:val="en-US"/>
        </w:rPr>
      </w:pPr>
      <w:r w:rsidRPr="00622F7A">
        <w:rPr>
          <w:lang w:val="en-US"/>
        </w:rPr>
        <w:t xml:space="preserve">IEC 61129: “Alternating current </w:t>
      </w:r>
      <w:proofErr w:type="spellStart"/>
      <w:r w:rsidRPr="00622F7A">
        <w:rPr>
          <w:lang w:val="en-US"/>
        </w:rPr>
        <w:t>earthing</w:t>
      </w:r>
      <w:proofErr w:type="spellEnd"/>
      <w:r w:rsidRPr="00622F7A">
        <w:rPr>
          <w:lang w:val="en-US"/>
        </w:rPr>
        <w:t xml:space="preserve"> switches-induced current switching”. </w:t>
      </w:r>
    </w:p>
    <w:p w:rsidR="0097132B" w:rsidRPr="00622F7A" w:rsidRDefault="0097132B" w:rsidP="0097132B">
      <w:pPr>
        <w:pStyle w:val="Prrafodelista"/>
        <w:numPr>
          <w:ilvl w:val="0"/>
          <w:numId w:val="9"/>
        </w:numPr>
        <w:rPr>
          <w:lang w:val="en-US"/>
        </w:rPr>
      </w:pPr>
      <w:r w:rsidRPr="00622F7A">
        <w:rPr>
          <w:lang w:val="en-US"/>
        </w:rPr>
        <w:t xml:space="preserve">IEC 62271-102: “Alternating current </w:t>
      </w:r>
      <w:proofErr w:type="spellStart"/>
      <w:r w:rsidRPr="00622F7A">
        <w:rPr>
          <w:lang w:val="en-US"/>
        </w:rPr>
        <w:t>disconectors</w:t>
      </w:r>
      <w:proofErr w:type="spellEnd"/>
      <w:r w:rsidRPr="00622F7A">
        <w:rPr>
          <w:lang w:val="en-US"/>
        </w:rPr>
        <w:t xml:space="preserve"> and </w:t>
      </w:r>
      <w:proofErr w:type="spellStart"/>
      <w:r w:rsidRPr="00622F7A">
        <w:rPr>
          <w:lang w:val="en-US"/>
        </w:rPr>
        <w:t>earthing</w:t>
      </w:r>
      <w:proofErr w:type="spellEnd"/>
      <w:r w:rsidRPr="00622F7A">
        <w:rPr>
          <w:lang w:val="en-US"/>
        </w:rPr>
        <w:t xml:space="preserve"> switches”. </w:t>
      </w:r>
    </w:p>
    <w:p w:rsidR="0097132B" w:rsidRPr="00DA32B9" w:rsidRDefault="0097132B" w:rsidP="0097132B">
      <w:pPr>
        <w:pStyle w:val="Prrafodelista"/>
        <w:numPr>
          <w:ilvl w:val="0"/>
          <w:numId w:val="9"/>
        </w:numPr>
        <w:rPr>
          <w:lang w:val="en-US"/>
        </w:rPr>
      </w:pPr>
      <w:r w:rsidRPr="00DA32B9">
        <w:rPr>
          <w:lang w:val="en-US"/>
        </w:rPr>
        <w:t xml:space="preserve">IEC 61129: “Common Specifications </w:t>
      </w:r>
      <w:proofErr w:type="gramStart"/>
      <w:r w:rsidRPr="00DA32B9">
        <w:rPr>
          <w:lang w:val="en-US"/>
        </w:rPr>
        <w:t>For</w:t>
      </w:r>
      <w:proofErr w:type="gramEnd"/>
      <w:r w:rsidRPr="00DA32B9">
        <w:rPr>
          <w:lang w:val="en-US"/>
        </w:rPr>
        <w:t xml:space="preserve"> High-Voltage Switchgear and </w:t>
      </w:r>
      <w:proofErr w:type="spellStart"/>
      <w:r w:rsidRPr="00DA32B9">
        <w:rPr>
          <w:lang w:val="en-US"/>
        </w:rPr>
        <w:t>Controlgear</w:t>
      </w:r>
      <w:proofErr w:type="spellEnd"/>
      <w:r w:rsidRPr="00DA32B9">
        <w:rPr>
          <w:lang w:val="en-US"/>
        </w:rPr>
        <w:t xml:space="preserve"> Standards”. </w:t>
      </w:r>
    </w:p>
    <w:p w:rsidR="00511717" w:rsidRPr="002E4EA5" w:rsidRDefault="005221B1" w:rsidP="00377E90">
      <w:pPr>
        <w:pStyle w:val="Ttulo1"/>
      </w:pPr>
      <w:bookmarkStart w:id="11" w:name="_Toc530065399"/>
      <w:r>
        <w:t>CONDICIONES AMBIENTALES</w:t>
      </w:r>
      <w:bookmarkEnd w:id="4"/>
      <w:bookmarkEnd w:id="5"/>
      <w:bookmarkEnd w:id="6"/>
      <w:bookmarkEnd w:id="11"/>
    </w:p>
    <w:p w:rsidR="00511717" w:rsidRPr="002E4EA5" w:rsidRDefault="00511717" w:rsidP="006005F9">
      <w:r w:rsidRPr="002E4EA5">
        <w:t xml:space="preserve">Las condiciones de servicio </w:t>
      </w:r>
      <w:r w:rsidR="00B82602">
        <w:t xml:space="preserve">en Bolivia, </w:t>
      </w:r>
      <w:r w:rsidRPr="002E4EA5">
        <w:t xml:space="preserve">donde el presente </w:t>
      </w:r>
      <w:r w:rsidR="00E206E0">
        <w:t>seccionador</w:t>
      </w:r>
      <w:r w:rsidRPr="002E4EA5">
        <w:t xml:space="preserve"> </w:t>
      </w:r>
      <w:r w:rsidR="00C66E7D" w:rsidRPr="002E4EA5">
        <w:t>estará</w:t>
      </w:r>
      <w:r w:rsidRPr="002E4EA5">
        <w:t xml:space="preserve"> en servicio son las siguientes:</w:t>
      </w:r>
    </w:p>
    <w:p w:rsidR="003D13F9" w:rsidRPr="00137F4F" w:rsidRDefault="003D13F9" w:rsidP="003D13F9">
      <w:pPr>
        <w:pStyle w:val="Prrafodelista"/>
        <w:numPr>
          <w:ilvl w:val="0"/>
          <w:numId w:val="10"/>
        </w:numPr>
        <w:ind w:left="709" w:hanging="425"/>
      </w:pPr>
      <w:r w:rsidRPr="00137F4F">
        <w:t xml:space="preserve">Altura sobre el nivel del mar; </w:t>
      </w:r>
      <w:r w:rsidRPr="00137F4F">
        <w:tab/>
      </w:r>
      <w:r w:rsidRPr="00137F4F">
        <w:tab/>
      </w:r>
      <w:r w:rsidRPr="00137F4F">
        <w:tab/>
      </w:r>
      <w:r w:rsidRPr="00137F4F">
        <w:rPr>
          <w:b/>
        </w:rPr>
        <w:t xml:space="preserve">Para fines de aislamiento </w:t>
      </w:r>
      <w:r w:rsidR="006E58FB">
        <w:rPr>
          <w:b/>
        </w:rPr>
        <w:t>3</w:t>
      </w:r>
      <w:r w:rsidRPr="00137F4F">
        <w:rPr>
          <w:b/>
        </w:rPr>
        <w:t>.000 metros</w:t>
      </w:r>
      <w:r w:rsidRPr="00137F4F">
        <w:t>.</w:t>
      </w:r>
    </w:p>
    <w:p w:rsidR="0047609D" w:rsidRPr="0097132B" w:rsidRDefault="0047609D" w:rsidP="00405EFA">
      <w:pPr>
        <w:pStyle w:val="Prrafodelista"/>
        <w:numPr>
          <w:ilvl w:val="0"/>
          <w:numId w:val="10"/>
        </w:numPr>
        <w:ind w:left="709" w:hanging="425"/>
      </w:pPr>
      <w:r w:rsidRPr="0097132B">
        <w:t>Humedad relativa ambiente máxima</w:t>
      </w:r>
      <w:r w:rsidR="006F3F14" w:rsidRPr="0097132B">
        <w:t xml:space="preserve"> </w:t>
      </w:r>
      <w:r w:rsidR="00B82602" w:rsidRPr="0097132B">
        <w:t>8</w:t>
      </w:r>
      <w:r w:rsidR="0071728C" w:rsidRPr="0097132B">
        <w:t>0</w:t>
      </w:r>
      <w:r w:rsidRPr="0097132B">
        <w:t>%</w:t>
      </w:r>
      <w:r w:rsidR="00FB7887" w:rsidRPr="0097132B">
        <w:t xml:space="preserve">; </w:t>
      </w:r>
      <w:r w:rsidR="00FF399F" w:rsidRPr="0097132B">
        <w:tab/>
      </w:r>
      <w:r w:rsidR="00DD1C0C" w:rsidRPr="0097132B">
        <w:tab/>
      </w:r>
      <w:r w:rsidR="00FB7887" w:rsidRPr="0097132B">
        <w:rPr>
          <w:b/>
        </w:rPr>
        <w:t xml:space="preserve">para fines de diseño </w:t>
      </w:r>
      <w:r w:rsidR="0071728C" w:rsidRPr="0097132B">
        <w:rPr>
          <w:b/>
        </w:rPr>
        <w:t>9</w:t>
      </w:r>
      <w:r w:rsidR="00FB7887" w:rsidRPr="0097132B">
        <w:rPr>
          <w:b/>
        </w:rPr>
        <w:t>0%.</w:t>
      </w:r>
    </w:p>
    <w:p w:rsidR="00511717" w:rsidRPr="0097132B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97132B">
        <w:t>Variación de temperatura media anual</w:t>
      </w:r>
      <w:r w:rsidR="006F3F14" w:rsidRPr="0097132B">
        <w:t xml:space="preserve"> </w:t>
      </w:r>
      <w:r w:rsidR="00EE4829" w:rsidRPr="0097132B">
        <w:t>-</w:t>
      </w:r>
      <w:r w:rsidR="00B82602" w:rsidRPr="0097132B">
        <w:t>10</w:t>
      </w:r>
      <w:r w:rsidR="00D115A7" w:rsidRPr="0097132B">
        <w:t>º</w:t>
      </w:r>
      <w:r w:rsidRPr="0097132B">
        <w:t xml:space="preserve">C a </w:t>
      </w:r>
      <w:r w:rsidR="00B82602" w:rsidRPr="0097132B">
        <w:t>30</w:t>
      </w:r>
      <w:r w:rsidR="00D115A7" w:rsidRPr="0097132B">
        <w:t>º</w:t>
      </w:r>
      <w:r w:rsidRPr="0097132B">
        <w:t>C</w:t>
      </w:r>
      <w:r w:rsidR="00913964" w:rsidRPr="0097132B">
        <w:t>.</w:t>
      </w:r>
    </w:p>
    <w:p w:rsidR="00511717" w:rsidRPr="0097132B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97132B">
        <w:t>Temperatura máxima extrema</w:t>
      </w:r>
      <w:r w:rsidR="006F3F14" w:rsidRPr="0097132B">
        <w:t xml:space="preserve"> </w:t>
      </w:r>
      <w:r w:rsidR="00BE2C24" w:rsidRPr="0097132B">
        <w:t>4</w:t>
      </w:r>
      <w:r w:rsidR="00F74B0F" w:rsidRPr="0097132B">
        <w:t>0</w:t>
      </w:r>
      <w:r w:rsidR="00D115A7" w:rsidRPr="0097132B">
        <w:t>º</w:t>
      </w:r>
      <w:r w:rsidRPr="0097132B">
        <w:t>C</w:t>
      </w:r>
      <w:r w:rsidR="00FB7887" w:rsidRPr="0097132B">
        <w:t xml:space="preserve">; </w:t>
      </w:r>
      <w:r w:rsidR="00FF399F" w:rsidRPr="0097132B">
        <w:tab/>
      </w:r>
      <w:r w:rsidR="00FF399F" w:rsidRPr="0097132B">
        <w:tab/>
      </w:r>
      <w:r w:rsidR="00FB7887" w:rsidRPr="0097132B">
        <w:rPr>
          <w:b/>
        </w:rPr>
        <w:t xml:space="preserve">para fines de diseño </w:t>
      </w:r>
      <w:r w:rsidR="00AA0B4E" w:rsidRPr="0097132B">
        <w:rPr>
          <w:b/>
        </w:rPr>
        <w:t>4</w:t>
      </w:r>
      <w:r w:rsidR="00F74B0F" w:rsidRPr="0097132B">
        <w:rPr>
          <w:b/>
        </w:rPr>
        <w:t>0</w:t>
      </w:r>
      <w:r w:rsidR="00FB7887" w:rsidRPr="0097132B">
        <w:rPr>
          <w:b/>
        </w:rPr>
        <w:t>ºC.</w:t>
      </w:r>
    </w:p>
    <w:p w:rsidR="00511717" w:rsidRPr="0097132B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97132B">
        <w:t>Temperatura mínima extrema</w:t>
      </w:r>
      <w:r w:rsidR="006F3F14" w:rsidRPr="0097132B">
        <w:t xml:space="preserve"> </w:t>
      </w:r>
      <w:r w:rsidR="00EE4829" w:rsidRPr="0097132B">
        <w:t>-</w:t>
      </w:r>
      <w:r w:rsidR="00605AA1" w:rsidRPr="0097132B">
        <w:t>15</w:t>
      </w:r>
      <w:r w:rsidR="00D115A7" w:rsidRPr="0097132B">
        <w:t>º</w:t>
      </w:r>
      <w:r w:rsidRPr="0097132B">
        <w:t>C</w:t>
      </w:r>
      <w:r w:rsidR="00FB7887" w:rsidRPr="0097132B">
        <w:t xml:space="preserve">; </w:t>
      </w:r>
      <w:r w:rsidR="00FF399F" w:rsidRPr="0097132B">
        <w:tab/>
      </w:r>
      <w:r w:rsidR="00FF399F" w:rsidRPr="0097132B">
        <w:tab/>
      </w:r>
      <w:r w:rsidR="00FB7887" w:rsidRPr="0097132B">
        <w:rPr>
          <w:b/>
        </w:rPr>
        <w:t>para fines de diseño -</w:t>
      </w:r>
      <w:r w:rsidR="00545B24" w:rsidRPr="0097132B">
        <w:rPr>
          <w:b/>
        </w:rPr>
        <w:t>2</w:t>
      </w:r>
      <w:r w:rsidR="00FB1293" w:rsidRPr="0097132B">
        <w:rPr>
          <w:b/>
        </w:rPr>
        <w:t>5</w:t>
      </w:r>
      <w:r w:rsidR="00FB7887" w:rsidRPr="0097132B">
        <w:rPr>
          <w:b/>
        </w:rPr>
        <w:t>ºC</w:t>
      </w:r>
      <w:r w:rsidR="00FB7887" w:rsidRPr="0097132B">
        <w:t>.</w:t>
      </w:r>
    </w:p>
    <w:p w:rsidR="00FF399F" w:rsidRPr="0097132B" w:rsidRDefault="00FF399F" w:rsidP="00405EFA">
      <w:pPr>
        <w:pStyle w:val="Prrafodelista"/>
        <w:numPr>
          <w:ilvl w:val="0"/>
          <w:numId w:val="10"/>
        </w:numPr>
        <w:ind w:left="709" w:hanging="425"/>
      </w:pPr>
      <w:r w:rsidRPr="0097132B">
        <w:t>Período de lluvias Octubre a Marzo</w:t>
      </w:r>
      <w:r w:rsidR="00913964" w:rsidRPr="0097132B">
        <w:t>.</w:t>
      </w:r>
    </w:p>
    <w:p w:rsidR="00511717" w:rsidRPr="0097132B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97132B">
        <w:t xml:space="preserve">Precipitación media </w:t>
      </w:r>
      <w:r w:rsidR="00D115A7" w:rsidRPr="0097132B">
        <w:t>anual</w:t>
      </w:r>
      <w:r w:rsidR="006F3F14" w:rsidRPr="0097132B">
        <w:t xml:space="preserve"> </w:t>
      </w:r>
      <w:r w:rsidR="00B82602" w:rsidRPr="0097132B">
        <w:t>5000</w:t>
      </w:r>
      <w:r w:rsidRPr="0097132B">
        <w:t xml:space="preserve"> </w:t>
      </w:r>
      <w:r w:rsidR="00FB7887" w:rsidRPr="0097132B">
        <w:t>milímetros</w:t>
      </w:r>
      <w:r w:rsidR="00C030B4" w:rsidRPr="0097132B">
        <w:t>;</w:t>
      </w:r>
      <w:r w:rsidR="00FF399F" w:rsidRPr="0097132B">
        <w:rPr>
          <w:b/>
        </w:rPr>
        <w:t xml:space="preserve"> </w:t>
      </w:r>
      <w:r w:rsidR="00FF399F" w:rsidRPr="0097132B">
        <w:rPr>
          <w:b/>
        </w:rPr>
        <w:tab/>
      </w:r>
      <w:r w:rsidR="00DD1C0C" w:rsidRPr="0097132B">
        <w:rPr>
          <w:b/>
        </w:rPr>
        <w:tab/>
      </w:r>
      <w:r w:rsidR="00FF399F" w:rsidRPr="0097132B">
        <w:rPr>
          <w:b/>
        </w:rPr>
        <w:t xml:space="preserve">para fines de diseño </w:t>
      </w:r>
      <w:proofErr w:type="spellStart"/>
      <w:r w:rsidR="00FF399F" w:rsidRPr="0097132B">
        <w:rPr>
          <w:b/>
        </w:rPr>
        <w:t>Tropicalizado</w:t>
      </w:r>
      <w:proofErr w:type="spellEnd"/>
      <w:r w:rsidR="00FF399F" w:rsidRPr="0097132B">
        <w:t>.</w:t>
      </w:r>
    </w:p>
    <w:p w:rsidR="00C030B4" w:rsidRPr="0097132B" w:rsidRDefault="00C030B4" w:rsidP="00C030B4">
      <w:pPr>
        <w:pStyle w:val="Prrafodelista"/>
        <w:numPr>
          <w:ilvl w:val="0"/>
          <w:numId w:val="10"/>
        </w:numPr>
        <w:ind w:left="709" w:hanging="425"/>
        <w:rPr>
          <w:b/>
        </w:rPr>
      </w:pPr>
      <w:bookmarkStart w:id="12" w:name="_Toc523749647"/>
      <w:bookmarkStart w:id="13" w:name="_Toc121656859"/>
      <w:bookmarkStart w:id="14" w:name="_Toc255807997"/>
      <w:r w:rsidRPr="0097132B">
        <w:t xml:space="preserve">Velocidad media del viento 40 km/h; </w:t>
      </w:r>
      <w:r w:rsidRPr="0097132B">
        <w:tab/>
      </w:r>
      <w:r w:rsidRPr="0097132B">
        <w:tab/>
      </w:r>
      <w:r w:rsidRPr="0097132B">
        <w:rPr>
          <w:b/>
        </w:rPr>
        <w:t>para fines de diseño 120 km/h.</w:t>
      </w:r>
    </w:p>
    <w:p w:rsidR="00C030B4" w:rsidRPr="0097132B" w:rsidRDefault="00C030B4" w:rsidP="00C030B4">
      <w:pPr>
        <w:pStyle w:val="Prrafodelista"/>
        <w:numPr>
          <w:ilvl w:val="0"/>
          <w:numId w:val="10"/>
        </w:numPr>
        <w:ind w:left="709" w:hanging="425"/>
        <w:rPr>
          <w:b/>
        </w:rPr>
      </w:pPr>
      <w:r w:rsidRPr="0097132B">
        <w:t xml:space="preserve">Clase de resistencia al congelamiento 6 mm; </w:t>
      </w:r>
      <w:r w:rsidRPr="0097132B">
        <w:tab/>
      </w:r>
      <w:r w:rsidRPr="0097132B">
        <w:rPr>
          <w:b/>
        </w:rPr>
        <w:t xml:space="preserve">para fines de diseño 10 </w:t>
      </w:r>
      <w:proofErr w:type="spellStart"/>
      <w:r w:rsidRPr="0097132B">
        <w:rPr>
          <w:b/>
        </w:rPr>
        <w:t>mm</w:t>
      </w:r>
      <w:r w:rsidR="00FB1293" w:rsidRPr="0097132B">
        <w:rPr>
          <w:b/>
        </w:rPr>
        <w:t>.</w:t>
      </w:r>
      <w:proofErr w:type="spellEnd"/>
    </w:p>
    <w:p w:rsidR="0097132B" w:rsidRDefault="0097132B" w:rsidP="0097132B">
      <w:pPr>
        <w:pStyle w:val="Ttulo1"/>
      </w:pPr>
      <w:bookmarkStart w:id="15" w:name="_Toc329148736"/>
      <w:bookmarkStart w:id="16" w:name="_Toc530065400"/>
      <w:bookmarkEnd w:id="12"/>
      <w:bookmarkEnd w:id="13"/>
      <w:bookmarkEnd w:id="14"/>
      <w:r>
        <w:t>TIPO</w:t>
      </w:r>
      <w:bookmarkEnd w:id="15"/>
      <w:bookmarkEnd w:id="16"/>
    </w:p>
    <w:p w:rsidR="0097132B" w:rsidRDefault="0097132B" w:rsidP="00F5679F">
      <w:pPr>
        <w:pStyle w:val="texto"/>
      </w:pPr>
      <w:r>
        <w:t xml:space="preserve">Los seccionadores deben ser de accionamiento </w:t>
      </w:r>
      <w:proofErr w:type="spellStart"/>
      <w:r>
        <w:t>tripolar</w:t>
      </w:r>
      <w:proofErr w:type="spellEnd"/>
      <w:r w:rsidR="00C843E4">
        <w:t xml:space="preserve"> o </w:t>
      </w:r>
      <w:proofErr w:type="spellStart"/>
      <w:r w:rsidR="00C843E4">
        <w:t>monopolar</w:t>
      </w:r>
      <w:proofErr w:type="spellEnd"/>
      <w:r w:rsidR="00C843E4">
        <w:t xml:space="preserve"> </w:t>
      </w:r>
      <w:r>
        <w:t xml:space="preserve">según los requerimientos de la hoja de datos técnicos y cuando se indique deberán incluir cuchillas de puesta a tierra también de accionamiento </w:t>
      </w:r>
      <w:proofErr w:type="spellStart"/>
      <w:r>
        <w:t>tripolar</w:t>
      </w:r>
      <w:proofErr w:type="spellEnd"/>
      <w:r w:rsidR="00C843E4">
        <w:t xml:space="preserve"> o </w:t>
      </w:r>
      <w:proofErr w:type="spellStart"/>
      <w:r w:rsidR="00C843E4">
        <w:t>monopolar</w:t>
      </w:r>
      <w:proofErr w:type="spellEnd"/>
      <w:r>
        <w:t>.</w:t>
      </w:r>
    </w:p>
    <w:p w:rsidR="00B05C9F" w:rsidRDefault="00B05C9F" w:rsidP="00F5679F">
      <w:pPr>
        <w:pStyle w:val="texto"/>
      </w:pPr>
    </w:p>
    <w:p w:rsidR="0097132B" w:rsidRDefault="0097132B" w:rsidP="00F5679F">
      <w:pPr>
        <w:pStyle w:val="texto"/>
      </w:pPr>
      <w:r>
        <w:t>Los aisladores de soporte para los seccionadores deben cumplir con las estipulaciones de la Publicación IEC 60273.</w:t>
      </w:r>
    </w:p>
    <w:p w:rsidR="00F91813" w:rsidRDefault="0097132B" w:rsidP="00F5679F">
      <w:pPr>
        <w:pStyle w:val="texto"/>
        <w:rPr>
          <w:b/>
        </w:rPr>
      </w:pPr>
      <w:r>
        <w:t xml:space="preserve">Los brazos de los seccionadores deben ser diseñados para soportar sin vibración ni deformación toda carga de torsión o flexión debida a la maniobra de los seccionadores con una presión de viento de 500 </w:t>
      </w:r>
      <w:proofErr w:type="spellStart"/>
      <w:r>
        <w:t>Pa</w:t>
      </w:r>
      <w:proofErr w:type="spellEnd"/>
      <w:r>
        <w:t>.</w:t>
      </w:r>
      <w:bookmarkStart w:id="17" w:name="_Toc523749649"/>
      <w:bookmarkStart w:id="18" w:name="_Toc121656861"/>
      <w:bookmarkStart w:id="19" w:name="_Toc255807998"/>
      <w:bookmarkStart w:id="20" w:name="_Toc329148737"/>
    </w:p>
    <w:p w:rsidR="0097132B" w:rsidRDefault="0097132B" w:rsidP="0097132B">
      <w:pPr>
        <w:pStyle w:val="Ttulo1"/>
      </w:pPr>
      <w:bookmarkStart w:id="21" w:name="_Toc530065401"/>
      <w:r>
        <w:lastRenderedPageBreak/>
        <w:t>MECANISMO DE OPERACIÓN</w:t>
      </w:r>
      <w:bookmarkEnd w:id="17"/>
      <w:bookmarkEnd w:id="18"/>
      <w:r>
        <w:t xml:space="preserve"> Y CONTROL</w:t>
      </w:r>
      <w:bookmarkEnd w:id="19"/>
      <w:bookmarkEnd w:id="20"/>
      <w:bookmarkEnd w:id="21"/>
    </w:p>
    <w:p w:rsidR="0097132B" w:rsidRDefault="0097132B" w:rsidP="00F5679F">
      <w:pPr>
        <w:pStyle w:val="texto"/>
      </w:pPr>
      <w:r>
        <w:t>Todos los seccionadores</w:t>
      </w:r>
      <w:r w:rsidR="00CA70CA">
        <w:t xml:space="preserve"> y las cuchillas de puesta a tierra</w:t>
      </w:r>
      <w:r>
        <w:t>, deben ser suministrados con mecanismos de operación con mando motorizado</w:t>
      </w:r>
      <w:r w:rsidR="00FB2C84">
        <w:t xml:space="preserve"> y manual</w:t>
      </w:r>
      <w:r>
        <w:t>. Los mecanismos de operación y control  deben estar dispuestos en gabinetes de acero o aluminio, equipados con calefacción con control automático de humedad e iluminación controlada por conmutador de puerta.</w:t>
      </w:r>
    </w:p>
    <w:p w:rsidR="0097132B" w:rsidRDefault="0097132B" w:rsidP="00F5679F">
      <w:pPr>
        <w:pStyle w:val="texto"/>
      </w:pPr>
      <w:r>
        <w:t xml:space="preserve">Los mecanismos de operación </w:t>
      </w:r>
      <w:r w:rsidR="00897CEB">
        <w:t>motorizada</w:t>
      </w:r>
      <w:r>
        <w:t xml:space="preserve">, deben ser suministrados con un enclavamiento electromecánico, el cual se libera solamente cuando las condiciones de </w:t>
      </w:r>
      <w:proofErr w:type="spellStart"/>
      <w:r>
        <w:t>desenclavamiento</w:t>
      </w:r>
      <w:proofErr w:type="spellEnd"/>
      <w:r>
        <w:t xml:space="preserve"> se cumplan. Cada mecanismo de operación debe ser suministrado completamente cableado, incluyendo las conexiones a los contactos auxiliares. </w:t>
      </w:r>
    </w:p>
    <w:p w:rsidR="0097132B" w:rsidRDefault="0097132B" w:rsidP="00F5679F">
      <w:pPr>
        <w:pStyle w:val="texto"/>
      </w:pPr>
      <w:r>
        <w:t xml:space="preserve">Los mecanismos de operación </w:t>
      </w:r>
      <w:r w:rsidR="00897CEB">
        <w:t>motorizada</w:t>
      </w:r>
      <w:r>
        <w:t xml:space="preserve">, se deben suministrar completos, de forma tal que el accionamiento del seccionador </w:t>
      </w:r>
      <w:r w:rsidR="00CA70CA">
        <w:t xml:space="preserve">o cuchilla de puesta a tierra </w:t>
      </w:r>
      <w:r>
        <w:t>se realice con el mínimo de esfuerzo y en el mínimo tiempo. El mecanismo de operación  debe  tener  claramente  identificadas  las  posiciones de cerrado (I) y abierto (O), tal que sea posible asegurar con candado en cualquiera de las posiciones.</w:t>
      </w:r>
    </w:p>
    <w:p w:rsidR="0097132B" w:rsidRDefault="0097132B" w:rsidP="00F5679F">
      <w:pPr>
        <w:pStyle w:val="texto"/>
      </w:pPr>
      <w:r>
        <w:t xml:space="preserve">El motor debe ser protegido por medio de un </w:t>
      </w:r>
      <w:proofErr w:type="spellStart"/>
      <w:r>
        <w:t>guardamotor</w:t>
      </w:r>
      <w:proofErr w:type="spellEnd"/>
      <w:r>
        <w:t xml:space="preserve"> (motor </w:t>
      </w:r>
      <w:proofErr w:type="spellStart"/>
      <w:r>
        <w:t>circuit-breaker</w:t>
      </w:r>
      <w:proofErr w:type="spellEnd"/>
      <w:r>
        <w:t>), el cual debe tener un contacto auxiliar normalmente cerrado (NC) para señalización remota cuando se encuentre en posición abierto o disparado.</w:t>
      </w:r>
    </w:p>
    <w:p w:rsidR="0097132B" w:rsidRDefault="0097132B" w:rsidP="0097132B">
      <w:pPr>
        <w:pStyle w:val="Ttulo1"/>
      </w:pPr>
      <w:bookmarkStart w:id="22" w:name="_Toc523749650"/>
      <w:bookmarkStart w:id="23" w:name="_Toc121656862"/>
      <w:bookmarkStart w:id="24" w:name="_Toc255807999"/>
      <w:bookmarkStart w:id="25" w:name="_Toc329148738"/>
      <w:bookmarkStart w:id="26" w:name="_Toc530065402"/>
      <w:r>
        <w:t>ACCESORIOS</w:t>
      </w:r>
      <w:bookmarkEnd w:id="22"/>
      <w:bookmarkEnd w:id="23"/>
      <w:bookmarkEnd w:id="24"/>
      <w:bookmarkEnd w:id="25"/>
      <w:bookmarkEnd w:id="26"/>
    </w:p>
    <w:p w:rsidR="0097132B" w:rsidRDefault="0097132B" w:rsidP="00F5679F">
      <w:pPr>
        <w:pStyle w:val="texto"/>
      </w:pPr>
      <w:r>
        <w:t xml:space="preserve">Cada </w:t>
      </w:r>
      <w:r w:rsidR="0093545D">
        <w:t xml:space="preserve">seccionador </w:t>
      </w:r>
      <w:r>
        <w:t>debe ser suministrado con todos los accesorios necesarios, incluyendo, pero no limitándose a los siguientes:</w:t>
      </w:r>
    </w:p>
    <w:p w:rsidR="0097132B" w:rsidRDefault="0097132B" w:rsidP="00F5679F">
      <w:pPr>
        <w:pStyle w:val="a"/>
        <w:numPr>
          <w:ilvl w:val="0"/>
          <w:numId w:val="8"/>
        </w:numPr>
      </w:pPr>
      <w:r>
        <w:t>Placa de características de acuerdo con la Publicación IEC 60129, Capítulo I, Cláusula 5.9.</w:t>
      </w:r>
    </w:p>
    <w:p w:rsidR="0097132B" w:rsidRDefault="0097132B" w:rsidP="00F5679F">
      <w:pPr>
        <w:pStyle w:val="a"/>
        <w:numPr>
          <w:ilvl w:val="0"/>
          <w:numId w:val="8"/>
        </w:numPr>
      </w:pPr>
      <w:r>
        <w:t>Si es aplicable, herramientas especiales necesarias para el montaje, mantenimiento y reparación.</w:t>
      </w:r>
    </w:p>
    <w:p w:rsidR="0097132B" w:rsidRDefault="0097132B" w:rsidP="00F5679F">
      <w:pPr>
        <w:pStyle w:val="a"/>
        <w:numPr>
          <w:ilvl w:val="0"/>
          <w:numId w:val="8"/>
        </w:numPr>
      </w:pPr>
      <w:r w:rsidRPr="00EA3B0D">
        <w:rPr>
          <w:lang w:val="es-BO"/>
        </w:rPr>
        <w:t xml:space="preserve">Donde corresponda, estructura de soporte fabricada teniendo en cuenta los requerimientos de cargas estáticas y dinámicas en el equipo y con las dimensiones requeridas para mantener las distancias eléctricas, de seguridad y de instalación establecidas </w:t>
      </w:r>
      <w:r>
        <w:t>en la tabla de datos garantizados</w:t>
      </w:r>
      <w:r w:rsidRPr="00EA3B0D">
        <w:rPr>
          <w:lang w:val="es-BO"/>
        </w:rPr>
        <w:t>.</w:t>
      </w:r>
    </w:p>
    <w:p w:rsidR="00546C01" w:rsidRPr="001C564B" w:rsidRDefault="00546C01" w:rsidP="00F5679F">
      <w:pPr>
        <w:pStyle w:val="a"/>
        <w:numPr>
          <w:ilvl w:val="0"/>
          <w:numId w:val="8"/>
        </w:numPr>
        <w:rPr>
          <w:lang w:val="es-BO"/>
        </w:rPr>
      </w:pPr>
      <w:bookmarkStart w:id="27" w:name="_Toc329148739"/>
      <w:bookmarkStart w:id="28" w:name="_Ref283356446"/>
      <w:bookmarkStart w:id="29" w:name="_Toc287470575"/>
      <w:bookmarkStart w:id="30" w:name="_Toc316330612"/>
      <w:r w:rsidRPr="001C564B">
        <w:rPr>
          <w:lang w:val="es-BO"/>
        </w:rPr>
        <w:t xml:space="preserve">Seis conectores terminales </w:t>
      </w:r>
      <w:r>
        <w:rPr>
          <w:lang w:val="es-BO"/>
        </w:rPr>
        <w:t xml:space="preserve">de aluminio </w:t>
      </w:r>
      <w:r w:rsidRPr="001C564B">
        <w:rPr>
          <w:lang w:val="es-BO"/>
        </w:rPr>
        <w:t xml:space="preserve">por cada </w:t>
      </w:r>
      <w:r>
        <w:rPr>
          <w:lang w:val="es-BO"/>
        </w:rPr>
        <w:t>seccionad</w:t>
      </w:r>
      <w:r w:rsidRPr="001C564B">
        <w:rPr>
          <w:lang w:val="es-BO"/>
        </w:rPr>
        <w:t>or. El tipo de conector será definido en la etapa de aprobación de planos.</w:t>
      </w:r>
    </w:p>
    <w:p w:rsidR="0097132B" w:rsidRDefault="0097132B" w:rsidP="0097132B">
      <w:pPr>
        <w:pStyle w:val="Ttulo1"/>
      </w:pPr>
      <w:bookmarkStart w:id="31" w:name="_Toc530065403"/>
      <w:r>
        <w:t>PRUEBAS</w:t>
      </w:r>
      <w:bookmarkEnd w:id="27"/>
      <w:bookmarkEnd w:id="31"/>
    </w:p>
    <w:p w:rsidR="0097132B" w:rsidRDefault="0097132B" w:rsidP="0097132B">
      <w:pPr>
        <w:pStyle w:val="Ttulo2"/>
      </w:pPr>
      <w:bookmarkStart w:id="32" w:name="_Toc377335238"/>
      <w:bookmarkStart w:id="33" w:name="_Toc121391326"/>
      <w:bookmarkStart w:id="34" w:name="_Toc255808001"/>
      <w:bookmarkStart w:id="35" w:name="_Toc329148740"/>
      <w:bookmarkStart w:id="36" w:name="_Toc530065404"/>
      <w:r>
        <w:t>Pruebas tipo</w:t>
      </w:r>
      <w:bookmarkEnd w:id="32"/>
      <w:bookmarkEnd w:id="33"/>
      <w:bookmarkEnd w:id="34"/>
      <w:bookmarkEnd w:id="35"/>
      <w:bookmarkEnd w:id="36"/>
    </w:p>
    <w:p w:rsidR="0097132B" w:rsidRDefault="0097132B" w:rsidP="00F5679F">
      <w:pPr>
        <w:pStyle w:val="texto"/>
      </w:pPr>
      <w:r>
        <w:t xml:space="preserve">El </w:t>
      </w:r>
      <w:r w:rsidR="000A2E97">
        <w:t>adjudicado</w:t>
      </w:r>
      <w:r>
        <w:t xml:space="preserve"> debe entregar una copia de los reportes de pruebas tipo que satisfagan las prescripciones de la Publicación IEC 60129, hechas sobre seccionadores similares a los que se suministrarán.</w:t>
      </w:r>
    </w:p>
    <w:p w:rsidR="0097132B" w:rsidRDefault="0097132B" w:rsidP="0097132B">
      <w:pPr>
        <w:pStyle w:val="Ttulo2"/>
      </w:pPr>
      <w:bookmarkStart w:id="37" w:name="_Toc377335239"/>
      <w:bookmarkStart w:id="38" w:name="_Toc121391327"/>
      <w:bookmarkStart w:id="39" w:name="_Toc255808002"/>
      <w:bookmarkStart w:id="40" w:name="_Toc329148741"/>
      <w:bookmarkStart w:id="41" w:name="_Toc530065405"/>
      <w:r>
        <w:t>Pruebas de rutina</w:t>
      </w:r>
      <w:bookmarkEnd w:id="37"/>
      <w:bookmarkEnd w:id="38"/>
      <w:bookmarkEnd w:id="39"/>
      <w:bookmarkEnd w:id="40"/>
      <w:bookmarkEnd w:id="41"/>
    </w:p>
    <w:p w:rsidR="0097132B" w:rsidRDefault="0097132B" w:rsidP="00F5679F">
      <w:pPr>
        <w:pStyle w:val="texto"/>
      </w:pPr>
      <w:r w:rsidRPr="00356110">
        <w:t>Las pru</w:t>
      </w:r>
      <w:r w:rsidR="00130D52">
        <w:t>ebas de rutina, ejecutadas en fá</w:t>
      </w:r>
      <w:r w:rsidRPr="00356110">
        <w:t>brica, serán las establecidas en la Publicación IEC 60129 cláusula 7.</w:t>
      </w:r>
    </w:p>
    <w:p w:rsidR="00125413" w:rsidRPr="00AB3533" w:rsidRDefault="00125413" w:rsidP="00F5679F">
      <w:pPr>
        <w:pStyle w:val="texto"/>
      </w:pPr>
      <w:r w:rsidRPr="00AB3533">
        <w:t xml:space="preserve">Con una anticipación de 30 días calendarios, el Proveedor deberá enviar a </w:t>
      </w:r>
      <w:r w:rsidR="00B05C9F">
        <w:t>ENDE CORPORACIÓN</w:t>
      </w:r>
      <w:r w:rsidRPr="00AB3533">
        <w:t xml:space="preserve">, para su aprobación, el programa </w:t>
      </w:r>
      <w:r w:rsidR="00B13B21" w:rsidRPr="00AB3533">
        <w:t>detallado de pruebas en fábrica y</w:t>
      </w:r>
      <w:r w:rsidRPr="00AB3533">
        <w:t xml:space="preserve"> </w:t>
      </w:r>
      <w:r w:rsidR="00B13B21" w:rsidRPr="00AB3533">
        <w:t xml:space="preserve">los </w:t>
      </w:r>
      <w:r w:rsidRPr="00AB3533">
        <w:t>protocolos de prueba con los criterios de aceptación. Este programa debe ser adecuado para comprobar que los equipos atienden los requisitos técnicos establecidos.</w:t>
      </w:r>
    </w:p>
    <w:p w:rsidR="00125413" w:rsidRPr="00AB3533" w:rsidRDefault="00B05C9F" w:rsidP="00F5679F">
      <w:pPr>
        <w:pStyle w:val="texto"/>
      </w:pPr>
      <w:r>
        <w:t>ENDE CORPORACIÓN</w:t>
      </w:r>
      <w:r w:rsidR="003B2A94">
        <w:t xml:space="preserve"> </w:t>
      </w:r>
      <w:r w:rsidR="00125413" w:rsidRPr="00AB3533">
        <w:t xml:space="preserve">anunciará por escrito si estará presente o no durante las pruebas. Los costos de pasajes aéreos de ida y vuelta, transporte desde y hacia el aeropuerto de destino, estadía y viáticos, del personal de </w:t>
      </w:r>
      <w:r>
        <w:t>ENDE CORPORACIÓN</w:t>
      </w:r>
      <w:r w:rsidR="00125413" w:rsidRPr="00AB3533">
        <w:t xml:space="preserve"> que asista a las pruebas, correrán por cuenta de </w:t>
      </w:r>
      <w:r>
        <w:t>ENDE CORPORACIÓN</w:t>
      </w:r>
      <w:r w:rsidR="005915B8" w:rsidRPr="00AB3533">
        <w:t>.</w:t>
      </w:r>
    </w:p>
    <w:p w:rsidR="00125413" w:rsidRPr="00125413" w:rsidRDefault="00125413" w:rsidP="00F5679F">
      <w:pPr>
        <w:pStyle w:val="texto"/>
      </w:pPr>
      <w:r w:rsidRPr="00AB3533">
        <w:t xml:space="preserve">Si </w:t>
      </w:r>
      <w:r w:rsidR="00B05C9F">
        <w:t>ENDE CORPORACIÓN</w:t>
      </w:r>
      <w:r w:rsidRPr="00AB3533">
        <w:t xml:space="preserve"> confirma que no estará presente durante las pruebas, el Proveedor podrá proceder con la ejecución de las mismas y los certificados o protocolos de pruebas aprobados por </w:t>
      </w:r>
      <w:r w:rsidR="00B05C9F">
        <w:t>ENDE CORPORACIÓN</w:t>
      </w:r>
      <w:r w:rsidRPr="00AB3533">
        <w:t xml:space="preserve"> se aceptarán para el cumplimiento de este requisito.</w:t>
      </w:r>
    </w:p>
    <w:p w:rsidR="00D3039A" w:rsidRDefault="00D3039A" w:rsidP="00D3039A">
      <w:pPr>
        <w:pStyle w:val="Ttulo1"/>
      </w:pPr>
      <w:bookmarkStart w:id="42" w:name="_Toc377335241"/>
      <w:bookmarkStart w:id="43" w:name="_Toc121391329"/>
      <w:bookmarkStart w:id="44" w:name="_Toc255808003"/>
      <w:bookmarkStart w:id="45" w:name="_Toc530065406"/>
      <w:r>
        <w:lastRenderedPageBreak/>
        <w:t>R</w:t>
      </w:r>
      <w:bookmarkEnd w:id="42"/>
      <w:bookmarkEnd w:id="43"/>
      <w:r>
        <w:t>EPUESTOS</w:t>
      </w:r>
      <w:bookmarkEnd w:id="44"/>
      <w:bookmarkEnd w:id="45"/>
    </w:p>
    <w:p w:rsidR="00F5679F" w:rsidRPr="00E259C1" w:rsidRDefault="00F5679F" w:rsidP="00F5679F">
      <w:pPr>
        <w:pStyle w:val="texto"/>
        <w:rPr>
          <w:lang w:val="es-BO"/>
        </w:rPr>
      </w:pPr>
      <w:bookmarkStart w:id="46" w:name="_Toc287792693"/>
      <w:r w:rsidRPr="00E259C1">
        <w:t>Los Proponentes deberán cotizar obligatoriamente el ítem correspondiente a un lote de repuestos en l</w:t>
      </w:r>
      <w:r>
        <w:t>o</w:t>
      </w:r>
      <w:r w:rsidRPr="00E259C1">
        <w:t xml:space="preserve">s </w:t>
      </w:r>
      <w:r>
        <w:t>formularios</w:t>
      </w:r>
      <w:r w:rsidRPr="00E259C1">
        <w:t>, con un precio global.</w:t>
      </w:r>
    </w:p>
    <w:p w:rsidR="00F5679F" w:rsidRPr="00E259C1" w:rsidRDefault="00F5679F" w:rsidP="00F5679F">
      <w:pPr>
        <w:pStyle w:val="texto"/>
        <w:rPr>
          <w:lang w:val="es-BO"/>
        </w:rPr>
      </w:pPr>
      <w:r w:rsidRPr="00E259C1">
        <w:rPr>
          <w:lang w:val="es-BO"/>
        </w:rPr>
        <w:t>Adicionalmente, el Proponente deberá presentar</w:t>
      </w:r>
      <w:r>
        <w:rPr>
          <w:lang w:val="es-BO"/>
        </w:rPr>
        <w:t>, l</w:t>
      </w:r>
      <w:r w:rsidRPr="00E259C1">
        <w:rPr>
          <w:lang w:val="es-BO"/>
        </w:rPr>
        <w:t>a Lista Detallada de Repuestos con precios unitarios y desglosados de acuerdo a los ítems descritos en la Lista Detallada de Repuestos.</w:t>
      </w:r>
    </w:p>
    <w:p w:rsidR="008A2D6B" w:rsidRPr="00AB3533" w:rsidRDefault="008A2D6B" w:rsidP="00C43339">
      <w:pPr>
        <w:pStyle w:val="Ttulo1"/>
      </w:pPr>
      <w:bookmarkStart w:id="47" w:name="_Toc287792694"/>
      <w:bookmarkStart w:id="48" w:name="_Toc530065407"/>
      <w:bookmarkStart w:id="49" w:name="_Toc287470582"/>
      <w:bookmarkStart w:id="50" w:name="_Toc316330619"/>
      <w:bookmarkEnd w:id="28"/>
      <w:bookmarkEnd w:id="29"/>
      <w:bookmarkEnd w:id="30"/>
      <w:bookmarkEnd w:id="46"/>
      <w:r w:rsidRPr="00C43339">
        <w:t xml:space="preserve">INFORMACIÓN A SER PRESENTADA DESPUÉS DE LA FIRMA </w:t>
      </w:r>
      <w:r w:rsidRPr="00AB3533">
        <w:t xml:space="preserve">DE CONTRATO </w:t>
      </w:r>
      <w:r w:rsidR="00130D52" w:rsidRPr="00AB3533">
        <w:t>U</w:t>
      </w:r>
      <w:r w:rsidRPr="00AB3533">
        <w:t xml:space="preserve"> ORDEN DE PROCEDER</w:t>
      </w:r>
      <w:bookmarkEnd w:id="47"/>
      <w:bookmarkEnd w:id="48"/>
      <w:r w:rsidRPr="00AB3533">
        <w:t xml:space="preserve"> </w:t>
      </w:r>
    </w:p>
    <w:p w:rsidR="008A2D6B" w:rsidRPr="00FB2272" w:rsidRDefault="008A2D6B" w:rsidP="008A2D6B">
      <w:r w:rsidRPr="00AB3533">
        <w:t xml:space="preserve">El </w:t>
      </w:r>
      <w:r w:rsidR="00DA2DC2" w:rsidRPr="00AB3533">
        <w:t>Proveedor</w:t>
      </w:r>
      <w:r w:rsidRPr="00AB3533">
        <w:t xml:space="preserve"> deberá proporcionar, en un plazo máximo de </w:t>
      </w:r>
      <w:r w:rsidR="00B6690F">
        <w:t xml:space="preserve">30 </w:t>
      </w:r>
      <w:r w:rsidRPr="00AB3533">
        <w:t>(</w:t>
      </w:r>
      <w:r w:rsidR="00B6690F">
        <w:t>treinta</w:t>
      </w:r>
      <w:r w:rsidRPr="00AB3533">
        <w:t xml:space="preserve">) días </w:t>
      </w:r>
      <w:r w:rsidR="00130D52" w:rsidRPr="00AB3533">
        <w:t>calendarios siguientes</w:t>
      </w:r>
      <w:r w:rsidRPr="00AB3533">
        <w:t xml:space="preserve"> a partir de la firma de contrato y orden de proceder, </w:t>
      </w:r>
      <w:r w:rsidR="00DA2DC2" w:rsidRPr="00AB3533">
        <w:t>vía correo electrónico</w:t>
      </w:r>
      <w:r w:rsidRPr="00AB3533">
        <w:t>, para aprobación por</w:t>
      </w:r>
      <w:r w:rsidRPr="00FB2272">
        <w:t xml:space="preserve"> parte de </w:t>
      </w:r>
      <w:r w:rsidR="00B05C9F">
        <w:t>ENDE CORPORACIÓN</w:t>
      </w:r>
      <w:r w:rsidRPr="00FB2272">
        <w:t xml:space="preserve">, de la siguiente información: </w:t>
      </w:r>
    </w:p>
    <w:p w:rsidR="006F66F0" w:rsidRPr="00E705A4" w:rsidRDefault="006F66F0" w:rsidP="006F66F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 xml:space="preserve">Placa de datos técnicos de los seccionadores. </w:t>
      </w:r>
    </w:p>
    <w:p w:rsidR="005C7E02" w:rsidRPr="00E705A4" w:rsidRDefault="005C7E02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Planos finales de disposición general, dimensiones, pesos, disposición de pernos de anclaje</w:t>
      </w:r>
      <w:r w:rsidR="006F66F0" w:rsidRPr="00E705A4">
        <w:t xml:space="preserve"> o fijación del equipo</w:t>
      </w:r>
      <w:r w:rsidRPr="00E705A4">
        <w:t>, etc.</w:t>
      </w:r>
    </w:p>
    <w:p w:rsidR="001E5B76" w:rsidRPr="00E705A4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 xml:space="preserve">Planos finales de esquemas eléctricos, incluyendo numeración de </w:t>
      </w:r>
      <w:r w:rsidR="00252BD7" w:rsidRPr="00E705A4">
        <w:t>bornes</w:t>
      </w:r>
      <w:r w:rsidRPr="00E705A4">
        <w:t xml:space="preserve"> y lista de aparatos con descripción detallada de cada uno.</w:t>
      </w:r>
    </w:p>
    <w:p w:rsidR="006F66F0" w:rsidRPr="00E705A4" w:rsidRDefault="006F66F0" w:rsidP="006F66F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 xml:space="preserve">Diagrama de tiempo de los contactos auxiliares. </w:t>
      </w:r>
    </w:p>
    <w:p w:rsidR="001E5B76" w:rsidRPr="00E705A4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 xml:space="preserve">Fabricante, tipo y características de </w:t>
      </w:r>
      <w:r w:rsidR="00E705A4" w:rsidRPr="00E705A4">
        <w:t xml:space="preserve">los </w:t>
      </w:r>
      <w:r w:rsidRPr="00E705A4">
        <w:t>equipo</w:t>
      </w:r>
      <w:r w:rsidR="00E705A4" w:rsidRPr="00E705A4">
        <w:t>s que componen el seccionador</w:t>
      </w:r>
      <w:r w:rsidR="00F5679F">
        <w:t>.</w:t>
      </w:r>
    </w:p>
    <w:p w:rsidR="006F66F0" w:rsidRPr="00E705A4" w:rsidRDefault="006F66F0" w:rsidP="006F66F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Planos finales de aisladores de seccionadores</w:t>
      </w:r>
      <w:r w:rsidR="00F5679F">
        <w:t>.</w:t>
      </w:r>
    </w:p>
    <w:p w:rsidR="001E5B76" w:rsidRPr="00E705A4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Manual de instrucciones de montaje, operación y mantenimiento</w:t>
      </w:r>
      <w:r w:rsidR="00F5679F">
        <w:t>.</w:t>
      </w:r>
    </w:p>
    <w:p w:rsidR="001E5B76" w:rsidRPr="00E705A4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Planos de estructuras soporte y conectores primarios</w:t>
      </w:r>
      <w:r w:rsidR="00F5679F">
        <w:t>.</w:t>
      </w:r>
      <w:r w:rsidRPr="00E705A4">
        <w:t xml:space="preserve"> </w:t>
      </w:r>
    </w:p>
    <w:p w:rsidR="001E5B76" w:rsidRPr="00E705A4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Instructivos o catálogos de componentes secundarios y auxiliares</w:t>
      </w:r>
      <w:r w:rsidR="00F5679F">
        <w:t>.</w:t>
      </w:r>
    </w:p>
    <w:p w:rsidR="008A2D6B" w:rsidRPr="00AB3533" w:rsidRDefault="00B05C9F" w:rsidP="008A2D6B">
      <w:r>
        <w:t>ENDE CORPORACIÓN</w:t>
      </w:r>
      <w:r w:rsidR="00CA0070" w:rsidRPr="00E259C1">
        <w:t xml:space="preserve"> revisará la documentación</w:t>
      </w:r>
      <w:r w:rsidR="00CA0070">
        <w:t>, que posteriormente</w:t>
      </w:r>
      <w:r w:rsidR="00CA0070" w:rsidRPr="008721D2">
        <w:t xml:space="preserve"> </w:t>
      </w:r>
      <w:r w:rsidR="00CA0070" w:rsidRPr="00E259C1">
        <w:t>será devuelta vía correo electrónico al Proveedor en un plazo de 20 días calendario</w:t>
      </w:r>
      <w:r w:rsidR="00CA0070">
        <w:t>s,</w:t>
      </w:r>
      <w:r w:rsidR="00CA0070" w:rsidRPr="00E259C1">
        <w:t xml:space="preserve"> con una de las siguientes leyendas</w:t>
      </w:r>
      <w:r w:rsidR="008A2D6B" w:rsidRPr="00AB3533">
        <w:t xml:space="preserve">: </w:t>
      </w:r>
    </w:p>
    <w:p w:rsidR="008A2D6B" w:rsidRPr="00AB3533" w:rsidRDefault="008A2D6B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AB3533">
        <w:t xml:space="preserve">Aceptado </w:t>
      </w:r>
    </w:p>
    <w:p w:rsidR="008A2D6B" w:rsidRPr="00AB3533" w:rsidRDefault="001A614C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AB3533">
        <w:t>Aceptado C</w:t>
      </w:r>
      <w:r w:rsidR="008A2D6B" w:rsidRPr="00AB3533">
        <w:t xml:space="preserve">on </w:t>
      </w:r>
      <w:r w:rsidRPr="00AB3533">
        <w:t>O</w:t>
      </w:r>
      <w:r w:rsidR="008A2D6B" w:rsidRPr="00AB3533">
        <w:t xml:space="preserve">bservaciones </w:t>
      </w:r>
    </w:p>
    <w:p w:rsidR="008A2D6B" w:rsidRPr="00AB3533" w:rsidRDefault="004971FF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AB3533">
        <w:t>Rechazado</w:t>
      </w:r>
    </w:p>
    <w:p w:rsidR="008A2D6B" w:rsidRPr="00FB2272" w:rsidRDefault="008A2D6B" w:rsidP="008A2D6B">
      <w:r w:rsidRPr="00AB3533">
        <w:t>En el caso de que la documentación contenga l</w:t>
      </w:r>
      <w:r w:rsidR="001A614C" w:rsidRPr="00AB3533">
        <w:t xml:space="preserve">as opciones </w:t>
      </w:r>
      <w:r w:rsidR="00CF1C16" w:rsidRPr="00AB3533">
        <w:t>“</w:t>
      </w:r>
      <w:r w:rsidR="001A614C" w:rsidRPr="00AB3533">
        <w:t>Aceptado Con O</w:t>
      </w:r>
      <w:r w:rsidRPr="00AB3533">
        <w:t>bservaciones</w:t>
      </w:r>
      <w:r w:rsidR="00CF1C16" w:rsidRPr="00AB3533">
        <w:t>”</w:t>
      </w:r>
      <w:r w:rsidRPr="00AB3533">
        <w:t xml:space="preserve"> y</w:t>
      </w:r>
      <w:r w:rsidR="00CF1C16" w:rsidRPr="00AB3533">
        <w:t>/o</w:t>
      </w:r>
      <w:r w:rsidRPr="00AB3533">
        <w:t xml:space="preserve"> </w:t>
      </w:r>
      <w:r w:rsidR="00CF1C16" w:rsidRPr="00AB3533">
        <w:t>“</w:t>
      </w:r>
      <w:r w:rsidRPr="00AB3533">
        <w:t>Rechazado</w:t>
      </w:r>
      <w:r w:rsidR="00CF1C16" w:rsidRPr="00AB3533">
        <w:t>”</w:t>
      </w:r>
      <w:r w:rsidRPr="00AB3533">
        <w:t xml:space="preserve">, el </w:t>
      </w:r>
      <w:r w:rsidR="00240395" w:rsidRPr="00AB3533">
        <w:t xml:space="preserve">Proveedor </w:t>
      </w:r>
      <w:r w:rsidRPr="00AB3533">
        <w:t xml:space="preserve">debe realizar las modificaciones indicadas y remitir a </w:t>
      </w:r>
      <w:r w:rsidR="00B05C9F">
        <w:t>ENDE CORPORACIÓN</w:t>
      </w:r>
      <w:r w:rsidRPr="00AB3533">
        <w:t xml:space="preserve"> la documentación correspondiente para una nueva revisión</w:t>
      </w:r>
      <w:r w:rsidR="0097509F" w:rsidRPr="00AB3533">
        <w:t xml:space="preserve"> otorgándo</w:t>
      </w:r>
      <w:r w:rsidR="00D52E9D">
        <w:t>s</w:t>
      </w:r>
      <w:r w:rsidR="001B532D" w:rsidRPr="00AB3533">
        <w:t>e</w:t>
      </w:r>
      <w:r w:rsidR="0097509F" w:rsidRPr="00AB3533">
        <w:t xml:space="preserve"> 10 días </w:t>
      </w:r>
      <w:r w:rsidR="009F2407" w:rsidRPr="00AB3533">
        <w:t>calendarios adicionales</w:t>
      </w:r>
      <w:r w:rsidRPr="00AB3533">
        <w:t>.</w:t>
      </w:r>
      <w:r w:rsidRPr="00FB2272">
        <w:t xml:space="preserve"> </w:t>
      </w:r>
    </w:p>
    <w:p w:rsidR="008A2D6B" w:rsidRPr="00894D15" w:rsidRDefault="008A2D6B" w:rsidP="008A2D6B">
      <w:r w:rsidRPr="00FB2272">
        <w:t xml:space="preserve">Será por cuenta y riesgo del </w:t>
      </w:r>
      <w:r w:rsidR="00240395" w:rsidRPr="00FB2272">
        <w:t>Proveedor</w:t>
      </w:r>
      <w:r w:rsidRPr="00FB2272">
        <w:t xml:space="preserve"> cualquier trabajo que ejecute antes de recibir los planos aprobados por </w:t>
      </w:r>
      <w:r w:rsidR="00B05C9F">
        <w:t>ENDE CORPORACIÓN</w:t>
      </w:r>
      <w:r w:rsidRPr="00FB2272">
        <w:t xml:space="preserve">. Esta aprobación no releva al </w:t>
      </w:r>
      <w:r w:rsidR="00240395" w:rsidRPr="00FB2272">
        <w:t>Proveedor</w:t>
      </w:r>
      <w:r w:rsidRPr="00FB2272">
        <w:t xml:space="preserve"> del cumplimiento de las especificaciones y de lo estipulado en el </w:t>
      </w:r>
      <w:r w:rsidRPr="00894D15">
        <w:t xml:space="preserve">Contrato. </w:t>
      </w:r>
    </w:p>
    <w:p w:rsidR="008A2D6B" w:rsidRPr="00894D15" w:rsidRDefault="008A2D6B" w:rsidP="008A2D6B">
      <w:r w:rsidRPr="00894D15">
        <w:t xml:space="preserve">La aceptación de cualquier documento no exime al </w:t>
      </w:r>
      <w:r w:rsidR="00240395" w:rsidRPr="00894D15">
        <w:t>Proveedor</w:t>
      </w:r>
      <w:r w:rsidRPr="00894D15">
        <w:t xml:space="preserve"> de plena responsabilidad en cuanto al funcionamiento correcto de los equipos, y a la obligación de suministrar el producto de acuerdo con las exigencias técnicas. </w:t>
      </w:r>
    </w:p>
    <w:p w:rsidR="008A2D6B" w:rsidRPr="00894D15" w:rsidRDefault="00B6690F" w:rsidP="008A2D6B">
      <w:r>
        <w:t xml:space="preserve">En </w:t>
      </w:r>
      <w:r w:rsidR="00E662AA">
        <w:t xml:space="preserve">la Recepción de equipos por parte de </w:t>
      </w:r>
      <w:r w:rsidR="00B05C9F">
        <w:t>ENDE CORPORACIÓN</w:t>
      </w:r>
      <w:r w:rsidR="00E662AA">
        <w:t xml:space="preserve">, </w:t>
      </w:r>
      <w:r>
        <w:t>e</w:t>
      </w:r>
      <w:r w:rsidR="008A2D6B" w:rsidRPr="00894D15">
        <w:t xml:space="preserve">l </w:t>
      </w:r>
      <w:r w:rsidR="00240395" w:rsidRPr="00894D15">
        <w:t>Proveedor</w:t>
      </w:r>
      <w:r w:rsidR="008A2D6B" w:rsidRPr="00894D15">
        <w:t xml:space="preserve"> deberá </w:t>
      </w:r>
      <w:r w:rsidR="00894D15">
        <w:t>entregar</w:t>
      </w:r>
      <w:r w:rsidR="00125EC1" w:rsidRPr="00894D15">
        <w:t xml:space="preserve"> </w:t>
      </w:r>
      <w:r w:rsidR="00894D15">
        <w:t>la siguiente documentación</w:t>
      </w:r>
      <w:r w:rsidR="008A2D6B" w:rsidRPr="00894D15">
        <w:t xml:space="preserve">: </w:t>
      </w:r>
    </w:p>
    <w:p w:rsidR="00E662AA" w:rsidRDefault="00E662AA" w:rsidP="00E662A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>
        <w:t>En cada caja de mando de cada seccionador debe colocar los planos de circuitos del seccionador.</w:t>
      </w:r>
    </w:p>
    <w:p w:rsidR="008A2D6B" w:rsidRPr="00894D15" w:rsidRDefault="00CA0070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de toda la documentación aprobada por </w:t>
      </w:r>
      <w:r w:rsidR="00B05C9F">
        <w:t>ENDE CORPORACIÓN</w:t>
      </w:r>
      <w:r w:rsidR="008A2D6B" w:rsidRPr="00894D15">
        <w:t xml:space="preserve">, incluyendo las respectivas modificaciones solicitadas. </w:t>
      </w:r>
    </w:p>
    <w:p w:rsidR="008A2D6B" w:rsidRPr="00894D15" w:rsidRDefault="00CA0070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del informe referido a las pruebas de aceptación realizadas en fábrica. </w:t>
      </w:r>
    </w:p>
    <w:p w:rsidR="008A2D6B" w:rsidRDefault="00CA0070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de los manuales de montaje, operación y mantenimiento. Al salir de fábrica, cada equipo deberá llevar un juego adicional de la documentación anterior, perfectamente protegido y guardado dentro del gabinete de control. </w:t>
      </w:r>
    </w:p>
    <w:p w:rsidR="00FB2272" w:rsidRPr="00894D15" w:rsidRDefault="00CA0070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proofErr w:type="spellStart"/>
      <w:r w:rsidR="00FB2272" w:rsidRPr="00894D15">
        <w:t>CD</w:t>
      </w:r>
      <w:r>
        <w:t>´s</w:t>
      </w:r>
      <w:proofErr w:type="spellEnd"/>
      <w:r>
        <w:t xml:space="preserve"> o </w:t>
      </w:r>
      <w:proofErr w:type="spellStart"/>
      <w:r>
        <w:t>DVD´s</w:t>
      </w:r>
      <w:proofErr w:type="spellEnd"/>
      <w:r>
        <w:t>, cada uno,</w:t>
      </w:r>
      <w:r w:rsidR="00FB2272" w:rsidRPr="00894D15">
        <w:t xml:space="preserve"> con toda la información digital en formato PDF y los planos As-</w:t>
      </w:r>
      <w:proofErr w:type="spellStart"/>
      <w:r w:rsidR="00FB2272" w:rsidRPr="00894D15">
        <w:t>built</w:t>
      </w:r>
      <w:proofErr w:type="spellEnd"/>
      <w:r w:rsidR="00FB2272" w:rsidRPr="00894D15">
        <w:t xml:space="preserve"> en formato AUTOCAD.</w:t>
      </w:r>
    </w:p>
    <w:p w:rsidR="008A2D6B" w:rsidRPr="00BC13B6" w:rsidRDefault="008A2D6B" w:rsidP="008A2D6B">
      <w:r w:rsidRPr="00894D15">
        <w:t>Los manuales, leyendas y explicaciones de los planos, dibujos y diagramas, deberán redactarse en idioma español.</w:t>
      </w:r>
      <w:r w:rsidRPr="00BC13B6">
        <w:t xml:space="preserve"> </w:t>
      </w:r>
    </w:p>
    <w:p w:rsidR="00940A08" w:rsidRDefault="005221B1" w:rsidP="00377E90">
      <w:pPr>
        <w:pStyle w:val="Ttulo1"/>
      </w:pPr>
      <w:bookmarkStart w:id="51" w:name="_Toc530065408"/>
      <w:r w:rsidRPr="00BB7CEE">
        <w:lastRenderedPageBreak/>
        <w:t>EMBALAJE</w:t>
      </w:r>
      <w:bookmarkEnd w:id="49"/>
      <w:bookmarkEnd w:id="50"/>
      <w:r>
        <w:t xml:space="preserve"> </w:t>
      </w:r>
      <w:r w:rsidR="008A2D6B">
        <w:t>Y TRANSPORTE</w:t>
      </w:r>
      <w:bookmarkEnd w:id="51"/>
    </w:p>
    <w:p w:rsidR="00940A08" w:rsidRDefault="00940A08" w:rsidP="006005F9">
      <w:r>
        <w:t>El embalaje y la preparación para el transporte será tal que se garantice un transporte seguro de los equipos considerando todas las condiciones climatológicas y de transporte al cual estarán sujetas</w:t>
      </w:r>
      <w:r w:rsidR="008A2D6B">
        <w:t xml:space="preserve"> desde el país de origen hasta el sitio de entrega</w:t>
      </w:r>
      <w:r>
        <w:t>.</w:t>
      </w:r>
      <w:r w:rsidR="00A97FCD">
        <w:t xml:space="preserve"> </w:t>
      </w:r>
    </w:p>
    <w:p w:rsidR="008A2D6B" w:rsidRDefault="008A2D6B" w:rsidP="006005F9">
      <w:r>
        <w:t>Se deben tomar</w:t>
      </w:r>
      <w:r w:rsidR="00940A08">
        <w:t xml:space="preserve"> todas las medidas necesarias de protección para su transporte</w:t>
      </w:r>
      <w:r>
        <w:t xml:space="preserve"> en territorio boliviano</w:t>
      </w:r>
      <w:r w:rsidR="00940A08">
        <w:t>, considerando las condiciones de las vías carreteras</w:t>
      </w:r>
      <w:r>
        <w:t xml:space="preserve"> y vías secundarias de tierra hasta llegar al sitio de entrega convenido.</w:t>
      </w:r>
    </w:p>
    <w:p w:rsidR="008A3521" w:rsidRDefault="008A3521" w:rsidP="008A3521">
      <w:r>
        <w:t>Los repuestos deben ser embalados en cajas separadas y adecuadamente señalizadas con la etiqueta REPUESTOS.</w:t>
      </w:r>
    </w:p>
    <w:p w:rsidR="006763AF" w:rsidRPr="00AB3533" w:rsidRDefault="0008488F" w:rsidP="00377E90">
      <w:pPr>
        <w:pStyle w:val="Ttulo1"/>
      </w:pPr>
      <w:bookmarkStart w:id="52" w:name="_Ref283324529"/>
      <w:bookmarkStart w:id="53" w:name="_Toc287470594"/>
      <w:bookmarkStart w:id="54" w:name="_Toc316330631"/>
      <w:bookmarkStart w:id="55" w:name="_Toc332377909"/>
      <w:bookmarkStart w:id="56" w:name="_Toc530065409"/>
      <w:r w:rsidRPr="00AB3533">
        <w:t>LISTA DE ITEMS ESTANDARIZADOS PARA SECCIONADORES</w:t>
      </w:r>
      <w:bookmarkEnd w:id="52"/>
      <w:bookmarkEnd w:id="53"/>
      <w:bookmarkEnd w:id="54"/>
      <w:bookmarkEnd w:id="55"/>
      <w:bookmarkEnd w:id="56"/>
      <w:r w:rsidR="005221B1" w:rsidRPr="00AB3533">
        <w:t xml:space="preserve"> </w:t>
      </w:r>
    </w:p>
    <w:p w:rsidR="0008488F" w:rsidRPr="00AB3533" w:rsidRDefault="0008488F" w:rsidP="0008488F">
      <w:r w:rsidRPr="00AB3533">
        <w:t xml:space="preserve">A continuación se presenta, la lista de ítems de los seccionadores estandarizados que utiliza </w:t>
      </w:r>
      <w:r w:rsidR="00B05C9F">
        <w:t>ENDE CORPORACIÓN</w:t>
      </w:r>
      <w:r w:rsidRPr="00AB3533">
        <w:t xml:space="preserve"> en el sistema de transmisión boliviano. Esta lista describe de manera resumida las características principales de los seccionadores y los repuestos para cada tipo de seccionador. La numeración del ítem correspondiente, es única y servirá para identificar al equipo.</w:t>
      </w:r>
    </w:p>
    <w:p w:rsidR="00AC07C1" w:rsidRDefault="00AC07C1" w:rsidP="00AC07C1">
      <w:r w:rsidRPr="00BB5E9C">
        <w:t xml:space="preserve">Las cantidades requeridas de </w:t>
      </w:r>
      <w:r>
        <w:t>equipos</w:t>
      </w:r>
      <w:r w:rsidRPr="00BB5E9C">
        <w:t xml:space="preserve"> y repuestos, </w:t>
      </w:r>
      <w:r>
        <w:t>del</w:t>
      </w:r>
      <w:r w:rsidRPr="00BB5E9C">
        <w:t xml:space="preserve"> proyecto, se presentan en el </w:t>
      </w:r>
      <w:r>
        <w:t>Formulario B-1, de la Parte III Formularios de la Propuesta</w:t>
      </w:r>
      <w:r w:rsidRPr="00BB5E9C">
        <w:t xml:space="preserve">. </w:t>
      </w:r>
      <w:r>
        <w:t>Los mismos deben presentarse debidamente llenados y firmados.</w:t>
      </w:r>
    </w:p>
    <w:p w:rsidR="006F4CAF" w:rsidRDefault="006F4CAF" w:rsidP="00AC07C1"/>
    <w:p w:rsidR="00B05C9F" w:rsidRDefault="00B05C9F" w:rsidP="00B05C9F">
      <w:pPr>
        <w:jc w:val="center"/>
        <w:rPr>
          <w:i/>
          <w:sz w:val="24"/>
        </w:rPr>
      </w:pPr>
      <w:r w:rsidRPr="005C5A2B">
        <w:rPr>
          <w:i/>
          <w:sz w:val="24"/>
        </w:rPr>
        <w:t xml:space="preserve">LISTA DE </w:t>
      </w:r>
      <w:r>
        <w:rPr>
          <w:i/>
          <w:sz w:val="24"/>
        </w:rPr>
        <w:t>ÍTEMS ESTANDARIZADOS –</w:t>
      </w:r>
      <w:r w:rsidRPr="005C5A2B">
        <w:rPr>
          <w:i/>
          <w:sz w:val="24"/>
        </w:rPr>
        <w:t xml:space="preserve"> </w:t>
      </w:r>
      <w:r w:rsidR="004074C9">
        <w:rPr>
          <w:i/>
          <w:sz w:val="24"/>
        </w:rPr>
        <w:t xml:space="preserve">ITEM 3. </w:t>
      </w:r>
      <w:r>
        <w:rPr>
          <w:i/>
          <w:sz w:val="24"/>
        </w:rPr>
        <w:t>SECCIONADORES</w:t>
      </w:r>
      <w:r w:rsidR="004074C9">
        <w:rPr>
          <w:i/>
          <w:sz w:val="24"/>
        </w:rPr>
        <w:t xml:space="preserve"> DE POTENCIA</w:t>
      </w:r>
    </w:p>
    <w:p w:rsidR="00B05C9F" w:rsidRDefault="00B05C9F" w:rsidP="00B05C9F">
      <w:pPr>
        <w:spacing w:after="0"/>
        <w:jc w:val="center"/>
        <w:rPr>
          <w:i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B05C9F" w:rsidRPr="00C216C3" w:rsidTr="00D7344F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05C9F" w:rsidRPr="00806427" w:rsidRDefault="00B05C9F" w:rsidP="00D7344F">
            <w:pPr>
              <w:spacing w:after="0"/>
              <w:jc w:val="center"/>
              <w:rPr>
                <w:b/>
                <w:sz w:val="16"/>
                <w:szCs w:val="16"/>
                <w:lang w:val="es-BO" w:eastAsia="en-US"/>
              </w:rPr>
            </w:pPr>
            <w:r w:rsidRPr="00806427">
              <w:rPr>
                <w:b/>
                <w:sz w:val="16"/>
                <w:szCs w:val="16"/>
                <w:lang w:val="es-BO" w:eastAsia="en-US"/>
              </w:rPr>
              <w:t>ÍTEM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05C9F" w:rsidRPr="00806427" w:rsidRDefault="00B05C9F" w:rsidP="00D7344F">
            <w:pPr>
              <w:spacing w:after="0"/>
              <w:rPr>
                <w:b/>
                <w:sz w:val="16"/>
                <w:szCs w:val="16"/>
                <w:lang w:val="es-BO" w:eastAsia="en-US"/>
              </w:rPr>
            </w:pPr>
            <w:r w:rsidRPr="00806427">
              <w:rPr>
                <w:b/>
                <w:sz w:val="16"/>
                <w:szCs w:val="16"/>
                <w:lang w:val="es-BO" w:eastAsia="en-US"/>
              </w:rPr>
              <w:t>DESCRIPCIÓN</w:t>
            </w:r>
          </w:p>
        </w:tc>
      </w:tr>
      <w:tr w:rsidR="00B05C9F" w:rsidRPr="00C216C3" w:rsidTr="00D7344F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F" w:rsidRPr="00B16355" w:rsidRDefault="004074C9" w:rsidP="00D7344F">
            <w:pPr>
              <w:spacing w:after="0"/>
              <w:jc w:val="center"/>
              <w:rPr>
                <w:sz w:val="16"/>
                <w:szCs w:val="16"/>
                <w:lang w:val="es-BO" w:eastAsia="en-US"/>
              </w:rPr>
            </w:pPr>
            <w:r>
              <w:rPr>
                <w:sz w:val="16"/>
                <w:szCs w:val="16"/>
                <w:lang w:val="es-BO"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F" w:rsidRPr="00B16355" w:rsidRDefault="004074C9" w:rsidP="00D7344F">
            <w:pPr>
              <w:spacing w:after="0"/>
              <w:rPr>
                <w:sz w:val="16"/>
                <w:szCs w:val="16"/>
                <w:lang w:val="es-BO" w:eastAsia="en-US"/>
              </w:rPr>
            </w:pPr>
            <w:r w:rsidRPr="000F22C4">
              <w:rPr>
                <w:b/>
                <w:bCs/>
                <w:i/>
                <w:sz w:val="24"/>
                <w:lang w:val="es-BO" w:eastAsia="en-US"/>
              </w:rPr>
              <w:t>SECCIONADORES</w:t>
            </w:r>
            <w:r>
              <w:rPr>
                <w:b/>
                <w:bCs/>
                <w:i/>
                <w:sz w:val="24"/>
                <w:lang w:val="es-BO" w:eastAsia="en-US"/>
              </w:rPr>
              <w:t xml:space="preserve"> DE POTENCIA</w:t>
            </w:r>
          </w:p>
        </w:tc>
      </w:tr>
      <w:tr w:rsidR="00AE7B22" w:rsidRPr="00C216C3" w:rsidTr="00AE7B22">
        <w:trPr>
          <w:trHeight w:val="2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7B22" w:rsidRPr="000F22C4" w:rsidRDefault="00AE7B22" w:rsidP="00AE7B22">
            <w:pPr>
              <w:spacing w:after="0"/>
              <w:ind w:left="-108" w:right="-60"/>
              <w:jc w:val="center"/>
              <w:rPr>
                <w:i/>
                <w:sz w:val="18"/>
                <w:szCs w:val="18"/>
                <w:lang w:val="es-BO" w:eastAsia="en-US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7B22" w:rsidRPr="000F22C4" w:rsidRDefault="00AE7B22" w:rsidP="00D7344F">
            <w:pPr>
              <w:spacing w:after="0"/>
              <w:jc w:val="left"/>
              <w:rPr>
                <w:i/>
                <w:sz w:val="18"/>
                <w:szCs w:val="18"/>
                <w:lang w:val="es-BO" w:eastAsia="en-US"/>
              </w:rPr>
            </w:pPr>
            <w:r w:rsidRPr="000F22C4">
              <w:rPr>
                <w:b/>
                <w:bCs/>
                <w:i/>
                <w:sz w:val="24"/>
                <w:lang w:val="es-BO" w:eastAsia="en-US"/>
              </w:rPr>
              <w:t>SECCIONADORES DE APERTURA CENTRAL HORIZONTAL CON ESTRUCTURA</w:t>
            </w:r>
          </w:p>
        </w:tc>
      </w:tr>
      <w:tr w:rsidR="00042900" w:rsidRPr="00954536" w:rsidTr="00D7344F">
        <w:trPr>
          <w:trHeight w:val="705"/>
        </w:trPr>
        <w:tc>
          <w:tcPr>
            <w:tcW w:w="709" w:type="dxa"/>
            <w:shd w:val="clear" w:color="auto" w:fill="auto"/>
            <w:hideMark/>
          </w:tcPr>
          <w:p w:rsidR="00042900" w:rsidRPr="00954536" w:rsidRDefault="00042900" w:rsidP="00D7344F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042900" w:rsidRPr="00954536" w:rsidRDefault="00AE7B22" w:rsidP="00D7344F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3.1</w:t>
            </w:r>
          </w:p>
        </w:tc>
        <w:tc>
          <w:tcPr>
            <w:tcW w:w="8647" w:type="dxa"/>
            <w:shd w:val="clear" w:color="auto" w:fill="auto"/>
            <w:hideMark/>
          </w:tcPr>
          <w:p w:rsidR="00042900" w:rsidRPr="00677E69" w:rsidRDefault="00042900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>Seccionador trifásico de 123 kV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 apertura central, 550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de BIL, 2500 A, 40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mando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tripolar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a motor, montaje horizontal.  Incluye estructura soporte, conectores terminales y pernos de anclaje. </w:t>
            </w:r>
          </w:p>
          <w:p w:rsidR="00042900" w:rsidRPr="00677E69" w:rsidRDefault="00042900" w:rsidP="0065560D">
            <w:pPr>
              <w:spacing w:after="0"/>
              <w:rPr>
                <w:b/>
                <w:bCs/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 xml:space="preserve"> (Adjuntar planilla de datos garantizados, ítem 12.</w:t>
            </w:r>
            <w:r w:rsidR="0065560D" w:rsidRPr="00677E69">
              <w:rPr>
                <w:sz w:val="18"/>
                <w:szCs w:val="18"/>
                <w:lang w:val="es-BO" w:eastAsia="en-US"/>
              </w:rPr>
              <w:t>2</w:t>
            </w:r>
            <w:r w:rsidRPr="00677E69">
              <w:rPr>
                <w:sz w:val="18"/>
                <w:szCs w:val="18"/>
                <w:lang w:val="es-BO" w:eastAsia="en-US"/>
              </w:rPr>
              <w:t>)</w:t>
            </w:r>
          </w:p>
        </w:tc>
      </w:tr>
      <w:tr w:rsidR="00B05C9F" w:rsidRPr="00954536" w:rsidTr="00D7344F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5C9F" w:rsidRPr="00954536" w:rsidRDefault="00B05C9F" w:rsidP="00D7344F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B05C9F" w:rsidRPr="00954536" w:rsidRDefault="00AE7B22" w:rsidP="00D7344F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3.2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B05C9F" w:rsidRPr="00677E69" w:rsidRDefault="00B05C9F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>Seccionador trifásico de 145 kV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 apertura central, 650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de BIL, 2500 A, 40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mando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tripolar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a motor</w:t>
            </w:r>
            <w:r w:rsidR="006F6E73" w:rsidRPr="00677E69">
              <w:rPr>
                <w:sz w:val="18"/>
                <w:szCs w:val="18"/>
                <w:lang w:val="es-BO" w:eastAsia="en-US"/>
              </w:rPr>
              <w:t>, montaje horizontal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.  Incluye estructura soporte, conectores terminales y pernos de anclaje. </w:t>
            </w:r>
          </w:p>
          <w:p w:rsidR="00B05C9F" w:rsidRPr="00677E69" w:rsidRDefault="00B05C9F" w:rsidP="00D7344F">
            <w:pPr>
              <w:spacing w:after="0"/>
              <w:rPr>
                <w:b/>
                <w:bCs/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 xml:space="preserve"> (Adjuntar planilla de datos garantizados, ítem 12.3)</w:t>
            </w:r>
          </w:p>
        </w:tc>
      </w:tr>
      <w:tr w:rsidR="00D71FEB" w:rsidRPr="00791B98" w:rsidTr="00D7344F">
        <w:trPr>
          <w:trHeight w:val="533"/>
        </w:trPr>
        <w:tc>
          <w:tcPr>
            <w:tcW w:w="709" w:type="dxa"/>
            <w:shd w:val="clear" w:color="auto" w:fill="auto"/>
            <w:noWrap/>
          </w:tcPr>
          <w:p w:rsidR="00D71FEB" w:rsidRPr="00954536" w:rsidRDefault="00AE7B22" w:rsidP="00AE7B22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</w:t>
            </w:r>
            <w:r w:rsidR="00D71FEB" w:rsidRPr="00954536">
              <w:rPr>
                <w:sz w:val="18"/>
                <w:szCs w:val="18"/>
                <w:lang w:val="es-BO" w:eastAsia="en-US"/>
              </w:rPr>
              <w:t>.</w:t>
            </w:r>
            <w:r w:rsidR="00D71FEB">
              <w:rPr>
                <w:sz w:val="18"/>
                <w:szCs w:val="18"/>
                <w:lang w:val="es-BO" w:eastAsia="en-US"/>
              </w:rPr>
              <w:t>1</w:t>
            </w:r>
            <w:r w:rsidR="00D71FEB" w:rsidRPr="00954536">
              <w:rPr>
                <w:sz w:val="18"/>
                <w:szCs w:val="18"/>
                <w:lang w:val="es-BO" w:eastAsia="en-US"/>
              </w:rPr>
              <w:t>R</w:t>
            </w:r>
          </w:p>
        </w:tc>
        <w:tc>
          <w:tcPr>
            <w:tcW w:w="8647" w:type="dxa"/>
            <w:shd w:val="clear" w:color="auto" w:fill="auto"/>
          </w:tcPr>
          <w:p w:rsidR="00D71FEB" w:rsidRPr="00677E69" w:rsidRDefault="00D71FEB" w:rsidP="00D7344F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para Seccionador 123 kV, tipo apertura central, descrito en el </w:t>
            </w:r>
            <w:r w:rsidR="00AE7B22">
              <w:rPr>
                <w:b/>
                <w:sz w:val="18"/>
                <w:szCs w:val="18"/>
                <w:lang w:val="es-BO" w:eastAsia="en-US"/>
              </w:rPr>
              <w:t>ítem 3.1</w:t>
            </w:r>
          </w:p>
          <w:p w:rsidR="00D71FEB" w:rsidRPr="00677E69" w:rsidRDefault="00D71FEB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>(Adjuntar lista detallada de repuestos)</w:t>
            </w:r>
          </w:p>
        </w:tc>
      </w:tr>
      <w:tr w:rsidR="00D71FEB" w:rsidRPr="00791B98" w:rsidTr="00D7344F">
        <w:trPr>
          <w:trHeight w:val="533"/>
        </w:trPr>
        <w:tc>
          <w:tcPr>
            <w:tcW w:w="709" w:type="dxa"/>
            <w:shd w:val="clear" w:color="auto" w:fill="auto"/>
            <w:noWrap/>
          </w:tcPr>
          <w:p w:rsidR="00D71FEB" w:rsidRPr="00954536" w:rsidRDefault="00AE7B22" w:rsidP="00D71FEB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3.2</w:t>
            </w:r>
            <w:r w:rsidR="00D71FEB" w:rsidRPr="00954536">
              <w:rPr>
                <w:sz w:val="18"/>
                <w:szCs w:val="18"/>
                <w:lang w:val="es-BO" w:eastAsia="en-US"/>
              </w:rPr>
              <w:t>.R</w:t>
            </w:r>
          </w:p>
        </w:tc>
        <w:tc>
          <w:tcPr>
            <w:tcW w:w="8647" w:type="dxa"/>
            <w:shd w:val="clear" w:color="auto" w:fill="auto"/>
          </w:tcPr>
          <w:p w:rsidR="00D71FEB" w:rsidRPr="00677E69" w:rsidRDefault="00D71FEB" w:rsidP="00D7344F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para Seccionador 145 kV, tipo apertura central, descrito en el 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ítem </w:t>
            </w:r>
            <w:r w:rsidR="00AE7B22">
              <w:rPr>
                <w:b/>
                <w:sz w:val="18"/>
                <w:szCs w:val="18"/>
                <w:lang w:val="es-BO" w:eastAsia="en-US"/>
              </w:rPr>
              <w:t>3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>.</w:t>
            </w:r>
            <w:r w:rsidR="00AE7B22">
              <w:rPr>
                <w:b/>
                <w:sz w:val="18"/>
                <w:szCs w:val="18"/>
                <w:lang w:val="es-BO" w:eastAsia="en-US"/>
              </w:rPr>
              <w:t>2</w:t>
            </w:r>
          </w:p>
          <w:p w:rsidR="00D71FEB" w:rsidRPr="00677E69" w:rsidRDefault="00D71FEB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>(Adjuntar lista detallada de repuestos)</w:t>
            </w:r>
          </w:p>
        </w:tc>
      </w:tr>
      <w:tr w:rsidR="00623B90" w:rsidRPr="00AA6167" w:rsidTr="00623B90">
        <w:trPr>
          <w:trHeight w:val="357"/>
        </w:trPr>
        <w:tc>
          <w:tcPr>
            <w:tcW w:w="709" w:type="dxa"/>
            <w:shd w:val="clear" w:color="auto" w:fill="A6A6A6" w:themeFill="background1" w:themeFillShade="A6"/>
            <w:noWrap/>
          </w:tcPr>
          <w:p w:rsidR="00623B90" w:rsidRPr="006165BD" w:rsidRDefault="00623B90" w:rsidP="00D7344F">
            <w:pPr>
              <w:spacing w:after="0"/>
              <w:jc w:val="left"/>
              <w:rPr>
                <w:b/>
                <w:bCs/>
                <w:i/>
                <w:sz w:val="24"/>
                <w:lang w:val="es-BO" w:eastAsia="en-US"/>
              </w:rPr>
            </w:pPr>
          </w:p>
        </w:tc>
        <w:tc>
          <w:tcPr>
            <w:tcW w:w="8647" w:type="dxa"/>
            <w:shd w:val="clear" w:color="auto" w:fill="A6A6A6" w:themeFill="background1" w:themeFillShade="A6"/>
          </w:tcPr>
          <w:p w:rsidR="00623B90" w:rsidRPr="006165BD" w:rsidRDefault="00623B90" w:rsidP="00D7344F">
            <w:pPr>
              <w:spacing w:after="0"/>
              <w:jc w:val="left"/>
              <w:rPr>
                <w:b/>
                <w:bCs/>
                <w:i/>
                <w:sz w:val="24"/>
                <w:lang w:val="es-BO" w:eastAsia="en-US"/>
              </w:rPr>
            </w:pPr>
            <w:r w:rsidRPr="006165BD">
              <w:rPr>
                <w:b/>
                <w:bCs/>
                <w:i/>
                <w:sz w:val="24"/>
                <w:lang w:val="es-BO" w:eastAsia="en-US"/>
              </w:rPr>
              <w:t>SECCIONADORES DE APERTURA CENTRAL SIN ESTRUCTURA PARA MONTAJE EN PÓRTICO</w:t>
            </w:r>
          </w:p>
        </w:tc>
      </w:tr>
      <w:tr w:rsidR="00042900" w:rsidRPr="0086629F" w:rsidTr="00D7344F">
        <w:trPr>
          <w:trHeight w:val="848"/>
        </w:trPr>
        <w:tc>
          <w:tcPr>
            <w:tcW w:w="709" w:type="dxa"/>
            <w:shd w:val="clear" w:color="auto" w:fill="auto"/>
            <w:hideMark/>
          </w:tcPr>
          <w:p w:rsidR="00042900" w:rsidRPr="00954536" w:rsidRDefault="00042900" w:rsidP="00D7344F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042900" w:rsidRPr="00954536" w:rsidRDefault="00623B90" w:rsidP="00623B9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</w:t>
            </w:r>
            <w:r w:rsidR="00042900" w:rsidRPr="00954536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3</w:t>
            </w:r>
          </w:p>
        </w:tc>
        <w:tc>
          <w:tcPr>
            <w:tcW w:w="8647" w:type="dxa"/>
            <w:shd w:val="clear" w:color="auto" w:fill="auto"/>
            <w:hideMark/>
          </w:tcPr>
          <w:p w:rsidR="00042900" w:rsidRPr="00677E69" w:rsidRDefault="00042900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>Seccionador trifásico de 123 kV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 apertura central, 550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de BIL, 2500 A, 40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mando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tripolar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a motor, montaje vertical en viga de pórtico. Incluye base soporte, conectores terminales y varillaje hasta el mando en base de columna de pórtico. </w:t>
            </w:r>
          </w:p>
          <w:p w:rsidR="00042900" w:rsidRPr="00677E69" w:rsidRDefault="00042900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 xml:space="preserve"> (Adjuntar planilla de datos garantizados, ítem 12.9)</w:t>
            </w:r>
          </w:p>
        </w:tc>
      </w:tr>
      <w:tr w:rsidR="00B05C9F" w:rsidRPr="00AA6167" w:rsidTr="00D7344F">
        <w:trPr>
          <w:trHeight w:val="357"/>
        </w:trPr>
        <w:tc>
          <w:tcPr>
            <w:tcW w:w="709" w:type="dxa"/>
            <w:shd w:val="clear" w:color="auto" w:fill="auto"/>
            <w:noWrap/>
          </w:tcPr>
          <w:p w:rsidR="00B05C9F" w:rsidRPr="00954536" w:rsidRDefault="00B05C9F" w:rsidP="00D7344F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B05C9F" w:rsidRPr="00954536" w:rsidRDefault="00623B90" w:rsidP="00D7344F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</w:t>
            </w:r>
            <w:r w:rsidR="00B05C9F" w:rsidRPr="00954536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B05C9F" w:rsidRPr="00677E69" w:rsidRDefault="00B05C9F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>Seccionador trifásico de 145 kV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 apertura central, 650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de BIL, 2500 A, 40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mando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tripolar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a motor, 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>monta</w:t>
            </w:r>
            <w:r w:rsidR="00A72920" w:rsidRPr="00677E69">
              <w:rPr>
                <w:b/>
                <w:sz w:val="18"/>
                <w:szCs w:val="18"/>
                <w:lang w:val="es-BO" w:eastAsia="en-US"/>
              </w:rPr>
              <w:t>je vertical en viga de pórtico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>.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  Incluye base soporte, conectores terminales y varillaje hasta el mando en base de columna de pórtico. </w:t>
            </w:r>
          </w:p>
          <w:p w:rsidR="00B05C9F" w:rsidRPr="00677E69" w:rsidRDefault="00B05C9F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 xml:space="preserve"> (Adjuntar planilla de datos garantizados, ítem 12.10)</w:t>
            </w:r>
          </w:p>
          <w:p w:rsidR="00A72920" w:rsidRPr="00677E69" w:rsidRDefault="00A72920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</w:p>
          <w:p w:rsidR="001930E5" w:rsidRPr="00677E69" w:rsidRDefault="001930E5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</w:p>
        </w:tc>
      </w:tr>
      <w:tr w:rsidR="00623B90" w:rsidRPr="00C216C3" w:rsidTr="00623B90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3B90" w:rsidRDefault="00623B90" w:rsidP="00D7344F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3B90" w:rsidRPr="00791B98" w:rsidRDefault="00623B90" w:rsidP="00623B90">
            <w:pPr>
              <w:spacing w:after="0"/>
              <w:rPr>
                <w:b/>
                <w:i/>
                <w:sz w:val="24"/>
              </w:rPr>
            </w:pPr>
            <w:r w:rsidRPr="00791B98">
              <w:rPr>
                <w:b/>
                <w:i/>
                <w:sz w:val="24"/>
              </w:rPr>
              <w:t>SECCIONADORES DE APERTURA CENTRAL Y  CON CUCHILLA DE PUESTA A TIERRA HORIZONTAL CON ESTRUCTURA</w:t>
            </w:r>
          </w:p>
        </w:tc>
      </w:tr>
      <w:tr w:rsidR="0065560D" w:rsidRPr="00791B98" w:rsidTr="00D7344F">
        <w:trPr>
          <w:trHeight w:val="655"/>
        </w:trPr>
        <w:tc>
          <w:tcPr>
            <w:tcW w:w="709" w:type="dxa"/>
            <w:shd w:val="clear" w:color="auto" w:fill="auto"/>
            <w:noWrap/>
            <w:hideMark/>
          </w:tcPr>
          <w:p w:rsidR="0065560D" w:rsidRPr="00954536" w:rsidRDefault="0065560D" w:rsidP="00D7344F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65560D" w:rsidRPr="00954536" w:rsidRDefault="00623B90" w:rsidP="00D7344F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3.5</w:t>
            </w:r>
          </w:p>
        </w:tc>
        <w:tc>
          <w:tcPr>
            <w:tcW w:w="8647" w:type="dxa"/>
            <w:shd w:val="clear" w:color="auto" w:fill="auto"/>
            <w:hideMark/>
          </w:tcPr>
          <w:p w:rsidR="0065560D" w:rsidRPr="00677E69" w:rsidRDefault="0065560D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>Seccionador trifásico de 123 kV con cuchillas de puesta a tierra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 apertura central, 550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de BIL, 2500 A, 40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mando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tripolar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a motor del seccionador, mando tripolar a motor de las cuchillas de PAT, montaje horizontal.  Incluye estructura soporte, conectores terminales y pernos de anclaje.  (Adjuntar planilla de datos garantizados, ítem 12.13)</w:t>
            </w:r>
          </w:p>
        </w:tc>
      </w:tr>
      <w:tr w:rsidR="00B05C9F" w:rsidRPr="00791B98" w:rsidTr="00D7344F">
        <w:trPr>
          <w:trHeight w:val="533"/>
        </w:trPr>
        <w:tc>
          <w:tcPr>
            <w:tcW w:w="709" w:type="dxa"/>
            <w:shd w:val="clear" w:color="auto" w:fill="auto"/>
            <w:noWrap/>
          </w:tcPr>
          <w:p w:rsidR="00B05C9F" w:rsidRPr="00954536" w:rsidRDefault="00B05C9F" w:rsidP="00D7344F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B05C9F" w:rsidRPr="00954536" w:rsidRDefault="00623B90" w:rsidP="00623B9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3.6</w:t>
            </w:r>
          </w:p>
        </w:tc>
        <w:tc>
          <w:tcPr>
            <w:tcW w:w="8647" w:type="dxa"/>
            <w:shd w:val="clear" w:color="auto" w:fill="auto"/>
          </w:tcPr>
          <w:p w:rsidR="00B05C9F" w:rsidRPr="00677E69" w:rsidRDefault="00B05C9F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>Seccionador trifásico de 145 kV con cuchillas de puesta a tierra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, de apertura central, 650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de BIL, 2500 A, 40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, mando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tripolar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a motor del seccionador, mando tripolar a motor de las cuchillas de PAT, montaje horizontal, separación fases 2700 </w:t>
            </w:r>
            <w:proofErr w:type="spellStart"/>
            <w:r w:rsidRPr="00677E69">
              <w:rPr>
                <w:sz w:val="18"/>
                <w:szCs w:val="18"/>
                <w:lang w:val="es-BO" w:eastAsia="en-US"/>
              </w:rPr>
              <w:t>mm.</w:t>
            </w:r>
            <w:proofErr w:type="spellEnd"/>
            <w:r w:rsidRPr="00677E69">
              <w:rPr>
                <w:sz w:val="18"/>
                <w:szCs w:val="18"/>
                <w:lang w:val="es-BO" w:eastAsia="en-US"/>
              </w:rPr>
              <w:t xml:space="preserve">  Incluye estructura soporte, conectores terminales y pernos de anclaje.  (Adjuntar planilla de datos garantizados, ítem 12.14)</w:t>
            </w:r>
          </w:p>
        </w:tc>
      </w:tr>
      <w:tr w:rsidR="0076772D" w:rsidRPr="00791B98" w:rsidTr="00D7344F">
        <w:trPr>
          <w:trHeight w:val="533"/>
        </w:trPr>
        <w:tc>
          <w:tcPr>
            <w:tcW w:w="709" w:type="dxa"/>
            <w:shd w:val="clear" w:color="auto" w:fill="auto"/>
            <w:noWrap/>
          </w:tcPr>
          <w:p w:rsidR="0076772D" w:rsidRPr="00954536" w:rsidRDefault="00623B90" w:rsidP="00623B9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</w:t>
            </w:r>
            <w:r w:rsidR="0076772D" w:rsidRPr="00954536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5</w:t>
            </w:r>
            <w:r w:rsidR="0076772D" w:rsidRPr="00954536">
              <w:rPr>
                <w:sz w:val="18"/>
                <w:szCs w:val="18"/>
                <w:lang w:val="es-BO" w:eastAsia="en-US"/>
              </w:rPr>
              <w:t>R</w:t>
            </w:r>
          </w:p>
        </w:tc>
        <w:tc>
          <w:tcPr>
            <w:tcW w:w="8647" w:type="dxa"/>
            <w:shd w:val="clear" w:color="auto" w:fill="auto"/>
          </w:tcPr>
          <w:p w:rsidR="0076772D" w:rsidRPr="00677E69" w:rsidRDefault="0076772D" w:rsidP="00D7344F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677E69">
              <w:rPr>
                <w:sz w:val="18"/>
                <w:szCs w:val="18"/>
                <w:lang w:val="es-BO" w:eastAsia="en-US"/>
              </w:rPr>
              <w:t xml:space="preserve">para Seccionador 123 kV con cuchillas de PAT, tipo apertura central, descrito en el </w:t>
            </w:r>
            <w:r w:rsidRPr="00677E69">
              <w:rPr>
                <w:b/>
                <w:sz w:val="18"/>
                <w:szCs w:val="18"/>
                <w:lang w:val="es-BO" w:eastAsia="en-US"/>
              </w:rPr>
              <w:t xml:space="preserve">ítem </w:t>
            </w:r>
            <w:r w:rsidR="00623B90">
              <w:rPr>
                <w:b/>
                <w:sz w:val="18"/>
                <w:szCs w:val="18"/>
                <w:lang w:val="es-BO" w:eastAsia="en-US"/>
              </w:rPr>
              <w:t>3.5</w:t>
            </w:r>
          </w:p>
          <w:p w:rsidR="0076772D" w:rsidRPr="00677E69" w:rsidRDefault="0076772D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77E69">
              <w:rPr>
                <w:sz w:val="18"/>
                <w:szCs w:val="18"/>
                <w:lang w:val="es-BO" w:eastAsia="en-US"/>
              </w:rPr>
              <w:t>(Adjuntar lista detallada de repuestos)</w:t>
            </w:r>
          </w:p>
        </w:tc>
      </w:tr>
      <w:tr w:rsidR="00B05C9F" w:rsidRPr="00791B98" w:rsidTr="00D7344F">
        <w:trPr>
          <w:trHeight w:val="533"/>
        </w:trPr>
        <w:tc>
          <w:tcPr>
            <w:tcW w:w="709" w:type="dxa"/>
            <w:shd w:val="clear" w:color="auto" w:fill="auto"/>
            <w:noWrap/>
          </w:tcPr>
          <w:p w:rsidR="00B05C9F" w:rsidRPr="00954536" w:rsidRDefault="00623B90" w:rsidP="00623B90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3</w:t>
            </w:r>
            <w:r w:rsidR="00B05C9F" w:rsidRPr="00954536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6</w:t>
            </w:r>
            <w:r w:rsidR="00B05C9F" w:rsidRPr="00954536">
              <w:rPr>
                <w:sz w:val="18"/>
                <w:szCs w:val="18"/>
                <w:lang w:val="es-BO" w:eastAsia="en-US"/>
              </w:rPr>
              <w:t>R</w:t>
            </w:r>
          </w:p>
        </w:tc>
        <w:tc>
          <w:tcPr>
            <w:tcW w:w="8647" w:type="dxa"/>
            <w:shd w:val="clear" w:color="auto" w:fill="auto"/>
          </w:tcPr>
          <w:p w:rsidR="00B05C9F" w:rsidRPr="00954536" w:rsidRDefault="00B05C9F" w:rsidP="00D7344F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954536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954536">
              <w:rPr>
                <w:sz w:val="18"/>
                <w:szCs w:val="18"/>
                <w:lang w:val="es-BO" w:eastAsia="en-US"/>
              </w:rPr>
              <w:t xml:space="preserve">para Seccionador </w:t>
            </w:r>
            <w:r>
              <w:rPr>
                <w:sz w:val="18"/>
                <w:szCs w:val="18"/>
                <w:lang w:val="es-BO" w:eastAsia="en-US"/>
              </w:rPr>
              <w:t>145</w:t>
            </w:r>
            <w:r w:rsidRPr="00954536">
              <w:rPr>
                <w:sz w:val="18"/>
                <w:szCs w:val="18"/>
                <w:lang w:val="es-BO" w:eastAsia="en-US"/>
              </w:rPr>
              <w:t xml:space="preserve"> kV </w:t>
            </w:r>
            <w:r>
              <w:rPr>
                <w:sz w:val="18"/>
                <w:szCs w:val="18"/>
                <w:lang w:val="es-BO" w:eastAsia="en-US"/>
              </w:rPr>
              <w:t>con cuchillas de PAT, tipo</w:t>
            </w:r>
            <w:r w:rsidRPr="00954536">
              <w:rPr>
                <w:sz w:val="18"/>
                <w:szCs w:val="18"/>
                <w:lang w:val="es-BO" w:eastAsia="en-US"/>
              </w:rPr>
              <w:t xml:space="preserve"> apertura central, descrito en el </w:t>
            </w:r>
            <w:r w:rsidRPr="00954536">
              <w:rPr>
                <w:b/>
                <w:sz w:val="18"/>
                <w:szCs w:val="18"/>
                <w:lang w:val="es-BO" w:eastAsia="en-US"/>
              </w:rPr>
              <w:t xml:space="preserve">ítem </w:t>
            </w:r>
            <w:r w:rsidR="00623B90">
              <w:rPr>
                <w:b/>
                <w:sz w:val="18"/>
                <w:szCs w:val="18"/>
                <w:lang w:val="es-BO" w:eastAsia="en-US"/>
              </w:rPr>
              <w:t>3.6</w:t>
            </w:r>
          </w:p>
          <w:p w:rsidR="00B05C9F" w:rsidRPr="00954536" w:rsidRDefault="00B05C9F" w:rsidP="00D7344F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954536">
              <w:rPr>
                <w:sz w:val="18"/>
                <w:szCs w:val="18"/>
                <w:lang w:val="es-BO" w:eastAsia="en-US"/>
              </w:rPr>
              <w:t>(Adjuntar lista detallada de repuestos)</w:t>
            </w:r>
          </w:p>
        </w:tc>
      </w:tr>
    </w:tbl>
    <w:p w:rsidR="00B05C9F" w:rsidRDefault="00B05C9F" w:rsidP="00167498">
      <w:pPr>
        <w:spacing w:after="0"/>
        <w:jc w:val="center"/>
        <w:rPr>
          <w:i/>
          <w:sz w:val="24"/>
        </w:rPr>
      </w:pPr>
    </w:p>
    <w:p w:rsidR="002454BE" w:rsidRDefault="0067585E" w:rsidP="00167498">
      <w:pPr>
        <w:spacing w:after="0"/>
        <w:jc w:val="center"/>
        <w:rPr>
          <w:i/>
          <w:sz w:val="24"/>
        </w:rPr>
      </w:pPr>
      <w:r w:rsidRPr="009A6AFA">
        <w:rPr>
          <w:i/>
          <w:sz w:val="24"/>
        </w:rPr>
        <w:t>LISTA DETALLADA DE REPUESTOS</w:t>
      </w:r>
      <w:r w:rsidR="00E93E21" w:rsidRPr="009A6AFA">
        <w:rPr>
          <w:i/>
          <w:sz w:val="24"/>
        </w:rPr>
        <w:t xml:space="preserve"> PARA CADA TIPO DE </w:t>
      </w:r>
      <w:r w:rsidR="00660880">
        <w:rPr>
          <w:i/>
          <w:sz w:val="24"/>
        </w:rPr>
        <w:t>SECCIONADOR</w:t>
      </w:r>
    </w:p>
    <w:p w:rsidR="003F078F" w:rsidRDefault="003F078F" w:rsidP="006005F9">
      <w:r w:rsidRPr="009A6AFA">
        <w:t xml:space="preserve">El proponente deberá presentar </w:t>
      </w:r>
      <w:r w:rsidR="005738FB" w:rsidRPr="009A6AFA">
        <w:t xml:space="preserve">una Lista Detallada de Repuestos con </w:t>
      </w:r>
      <w:r w:rsidR="00313131" w:rsidRPr="009A6AFA">
        <w:t>desglose</w:t>
      </w:r>
      <w:r w:rsidR="005738FB" w:rsidRPr="009A6AFA">
        <w:t xml:space="preserve"> de precios unitarios, que incluyan como </w:t>
      </w:r>
      <w:r w:rsidR="00313131" w:rsidRPr="009A6AFA">
        <w:t>mínimo</w:t>
      </w:r>
      <w:r w:rsidR="005738FB" w:rsidRPr="009A6AFA">
        <w:t xml:space="preserve"> los siguientes componentes</w:t>
      </w:r>
      <w:r w:rsidR="00B3094C" w:rsidRPr="009A6AFA">
        <w:t xml:space="preserve"> para cada tipo de </w:t>
      </w:r>
      <w:r w:rsidR="00972577">
        <w:t>seccionador</w:t>
      </w:r>
      <w:r w:rsidR="005738FB" w:rsidRPr="009A6AFA">
        <w:t>:</w:t>
      </w:r>
      <w:r w:rsidRPr="009A6AFA">
        <w:t xml:space="preserve"> </w:t>
      </w:r>
    </w:p>
    <w:p w:rsidR="00CF7607" w:rsidRDefault="00CF7607" w:rsidP="006005F9"/>
    <w:tbl>
      <w:tblPr>
        <w:tblW w:w="7655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581"/>
        <w:gridCol w:w="7074"/>
      </w:tblGrid>
      <w:tr w:rsidR="00CF7607" w:rsidRPr="00462A53" w:rsidTr="00D7344F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Nº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7607" w:rsidRPr="00906A37" w:rsidRDefault="00CF7607" w:rsidP="00CF7607">
            <w:pPr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  <w:r w:rsidRPr="00906A37">
              <w:rPr>
                <w:rFonts w:cstheme="minorHAnsi"/>
                <w:b/>
                <w:i/>
                <w:sz w:val="18"/>
                <w:szCs w:val="18"/>
              </w:rPr>
              <w:t>REPUESTOS - SECCIONADOR TRIFÁSICO DE APERTURA CENTRAL</w:t>
            </w:r>
            <w:r w:rsidRPr="009330DA">
              <w:rPr>
                <w:rFonts w:cstheme="minorHAnsi"/>
                <w:b/>
                <w:sz w:val="18"/>
                <w:szCs w:val="18"/>
              </w:rPr>
              <w:t xml:space="preserve"> (PARA SECC. TIPO APERTURA CENTRAL)</w:t>
            </w:r>
          </w:p>
        </w:tc>
      </w:tr>
      <w:tr w:rsidR="00CF7607" w:rsidRPr="00462A53" w:rsidTr="00D7344F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Meca</w:t>
            </w:r>
            <w:r>
              <w:rPr>
                <w:rFonts w:cstheme="minorHAnsi"/>
                <w:sz w:val="18"/>
                <w:szCs w:val="18"/>
              </w:rPr>
              <w:t>nismo de operación y control del</w:t>
            </w:r>
            <w:r w:rsidRPr="00462A53">
              <w:rPr>
                <w:rFonts w:cstheme="minorHAnsi"/>
                <w:sz w:val="18"/>
                <w:szCs w:val="18"/>
              </w:rPr>
              <w:t xml:space="preserve"> seccionador</w:t>
            </w:r>
          </w:p>
        </w:tc>
      </w:tr>
      <w:tr w:rsidR="00CF7607" w:rsidRPr="00462A53" w:rsidTr="00D7344F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>
              <w:rPr>
                <w:rFonts w:cstheme="minorHAnsi"/>
                <w:sz w:val="18"/>
                <w:szCs w:val="18"/>
                <w:lang w:val="es-BO"/>
              </w:rPr>
              <w:t>A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isladores soporte</w:t>
            </w:r>
          </w:p>
        </w:tc>
      </w:tr>
      <w:tr w:rsidR="00CF7607" w:rsidRPr="00462A53" w:rsidTr="00D7344F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 w:rsidRPr="00462A53">
              <w:rPr>
                <w:rFonts w:cstheme="minorHAnsi"/>
                <w:sz w:val="18"/>
                <w:szCs w:val="18"/>
                <w:lang w:val="es-BO"/>
              </w:rPr>
              <w:t xml:space="preserve">Par de brazos de contacto principales </w:t>
            </w:r>
            <w:r>
              <w:rPr>
                <w:rFonts w:cstheme="minorHAnsi"/>
                <w:sz w:val="18"/>
                <w:szCs w:val="18"/>
                <w:lang w:val="es-BO"/>
              </w:rPr>
              <w:t xml:space="preserve">del seccionador 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con mandíbulas</w:t>
            </w:r>
          </w:p>
        </w:tc>
      </w:tr>
      <w:tr w:rsidR="00CF7607" w:rsidRPr="00462A53" w:rsidTr="00D7344F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>
              <w:rPr>
                <w:rFonts w:cstheme="minorHAnsi"/>
                <w:sz w:val="18"/>
                <w:szCs w:val="18"/>
                <w:lang w:val="es-BO"/>
              </w:rPr>
              <w:t>M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andíbulas de contacto</w:t>
            </w:r>
            <w:r>
              <w:rPr>
                <w:rFonts w:cstheme="minorHAnsi"/>
                <w:sz w:val="18"/>
                <w:szCs w:val="18"/>
                <w:lang w:val="es-BO"/>
              </w:rPr>
              <w:t xml:space="preserve"> de seccionador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: 3 hembra y 3 machos</w:t>
            </w:r>
          </w:p>
        </w:tc>
      </w:tr>
      <w:tr w:rsidR="00CF7607" w:rsidRPr="00462A53" w:rsidTr="00D7344F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Motor</w:t>
            </w:r>
            <w:r>
              <w:rPr>
                <w:rFonts w:cstheme="minorHAnsi"/>
                <w:sz w:val="18"/>
                <w:szCs w:val="18"/>
              </w:rPr>
              <w:t xml:space="preserve"> de seccionador</w:t>
            </w:r>
          </w:p>
        </w:tc>
      </w:tr>
      <w:tr w:rsidR="00CF7607" w:rsidRPr="00462A53" w:rsidTr="00D7344F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607" w:rsidRPr="00462A53" w:rsidRDefault="00CF7607" w:rsidP="00D7344F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 w:rsidRPr="00462A53">
              <w:rPr>
                <w:rFonts w:cstheme="minorHAnsi"/>
                <w:sz w:val="18"/>
                <w:szCs w:val="18"/>
                <w:lang w:val="es-BO"/>
              </w:rPr>
              <w:t>Un juego completo de relés o contactores de</w:t>
            </w:r>
            <w:r>
              <w:rPr>
                <w:rFonts w:cstheme="minorHAnsi"/>
                <w:sz w:val="18"/>
                <w:szCs w:val="18"/>
                <w:lang w:val="es-BO"/>
              </w:rPr>
              <w:t>l seccionador</w:t>
            </w:r>
          </w:p>
        </w:tc>
      </w:tr>
    </w:tbl>
    <w:p w:rsidR="00CF7607" w:rsidRDefault="00CF7607" w:rsidP="006005F9"/>
    <w:tbl>
      <w:tblPr>
        <w:tblW w:w="7655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581"/>
        <w:gridCol w:w="7074"/>
      </w:tblGrid>
      <w:tr w:rsidR="006C4102" w:rsidRPr="00462A53" w:rsidTr="001572A5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4102" w:rsidRPr="00462A53" w:rsidRDefault="00906A37" w:rsidP="009F60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Nº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102" w:rsidRPr="00906A37" w:rsidRDefault="006C4102" w:rsidP="00124C90">
            <w:pPr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  <w:r w:rsidRPr="00906A37">
              <w:rPr>
                <w:rFonts w:cstheme="minorHAnsi"/>
                <w:b/>
                <w:i/>
                <w:sz w:val="18"/>
                <w:szCs w:val="18"/>
              </w:rPr>
              <w:t>REPUESTOS - SECCIONADOR TRIFÁSICO DE APERTURA CENTRAL</w:t>
            </w:r>
            <w:r w:rsidR="009330DA" w:rsidRPr="009330D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330DA">
              <w:rPr>
                <w:rFonts w:cstheme="minorHAnsi"/>
                <w:b/>
                <w:sz w:val="18"/>
                <w:szCs w:val="18"/>
              </w:rPr>
              <w:t xml:space="preserve">CON </w:t>
            </w:r>
            <w:r w:rsidR="009330DA" w:rsidRPr="009330DA">
              <w:rPr>
                <w:rFonts w:cstheme="minorHAnsi"/>
                <w:b/>
                <w:sz w:val="18"/>
                <w:szCs w:val="18"/>
              </w:rPr>
              <w:t>CUCHILLAS DE PUESTA A TIERRA (PARA SECC. TIPO APERTURA CENTRAL)</w:t>
            </w:r>
          </w:p>
        </w:tc>
      </w:tr>
      <w:tr w:rsidR="006C4102" w:rsidRPr="00462A53" w:rsidTr="001572A5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2" w:rsidRPr="00462A53" w:rsidRDefault="006C4102" w:rsidP="009F605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2" w:rsidRPr="00462A53" w:rsidRDefault="006C4102" w:rsidP="009F605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Meca</w:t>
            </w:r>
            <w:r>
              <w:rPr>
                <w:rFonts w:cstheme="minorHAnsi"/>
                <w:sz w:val="18"/>
                <w:szCs w:val="18"/>
              </w:rPr>
              <w:t>nismo de operación y control del</w:t>
            </w:r>
            <w:r w:rsidRPr="00462A53">
              <w:rPr>
                <w:rFonts w:cstheme="minorHAnsi"/>
                <w:sz w:val="18"/>
                <w:szCs w:val="18"/>
              </w:rPr>
              <w:t xml:space="preserve"> seccionador</w:t>
            </w:r>
          </w:p>
        </w:tc>
      </w:tr>
      <w:tr w:rsidR="00EB4CFB" w:rsidRPr="00462A53" w:rsidTr="001572A5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CB7F49" w:rsidP="00EB4CF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746266" w:rsidP="00746266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>
              <w:rPr>
                <w:rFonts w:cstheme="minorHAnsi"/>
                <w:sz w:val="18"/>
                <w:szCs w:val="18"/>
                <w:lang w:val="es-BO"/>
              </w:rPr>
              <w:t>A</w:t>
            </w:r>
            <w:r w:rsidR="00EB4CFB" w:rsidRPr="00462A53">
              <w:rPr>
                <w:rFonts w:cstheme="minorHAnsi"/>
                <w:sz w:val="18"/>
                <w:szCs w:val="18"/>
                <w:lang w:val="es-BO"/>
              </w:rPr>
              <w:t>isladores soporte</w:t>
            </w:r>
          </w:p>
        </w:tc>
      </w:tr>
      <w:tr w:rsidR="00EB4CFB" w:rsidRPr="00462A53" w:rsidTr="001572A5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CB7F49" w:rsidP="00EB4CF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EB4CFB" w:rsidP="00EB4CFB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 w:rsidRPr="00462A53">
              <w:rPr>
                <w:rFonts w:cstheme="minorHAnsi"/>
                <w:sz w:val="18"/>
                <w:szCs w:val="18"/>
                <w:lang w:val="es-BO"/>
              </w:rPr>
              <w:t xml:space="preserve">Par de brazos de contacto principales </w:t>
            </w:r>
            <w:r>
              <w:rPr>
                <w:rFonts w:cstheme="minorHAnsi"/>
                <w:sz w:val="18"/>
                <w:szCs w:val="18"/>
                <w:lang w:val="es-BO"/>
              </w:rPr>
              <w:t xml:space="preserve">del seccionador 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con mandíbulas</w:t>
            </w:r>
          </w:p>
        </w:tc>
      </w:tr>
      <w:tr w:rsidR="00EB4CFB" w:rsidRPr="00462A53" w:rsidTr="001572A5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CB7F49" w:rsidP="00EB4CF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EB4CFB" w:rsidP="00EB4CFB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>
              <w:rPr>
                <w:rFonts w:cstheme="minorHAnsi"/>
                <w:sz w:val="18"/>
                <w:szCs w:val="18"/>
                <w:lang w:val="es-BO"/>
              </w:rPr>
              <w:t>M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andíbulas de contacto</w:t>
            </w:r>
            <w:r>
              <w:rPr>
                <w:rFonts w:cstheme="minorHAnsi"/>
                <w:sz w:val="18"/>
                <w:szCs w:val="18"/>
                <w:lang w:val="es-BO"/>
              </w:rPr>
              <w:t xml:space="preserve"> de seccionador</w:t>
            </w:r>
            <w:r w:rsidRPr="00462A53">
              <w:rPr>
                <w:rFonts w:cstheme="minorHAnsi"/>
                <w:sz w:val="18"/>
                <w:szCs w:val="18"/>
                <w:lang w:val="es-BO"/>
              </w:rPr>
              <w:t>: 3 hembra y 3 machos</w:t>
            </w:r>
          </w:p>
        </w:tc>
      </w:tr>
      <w:tr w:rsidR="00EB4CFB" w:rsidRPr="00462A53" w:rsidTr="001572A5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CB7F49" w:rsidP="009F60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EB4CFB" w:rsidP="00EB4CF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Motor</w:t>
            </w:r>
            <w:r>
              <w:rPr>
                <w:rFonts w:cstheme="minorHAnsi"/>
                <w:sz w:val="18"/>
                <w:szCs w:val="18"/>
              </w:rPr>
              <w:t xml:space="preserve"> de seccionador</w:t>
            </w:r>
          </w:p>
        </w:tc>
      </w:tr>
      <w:tr w:rsidR="00EB4CFB" w:rsidRPr="00462A53" w:rsidTr="001572A5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CB7F49" w:rsidP="009F60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B" w:rsidRPr="00462A53" w:rsidRDefault="00EB4CFB" w:rsidP="00EB4CFB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  <w:r w:rsidRPr="00462A53">
              <w:rPr>
                <w:rFonts w:cstheme="minorHAnsi"/>
                <w:sz w:val="18"/>
                <w:szCs w:val="18"/>
                <w:lang w:val="es-BO"/>
              </w:rPr>
              <w:t>Un juego completo de relés o contactores de</w:t>
            </w:r>
            <w:r>
              <w:rPr>
                <w:rFonts w:cstheme="minorHAnsi"/>
                <w:sz w:val="18"/>
                <w:szCs w:val="18"/>
                <w:lang w:val="es-BO"/>
              </w:rPr>
              <w:t>l seccionador</w:t>
            </w:r>
          </w:p>
        </w:tc>
      </w:tr>
      <w:tr w:rsidR="009330DA" w:rsidRPr="00462A53" w:rsidTr="009330DA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DA" w:rsidRPr="00462A53" w:rsidRDefault="00CF7607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DA" w:rsidRPr="00462A53" w:rsidRDefault="009330DA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 xml:space="preserve">Mecanismo de operación y control de </w:t>
            </w:r>
            <w:r>
              <w:rPr>
                <w:rFonts w:cstheme="minorHAnsi"/>
                <w:sz w:val="18"/>
                <w:szCs w:val="18"/>
              </w:rPr>
              <w:t>las cuchillas de PAT</w:t>
            </w:r>
          </w:p>
        </w:tc>
      </w:tr>
      <w:tr w:rsidR="009330DA" w:rsidRPr="00462A53" w:rsidTr="009330DA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DA" w:rsidRPr="00462A53" w:rsidRDefault="00CF7607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DA" w:rsidRPr="00462A53" w:rsidRDefault="009330DA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30DA">
              <w:rPr>
                <w:rFonts w:cstheme="minorHAnsi"/>
                <w:sz w:val="18"/>
                <w:szCs w:val="18"/>
              </w:rPr>
              <w:t>Brazo de contacto principal de la cuchilla de PAT con mandíbulas</w:t>
            </w:r>
          </w:p>
        </w:tc>
      </w:tr>
      <w:tr w:rsidR="009330DA" w:rsidRPr="00462A53" w:rsidTr="009330DA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DA" w:rsidRPr="00462A53" w:rsidRDefault="00CF7607" w:rsidP="00CF760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DA" w:rsidRPr="009330DA" w:rsidRDefault="009330DA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30DA">
              <w:rPr>
                <w:rFonts w:cstheme="minorHAnsi"/>
                <w:sz w:val="18"/>
                <w:szCs w:val="18"/>
              </w:rPr>
              <w:t>Mandíbulas de contacto de cuchillas de PAT: 3 hembras y 3 machos</w:t>
            </w:r>
          </w:p>
        </w:tc>
      </w:tr>
      <w:tr w:rsidR="009330DA" w:rsidRPr="00462A53" w:rsidTr="009330DA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DA" w:rsidRPr="00462A53" w:rsidRDefault="009330DA" w:rsidP="00CF760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F760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DA" w:rsidRPr="00462A53" w:rsidRDefault="009330DA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2A53">
              <w:rPr>
                <w:rFonts w:cstheme="minorHAnsi"/>
                <w:sz w:val="18"/>
                <w:szCs w:val="18"/>
              </w:rPr>
              <w:t>Motor</w:t>
            </w:r>
            <w:r>
              <w:rPr>
                <w:rFonts w:cstheme="minorHAnsi"/>
                <w:sz w:val="18"/>
                <w:szCs w:val="18"/>
              </w:rPr>
              <w:t xml:space="preserve"> de cuchilla de PAT</w:t>
            </w:r>
          </w:p>
        </w:tc>
      </w:tr>
      <w:tr w:rsidR="009330DA" w:rsidRPr="00462A53" w:rsidTr="009330DA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DA" w:rsidRPr="00462A53" w:rsidRDefault="009330DA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F76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DA" w:rsidRPr="009330DA" w:rsidRDefault="009330DA" w:rsidP="008340A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30DA">
              <w:rPr>
                <w:rFonts w:cstheme="minorHAnsi"/>
                <w:sz w:val="18"/>
                <w:szCs w:val="18"/>
              </w:rPr>
              <w:t>Un juego completo de relés o contactores de la cuchilla de PAT</w:t>
            </w:r>
          </w:p>
        </w:tc>
      </w:tr>
    </w:tbl>
    <w:p w:rsidR="00D422EE" w:rsidRDefault="00D422EE" w:rsidP="00F21C8A"/>
    <w:p w:rsidR="004E043F" w:rsidRDefault="004E043F" w:rsidP="004E043F">
      <w:pPr>
        <w:pStyle w:val="Ttulo1"/>
      </w:pPr>
      <w:bookmarkStart w:id="57" w:name="_Toc530065410"/>
      <w:r>
        <w:t>INFORMACIÓN TÉCNICA COMPLEMENTARIA</w:t>
      </w:r>
      <w:bookmarkEnd w:id="57"/>
      <w:r>
        <w:t xml:space="preserve"> </w:t>
      </w:r>
    </w:p>
    <w:p w:rsidR="004E043F" w:rsidRDefault="004E043F" w:rsidP="004E043F">
      <w:pPr>
        <w:rPr>
          <w:rFonts w:cs="Arial"/>
        </w:rPr>
      </w:pPr>
      <w:r>
        <w:rPr>
          <w:rFonts w:cs="Arial"/>
        </w:rPr>
        <w:t xml:space="preserve">El proponente adjudicado, deberá presentar la siguiente documentación complementaria, misma que será evaluada (aprobada o rechazada) por </w:t>
      </w:r>
      <w:r w:rsidR="00B05C9F">
        <w:rPr>
          <w:rFonts w:cs="Arial"/>
        </w:rPr>
        <w:t>ENDE CORPORACIÓN</w:t>
      </w:r>
      <w:r>
        <w:rPr>
          <w:rFonts w:cs="Arial"/>
        </w:rPr>
        <w:t>.</w:t>
      </w:r>
    </w:p>
    <w:p w:rsidR="004E043F" w:rsidRDefault="004E043F" w:rsidP="004E043F">
      <w:r>
        <w:t>Al presentar la oferta, se entiende que el proponente revisó y se compromete a cumplir con los requerimientos de las siguientes tablas.</w:t>
      </w:r>
    </w:p>
    <w:p w:rsidR="004E043F" w:rsidRDefault="004E043F" w:rsidP="004E043F">
      <w:r>
        <w:t xml:space="preserve">Los datos técnicos complementarios, de manera excepcional podrían ser modificados para compatibilizar con el resto de los sistemas y bajo aprobación de </w:t>
      </w:r>
      <w:r w:rsidR="00B05C9F">
        <w:t>ENDE CORPORACIÓN</w:t>
      </w:r>
      <w:r>
        <w:t>.</w:t>
      </w:r>
    </w:p>
    <w:p w:rsidR="00631127" w:rsidRDefault="00631127" w:rsidP="00E45BC4">
      <w:r>
        <w:t xml:space="preserve">A continuación las Planillas de </w:t>
      </w:r>
      <w:r w:rsidR="004E043F">
        <w:t>Información Técnica Complementaria</w:t>
      </w:r>
      <w:r>
        <w:t>:</w:t>
      </w:r>
    </w:p>
    <w:p w:rsidR="00254234" w:rsidRDefault="00254234" w:rsidP="005A0678">
      <w:pPr>
        <w:pStyle w:val="Prrafodelista"/>
        <w:tabs>
          <w:tab w:val="left" w:pos="426"/>
        </w:tabs>
        <w:spacing w:after="200"/>
        <w:ind w:left="0"/>
        <w:contextualSpacing w:val="0"/>
        <w:sectPr w:rsidR="00254234" w:rsidSect="005A17FD">
          <w:headerReference w:type="default" r:id="rId12"/>
          <w:footerReference w:type="default" r:id="rId13"/>
          <w:pgSz w:w="12240" w:h="15840" w:code="1"/>
          <w:pgMar w:top="737" w:right="1418" w:bottom="1418" w:left="1418" w:header="567" w:footer="368" w:gutter="0"/>
          <w:cols w:space="708"/>
          <w:titlePg/>
          <w:docGrid w:linePitch="360"/>
        </w:sectPr>
      </w:pPr>
    </w:p>
    <w:p w:rsidR="00E45BC4" w:rsidRDefault="00E45BC4" w:rsidP="00CF422D">
      <w:pPr>
        <w:pStyle w:val="Ttulo2"/>
      </w:pPr>
      <w:bookmarkStart w:id="58" w:name="_Ref332552332"/>
      <w:bookmarkStart w:id="59" w:name="_Toc530065411"/>
      <w:r w:rsidRPr="001E1774">
        <w:lastRenderedPageBreak/>
        <w:t xml:space="preserve">PLANILLA DE </w:t>
      </w:r>
      <w:r w:rsidR="004E043F" w:rsidRPr="00AD5006">
        <w:t>INFORMACIÓN TÉCNICA COMPLEMENTARIA</w:t>
      </w:r>
      <w:r w:rsidR="0062230F" w:rsidRPr="001E1774">
        <w:t xml:space="preserve"> -  </w:t>
      </w:r>
      <w:r w:rsidR="00B8016B" w:rsidRPr="001E1774">
        <w:t>SECCIONADORES DE APERTURA CENTRAL</w:t>
      </w:r>
      <w:r w:rsidR="001E1774" w:rsidRPr="001E1774">
        <w:t xml:space="preserve"> HORIZONTAL CON ESTRUCTU</w:t>
      </w:r>
      <w:r w:rsidR="001E1774">
        <w:t>R</w:t>
      </w:r>
      <w:bookmarkEnd w:id="58"/>
      <w:r w:rsidR="00BC11AB">
        <w:t>A</w:t>
      </w:r>
      <w:bookmarkEnd w:id="59"/>
    </w:p>
    <w:tbl>
      <w:tblPr>
        <w:tblW w:w="7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560"/>
        <w:gridCol w:w="1200"/>
        <w:gridCol w:w="1200"/>
        <w:gridCol w:w="1200"/>
      </w:tblGrid>
      <w:tr w:rsidR="00093CF5" w:rsidRPr="004D4915" w:rsidTr="00093CF5">
        <w:trPr>
          <w:trHeight w:val="90"/>
          <w:tblHeader/>
          <w:jc w:val="center"/>
        </w:trPr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3CF5" w:rsidRDefault="00093CF5" w:rsidP="004208E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ÍTEM 3</w:t>
            </w: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1</w:t>
            </w:r>
          </w:p>
          <w:p w:rsidR="00093CF5" w:rsidRPr="004208E9" w:rsidRDefault="00093CF5" w:rsidP="004208E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ÍTEM 3</w:t>
            </w: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93CF5" w:rsidRDefault="00093CF5" w:rsidP="00CC2F2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</w:pPr>
            <w:r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LLENADO POR EL OFERENTE</w:t>
            </w:r>
          </w:p>
        </w:tc>
      </w:tr>
      <w:tr w:rsidR="00093CF5" w:rsidRPr="004D4915" w:rsidTr="00093CF5">
        <w:trPr>
          <w:trHeight w:val="315"/>
          <w:tblHeader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DESCRIPCIÓN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UNIDAD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REQUERIDO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93CF5" w:rsidRPr="003753D3" w:rsidRDefault="00093CF5" w:rsidP="00CC2F25">
            <w:pPr>
              <w:spacing w:after="0"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 xml:space="preserve">ALTERNATIVA </w:t>
            </w: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1.0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DATOS NOMINALES Y CARACTERÍSTICAS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315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1.1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Características de corriente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Corriente nominal de cierre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kAp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211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Corriente nominal apertura Inductiva/capacitiva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1.2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Tiempos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Al cierre, entre la orden al secc. y la apertura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F2799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F2799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81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Al apertura, entre la orden al secc. y la apertura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45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Contactos auxiliares libres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10 NA + 10NC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1.4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Mando motorizado/manual (seccionador)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53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Modelo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66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Accionamiento Giratorio horizontal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Tripolar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63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Torque requerido para la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N-m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Grado de protección de tablero del mando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IP55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auxiliar (mandos)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211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calefactores e iluminación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265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Control Termostático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°C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1.5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Aisladores de paso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275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24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Material / color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Porc</w:t>
            </w:r>
            <w:proofErr w:type="spellEnd"/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. / Marrón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C6-1050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9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Línea de fuga específica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mm/kV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39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Carga mecánica de los aisladores a la flexión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03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Carga mecánica de los aisladores a la torsión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1.6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Estructura soporte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Número de columnas de la estructura soporte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62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Pernos de anclaje para la estructura soporte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0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Altura de estructura + seccionador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5200 a 5500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(A definir en la aprobación de planos)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2.0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CARACTERÍSTICAS ESPECIALES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2.1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Capacidad de maniobra en barra de transferencia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A/V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1600/200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50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 IEC62271-102 Anexo B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D4915" w:rsidTr="00093CF5">
        <w:trPr>
          <w:trHeight w:val="315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3.0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PESOS E INFORMACIÓN DEL EQUIPO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170"/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3.1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Masa de una fase del seccionador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495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Masa total de tres fases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495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Altura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D4915" w:rsidTr="00093CF5">
        <w:trPr>
          <w:trHeight w:val="495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Largo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D4915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D491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4D491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</w:tbl>
    <w:p w:rsidR="004820FD" w:rsidRPr="004D4915" w:rsidRDefault="004820FD" w:rsidP="004820FD"/>
    <w:p w:rsidR="00F2799F" w:rsidRDefault="00F2799F" w:rsidP="00F2799F">
      <w:pPr>
        <w:spacing w:after="0"/>
        <w:rPr>
          <w:sz w:val="18"/>
          <w:szCs w:val="18"/>
        </w:rPr>
      </w:pPr>
      <w:r w:rsidRPr="003E12F4">
        <w:rPr>
          <w:sz w:val="18"/>
          <w:szCs w:val="18"/>
        </w:rPr>
        <w:t>* Los valores de estas casillas deberán ser presentados por el proponente adjudicado</w:t>
      </w:r>
      <w:r>
        <w:rPr>
          <w:sz w:val="18"/>
          <w:szCs w:val="18"/>
        </w:rPr>
        <w:t>, posterior a la orden de compra o contrato.</w:t>
      </w:r>
    </w:p>
    <w:p w:rsidR="003436E3" w:rsidRDefault="003436E3" w:rsidP="003436E3">
      <w:pPr>
        <w:pStyle w:val="Ttulo2"/>
      </w:pPr>
      <w:bookmarkStart w:id="60" w:name="_Toc530065412"/>
      <w:r w:rsidRPr="00D94FDD">
        <w:t xml:space="preserve">PLANILLA DE </w:t>
      </w:r>
      <w:r w:rsidR="004E043F" w:rsidRPr="00AD5006">
        <w:t>INFORMACIÓN TÉCNICA COMPLEMENTARIA</w:t>
      </w:r>
      <w:r w:rsidRPr="00D94FDD">
        <w:t xml:space="preserve"> -  SECCIONADORES DE APERTURA CENTRAL HORIZONTAL CON ESTRUCTURA Y  CON CUCHILLA DE PUESTA A TIERRA</w:t>
      </w:r>
      <w:bookmarkEnd w:id="60"/>
    </w:p>
    <w:tbl>
      <w:tblPr>
        <w:tblW w:w="7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511"/>
        <w:gridCol w:w="1200"/>
        <w:gridCol w:w="1198"/>
        <w:gridCol w:w="1198"/>
      </w:tblGrid>
      <w:tr w:rsidR="00093CF5" w:rsidRPr="00404F98" w:rsidTr="00093CF5">
        <w:trPr>
          <w:trHeight w:val="156"/>
          <w:tblHeader/>
          <w:jc w:val="center"/>
        </w:trPr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3CF5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ÍTEM 3</w:t>
            </w: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5</w:t>
            </w:r>
          </w:p>
          <w:p w:rsidR="00093CF5" w:rsidRPr="00404F98" w:rsidRDefault="00093CF5" w:rsidP="00623B9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 xml:space="preserve">ÍTEM 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3.6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93CF5" w:rsidRDefault="00093CF5" w:rsidP="00CC2F2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</w:pPr>
            <w:r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LLENADO POR EL OFERENTE</w:t>
            </w:r>
          </w:p>
        </w:tc>
      </w:tr>
      <w:tr w:rsidR="00093CF5" w:rsidRPr="00404F98" w:rsidTr="00093CF5">
        <w:trPr>
          <w:trHeight w:val="315"/>
          <w:tblHeader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DESCRIPCIÓN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UNIDAD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REQUERIDO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93CF5" w:rsidRPr="003753D3" w:rsidRDefault="00093CF5" w:rsidP="00CC2F25">
            <w:pPr>
              <w:spacing w:after="0"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 xml:space="preserve">ALTERNATIVA </w:t>
            </w: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1.0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DATOS NOMINALES Y CARACTERÍSTICAS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9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Distancia entre los ejes de fases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4000 a 4500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(A definir en la aprobación de planos)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1.2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Tiempos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Al cierre, entre la orden al secc. y la apertura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87B29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87B29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Al apertura, entre la orden al secc. y la apertura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1.3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Contactos auxiliares libres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Mando motorizado (seccionador)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10 NA + 10NC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Mando motorizado (cuchillas de puesta a tierra)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10 NA + 10NC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1.4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Mando motorizado/manual (seccionador)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Modelo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Accionamiento Giratorio horizontal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Tripolar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Torque requerido para la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N-m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Grado de protección de tablero del mando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IP55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auxiliar (mandos)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calefactores e iluminación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Vca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Control Termostático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°C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1.5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Mando motorizado/manual (Cuchilla PAT)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Modelo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Accionamiento Giratorio horizontal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Tripolar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Torque requerido para la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N-m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Grado de protección de tablero del mando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IP55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73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auxiliar (mandos)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calefactores e iluminación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Vca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Control Termostático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°C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1.6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Aisladores de paso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Material / color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Porc</w:t>
            </w:r>
            <w:proofErr w:type="spellEnd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. / Marrón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C6-1050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167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Línea de fuga específica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mm/kV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Carga mecánica de los aisladores a la flexión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Carga mecánica de los aisladores a la torsión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1.7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Estructura soporte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Número de columnas de la estructura soporte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Pernos de anclaje para la estructura soporte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00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Altura de estructura + seccionador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5200 a 5500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73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(A definir en la aprobación de planos)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2.0</w:t>
            </w:r>
          </w:p>
        </w:tc>
        <w:tc>
          <w:tcPr>
            <w:tcW w:w="5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CARACTERÍSTICAS ESPECIALES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8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Capacidad de maniobra en barra de transferencia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A/V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1600/200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 IEC62271-102 Anexo B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30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2.2</w:t>
            </w:r>
          </w:p>
        </w:tc>
        <w:tc>
          <w:tcPr>
            <w:tcW w:w="59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Capacidad de maniobra de corriente inductiva, </w:t>
            </w: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u w:val="single"/>
                <w:lang w:val="es-BO"/>
              </w:rPr>
              <w:t>de las cuchillas de puesta a tierra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59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480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(Clase B)    - Para acoplamiento electromagnético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A/kV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80 / 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Para acoplamiento electrostático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A/kV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3.0</w:t>
            </w:r>
          </w:p>
        </w:tc>
        <w:tc>
          <w:tcPr>
            <w:tcW w:w="5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PESOS E INFORMACIÓN DEL EQUIPO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5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3.1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Masa de una fase del seccionador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Masa total de tres fases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Altura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Largo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737E50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</w:tbl>
    <w:p w:rsidR="00D87B29" w:rsidRPr="00404F98" w:rsidRDefault="00D87B29" w:rsidP="00D87B29">
      <w:pPr>
        <w:jc w:val="center"/>
      </w:pPr>
    </w:p>
    <w:p w:rsidR="00394DBF" w:rsidRPr="003E12F4" w:rsidRDefault="00394DBF" w:rsidP="00394DBF">
      <w:pPr>
        <w:spacing w:after="0"/>
        <w:rPr>
          <w:sz w:val="18"/>
          <w:szCs w:val="18"/>
        </w:rPr>
      </w:pPr>
      <w:r w:rsidRPr="003E12F4">
        <w:rPr>
          <w:sz w:val="18"/>
          <w:szCs w:val="18"/>
        </w:rPr>
        <w:t>* Los valores de estas casillas deberán ser presentados por el proponente adjudicado</w:t>
      </w:r>
      <w:r>
        <w:rPr>
          <w:sz w:val="18"/>
          <w:szCs w:val="18"/>
        </w:rPr>
        <w:t>, posterior a la orden de compra o contrato</w:t>
      </w:r>
      <w:r w:rsidRPr="003E12F4">
        <w:rPr>
          <w:sz w:val="18"/>
          <w:szCs w:val="18"/>
        </w:rPr>
        <w:t>.</w:t>
      </w:r>
    </w:p>
    <w:p w:rsidR="00886B00" w:rsidRDefault="00886B00" w:rsidP="00886B00">
      <w:pPr>
        <w:pStyle w:val="Ttulo2"/>
      </w:pPr>
      <w:bookmarkStart w:id="61" w:name="_Ref332552383"/>
      <w:bookmarkStart w:id="62" w:name="_Toc332648806"/>
      <w:bookmarkStart w:id="63" w:name="_Toc530065413"/>
      <w:bookmarkStart w:id="64" w:name="_GoBack"/>
      <w:bookmarkEnd w:id="64"/>
      <w:r w:rsidRPr="00BC11AB">
        <w:lastRenderedPageBreak/>
        <w:t xml:space="preserve">PLANILLA DE </w:t>
      </w:r>
      <w:r w:rsidR="003B545D" w:rsidRPr="00AD5006">
        <w:t>INFORMACIÓN TÉCNICA COMPLEMENTARIA</w:t>
      </w:r>
      <w:r w:rsidRPr="00BC11AB">
        <w:t xml:space="preserve"> -  SECCIONADORES </w:t>
      </w:r>
      <w:bookmarkEnd w:id="61"/>
      <w:r w:rsidR="00B4550E">
        <w:t>DE APERTURA CENTRAL SIN ESTRUCTURA PARA MONTAJE EN PÓRTICO</w:t>
      </w:r>
      <w:bookmarkEnd w:id="62"/>
      <w:bookmarkEnd w:id="63"/>
    </w:p>
    <w:p w:rsidR="00B4550E" w:rsidRDefault="00B4550E" w:rsidP="00A9451C">
      <w:pPr>
        <w:pStyle w:val="Ttulo2"/>
        <w:numPr>
          <w:ilvl w:val="0"/>
          <w:numId w:val="0"/>
        </w:numPr>
        <w:ind w:left="576"/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898"/>
        <w:gridCol w:w="1200"/>
        <w:gridCol w:w="1151"/>
        <w:gridCol w:w="1254"/>
      </w:tblGrid>
      <w:tr w:rsidR="00093CF5" w:rsidRPr="00404F98" w:rsidTr="00093CF5">
        <w:trPr>
          <w:trHeight w:val="156"/>
          <w:tblHeader/>
          <w:jc w:val="center"/>
        </w:trPr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3CF5" w:rsidRDefault="00093CF5" w:rsidP="00A9451C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 xml:space="preserve">ÍTEM 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3.3</w:t>
            </w:r>
          </w:p>
          <w:p w:rsidR="00093CF5" w:rsidRPr="00404F98" w:rsidRDefault="00093CF5" w:rsidP="00623B9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 xml:space="preserve">ÍTEM 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3</w:t>
            </w: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4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93CF5" w:rsidRDefault="00093CF5" w:rsidP="00CC2F2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</w:pPr>
            <w:r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LLENADO POR EL OFERENTE</w:t>
            </w:r>
          </w:p>
        </w:tc>
      </w:tr>
      <w:tr w:rsidR="00093CF5" w:rsidRPr="00404F98" w:rsidTr="00093CF5">
        <w:trPr>
          <w:trHeight w:val="315"/>
          <w:tblHeader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DESCRIPCIÓN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UNIDAD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REQUERIDO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93CF5" w:rsidRPr="003753D3" w:rsidRDefault="00093CF5" w:rsidP="00CC2F25">
            <w:pPr>
              <w:spacing w:after="0"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 xml:space="preserve">ALTERNATIVA </w:t>
            </w: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1.0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DATOS NOMINALES Y CARACTERÍSTICAS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9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1.1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Distancia entre los ejes de fases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4000 a 4500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(A definir en la aprobación de planos)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1.2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Tiempos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Al cierre, entre la orden al secc. y la apertura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- Al apertura, entre la orden al secc. y la apertura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1.3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Contactos auxiliares libres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Mando motorizado (seccionador)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10 NA + 10NC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Mando motorizado (cuchillas de puesta a tierra)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10 NA + 10NC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1.4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Mando motorizado/manual (seccionador)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Modelo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Accionamiento Giratorio horizontal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Tripolar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Torque requerido para la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N-m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Grado de protección de tablero del mando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IP55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auxiliar (mandos)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Vcc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calefactores e iluminación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Control Termostático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°C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1.5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BD7A1D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Mando motorizado/manual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BD7A1D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Modelo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BD7A1D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Accionamiento Giratorio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Tripolar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Torque requerido para la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N-m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Grado de protección de tablero del mando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IP55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73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auxiliar (mandos)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Vcc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Tensión calefactores e iluminación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Vca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784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Control Termostático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°C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1.6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Aisladores de paso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Material / color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Porc</w:t>
            </w:r>
            <w:proofErr w:type="spellEnd"/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. / Marrón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Tipo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C6-1050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167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Línea de fuga específica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mm/kV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Carga mecánica de los aisladores a la flexión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Carga mecánica de los aisladores a la torsión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1.7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Estructura soporte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Número de columnas de la estructura soporte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216673" w:rsidRDefault="00093CF5" w:rsidP="00D7344F">
            <w:pPr>
              <w:spacing w:after="0"/>
              <w:jc w:val="center"/>
              <w:rPr>
                <w:rFonts w:ascii="Calibri" w:hAnsi="Calibri" w:cs="Calibri"/>
                <w:iCs/>
                <w:color w:val="000000"/>
                <w:w w:val="100"/>
                <w:sz w:val="18"/>
                <w:szCs w:val="18"/>
              </w:rPr>
            </w:pPr>
            <w:r w:rsidRPr="00216673">
              <w:rPr>
                <w:rFonts w:ascii="Calibri" w:hAnsi="Calibri" w:cs="Calibri"/>
                <w:iCs/>
                <w:color w:val="000000"/>
                <w:w w:val="100"/>
                <w:sz w:val="18"/>
                <w:szCs w:val="18"/>
                <w:lang w:val="es-BO"/>
              </w:rPr>
              <w:t>No aplica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Pr="00216673" w:rsidRDefault="00093CF5" w:rsidP="00D7344F">
            <w:pPr>
              <w:spacing w:after="0"/>
              <w:jc w:val="center"/>
              <w:rPr>
                <w:rFonts w:ascii="Calibri" w:hAnsi="Calibri" w:cs="Calibri"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Pernos de anclaje para la estructura soporte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BD7A1D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BD7A1D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300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Altura de estructura + seccionador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No aplica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73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(A definir en la aprobación de planos)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2.0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CARACTERÍSTICAS ESPECIALES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8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2.1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Capacidad de maniobra en barra de transferencia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A/V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1600/200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  IEC62271-102 Anexo B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093CF5" w:rsidRPr="00404F98" w:rsidTr="00093CF5">
        <w:trPr>
          <w:trHeight w:val="31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3.0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PESOS E INFORMACIÓN DEL EQUIPO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50"/>
          <w:jc w:val="center"/>
        </w:trPr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3.1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Masa de una fase del seccionador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Masa total de tres fases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kg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- Altura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093CF5" w:rsidRPr="00404F98" w:rsidTr="00093CF5">
        <w:trPr>
          <w:trHeight w:val="495"/>
          <w:jc w:val="center"/>
        </w:trPr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 xml:space="preserve">- Largo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404F98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/>
              </w:rPr>
              <w:t>mm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F5" w:rsidRPr="00404F98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CF5" w:rsidRDefault="00093CF5" w:rsidP="00D7344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</w:tbl>
    <w:p w:rsidR="00B4550E" w:rsidRPr="00404F98" w:rsidRDefault="00B4550E" w:rsidP="00B4550E">
      <w:pPr>
        <w:jc w:val="center"/>
      </w:pPr>
    </w:p>
    <w:p w:rsidR="00B4550E" w:rsidRPr="003E12F4" w:rsidRDefault="00B4550E" w:rsidP="00B4550E">
      <w:pPr>
        <w:spacing w:after="0"/>
        <w:rPr>
          <w:sz w:val="18"/>
          <w:szCs w:val="18"/>
        </w:rPr>
      </w:pPr>
      <w:r w:rsidRPr="003E12F4">
        <w:rPr>
          <w:sz w:val="18"/>
          <w:szCs w:val="18"/>
        </w:rPr>
        <w:t>* Los valores de estas casillas deberán ser presentados por el proponente adjudicado</w:t>
      </w:r>
      <w:r>
        <w:rPr>
          <w:sz w:val="18"/>
          <w:szCs w:val="18"/>
        </w:rPr>
        <w:t>, posterior a la orden de compra o contrato</w:t>
      </w:r>
      <w:r w:rsidRPr="003E12F4">
        <w:rPr>
          <w:sz w:val="18"/>
          <w:szCs w:val="18"/>
        </w:rPr>
        <w:t>.</w:t>
      </w:r>
    </w:p>
    <w:p w:rsidR="00886B00" w:rsidRDefault="00886B00" w:rsidP="00B4550E">
      <w:pPr>
        <w:rPr>
          <w:highlight w:val="yellow"/>
        </w:rPr>
      </w:pPr>
    </w:p>
    <w:sectPr w:rsidR="00886B00" w:rsidSect="005A17F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8" w:right="1134" w:bottom="1418" w:left="127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E3" w:rsidRDefault="004E43E3" w:rsidP="006005F9">
      <w:r>
        <w:separator/>
      </w:r>
    </w:p>
    <w:p w:rsidR="004E43E3" w:rsidRDefault="004E43E3" w:rsidP="006005F9"/>
    <w:p w:rsidR="004E43E3" w:rsidRDefault="004E43E3" w:rsidP="006005F9"/>
    <w:p w:rsidR="004E43E3" w:rsidRDefault="004E43E3" w:rsidP="006005F9"/>
    <w:p w:rsidR="004E43E3" w:rsidRDefault="004E43E3" w:rsidP="006005F9"/>
  </w:endnote>
  <w:endnote w:type="continuationSeparator" w:id="0">
    <w:p w:rsidR="004E43E3" w:rsidRDefault="004E43E3" w:rsidP="006005F9">
      <w:r>
        <w:continuationSeparator/>
      </w:r>
    </w:p>
    <w:p w:rsidR="004E43E3" w:rsidRDefault="004E43E3" w:rsidP="006005F9"/>
    <w:p w:rsidR="004E43E3" w:rsidRDefault="004E43E3" w:rsidP="006005F9"/>
    <w:p w:rsidR="004E43E3" w:rsidRDefault="004E43E3" w:rsidP="006005F9"/>
    <w:p w:rsidR="004E43E3" w:rsidRDefault="004E43E3" w:rsidP="006005F9"/>
  </w:endnote>
  <w:endnote w:type="continuationNotice" w:id="1">
    <w:p w:rsidR="004E43E3" w:rsidRDefault="004E43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22" w:rsidRDefault="00AE7B22" w:rsidP="00E93E21">
    <w:pPr>
      <w:pStyle w:val="Piedepgina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22" w:rsidRDefault="00AE7B22" w:rsidP="00142D43">
    <w:pPr>
      <w:pStyle w:val="Piedepgina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22" w:rsidRDefault="00AE7B22" w:rsidP="00DC1FB4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E3" w:rsidRDefault="004E43E3" w:rsidP="006005F9">
      <w:r>
        <w:separator/>
      </w:r>
    </w:p>
    <w:p w:rsidR="004E43E3" w:rsidRDefault="004E43E3" w:rsidP="006005F9"/>
    <w:p w:rsidR="004E43E3" w:rsidRDefault="004E43E3" w:rsidP="006005F9"/>
    <w:p w:rsidR="004E43E3" w:rsidRDefault="004E43E3" w:rsidP="006005F9"/>
    <w:p w:rsidR="004E43E3" w:rsidRDefault="004E43E3" w:rsidP="006005F9"/>
  </w:footnote>
  <w:footnote w:type="continuationSeparator" w:id="0">
    <w:p w:rsidR="004E43E3" w:rsidRDefault="004E43E3" w:rsidP="006005F9">
      <w:r>
        <w:continuationSeparator/>
      </w:r>
    </w:p>
    <w:p w:rsidR="004E43E3" w:rsidRDefault="004E43E3" w:rsidP="006005F9"/>
    <w:p w:rsidR="004E43E3" w:rsidRDefault="004E43E3" w:rsidP="006005F9"/>
    <w:p w:rsidR="004E43E3" w:rsidRDefault="004E43E3" w:rsidP="006005F9"/>
    <w:p w:rsidR="004E43E3" w:rsidRDefault="004E43E3" w:rsidP="006005F9"/>
  </w:footnote>
  <w:footnote w:type="continuationNotice" w:id="1">
    <w:p w:rsidR="004E43E3" w:rsidRDefault="004E43E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7"/>
    </w:tblGrid>
    <w:tr w:rsidR="00AE7B22" w:rsidRPr="009143C3" w:rsidTr="00D7344F">
      <w:trPr>
        <w:trHeight w:val="835"/>
      </w:trPr>
      <w:tc>
        <w:tcPr>
          <w:tcW w:w="3119" w:type="dxa"/>
          <w:vAlign w:val="center"/>
        </w:tcPr>
        <w:p w:rsidR="00AE7B22" w:rsidRPr="00602349" w:rsidRDefault="00AE7B22" w:rsidP="00D7344F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13" name="Imagen 13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AE7B22" w:rsidRDefault="00AE7B22" w:rsidP="00D7344F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AE7B22" w:rsidRPr="009143C3" w:rsidRDefault="00AE7B22" w:rsidP="007237A1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SECCIONADORES DE POTENCIA</w:t>
          </w:r>
        </w:p>
      </w:tc>
    </w:tr>
  </w:tbl>
  <w:p w:rsidR="00AE7B22" w:rsidRPr="00030D3C" w:rsidRDefault="00AE7B22" w:rsidP="00030D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9" w:type="pct"/>
      <w:tblInd w:w="6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6"/>
    </w:tblGrid>
    <w:tr w:rsidR="00AE7B22" w:rsidRPr="009143C3" w:rsidTr="007237A1">
      <w:trPr>
        <w:trHeight w:val="835"/>
      </w:trPr>
      <w:tc>
        <w:tcPr>
          <w:tcW w:w="1667" w:type="pct"/>
          <w:vAlign w:val="center"/>
        </w:tcPr>
        <w:p w:rsidR="00AE7B22" w:rsidRPr="00602349" w:rsidRDefault="00AE7B22" w:rsidP="00D7344F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3" name="Imagen 13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:rsidR="00AE7B22" w:rsidRDefault="00AE7B22" w:rsidP="00D7344F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AE7B22" w:rsidRPr="009143C3" w:rsidRDefault="00AE7B22" w:rsidP="00D7344F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SECCIONADORES DE POTENCIA</w:t>
          </w:r>
        </w:p>
      </w:tc>
    </w:tr>
  </w:tbl>
  <w:p w:rsidR="00AE7B22" w:rsidRPr="00030D3C" w:rsidRDefault="00AE7B22" w:rsidP="00030D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9" w:type="pct"/>
      <w:tblInd w:w="6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6"/>
    </w:tblGrid>
    <w:tr w:rsidR="00AE7B22" w:rsidRPr="009143C3" w:rsidTr="007237A1">
      <w:trPr>
        <w:trHeight w:val="835"/>
      </w:trPr>
      <w:tc>
        <w:tcPr>
          <w:tcW w:w="1667" w:type="pct"/>
          <w:vAlign w:val="center"/>
        </w:tcPr>
        <w:p w:rsidR="00AE7B22" w:rsidRPr="00602349" w:rsidRDefault="00AE7B22" w:rsidP="00D7344F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2" name="Imagen 13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:rsidR="00AE7B22" w:rsidRDefault="00AE7B22" w:rsidP="00D7344F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AE7B22" w:rsidRPr="009143C3" w:rsidRDefault="00AE7B22" w:rsidP="00D7344F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SECCIONADORES DE POTENCIA</w:t>
          </w:r>
        </w:p>
      </w:tc>
    </w:tr>
  </w:tbl>
  <w:p w:rsidR="00AE7B22" w:rsidRPr="00030D3C" w:rsidRDefault="00AE7B22" w:rsidP="00030D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5D1"/>
    <w:multiLevelType w:val="hybridMultilevel"/>
    <w:tmpl w:val="299E17E4"/>
    <w:lvl w:ilvl="0" w:tplc="FBD4BC84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D6F4066E">
      <w:start w:val="1"/>
      <w:numFmt w:val="bullet"/>
      <w:pStyle w:val="b"/>
      <w:lvlText w:val="-"/>
      <w:lvlJc w:val="left"/>
      <w:pPr>
        <w:tabs>
          <w:tab w:val="num" w:pos="2784"/>
        </w:tabs>
        <w:ind w:left="2784" w:hanging="570"/>
      </w:pPr>
      <w:rPr>
        <w:rFonts w:ascii="Times New Roman" w:eastAsia="Times New Roman" w:hAnsi="Times New Roman" w:cs="Times New Roman" w:hint="default"/>
      </w:rPr>
    </w:lvl>
    <w:lvl w:ilvl="2" w:tplc="9EEAF15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D5018D0"/>
    <w:multiLevelType w:val="hybridMultilevel"/>
    <w:tmpl w:val="12E09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152F7"/>
    <w:multiLevelType w:val="hybridMultilevel"/>
    <w:tmpl w:val="26E81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7BEB"/>
    <w:multiLevelType w:val="hybridMultilevel"/>
    <w:tmpl w:val="2CC85D14"/>
    <w:lvl w:ilvl="0" w:tplc="4650BC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8B65A0"/>
    <w:multiLevelType w:val="hybridMultilevel"/>
    <w:tmpl w:val="D5B2AFD6"/>
    <w:lvl w:ilvl="0" w:tplc="040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452E2A33"/>
    <w:multiLevelType w:val="hybridMultilevel"/>
    <w:tmpl w:val="5D026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B1181"/>
    <w:multiLevelType w:val="hybridMultilevel"/>
    <w:tmpl w:val="3F54E956"/>
    <w:lvl w:ilvl="0" w:tplc="24869B10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F351F"/>
    <w:multiLevelType w:val="multilevel"/>
    <w:tmpl w:val="DDEE9A4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674C16A8"/>
    <w:multiLevelType w:val="hybridMultilevel"/>
    <w:tmpl w:val="C03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1469"/>
    <w:multiLevelType w:val="hybridMultilevel"/>
    <w:tmpl w:val="84DC8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45D4B"/>
    <w:multiLevelType w:val="hybridMultilevel"/>
    <w:tmpl w:val="04B01AE6"/>
    <w:lvl w:ilvl="0" w:tplc="FFFFFFFF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E36EC"/>
    <w:multiLevelType w:val="hybridMultilevel"/>
    <w:tmpl w:val="926CE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80FC2"/>
    <w:multiLevelType w:val="hybridMultilevel"/>
    <w:tmpl w:val="21D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4C10"/>
    <w:multiLevelType w:val="hybridMultilevel"/>
    <w:tmpl w:val="72D2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534CD"/>
    <w:multiLevelType w:val="hybridMultilevel"/>
    <w:tmpl w:val="92487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5"/>
    <w:rsid w:val="000009E8"/>
    <w:rsid w:val="0000123D"/>
    <w:rsid w:val="00001FAD"/>
    <w:rsid w:val="00001FBA"/>
    <w:rsid w:val="00002300"/>
    <w:rsid w:val="000026DF"/>
    <w:rsid w:val="00003487"/>
    <w:rsid w:val="00003EB8"/>
    <w:rsid w:val="00004C1E"/>
    <w:rsid w:val="00004FE4"/>
    <w:rsid w:val="0000671E"/>
    <w:rsid w:val="000071C5"/>
    <w:rsid w:val="00007C86"/>
    <w:rsid w:val="00010DAD"/>
    <w:rsid w:val="0001415A"/>
    <w:rsid w:val="00015073"/>
    <w:rsid w:val="000175AE"/>
    <w:rsid w:val="0002157C"/>
    <w:rsid w:val="00021BB2"/>
    <w:rsid w:val="00022561"/>
    <w:rsid w:val="00023DF7"/>
    <w:rsid w:val="000240DE"/>
    <w:rsid w:val="000245CE"/>
    <w:rsid w:val="00026CA2"/>
    <w:rsid w:val="0002706B"/>
    <w:rsid w:val="00027F4E"/>
    <w:rsid w:val="00030758"/>
    <w:rsid w:val="00030D3C"/>
    <w:rsid w:val="00031326"/>
    <w:rsid w:val="00031C4D"/>
    <w:rsid w:val="00032B77"/>
    <w:rsid w:val="0003573A"/>
    <w:rsid w:val="00037304"/>
    <w:rsid w:val="00037B70"/>
    <w:rsid w:val="00040719"/>
    <w:rsid w:val="00042900"/>
    <w:rsid w:val="00045EE8"/>
    <w:rsid w:val="00046A42"/>
    <w:rsid w:val="00046A82"/>
    <w:rsid w:val="00047FFC"/>
    <w:rsid w:val="0005021C"/>
    <w:rsid w:val="00050C0E"/>
    <w:rsid w:val="000541B6"/>
    <w:rsid w:val="00054AD4"/>
    <w:rsid w:val="00056D9F"/>
    <w:rsid w:val="000606B6"/>
    <w:rsid w:val="000621E9"/>
    <w:rsid w:val="000632A9"/>
    <w:rsid w:val="00063312"/>
    <w:rsid w:val="000674C4"/>
    <w:rsid w:val="00067C22"/>
    <w:rsid w:val="00067E7D"/>
    <w:rsid w:val="000700B5"/>
    <w:rsid w:val="000701D1"/>
    <w:rsid w:val="000709B0"/>
    <w:rsid w:val="00072BB4"/>
    <w:rsid w:val="00073054"/>
    <w:rsid w:val="000735F4"/>
    <w:rsid w:val="0007407D"/>
    <w:rsid w:val="0007451B"/>
    <w:rsid w:val="00075D84"/>
    <w:rsid w:val="00076EDD"/>
    <w:rsid w:val="000772DD"/>
    <w:rsid w:val="000779E8"/>
    <w:rsid w:val="0008012D"/>
    <w:rsid w:val="00080A0D"/>
    <w:rsid w:val="000814C2"/>
    <w:rsid w:val="00081E8B"/>
    <w:rsid w:val="0008225D"/>
    <w:rsid w:val="0008488F"/>
    <w:rsid w:val="00084ADB"/>
    <w:rsid w:val="00085F20"/>
    <w:rsid w:val="00086CAF"/>
    <w:rsid w:val="000876FE"/>
    <w:rsid w:val="0008776E"/>
    <w:rsid w:val="0009104B"/>
    <w:rsid w:val="000918BC"/>
    <w:rsid w:val="00092542"/>
    <w:rsid w:val="00092CC9"/>
    <w:rsid w:val="0009312B"/>
    <w:rsid w:val="00093388"/>
    <w:rsid w:val="00093CF5"/>
    <w:rsid w:val="00093F5A"/>
    <w:rsid w:val="00093F68"/>
    <w:rsid w:val="00095362"/>
    <w:rsid w:val="00095849"/>
    <w:rsid w:val="00096CC9"/>
    <w:rsid w:val="00096F6F"/>
    <w:rsid w:val="00097491"/>
    <w:rsid w:val="000A1A64"/>
    <w:rsid w:val="000A24AA"/>
    <w:rsid w:val="000A2E97"/>
    <w:rsid w:val="000A3A7F"/>
    <w:rsid w:val="000A79F0"/>
    <w:rsid w:val="000B050F"/>
    <w:rsid w:val="000B5BEC"/>
    <w:rsid w:val="000B6403"/>
    <w:rsid w:val="000C08A6"/>
    <w:rsid w:val="000C0F87"/>
    <w:rsid w:val="000C1147"/>
    <w:rsid w:val="000C1772"/>
    <w:rsid w:val="000C1E60"/>
    <w:rsid w:val="000C24C8"/>
    <w:rsid w:val="000C278D"/>
    <w:rsid w:val="000C4224"/>
    <w:rsid w:val="000C45C3"/>
    <w:rsid w:val="000C4AE8"/>
    <w:rsid w:val="000C51D9"/>
    <w:rsid w:val="000C6F12"/>
    <w:rsid w:val="000C7646"/>
    <w:rsid w:val="000D1A82"/>
    <w:rsid w:val="000D2C96"/>
    <w:rsid w:val="000D2F3E"/>
    <w:rsid w:val="000D3668"/>
    <w:rsid w:val="000D5480"/>
    <w:rsid w:val="000E0125"/>
    <w:rsid w:val="000E09D3"/>
    <w:rsid w:val="000E0A53"/>
    <w:rsid w:val="000E3526"/>
    <w:rsid w:val="000E3649"/>
    <w:rsid w:val="000E37CA"/>
    <w:rsid w:val="000E4C08"/>
    <w:rsid w:val="000E6E0C"/>
    <w:rsid w:val="000E713E"/>
    <w:rsid w:val="000E7339"/>
    <w:rsid w:val="000E752E"/>
    <w:rsid w:val="000E7825"/>
    <w:rsid w:val="000F01B8"/>
    <w:rsid w:val="000F03A9"/>
    <w:rsid w:val="000F22C4"/>
    <w:rsid w:val="000F3600"/>
    <w:rsid w:val="000F6167"/>
    <w:rsid w:val="000F618C"/>
    <w:rsid w:val="000F6374"/>
    <w:rsid w:val="000F667F"/>
    <w:rsid w:val="000F6D94"/>
    <w:rsid w:val="000F7AD3"/>
    <w:rsid w:val="001012F5"/>
    <w:rsid w:val="00104569"/>
    <w:rsid w:val="001047AA"/>
    <w:rsid w:val="001053C9"/>
    <w:rsid w:val="001056FD"/>
    <w:rsid w:val="00106C4E"/>
    <w:rsid w:val="00110633"/>
    <w:rsid w:val="0011162D"/>
    <w:rsid w:val="001120EC"/>
    <w:rsid w:val="0011290E"/>
    <w:rsid w:val="00112AB8"/>
    <w:rsid w:val="00116FC6"/>
    <w:rsid w:val="001203AA"/>
    <w:rsid w:val="00122301"/>
    <w:rsid w:val="001224AA"/>
    <w:rsid w:val="00123B4D"/>
    <w:rsid w:val="00124C90"/>
    <w:rsid w:val="00125413"/>
    <w:rsid w:val="00125A70"/>
    <w:rsid w:val="00125EC1"/>
    <w:rsid w:val="0012625F"/>
    <w:rsid w:val="00127543"/>
    <w:rsid w:val="00130610"/>
    <w:rsid w:val="00130D52"/>
    <w:rsid w:val="001312DC"/>
    <w:rsid w:val="001359F6"/>
    <w:rsid w:val="001368A8"/>
    <w:rsid w:val="00136B7D"/>
    <w:rsid w:val="00137819"/>
    <w:rsid w:val="00137B47"/>
    <w:rsid w:val="0014193C"/>
    <w:rsid w:val="001420E0"/>
    <w:rsid w:val="00142D43"/>
    <w:rsid w:val="00145A3D"/>
    <w:rsid w:val="00146C0C"/>
    <w:rsid w:val="0015035C"/>
    <w:rsid w:val="001506A1"/>
    <w:rsid w:val="001513E9"/>
    <w:rsid w:val="00151EEF"/>
    <w:rsid w:val="00153852"/>
    <w:rsid w:val="001541B2"/>
    <w:rsid w:val="00155249"/>
    <w:rsid w:val="001557B2"/>
    <w:rsid w:val="0015659B"/>
    <w:rsid w:val="001572A5"/>
    <w:rsid w:val="001579FD"/>
    <w:rsid w:val="00160E71"/>
    <w:rsid w:val="001610E3"/>
    <w:rsid w:val="00163397"/>
    <w:rsid w:val="00163432"/>
    <w:rsid w:val="0016476E"/>
    <w:rsid w:val="00164BC3"/>
    <w:rsid w:val="00167498"/>
    <w:rsid w:val="001677C7"/>
    <w:rsid w:val="00167B9C"/>
    <w:rsid w:val="00172530"/>
    <w:rsid w:val="001725F0"/>
    <w:rsid w:val="00173910"/>
    <w:rsid w:val="00174385"/>
    <w:rsid w:val="00174884"/>
    <w:rsid w:val="00175277"/>
    <w:rsid w:val="00175844"/>
    <w:rsid w:val="0017768C"/>
    <w:rsid w:val="00180A52"/>
    <w:rsid w:val="001814BB"/>
    <w:rsid w:val="001823C6"/>
    <w:rsid w:val="00182582"/>
    <w:rsid w:val="001831EE"/>
    <w:rsid w:val="00184397"/>
    <w:rsid w:val="00184458"/>
    <w:rsid w:val="001856EB"/>
    <w:rsid w:val="00186432"/>
    <w:rsid w:val="00192FF9"/>
    <w:rsid w:val="001930E5"/>
    <w:rsid w:val="0019325C"/>
    <w:rsid w:val="00195D7A"/>
    <w:rsid w:val="00195DF2"/>
    <w:rsid w:val="001A0337"/>
    <w:rsid w:val="001A0650"/>
    <w:rsid w:val="001A15FD"/>
    <w:rsid w:val="001A5633"/>
    <w:rsid w:val="001A5D67"/>
    <w:rsid w:val="001A614C"/>
    <w:rsid w:val="001A787A"/>
    <w:rsid w:val="001A7948"/>
    <w:rsid w:val="001B18AD"/>
    <w:rsid w:val="001B2CD1"/>
    <w:rsid w:val="001B3D9E"/>
    <w:rsid w:val="001B4B32"/>
    <w:rsid w:val="001B532D"/>
    <w:rsid w:val="001B56C7"/>
    <w:rsid w:val="001C0DB5"/>
    <w:rsid w:val="001C1099"/>
    <w:rsid w:val="001C1E28"/>
    <w:rsid w:val="001C3D80"/>
    <w:rsid w:val="001C5778"/>
    <w:rsid w:val="001C6C81"/>
    <w:rsid w:val="001C6D1A"/>
    <w:rsid w:val="001C704B"/>
    <w:rsid w:val="001C7ABC"/>
    <w:rsid w:val="001D0169"/>
    <w:rsid w:val="001D1152"/>
    <w:rsid w:val="001D143F"/>
    <w:rsid w:val="001D256A"/>
    <w:rsid w:val="001D2860"/>
    <w:rsid w:val="001D2A64"/>
    <w:rsid w:val="001D34F2"/>
    <w:rsid w:val="001D54D0"/>
    <w:rsid w:val="001D6804"/>
    <w:rsid w:val="001D7273"/>
    <w:rsid w:val="001E0AE1"/>
    <w:rsid w:val="001E0DDA"/>
    <w:rsid w:val="001E1774"/>
    <w:rsid w:val="001E225F"/>
    <w:rsid w:val="001E270A"/>
    <w:rsid w:val="001E3E5B"/>
    <w:rsid w:val="001E5B76"/>
    <w:rsid w:val="001E728D"/>
    <w:rsid w:val="001F614B"/>
    <w:rsid w:val="001F6288"/>
    <w:rsid w:val="001F64D7"/>
    <w:rsid w:val="001F69DE"/>
    <w:rsid w:val="001F6B5B"/>
    <w:rsid w:val="001F7DDC"/>
    <w:rsid w:val="001F7EC9"/>
    <w:rsid w:val="0020032A"/>
    <w:rsid w:val="002004D8"/>
    <w:rsid w:val="00201CB9"/>
    <w:rsid w:val="00204E9B"/>
    <w:rsid w:val="00206B5D"/>
    <w:rsid w:val="00206F42"/>
    <w:rsid w:val="00210585"/>
    <w:rsid w:val="002109DC"/>
    <w:rsid w:val="00211355"/>
    <w:rsid w:val="0021154F"/>
    <w:rsid w:val="00211AA4"/>
    <w:rsid w:val="00213E54"/>
    <w:rsid w:val="002140F0"/>
    <w:rsid w:val="002153F6"/>
    <w:rsid w:val="00215F9F"/>
    <w:rsid w:val="002160BF"/>
    <w:rsid w:val="00216673"/>
    <w:rsid w:val="0021763C"/>
    <w:rsid w:val="00220518"/>
    <w:rsid w:val="00220799"/>
    <w:rsid w:val="00221360"/>
    <w:rsid w:val="00223081"/>
    <w:rsid w:val="002231C9"/>
    <w:rsid w:val="0022461E"/>
    <w:rsid w:val="00224EE5"/>
    <w:rsid w:val="002259ED"/>
    <w:rsid w:val="00226DBB"/>
    <w:rsid w:val="00227B5C"/>
    <w:rsid w:val="00227F37"/>
    <w:rsid w:val="00234BB7"/>
    <w:rsid w:val="00235C01"/>
    <w:rsid w:val="00235F9B"/>
    <w:rsid w:val="00236098"/>
    <w:rsid w:val="002365AB"/>
    <w:rsid w:val="0023714D"/>
    <w:rsid w:val="0023728D"/>
    <w:rsid w:val="00237E4D"/>
    <w:rsid w:val="00240395"/>
    <w:rsid w:val="00240C79"/>
    <w:rsid w:val="0024124B"/>
    <w:rsid w:val="0024502F"/>
    <w:rsid w:val="002454BE"/>
    <w:rsid w:val="00246573"/>
    <w:rsid w:val="0025065C"/>
    <w:rsid w:val="00250BF6"/>
    <w:rsid w:val="00252076"/>
    <w:rsid w:val="00252AA7"/>
    <w:rsid w:val="00252BD7"/>
    <w:rsid w:val="00254234"/>
    <w:rsid w:val="00254B8A"/>
    <w:rsid w:val="00256F69"/>
    <w:rsid w:val="00257040"/>
    <w:rsid w:val="00257FCB"/>
    <w:rsid w:val="00260B06"/>
    <w:rsid w:val="00260B07"/>
    <w:rsid w:val="00261C28"/>
    <w:rsid w:val="002632CD"/>
    <w:rsid w:val="00264771"/>
    <w:rsid w:val="00264F3A"/>
    <w:rsid w:val="0026574E"/>
    <w:rsid w:val="00265821"/>
    <w:rsid w:val="0026590D"/>
    <w:rsid w:val="002668A0"/>
    <w:rsid w:val="00266CA1"/>
    <w:rsid w:val="00270B17"/>
    <w:rsid w:val="00271413"/>
    <w:rsid w:val="00271AAB"/>
    <w:rsid w:val="0027601C"/>
    <w:rsid w:val="00280EFE"/>
    <w:rsid w:val="00282639"/>
    <w:rsid w:val="0028283E"/>
    <w:rsid w:val="00282F8F"/>
    <w:rsid w:val="00284168"/>
    <w:rsid w:val="0028474C"/>
    <w:rsid w:val="00284A7B"/>
    <w:rsid w:val="00285808"/>
    <w:rsid w:val="002864ED"/>
    <w:rsid w:val="00287A64"/>
    <w:rsid w:val="00297A25"/>
    <w:rsid w:val="002A0E28"/>
    <w:rsid w:val="002A1CC7"/>
    <w:rsid w:val="002A3C8D"/>
    <w:rsid w:val="002A4A6C"/>
    <w:rsid w:val="002A56DB"/>
    <w:rsid w:val="002A65FF"/>
    <w:rsid w:val="002A7B07"/>
    <w:rsid w:val="002B0919"/>
    <w:rsid w:val="002B1F50"/>
    <w:rsid w:val="002B3162"/>
    <w:rsid w:val="002B33F4"/>
    <w:rsid w:val="002B41CA"/>
    <w:rsid w:val="002B57AD"/>
    <w:rsid w:val="002B64D6"/>
    <w:rsid w:val="002B6740"/>
    <w:rsid w:val="002B6EA5"/>
    <w:rsid w:val="002B7079"/>
    <w:rsid w:val="002B7A51"/>
    <w:rsid w:val="002C1347"/>
    <w:rsid w:val="002C19DD"/>
    <w:rsid w:val="002C2465"/>
    <w:rsid w:val="002C2E00"/>
    <w:rsid w:val="002C49A3"/>
    <w:rsid w:val="002C5209"/>
    <w:rsid w:val="002C6DE2"/>
    <w:rsid w:val="002D0A05"/>
    <w:rsid w:val="002D32B1"/>
    <w:rsid w:val="002D5BD6"/>
    <w:rsid w:val="002D5EF6"/>
    <w:rsid w:val="002E0BC8"/>
    <w:rsid w:val="002E0C7F"/>
    <w:rsid w:val="002E4EA5"/>
    <w:rsid w:val="002E4FC0"/>
    <w:rsid w:val="002E5A4C"/>
    <w:rsid w:val="002E6D3C"/>
    <w:rsid w:val="002E744D"/>
    <w:rsid w:val="002F048B"/>
    <w:rsid w:val="002F197E"/>
    <w:rsid w:val="002F1BDA"/>
    <w:rsid w:val="002F1DA1"/>
    <w:rsid w:val="002F2BEB"/>
    <w:rsid w:val="002F2E0E"/>
    <w:rsid w:val="002F2F4D"/>
    <w:rsid w:val="002F3142"/>
    <w:rsid w:val="002F3860"/>
    <w:rsid w:val="002F4433"/>
    <w:rsid w:val="002F457F"/>
    <w:rsid w:val="002F4D24"/>
    <w:rsid w:val="002F54E8"/>
    <w:rsid w:val="002F6B1A"/>
    <w:rsid w:val="00300CC8"/>
    <w:rsid w:val="003019C2"/>
    <w:rsid w:val="0030209E"/>
    <w:rsid w:val="003037D6"/>
    <w:rsid w:val="00304864"/>
    <w:rsid w:val="00304E90"/>
    <w:rsid w:val="00305330"/>
    <w:rsid w:val="00305ADB"/>
    <w:rsid w:val="00307651"/>
    <w:rsid w:val="00310FEB"/>
    <w:rsid w:val="00313131"/>
    <w:rsid w:val="0031483F"/>
    <w:rsid w:val="00314C5F"/>
    <w:rsid w:val="00315BE8"/>
    <w:rsid w:val="00315FB0"/>
    <w:rsid w:val="00322874"/>
    <w:rsid w:val="00326628"/>
    <w:rsid w:val="00327A1B"/>
    <w:rsid w:val="003308D7"/>
    <w:rsid w:val="003319C2"/>
    <w:rsid w:val="0033456A"/>
    <w:rsid w:val="0033591F"/>
    <w:rsid w:val="00335C82"/>
    <w:rsid w:val="00335FE2"/>
    <w:rsid w:val="00336425"/>
    <w:rsid w:val="00336CCE"/>
    <w:rsid w:val="00340070"/>
    <w:rsid w:val="00340628"/>
    <w:rsid w:val="00340A4C"/>
    <w:rsid w:val="00341D46"/>
    <w:rsid w:val="003436E3"/>
    <w:rsid w:val="00347879"/>
    <w:rsid w:val="00355ED7"/>
    <w:rsid w:val="0035687D"/>
    <w:rsid w:val="00357B86"/>
    <w:rsid w:val="00361497"/>
    <w:rsid w:val="003627D5"/>
    <w:rsid w:val="00363934"/>
    <w:rsid w:val="00365E65"/>
    <w:rsid w:val="0036743E"/>
    <w:rsid w:val="00367710"/>
    <w:rsid w:val="00367DFB"/>
    <w:rsid w:val="00371511"/>
    <w:rsid w:val="00371C7D"/>
    <w:rsid w:val="00373393"/>
    <w:rsid w:val="003756E8"/>
    <w:rsid w:val="00376247"/>
    <w:rsid w:val="00377E90"/>
    <w:rsid w:val="00381F7B"/>
    <w:rsid w:val="00382413"/>
    <w:rsid w:val="003877ED"/>
    <w:rsid w:val="00390EEF"/>
    <w:rsid w:val="0039255B"/>
    <w:rsid w:val="0039305A"/>
    <w:rsid w:val="003945E0"/>
    <w:rsid w:val="00394DBF"/>
    <w:rsid w:val="003957B4"/>
    <w:rsid w:val="003958C8"/>
    <w:rsid w:val="00396540"/>
    <w:rsid w:val="003A0490"/>
    <w:rsid w:val="003A060F"/>
    <w:rsid w:val="003A0D85"/>
    <w:rsid w:val="003A1DDE"/>
    <w:rsid w:val="003A2C9E"/>
    <w:rsid w:val="003A5A3D"/>
    <w:rsid w:val="003B030A"/>
    <w:rsid w:val="003B161E"/>
    <w:rsid w:val="003B2221"/>
    <w:rsid w:val="003B2A94"/>
    <w:rsid w:val="003B5449"/>
    <w:rsid w:val="003B545D"/>
    <w:rsid w:val="003B646F"/>
    <w:rsid w:val="003B6798"/>
    <w:rsid w:val="003B7E4B"/>
    <w:rsid w:val="003C118D"/>
    <w:rsid w:val="003C1D4C"/>
    <w:rsid w:val="003C4170"/>
    <w:rsid w:val="003C4367"/>
    <w:rsid w:val="003C472F"/>
    <w:rsid w:val="003C50D1"/>
    <w:rsid w:val="003C51BE"/>
    <w:rsid w:val="003D05B7"/>
    <w:rsid w:val="003D0699"/>
    <w:rsid w:val="003D13F9"/>
    <w:rsid w:val="003D25E6"/>
    <w:rsid w:val="003D2DFC"/>
    <w:rsid w:val="003E0797"/>
    <w:rsid w:val="003E0D30"/>
    <w:rsid w:val="003E2CD9"/>
    <w:rsid w:val="003E4ABD"/>
    <w:rsid w:val="003E5A45"/>
    <w:rsid w:val="003E6B07"/>
    <w:rsid w:val="003F078F"/>
    <w:rsid w:val="003F2E59"/>
    <w:rsid w:val="003F3C7F"/>
    <w:rsid w:val="003F460A"/>
    <w:rsid w:val="003F4662"/>
    <w:rsid w:val="003F5694"/>
    <w:rsid w:val="003F791D"/>
    <w:rsid w:val="003F7BAB"/>
    <w:rsid w:val="00400CD6"/>
    <w:rsid w:val="004010DE"/>
    <w:rsid w:val="00405D29"/>
    <w:rsid w:val="00405EFA"/>
    <w:rsid w:val="004074C9"/>
    <w:rsid w:val="0041042C"/>
    <w:rsid w:val="004125B8"/>
    <w:rsid w:val="00412C16"/>
    <w:rsid w:val="0041308A"/>
    <w:rsid w:val="004150BB"/>
    <w:rsid w:val="004151A8"/>
    <w:rsid w:val="00415486"/>
    <w:rsid w:val="004173A2"/>
    <w:rsid w:val="004208E9"/>
    <w:rsid w:val="00420D84"/>
    <w:rsid w:val="00421C09"/>
    <w:rsid w:val="00422066"/>
    <w:rsid w:val="0042346D"/>
    <w:rsid w:val="00423D2B"/>
    <w:rsid w:val="004244EC"/>
    <w:rsid w:val="00425592"/>
    <w:rsid w:val="004308D1"/>
    <w:rsid w:val="00432F38"/>
    <w:rsid w:val="00433FB4"/>
    <w:rsid w:val="00435FBA"/>
    <w:rsid w:val="004370A2"/>
    <w:rsid w:val="00437B42"/>
    <w:rsid w:val="00441B13"/>
    <w:rsid w:val="004424A8"/>
    <w:rsid w:val="00443AE9"/>
    <w:rsid w:val="00446049"/>
    <w:rsid w:val="00447F80"/>
    <w:rsid w:val="004515E1"/>
    <w:rsid w:val="00454795"/>
    <w:rsid w:val="004564A9"/>
    <w:rsid w:val="00456D35"/>
    <w:rsid w:val="0045716D"/>
    <w:rsid w:val="00460E5D"/>
    <w:rsid w:val="0046142C"/>
    <w:rsid w:val="00461DF1"/>
    <w:rsid w:val="00462A53"/>
    <w:rsid w:val="0046346F"/>
    <w:rsid w:val="004641C8"/>
    <w:rsid w:val="00465674"/>
    <w:rsid w:val="004660FF"/>
    <w:rsid w:val="00466D84"/>
    <w:rsid w:val="0046714B"/>
    <w:rsid w:val="004673DB"/>
    <w:rsid w:val="00467E1C"/>
    <w:rsid w:val="00467F7B"/>
    <w:rsid w:val="0047347B"/>
    <w:rsid w:val="004736BD"/>
    <w:rsid w:val="00474883"/>
    <w:rsid w:val="0047491D"/>
    <w:rsid w:val="0047609D"/>
    <w:rsid w:val="00476BBA"/>
    <w:rsid w:val="004772E2"/>
    <w:rsid w:val="004820FD"/>
    <w:rsid w:val="0048229A"/>
    <w:rsid w:val="00482B46"/>
    <w:rsid w:val="00483992"/>
    <w:rsid w:val="00483C3C"/>
    <w:rsid w:val="00484DDA"/>
    <w:rsid w:val="004852DD"/>
    <w:rsid w:val="00486927"/>
    <w:rsid w:val="0048740B"/>
    <w:rsid w:val="00491B35"/>
    <w:rsid w:val="0049380A"/>
    <w:rsid w:val="00494B9E"/>
    <w:rsid w:val="00494BEB"/>
    <w:rsid w:val="0049633D"/>
    <w:rsid w:val="0049685D"/>
    <w:rsid w:val="004971FF"/>
    <w:rsid w:val="00497791"/>
    <w:rsid w:val="00497E3A"/>
    <w:rsid w:val="004A15FE"/>
    <w:rsid w:val="004A325F"/>
    <w:rsid w:val="004A33C9"/>
    <w:rsid w:val="004A471A"/>
    <w:rsid w:val="004A7CA5"/>
    <w:rsid w:val="004B0BA6"/>
    <w:rsid w:val="004B15E6"/>
    <w:rsid w:val="004B1C7C"/>
    <w:rsid w:val="004B31BA"/>
    <w:rsid w:val="004B34A9"/>
    <w:rsid w:val="004B45D7"/>
    <w:rsid w:val="004B5B69"/>
    <w:rsid w:val="004B68A7"/>
    <w:rsid w:val="004B7384"/>
    <w:rsid w:val="004C2328"/>
    <w:rsid w:val="004C2898"/>
    <w:rsid w:val="004C50CD"/>
    <w:rsid w:val="004C6522"/>
    <w:rsid w:val="004C6E22"/>
    <w:rsid w:val="004D042F"/>
    <w:rsid w:val="004D1D91"/>
    <w:rsid w:val="004D26EA"/>
    <w:rsid w:val="004D30F9"/>
    <w:rsid w:val="004D38C5"/>
    <w:rsid w:val="004D4545"/>
    <w:rsid w:val="004D664C"/>
    <w:rsid w:val="004E043F"/>
    <w:rsid w:val="004E0B9C"/>
    <w:rsid w:val="004E14A2"/>
    <w:rsid w:val="004E1E17"/>
    <w:rsid w:val="004E3103"/>
    <w:rsid w:val="004E43E3"/>
    <w:rsid w:val="004E59A0"/>
    <w:rsid w:val="004E6404"/>
    <w:rsid w:val="004E6FAC"/>
    <w:rsid w:val="004E7BDB"/>
    <w:rsid w:val="004E7BDD"/>
    <w:rsid w:val="004F13A9"/>
    <w:rsid w:val="004F1A2B"/>
    <w:rsid w:val="004F1BDC"/>
    <w:rsid w:val="004F3B9B"/>
    <w:rsid w:val="004F58A0"/>
    <w:rsid w:val="004F70AB"/>
    <w:rsid w:val="0050000A"/>
    <w:rsid w:val="00500E0F"/>
    <w:rsid w:val="005027B4"/>
    <w:rsid w:val="0050427E"/>
    <w:rsid w:val="00504722"/>
    <w:rsid w:val="00504821"/>
    <w:rsid w:val="0050527D"/>
    <w:rsid w:val="00505F04"/>
    <w:rsid w:val="0050716E"/>
    <w:rsid w:val="00507EFE"/>
    <w:rsid w:val="00510FCC"/>
    <w:rsid w:val="00511717"/>
    <w:rsid w:val="005126F0"/>
    <w:rsid w:val="00521085"/>
    <w:rsid w:val="005221B1"/>
    <w:rsid w:val="00522FE7"/>
    <w:rsid w:val="00523BD0"/>
    <w:rsid w:val="00523BEB"/>
    <w:rsid w:val="0052424B"/>
    <w:rsid w:val="005249E9"/>
    <w:rsid w:val="005255EE"/>
    <w:rsid w:val="00525FE5"/>
    <w:rsid w:val="00526575"/>
    <w:rsid w:val="0053092F"/>
    <w:rsid w:val="00531D74"/>
    <w:rsid w:val="005335B1"/>
    <w:rsid w:val="00537688"/>
    <w:rsid w:val="00540A46"/>
    <w:rsid w:val="00540BCA"/>
    <w:rsid w:val="00540FD6"/>
    <w:rsid w:val="00542081"/>
    <w:rsid w:val="00542A70"/>
    <w:rsid w:val="0054348A"/>
    <w:rsid w:val="00543B58"/>
    <w:rsid w:val="00543C9F"/>
    <w:rsid w:val="005446EC"/>
    <w:rsid w:val="00545422"/>
    <w:rsid w:val="0054570D"/>
    <w:rsid w:val="00545B24"/>
    <w:rsid w:val="00546C01"/>
    <w:rsid w:val="00547050"/>
    <w:rsid w:val="005523D7"/>
    <w:rsid w:val="00552A92"/>
    <w:rsid w:val="00552CC3"/>
    <w:rsid w:val="00553A55"/>
    <w:rsid w:val="0055410B"/>
    <w:rsid w:val="00555E19"/>
    <w:rsid w:val="0055601B"/>
    <w:rsid w:val="00556EC4"/>
    <w:rsid w:val="005573C6"/>
    <w:rsid w:val="005605C7"/>
    <w:rsid w:val="00561B11"/>
    <w:rsid w:val="00562BF4"/>
    <w:rsid w:val="00562C92"/>
    <w:rsid w:val="005639F2"/>
    <w:rsid w:val="00563B3E"/>
    <w:rsid w:val="00563E26"/>
    <w:rsid w:val="00564581"/>
    <w:rsid w:val="00564A23"/>
    <w:rsid w:val="00564AA6"/>
    <w:rsid w:val="00565591"/>
    <w:rsid w:val="00565EEB"/>
    <w:rsid w:val="005667EF"/>
    <w:rsid w:val="005738FB"/>
    <w:rsid w:val="005743C0"/>
    <w:rsid w:val="00574472"/>
    <w:rsid w:val="005748FC"/>
    <w:rsid w:val="0057516B"/>
    <w:rsid w:val="00575E0A"/>
    <w:rsid w:val="00575E62"/>
    <w:rsid w:val="00577118"/>
    <w:rsid w:val="00577DE7"/>
    <w:rsid w:val="00577EE9"/>
    <w:rsid w:val="00577F96"/>
    <w:rsid w:val="00582F31"/>
    <w:rsid w:val="005838D9"/>
    <w:rsid w:val="00583958"/>
    <w:rsid w:val="00584B46"/>
    <w:rsid w:val="00584C12"/>
    <w:rsid w:val="00584DCD"/>
    <w:rsid w:val="00587425"/>
    <w:rsid w:val="005907A8"/>
    <w:rsid w:val="005915B8"/>
    <w:rsid w:val="00594BD9"/>
    <w:rsid w:val="00595222"/>
    <w:rsid w:val="00595B8E"/>
    <w:rsid w:val="00596AE4"/>
    <w:rsid w:val="005972AF"/>
    <w:rsid w:val="00597CF1"/>
    <w:rsid w:val="005A0678"/>
    <w:rsid w:val="005A17FD"/>
    <w:rsid w:val="005A231A"/>
    <w:rsid w:val="005A2E81"/>
    <w:rsid w:val="005A369E"/>
    <w:rsid w:val="005A4727"/>
    <w:rsid w:val="005A4B18"/>
    <w:rsid w:val="005A756A"/>
    <w:rsid w:val="005B212E"/>
    <w:rsid w:val="005B3E17"/>
    <w:rsid w:val="005B4FF6"/>
    <w:rsid w:val="005B6ED4"/>
    <w:rsid w:val="005B78AB"/>
    <w:rsid w:val="005C1284"/>
    <w:rsid w:val="005C149F"/>
    <w:rsid w:val="005C25A0"/>
    <w:rsid w:val="005C42C2"/>
    <w:rsid w:val="005C438F"/>
    <w:rsid w:val="005C5A2B"/>
    <w:rsid w:val="005C5F13"/>
    <w:rsid w:val="005C7E02"/>
    <w:rsid w:val="005C7E4F"/>
    <w:rsid w:val="005D18EA"/>
    <w:rsid w:val="005D3347"/>
    <w:rsid w:val="005D36F0"/>
    <w:rsid w:val="005D5054"/>
    <w:rsid w:val="005D5B9F"/>
    <w:rsid w:val="005D6C2E"/>
    <w:rsid w:val="005E4CB7"/>
    <w:rsid w:val="005E5854"/>
    <w:rsid w:val="005E65C9"/>
    <w:rsid w:val="005E6CB1"/>
    <w:rsid w:val="005F0BEC"/>
    <w:rsid w:val="005F1823"/>
    <w:rsid w:val="005F1BCB"/>
    <w:rsid w:val="005F1CA3"/>
    <w:rsid w:val="005F40AF"/>
    <w:rsid w:val="005F5EA0"/>
    <w:rsid w:val="005F67D7"/>
    <w:rsid w:val="005F7454"/>
    <w:rsid w:val="006005F9"/>
    <w:rsid w:val="00600633"/>
    <w:rsid w:val="00600738"/>
    <w:rsid w:val="00601044"/>
    <w:rsid w:val="00601385"/>
    <w:rsid w:val="00602349"/>
    <w:rsid w:val="00602965"/>
    <w:rsid w:val="00604D55"/>
    <w:rsid w:val="00605AA1"/>
    <w:rsid w:val="00606360"/>
    <w:rsid w:val="00607AF5"/>
    <w:rsid w:val="006103CB"/>
    <w:rsid w:val="0061089C"/>
    <w:rsid w:val="006165BD"/>
    <w:rsid w:val="00616FFE"/>
    <w:rsid w:val="0062136A"/>
    <w:rsid w:val="006214E0"/>
    <w:rsid w:val="00621FEF"/>
    <w:rsid w:val="0062230F"/>
    <w:rsid w:val="00623B90"/>
    <w:rsid w:val="00624C39"/>
    <w:rsid w:val="00624C3F"/>
    <w:rsid w:val="0062633D"/>
    <w:rsid w:val="00630DB7"/>
    <w:rsid w:val="00631095"/>
    <w:rsid w:val="00631127"/>
    <w:rsid w:val="00631C55"/>
    <w:rsid w:val="00631E74"/>
    <w:rsid w:val="00632C35"/>
    <w:rsid w:val="0063325D"/>
    <w:rsid w:val="006334BB"/>
    <w:rsid w:val="00633A5E"/>
    <w:rsid w:val="00634A6B"/>
    <w:rsid w:val="00635EE4"/>
    <w:rsid w:val="00636DD7"/>
    <w:rsid w:val="0063768A"/>
    <w:rsid w:val="00640D3F"/>
    <w:rsid w:val="006418F0"/>
    <w:rsid w:val="00642796"/>
    <w:rsid w:val="00645AEB"/>
    <w:rsid w:val="006472BC"/>
    <w:rsid w:val="0064759F"/>
    <w:rsid w:val="00647806"/>
    <w:rsid w:val="00647C79"/>
    <w:rsid w:val="00647E8B"/>
    <w:rsid w:val="00647F3B"/>
    <w:rsid w:val="00647F9C"/>
    <w:rsid w:val="00650A0A"/>
    <w:rsid w:val="006516E6"/>
    <w:rsid w:val="00653E17"/>
    <w:rsid w:val="0065560D"/>
    <w:rsid w:val="00655791"/>
    <w:rsid w:val="00656D5E"/>
    <w:rsid w:val="00660395"/>
    <w:rsid w:val="00660880"/>
    <w:rsid w:val="00660ED3"/>
    <w:rsid w:val="00663A02"/>
    <w:rsid w:val="006640F9"/>
    <w:rsid w:val="006649E1"/>
    <w:rsid w:val="00666A7C"/>
    <w:rsid w:val="00666E6A"/>
    <w:rsid w:val="00667A5F"/>
    <w:rsid w:val="00670D3B"/>
    <w:rsid w:val="00671B93"/>
    <w:rsid w:val="00672E42"/>
    <w:rsid w:val="00673B23"/>
    <w:rsid w:val="0067585E"/>
    <w:rsid w:val="00676384"/>
    <w:rsid w:val="006763AF"/>
    <w:rsid w:val="00677271"/>
    <w:rsid w:val="00677E69"/>
    <w:rsid w:val="00680280"/>
    <w:rsid w:val="006803D7"/>
    <w:rsid w:val="00681B5B"/>
    <w:rsid w:val="006821EF"/>
    <w:rsid w:val="00682487"/>
    <w:rsid w:val="00683EE9"/>
    <w:rsid w:val="00684073"/>
    <w:rsid w:val="006857F8"/>
    <w:rsid w:val="00686D65"/>
    <w:rsid w:val="006873B2"/>
    <w:rsid w:val="0069274E"/>
    <w:rsid w:val="006932DA"/>
    <w:rsid w:val="006941D7"/>
    <w:rsid w:val="006961DD"/>
    <w:rsid w:val="006965D8"/>
    <w:rsid w:val="006A05B0"/>
    <w:rsid w:val="006A0CDA"/>
    <w:rsid w:val="006A2EDA"/>
    <w:rsid w:val="006A31A2"/>
    <w:rsid w:val="006A5271"/>
    <w:rsid w:val="006A5D28"/>
    <w:rsid w:val="006A785F"/>
    <w:rsid w:val="006B1970"/>
    <w:rsid w:val="006B1E71"/>
    <w:rsid w:val="006B29BE"/>
    <w:rsid w:val="006B35AB"/>
    <w:rsid w:val="006B38D9"/>
    <w:rsid w:val="006B78F9"/>
    <w:rsid w:val="006C0317"/>
    <w:rsid w:val="006C0BE1"/>
    <w:rsid w:val="006C2969"/>
    <w:rsid w:val="006C3ADE"/>
    <w:rsid w:val="006C3D15"/>
    <w:rsid w:val="006C4102"/>
    <w:rsid w:val="006C4E5E"/>
    <w:rsid w:val="006C582A"/>
    <w:rsid w:val="006C73D9"/>
    <w:rsid w:val="006D0A3E"/>
    <w:rsid w:val="006D1DDE"/>
    <w:rsid w:val="006D2E69"/>
    <w:rsid w:val="006D3B54"/>
    <w:rsid w:val="006D5A6C"/>
    <w:rsid w:val="006E11BB"/>
    <w:rsid w:val="006E16D5"/>
    <w:rsid w:val="006E1813"/>
    <w:rsid w:val="006E35E2"/>
    <w:rsid w:val="006E459E"/>
    <w:rsid w:val="006E58FB"/>
    <w:rsid w:val="006E6051"/>
    <w:rsid w:val="006E63DF"/>
    <w:rsid w:val="006E643E"/>
    <w:rsid w:val="006F28D4"/>
    <w:rsid w:val="006F3F14"/>
    <w:rsid w:val="006F4CAF"/>
    <w:rsid w:val="006F5226"/>
    <w:rsid w:val="006F65F4"/>
    <w:rsid w:val="006F66F0"/>
    <w:rsid w:val="006F6E73"/>
    <w:rsid w:val="006F73B3"/>
    <w:rsid w:val="006F7C71"/>
    <w:rsid w:val="00700214"/>
    <w:rsid w:val="00700C1E"/>
    <w:rsid w:val="00702865"/>
    <w:rsid w:val="00702E4F"/>
    <w:rsid w:val="00704130"/>
    <w:rsid w:val="00704D88"/>
    <w:rsid w:val="007050A1"/>
    <w:rsid w:val="00705B18"/>
    <w:rsid w:val="007064B4"/>
    <w:rsid w:val="0070721A"/>
    <w:rsid w:val="00710D33"/>
    <w:rsid w:val="00710F6E"/>
    <w:rsid w:val="007119E2"/>
    <w:rsid w:val="00711CB2"/>
    <w:rsid w:val="0071240F"/>
    <w:rsid w:val="00712E82"/>
    <w:rsid w:val="00716705"/>
    <w:rsid w:val="0071728C"/>
    <w:rsid w:val="00720CCC"/>
    <w:rsid w:val="00723399"/>
    <w:rsid w:val="007237A1"/>
    <w:rsid w:val="007241AE"/>
    <w:rsid w:val="007255F2"/>
    <w:rsid w:val="00725AD7"/>
    <w:rsid w:val="00726B24"/>
    <w:rsid w:val="00726C2D"/>
    <w:rsid w:val="00727516"/>
    <w:rsid w:val="00727B74"/>
    <w:rsid w:val="007308E6"/>
    <w:rsid w:val="00731204"/>
    <w:rsid w:val="007316C6"/>
    <w:rsid w:val="007317B7"/>
    <w:rsid w:val="007328F3"/>
    <w:rsid w:val="00733C8A"/>
    <w:rsid w:val="00737638"/>
    <w:rsid w:val="00737E50"/>
    <w:rsid w:val="007431DF"/>
    <w:rsid w:val="00743906"/>
    <w:rsid w:val="00745BE8"/>
    <w:rsid w:val="00746266"/>
    <w:rsid w:val="0074631C"/>
    <w:rsid w:val="007472A0"/>
    <w:rsid w:val="007552D0"/>
    <w:rsid w:val="0075594C"/>
    <w:rsid w:val="007559CC"/>
    <w:rsid w:val="007605B4"/>
    <w:rsid w:val="00762C26"/>
    <w:rsid w:val="00763745"/>
    <w:rsid w:val="0076772D"/>
    <w:rsid w:val="00772EC2"/>
    <w:rsid w:val="0078170F"/>
    <w:rsid w:val="00781895"/>
    <w:rsid w:val="00782CF4"/>
    <w:rsid w:val="00783239"/>
    <w:rsid w:val="007845C1"/>
    <w:rsid w:val="007848D0"/>
    <w:rsid w:val="00791B98"/>
    <w:rsid w:val="0079251E"/>
    <w:rsid w:val="00792E46"/>
    <w:rsid w:val="00796090"/>
    <w:rsid w:val="007970C3"/>
    <w:rsid w:val="007A1968"/>
    <w:rsid w:val="007A1B13"/>
    <w:rsid w:val="007A3F36"/>
    <w:rsid w:val="007A4BEB"/>
    <w:rsid w:val="007A4FF3"/>
    <w:rsid w:val="007A6863"/>
    <w:rsid w:val="007A6F66"/>
    <w:rsid w:val="007B1180"/>
    <w:rsid w:val="007B17BA"/>
    <w:rsid w:val="007B1976"/>
    <w:rsid w:val="007B62D8"/>
    <w:rsid w:val="007B7526"/>
    <w:rsid w:val="007C1249"/>
    <w:rsid w:val="007C32CC"/>
    <w:rsid w:val="007C477D"/>
    <w:rsid w:val="007C5118"/>
    <w:rsid w:val="007C536A"/>
    <w:rsid w:val="007C5793"/>
    <w:rsid w:val="007C6C7B"/>
    <w:rsid w:val="007C76D4"/>
    <w:rsid w:val="007D2125"/>
    <w:rsid w:val="007D3AF3"/>
    <w:rsid w:val="007D54C6"/>
    <w:rsid w:val="007D557B"/>
    <w:rsid w:val="007D64D8"/>
    <w:rsid w:val="007D6E74"/>
    <w:rsid w:val="007D7E74"/>
    <w:rsid w:val="007D7F29"/>
    <w:rsid w:val="007E04C8"/>
    <w:rsid w:val="007E0DBE"/>
    <w:rsid w:val="007E27BF"/>
    <w:rsid w:val="007E46BE"/>
    <w:rsid w:val="007E6FD3"/>
    <w:rsid w:val="007E7C47"/>
    <w:rsid w:val="007F0224"/>
    <w:rsid w:val="007F056D"/>
    <w:rsid w:val="007F0907"/>
    <w:rsid w:val="007F14A1"/>
    <w:rsid w:val="007F2A9E"/>
    <w:rsid w:val="007F2CC6"/>
    <w:rsid w:val="007F43A8"/>
    <w:rsid w:val="007F59A7"/>
    <w:rsid w:val="008018E9"/>
    <w:rsid w:val="00801D5A"/>
    <w:rsid w:val="0080219B"/>
    <w:rsid w:val="00803870"/>
    <w:rsid w:val="00803EF8"/>
    <w:rsid w:val="008042B1"/>
    <w:rsid w:val="0080432E"/>
    <w:rsid w:val="008046D9"/>
    <w:rsid w:val="00804C9C"/>
    <w:rsid w:val="00804E6A"/>
    <w:rsid w:val="00805C37"/>
    <w:rsid w:val="00806427"/>
    <w:rsid w:val="00806A17"/>
    <w:rsid w:val="00806AA7"/>
    <w:rsid w:val="00806E4C"/>
    <w:rsid w:val="008077DB"/>
    <w:rsid w:val="00807B85"/>
    <w:rsid w:val="008120EF"/>
    <w:rsid w:val="0081238B"/>
    <w:rsid w:val="00813138"/>
    <w:rsid w:val="008136D8"/>
    <w:rsid w:val="008136F3"/>
    <w:rsid w:val="008154B9"/>
    <w:rsid w:val="0081551A"/>
    <w:rsid w:val="00815DF9"/>
    <w:rsid w:val="008168F0"/>
    <w:rsid w:val="0082019E"/>
    <w:rsid w:val="00820620"/>
    <w:rsid w:val="008211A4"/>
    <w:rsid w:val="00821B96"/>
    <w:rsid w:val="008220B1"/>
    <w:rsid w:val="00824275"/>
    <w:rsid w:val="00824CCC"/>
    <w:rsid w:val="008254C2"/>
    <w:rsid w:val="00830082"/>
    <w:rsid w:val="00830637"/>
    <w:rsid w:val="00830E2A"/>
    <w:rsid w:val="00831223"/>
    <w:rsid w:val="0083151A"/>
    <w:rsid w:val="0083162C"/>
    <w:rsid w:val="00832500"/>
    <w:rsid w:val="008325EF"/>
    <w:rsid w:val="00833074"/>
    <w:rsid w:val="008340AE"/>
    <w:rsid w:val="0083428A"/>
    <w:rsid w:val="00836498"/>
    <w:rsid w:val="00836A9A"/>
    <w:rsid w:val="00837879"/>
    <w:rsid w:val="00840222"/>
    <w:rsid w:val="008409FE"/>
    <w:rsid w:val="00841116"/>
    <w:rsid w:val="00841518"/>
    <w:rsid w:val="00841CBA"/>
    <w:rsid w:val="00842424"/>
    <w:rsid w:val="00842760"/>
    <w:rsid w:val="00842919"/>
    <w:rsid w:val="00845664"/>
    <w:rsid w:val="00847023"/>
    <w:rsid w:val="00850C4B"/>
    <w:rsid w:val="008511A9"/>
    <w:rsid w:val="00851BD9"/>
    <w:rsid w:val="00851FD3"/>
    <w:rsid w:val="00853810"/>
    <w:rsid w:val="00855608"/>
    <w:rsid w:val="0085672D"/>
    <w:rsid w:val="00856CAA"/>
    <w:rsid w:val="008576D4"/>
    <w:rsid w:val="00857A47"/>
    <w:rsid w:val="008604FC"/>
    <w:rsid w:val="00861150"/>
    <w:rsid w:val="008631C5"/>
    <w:rsid w:val="0086440D"/>
    <w:rsid w:val="0086484A"/>
    <w:rsid w:val="00864B95"/>
    <w:rsid w:val="008660BA"/>
    <w:rsid w:val="00866238"/>
    <w:rsid w:val="0086629F"/>
    <w:rsid w:val="00874BDA"/>
    <w:rsid w:val="00875634"/>
    <w:rsid w:val="0087596C"/>
    <w:rsid w:val="00875FE0"/>
    <w:rsid w:val="008772E9"/>
    <w:rsid w:val="00877AB1"/>
    <w:rsid w:val="00880024"/>
    <w:rsid w:val="008807F4"/>
    <w:rsid w:val="00882AA3"/>
    <w:rsid w:val="008838DF"/>
    <w:rsid w:val="0088527F"/>
    <w:rsid w:val="00885A42"/>
    <w:rsid w:val="00886B00"/>
    <w:rsid w:val="00886B32"/>
    <w:rsid w:val="0088742B"/>
    <w:rsid w:val="00890794"/>
    <w:rsid w:val="0089185E"/>
    <w:rsid w:val="00891A8F"/>
    <w:rsid w:val="00892970"/>
    <w:rsid w:val="0089463C"/>
    <w:rsid w:val="00894B2F"/>
    <w:rsid w:val="00894D15"/>
    <w:rsid w:val="008956F9"/>
    <w:rsid w:val="00896978"/>
    <w:rsid w:val="00897CEB"/>
    <w:rsid w:val="008A0339"/>
    <w:rsid w:val="008A0FF9"/>
    <w:rsid w:val="008A103A"/>
    <w:rsid w:val="008A1059"/>
    <w:rsid w:val="008A2A7A"/>
    <w:rsid w:val="008A2D6B"/>
    <w:rsid w:val="008A3521"/>
    <w:rsid w:val="008A5DA2"/>
    <w:rsid w:val="008A7420"/>
    <w:rsid w:val="008B031E"/>
    <w:rsid w:val="008B0D53"/>
    <w:rsid w:val="008B167E"/>
    <w:rsid w:val="008B3023"/>
    <w:rsid w:val="008B32D6"/>
    <w:rsid w:val="008B3C0D"/>
    <w:rsid w:val="008B4447"/>
    <w:rsid w:val="008B5164"/>
    <w:rsid w:val="008B6D88"/>
    <w:rsid w:val="008B7098"/>
    <w:rsid w:val="008B7F02"/>
    <w:rsid w:val="008C1062"/>
    <w:rsid w:val="008C183B"/>
    <w:rsid w:val="008C1B35"/>
    <w:rsid w:val="008C1E76"/>
    <w:rsid w:val="008C27A2"/>
    <w:rsid w:val="008C2C09"/>
    <w:rsid w:val="008C4929"/>
    <w:rsid w:val="008C515C"/>
    <w:rsid w:val="008C58BB"/>
    <w:rsid w:val="008C5E0D"/>
    <w:rsid w:val="008C7C38"/>
    <w:rsid w:val="008D020D"/>
    <w:rsid w:val="008D0AF1"/>
    <w:rsid w:val="008D0BA9"/>
    <w:rsid w:val="008D1605"/>
    <w:rsid w:val="008D3348"/>
    <w:rsid w:val="008D3407"/>
    <w:rsid w:val="008D5744"/>
    <w:rsid w:val="008D6145"/>
    <w:rsid w:val="008D66FC"/>
    <w:rsid w:val="008D71C0"/>
    <w:rsid w:val="008D7BCF"/>
    <w:rsid w:val="008E00CE"/>
    <w:rsid w:val="008E1ED5"/>
    <w:rsid w:val="008E3B08"/>
    <w:rsid w:val="008E3EAF"/>
    <w:rsid w:val="008E40C0"/>
    <w:rsid w:val="008E57DA"/>
    <w:rsid w:val="008F1243"/>
    <w:rsid w:val="008F200C"/>
    <w:rsid w:val="008F21DF"/>
    <w:rsid w:val="008F37DB"/>
    <w:rsid w:val="008F632B"/>
    <w:rsid w:val="00900D8D"/>
    <w:rsid w:val="0090109F"/>
    <w:rsid w:val="009016D7"/>
    <w:rsid w:val="00901DC9"/>
    <w:rsid w:val="0090404C"/>
    <w:rsid w:val="0090602E"/>
    <w:rsid w:val="00906A37"/>
    <w:rsid w:val="009074E0"/>
    <w:rsid w:val="00910130"/>
    <w:rsid w:val="00910EA5"/>
    <w:rsid w:val="00911D97"/>
    <w:rsid w:val="00913964"/>
    <w:rsid w:val="00914065"/>
    <w:rsid w:val="009140F8"/>
    <w:rsid w:val="009143C3"/>
    <w:rsid w:val="00914E46"/>
    <w:rsid w:val="00915259"/>
    <w:rsid w:val="009207F2"/>
    <w:rsid w:val="00921147"/>
    <w:rsid w:val="00921EAC"/>
    <w:rsid w:val="0092309C"/>
    <w:rsid w:val="009230E1"/>
    <w:rsid w:val="009241E7"/>
    <w:rsid w:val="0092522E"/>
    <w:rsid w:val="00926203"/>
    <w:rsid w:val="00926D1C"/>
    <w:rsid w:val="00931A8C"/>
    <w:rsid w:val="009330DA"/>
    <w:rsid w:val="00933562"/>
    <w:rsid w:val="00933567"/>
    <w:rsid w:val="00933AF3"/>
    <w:rsid w:val="00933B35"/>
    <w:rsid w:val="00934D4E"/>
    <w:rsid w:val="0093545D"/>
    <w:rsid w:val="00940A08"/>
    <w:rsid w:val="009411D6"/>
    <w:rsid w:val="00943B6C"/>
    <w:rsid w:val="00944279"/>
    <w:rsid w:val="00945405"/>
    <w:rsid w:val="0094591F"/>
    <w:rsid w:val="009459CB"/>
    <w:rsid w:val="00947F82"/>
    <w:rsid w:val="009508F3"/>
    <w:rsid w:val="009519A7"/>
    <w:rsid w:val="00951C4D"/>
    <w:rsid w:val="00952790"/>
    <w:rsid w:val="00954536"/>
    <w:rsid w:val="00955025"/>
    <w:rsid w:val="00956E98"/>
    <w:rsid w:val="009601E3"/>
    <w:rsid w:val="00960343"/>
    <w:rsid w:val="009610CC"/>
    <w:rsid w:val="00963292"/>
    <w:rsid w:val="00965737"/>
    <w:rsid w:val="00967B6B"/>
    <w:rsid w:val="00967EDD"/>
    <w:rsid w:val="00970711"/>
    <w:rsid w:val="0097132B"/>
    <w:rsid w:val="009718C2"/>
    <w:rsid w:val="00971B81"/>
    <w:rsid w:val="0097255E"/>
    <w:rsid w:val="00972577"/>
    <w:rsid w:val="009738D8"/>
    <w:rsid w:val="00973FB0"/>
    <w:rsid w:val="00974B5E"/>
    <w:rsid w:val="00974F53"/>
    <w:rsid w:val="0097509F"/>
    <w:rsid w:val="009752CE"/>
    <w:rsid w:val="0097568D"/>
    <w:rsid w:val="0097645C"/>
    <w:rsid w:val="009772E0"/>
    <w:rsid w:val="0097770E"/>
    <w:rsid w:val="00977B02"/>
    <w:rsid w:val="00981963"/>
    <w:rsid w:val="0098395E"/>
    <w:rsid w:val="00983BF2"/>
    <w:rsid w:val="009859EB"/>
    <w:rsid w:val="0098774E"/>
    <w:rsid w:val="00987F7B"/>
    <w:rsid w:val="00987F86"/>
    <w:rsid w:val="00990DE9"/>
    <w:rsid w:val="00992EBF"/>
    <w:rsid w:val="00994286"/>
    <w:rsid w:val="0099480D"/>
    <w:rsid w:val="00995550"/>
    <w:rsid w:val="009961EC"/>
    <w:rsid w:val="009967DB"/>
    <w:rsid w:val="0099721C"/>
    <w:rsid w:val="00997363"/>
    <w:rsid w:val="009978E4"/>
    <w:rsid w:val="00997BF2"/>
    <w:rsid w:val="00997BF3"/>
    <w:rsid w:val="00997C20"/>
    <w:rsid w:val="009A1DA0"/>
    <w:rsid w:val="009A227B"/>
    <w:rsid w:val="009A26C6"/>
    <w:rsid w:val="009A2E25"/>
    <w:rsid w:val="009A57C1"/>
    <w:rsid w:val="009A6AFA"/>
    <w:rsid w:val="009A76AA"/>
    <w:rsid w:val="009A7780"/>
    <w:rsid w:val="009B4E03"/>
    <w:rsid w:val="009B5866"/>
    <w:rsid w:val="009B5E82"/>
    <w:rsid w:val="009C3473"/>
    <w:rsid w:val="009C4155"/>
    <w:rsid w:val="009C4700"/>
    <w:rsid w:val="009C6D15"/>
    <w:rsid w:val="009C6D20"/>
    <w:rsid w:val="009C7297"/>
    <w:rsid w:val="009C7AC6"/>
    <w:rsid w:val="009D59B7"/>
    <w:rsid w:val="009D7515"/>
    <w:rsid w:val="009D7B6F"/>
    <w:rsid w:val="009D7C19"/>
    <w:rsid w:val="009E1F46"/>
    <w:rsid w:val="009E5B9A"/>
    <w:rsid w:val="009E5F24"/>
    <w:rsid w:val="009E7A47"/>
    <w:rsid w:val="009E7D72"/>
    <w:rsid w:val="009E7DF5"/>
    <w:rsid w:val="009F0FFC"/>
    <w:rsid w:val="009F20DC"/>
    <w:rsid w:val="009F2407"/>
    <w:rsid w:val="009F4F60"/>
    <w:rsid w:val="009F605F"/>
    <w:rsid w:val="009F75DC"/>
    <w:rsid w:val="00A011DB"/>
    <w:rsid w:val="00A03288"/>
    <w:rsid w:val="00A03C94"/>
    <w:rsid w:val="00A0746D"/>
    <w:rsid w:val="00A07965"/>
    <w:rsid w:val="00A12FAF"/>
    <w:rsid w:val="00A132B0"/>
    <w:rsid w:val="00A153B9"/>
    <w:rsid w:val="00A15E6C"/>
    <w:rsid w:val="00A16623"/>
    <w:rsid w:val="00A17C89"/>
    <w:rsid w:val="00A205E0"/>
    <w:rsid w:val="00A21096"/>
    <w:rsid w:val="00A2340C"/>
    <w:rsid w:val="00A23A35"/>
    <w:rsid w:val="00A23EB3"/>
    <w:rsid w:val="00A241E0"/>
    <w:rsid w:val="00A24E51"/>
    <w:rsid w:val="00A267FE"/>
    <w:rsid w:val="00A27713"/>
    <w:rsid w:val="00A30427"/>
    <w:rsid w:val="00A30771"/>
    <w:rsid w:val="00A31625"/>
    <w:rsid w:val="00A33E26"/>
    <w:rsid w:val="00A33E44"/>
    <w:rsid w:val="00A343B6"/>
    <w:rsid w:val="00A3526B"/>
    <w:rsid w:val="00A37728"/>
    <w:rsid w:val="00A37E16"/>
    <w:rsid w:val="00A40F6A"/>
    <w:rsid w:val="00A4150A"/>
    <w:rsid w:val="00A44BF2"/>
    <w:rsid w:val="00A456F5"/>
    <w:rsid w:val="00A477AE"/>
    <w:rsid w:val="00A50124"/>
    <w:rsid w:val="00A50756"/>
    <w:rsid w:val="00A50868"/>
    <w:rsid w:val="00A51592"/>
    <w:rsid w:val="00A51BB7"/>
    <w:rsid w:val="00A537F3"/>
    <w:rsid w:val="00A547C1"/>
    <w:rsid w:val="00A54AFF"/>
    <w:rsid w:val="00A55770"/>
    <w:rsid w:val="00A564E2"/>
    <w:rsid w:val="00A572DE"/>
    <w:rsid w:val="00A577A4"/>
    <w:rsid w:val="00A62C2C"/>
    <w:rsid w:val="00A62D85"/>
    <w:rsid w:val="00A63398"/>
    <w:rsid w:val="00A638FF"/>
    <w:rsid w:val="00A667A6"/>
    <w:rsid w:val="00A708CC"/>
    <w:rsid w:val="00A70C64"/>
    <w:rsid w:val="00A72920"/>
    <w:rsid w:val="00A7298A"/>
    <w:rsid w:val="00A7545A"/>
    <w:rsid w:val="00A75FF7"/>
    <w:rsid w:val="00A7607B"/>
    <w:rsid w:val="00A76314"/>
    <w:rsid w:val="00A77DEA"/>
    <w:rsid w:val="00A809C6"/>
    <w:rsid w:val="00A8384D"/>
    <w:rsid w:val="00A840CA"/>
    <w:rsid w:val="00A84428"/>
    <w:rsid w:val="00A84A1C"/>
    <w:rsid w:val="00A8502B"/>
    <w:rsid w:val="00A8527D"/>
    <w:rsid w:val="00A862BD"/>
    <w:rsid w:val="00A86C15"/>
    <w:rsid w:val="00A907DF"/>
    <w:rsid w:val="00A9116B"/>
    <w:rsid w:val="00A91ACC"/>
    <w:rsid w:val="00A91B39"/>
    <w:rsid w:val="00A93F88"/>
    <w:rsid w:val="00A9451C"/>
    <w:rsid w:val="00A9509B"/>
    <w:rsid w:val="00A956FF"/>
    <w:rsid w:val="00A97FCD"/>
    <w:rsid w:val="00AA0B4E"/>
    <w:rsid w:val="00AA131A"/>
    <w:rsid w:val="00AA30A7"/>
    <w:rsid w:val="00AA52EC"/>
    <w:rsid w:val="00AA6167"/>
    <w:rsid w:val="00AB3198"/>
    <w:rsid w:val="00AB3533"/>
    <w:rsid w:val="00AB477B"/>
    <w:rsid w:val="00AB4B94"/>
    <w:rsid w:val="00AB5F6E"/>
    <w:rsid w:val="00AB70A1"/>
    <w:rsid w:val="00AB72A9"/>
    <w:rsid w:val="00AB7759"/>
    <w:rsid w:val="00AB7BE7"/>
    <w:rsid w:val="00AC07C1"/>
    <w:rsid w:val="00AC1514"/>
    <w:rsid w:val="00AC3074"/>
    <w:rsid w:val="00AC36FC"/>
    <w:rsid w:val="00AD131F"/>
    <w:rsid w:val="00AD26F5"/>
    <w:rsid w:val="00AD37B4"/>
    <w:rsid w:val="00AD392C"/>
    <w:rsid w:val="00AD39CD"/>
    <w:rsid w:val="00AD76BA"/>
    <w:rsid w:val="00AE1282"/>
    <w:rsid w:val="00AE2DB0"/>
    <w:rsid w:val="00AE36D4"/>
    <w:rsid w:val="00AE4421"/>
    <w:rsid w:val="00AE4769"/>
    <w:rsid w:val="00AE5299"/>
    <w:rsid w:val="00AE56B8"/>
    <w:rsid w:val="00AE56F1"/>
    <w:rsid w:val="00AE6335"/>
    <w:rsid w:val="00AE7B22"/>
    <w:rsid w:val="00AE7EFC"/>
    <w:rsid w:val="00AF1597"/>
    <w:rsid w:val="00AF255E"/>
    <w:rsid w:val="00AF25DC"/>
    <w:rsid w:val="00AF34B4"/>
    <w:rsid w:val="00AF42B4"/>
    <w:rsid w:val="00AF4B2B"/>
    <w:rsid w:val="00AF6AF4"/>
    <w:rsid w:val="00AF6B3B"/>
    <w:rsid w:val="00AF73BF"/>
    <w:rsid w:val="00AF740E"/>
    <w:rsid w:val="00B01A02"/>
    <w:rsid w:val="00B03738"/>
    <w:rsid w:val="00B046B3"/>
    <w:rsid w:val="00B05C5F"/>
    <w:rsid w:val="00B05C9F"/>
    <w:rsid w:val="00B07F10"/>
    <w:rsid w:val="00B104B7"/>
    <w:rsid w:val="00B1299A"/>
    <w:rsid w:val="00B131BF"/>
    <w:rsid w:val="00B134A6"/>
    <w:rsid w:val="00B13B21"/>
    <w:rsid w:val="00B13F1B"/>
    <w:rsid w:val="00B14297"/>
    <w:rsid w:val="00B14C6D"/>
    <w:rsid w:val="00B16355"/>
    <w:rsid w:val="00B20695"/>
    <w:rsid w:val="00B21BBC"/>
    <w:rsid w:val="00B22C11"/>
    <w:rsid w:val="00B24C77"/>
    <w:rsid w:val="00B255DA"/>
    <w:rsid w:val="00B2573B"/>
    <w:rsid w:val="00B258FF"/>
    <w:rsid w:val="00B25DBA"/>
    <w:rsid w:val="00B2728C"/>
    <w:rsid w:val="00B27F1D"/>
    <w:rsid w:val="00B30772"/>
    <w:rsid w:val="00B3094C"/>
    <w:rsid w:val="00B30E79"/>
    <w:rsid w:val="00B31C11"/>
    <w:rsid w:val="00B33C86"/>
    <w:rsid w:val="00B34A2C"/>
    <w:rsid w:val="00B35690"/>
    <w:rsid w:val="00B37700"/>
    <w:rsid w:val="00B436FC"/>
    <w:rsid w:val="00B4550E"/>
    <w:rsid w:val="00B45A96"/>
    <w:rsid w:val="00B46D94"/>
    <w:rsid w:val="00B477DB"/>
    <w:rsid w:val="00B47C41"/>
    <w:rsid w:val="00B540FD"/>
    <w:rsid w:val="00B54668"/>
    <w:rsid w:val="00B54E6A"/>
    <w:rsid w:val="00B551C7"/>
    <w:rsid w:val="00B56659"/>
    <w:rsid w:val="00B579C2"/>
    <w:rsid w:val="00B60135"/>
    <w:rsid w:val="00B61135"/>
    <w:rsid w:val="00B61768"/>
    <w:rsid w:val="00B61841"/>
    <w:rsid w:val="00B6240F"/>
    <w:rsid w:val="00B62E5A"/>
    <w:rsid w:val="00B63DCF"/>
    <w:rsid w:val="00B64394"/>
    <w:rsid w:val="00B645F1"/>
    <w:rsid w:val="00B6499E"/>
    <w:rsid w:val="00B64F88"/>
    <w:rsid w:val="00B64FFE"/>
    <w:rsid w:val="00B65637"/>
    <w:rsid w:val="00B6690F"/>
    <w:rsid w:val="00B67D9A"/>
    <w:rsid w:val="00B7406E"/>
    <w:rsid w:val="00B8016B"/>
    <w:rsid w:val="00B822F5"/>
    <w:rsid w:val="00B82602"/>
    <w:rsid w:val="00B85C48"/>
    <w:rsid w:val="00B91DCF"/>
    <w:rsid w:val="00B92491"/>
    <w:rsid w:val="00B9283B"/>
    <w:rsid w:val="00B94BFB"/>
    <w:rsid w:val="00B94EF1"/>
    <w:rsid w:val="00B9551D"/>
    <w:rsid w:val="00B9693D"/>
    <w:rsid w:val="00BA0548"/>
    <w:rsid w:val="00BA0CA1"/>
    <w:rsid w:val="00BA1CBA"/>
    <w:rsid w:val="00BA21BA"/>
    <w:rsid w:val="00BA6A9C"/>
    <w:rsid w:val="00BB0CAE"/>
    <w:rsid w:val="00BB2217"/>
    <w:rsid w:val="00BB3FD0"/>
    <w:rsid w:val="00BB6D1F"/>
    <w:rsid w:val="00BB7CEE"/>
    <w:rsid w:val="00BC0410"/>
    <w:rsid w:val="00BC0AFB"/>
    <w:rsid w:val="00BC11AB"/>
    <w:rsid w:val="00BC25E4"/>
    <w:rsid w:val="00BC271E"/>
    <w:rsid w:val="00BC3449"/>
    <w:rsid w:val="00BC350E"/>
    <w:rsid w:val="00BC48A9"/>
    <w:rsid w:val="00BC4CC2"/>
    <w:rsid w:val="00BC4F31"/>
    <w:rsid w:val="00BC5111"/>
    <w:rsid w:val="00BC64D3"/>
    <w:rsid w:val="00BC66A3"/>
    <w:rsid w:val="00BC6EBB"/>
    <w:rsid w:val="00BD2096"/>
    <w:rsid w:val="00BD2EC9"/>
    <w:rsid w:val="00BD2EF4"/>
    <w:rsid w:val="00BD371A"/>
    <w:rsid w:val="00BD376D"/>
    <w:rsid w:val="00BD45DD"/>
    <w:rsid w:val="00BD5715"/>
    <w:rsid w:val="00BD6DF0"/>
    <w:rsid w:val="00BD6E4E"/>
    <w:rsid w:val="00BD7A1D"/>
    <w:rsid w:val="00BE2C24"/>
    <w:rsid w:val="00BE3572"/>
    <w:rsid w:val="00BE3586"/>
    <w:rsid w:val="00BE4714"/>
    <w:rsid w:val="00BE4B0B"/>
    <w:rsid w:val="00BE531D"/>
    <w:rsid w:val="00BE5555"/>
    <w:rsid w:val="00BE6B4F"/>
    <w:rsid w:val="00BF02CE"/>
    <w:rsid w:val="00BF047D"/>
    <w:rsid w:val="00BF2BD6"/>
    <w:rsid w:val="00BF305A"/>
    <w:rsid w:val="00BF7674"/>
    <w:rsid w:val="00C0038A"/>
    <w:rsid w:val="00C007BC"/>
    <w:rsid w:val="00C00FE2"/>
    <w:rsid w:val="00C0250F"/>
    <w:rsid w:val="00C030B4"/>
    <w:rsid w:val="00C04124"/>
    <w:rsid w:val="00C045C7"/>
    <w:rsid w:val="00C04B8B"/>
    <w:rsid w:val="00C06729"/>
    <w:rsid w:val="00C076B4"/>
    <w:rsid w:val="00C10E55"/>
    <w:rsid w:val="00C11ADD"/>
    <w:rsid w:val="00C12A47"/>
    <w:rsid w:val="00C13283"/>
    <w:rsid w:val="00C139CE"/>
    <w:rsid w:val="00C14A1F"/>
    <w:rsid w:val="00C16201"/>
    <w:rsid w:val="00C17065"/>
    <w:rsid w:val="00C20AC8"/>
    <w:rsid w:val="00C21402"/>
    <w:rsid w:val="00C216C3"/>
    <w:rsid w:val="00C231D0"/>
    <w:rsid w:val="00C241BB"/>
    <w:rsid w:val="00C24FF7"/>
    <w:rsid w:val="00C25A90"/>
    <w:rsid w:val="00C272B0"/>
    <w:rsid w:val="00C27706"/>
    <w:rsid w:val="00C277C9"/>
    <w:rsid w:val="00C30E9E"/>
    <w:rsid w:val="00C321CB"/>
    <w:rsid w:val="00C32736"/>
    <w:rsid w:val="00C339CA"/>
    <w:rsid w:val="00C351FB"/>
    <w:rsid w:val="00C36380"/>
    <w:rsid w:val="00C36AF4"/>
    <w:rsid w:val="00C36C97"/>
    <w:rsid w:val="00C408BE"/>
    <w:rsid w:val="00C43339"/>
    <w:rsid w:val="00C45842"/>
    <w:rsid w:val="00C45DB6"/>
    <w:rsid w:val="00C472C8"/>
    <w:rsid w:val="00C47FFE"/>
    <w:rsid w:val="00C50A80"/>
    <w:rsid w:val="00C5183B"/>
    <w:rsid w:val="00C5198F"/>
    <w:rsid w:val="00C523E1"/>
    <w:rsid w:val="00C52EF0"/>
    <w:rsid w:val="00C52F84"/>
    <w:rsid w:val="00C53371"/>
    <w:rsid w:val="00C55417"/>
    <w:rsid w:val="00C56B1E"/>
    <w:rsid w:val="00C57CAD"/>
    <w:rsid w:val="00C630EE"/>
    <w:rsid w:val="00C648BD"/>
    <w:rsid w:val="00C6568F"/>
    <w:rsid w:val="00C656F9"/>
    <w:rsid w:val="00C65B96"/>
    <w:rsid w:val="00C65D1F"/>
    <w:rsid w:val="00C667C9"/>
    <w:rsid w:val="00C66E7D"/>
    <w:rsid w:val="00C675AA"/>
    <w:rsid w:val="00C706DF"/>
    <w:rsid w:val="00C713E9"/>
    <w:rsid w:val="00C73392"/>
    <w:rsid w:val="00C74BBF"/>
    <w:rsid w:val="00C74FD0"/>
    <w:rsid w:val="00C7520C"/>
    <w:rsid w:val="00C7590A"/>
    <w:rsid w:val="00C80D82"/>
    <w:rsid w:val="00C8215F"/>
    <w:rsid w:val="00C82447"/>
    <w:rsid w:val="00C83029"/>
    <w:rsid w:val="00C8420C"/>
    <w:rsid w:val="00C843E4"/>
    <w:rsid w:val="00C84950"/>
    <w:rsid w:val="00C87332"/>
    <w:rsid w:val="00C87AA8"/>
    <w:rsid w:val="00C90EB7"/>
    <w:rsid w:val="00C91DDC"/>
    <w:rsid w:val="00C9200D"/>
    <w:rsid w:val="00C924FB"/>
    <w:rsid w:val="00C933DE"/>
    <w:rsid w:val="00C93B12"/>
    <w:rsid w:val="00C944A3"/>
    <w:rsid w:val="00C95D29"/>
    <w:rsid w:val="00C95F01"/>
    <w:rsid w:val="00C97349"/>
    <w:rsid w:val="00C97632"/>
    <w:rsid w:val="00CA0070"/>
    <w:rsid w:val="00CA0612"/>
    <w:rsid w:val="00CA37AF"/>
    <w:rsid w:val="00CA37C7"/>
    <w:rsid w:val="00CA3C4A"/>
    <w:rsid w:val="00CA618C"/>
    <w:rsid w:val="00CA6F7A"/>
    <w:rsid w:val="00CA70CA"/>
    <w:rsid w:val="00CA771D"/>
    <w:rsid w:val="00CA7F4A"/>
    <w:rsid w:val="00CB0E8F"/>
    <w:rsid w:val="00CB3BE1"/>
    <w:rsid w:val="00CB42EA"/>
    <w:rsid w:val="00CB45FE"/>
    <w:rsid w:val="00CB4DEA"/>
    <w:rsid w:val="00CB56F9"/>
    <w:rsid w:val="00CB5D9C"/>
    <w:rsid w:val="00CB6138"/>
    <w:rsid w:val="00CB62CF"/>
    <w:rsid w:val="00CB683B"/>
    <w:rsid w:val="00CB6B45"/>
    <w:rsid w:val="00CB7DCE"/>
    <w:rsid w:val="00CB7F49"/>
    <w:rsid w:val="00CC07FD"/>
    <w:rsid w:val="00CC284D"/>
    <w:rsid w:val="00CC2DD6"/>
    <w:rsid w:val="00CC300E"/>
    <w:rsid w:val="00CC3136"/>
    <w:rsid w:val="00CC36C7"/>
    <w:rsid w:val="00CC7134"/>
    <w:rsid w:val="00CC782F"/>
    <w:rsid w:val="00CD159F"/>
    <w:rsid w:val="00CD16B0"/>
    <w:rsid w:val="00CD47EA"/>
    <w:rsid w:val="00CD492A"/>
    <w:rsid w:val="00CD7094"/>
    <w:rsid w:val="00CD726A"/>
    <w:rsid w:val="00CE0527"/>
    <w:rsid w:val="00CE271D"/>
    <w:rsid w:val="00CE3325"/>
    <w:rsid w:val="00CE4EF8"/>
    <w:rsid w:val="00CE6198"/>
    <w:rsid w:val="00CE6931"/>
    <w:rsid w:val="00CE703E"/>
    <w:rsid w:val="00CE7306"/>
    <w:rsid w:val="00CF07AB"/>
    <w:rsid w:val="00CF0E59"/>
    <w:rsid w:val="00CF162D"/>
    <w:rsid w:val="00CF1C16"/>
    <w:rsid w:val="00CF1E76"/>
    <w:rsid w:val="00CF2B4B"/>
    <w:rsid w:val="00CF422D"/>
    <w:rsid w:val="00CF446F"/>
    <w:rsid w:val="00CF75EA"/>
    <w:rsid w:val="00CF7607"/>
    <w:rsid w:val="00D001E3"/>
    <w:rsid w:val="00D006B8"/>
    <w:rsid w:val="00D00980"/>
    <w:rsid w:val="00D015DB"/>
    <w:rsid w:val="00D0281A"/>
    <w:rsid w:val="00D02D8B"/>
    <w:rsid w:val="00D05207"/>
    <w:rsid w:val="00D05883"/>
    <w:rsid w:val="00D07175"/>
    <w:rsid w:val="00D10AFF"/>
    <w:rsid w:val="00D115A7"/>
    <w:rsid w:val="00D11692"/>
    <w:rsid w:val="00D13FC0"/>
    <w:rsid w:val="00D15699"/>
    <w:rsid w:val="00D16164"/>
    <w:rsid w:val="00D2019F"/>
    <w:rsid w:val="00D20C46"/>
    <w:rsid w:val="00D24D8B"/>
    <w:rsid w:val="00D25143"/>
    <w:rsid w:val="00D25C51"/>
    <w:rsid w:val="00D30202"/>
    <w:rsid w:val="00D3039A"/>
    <w:rsid w:val="00D308F7"/>
    <w:rsid w:val="00D33109"/>
    <w:rsid w:val="00D34BA8"/>
    <w:rsid w:val="00D34E57"/>
    <w:rsid w:val="00D35943"/>
    <w:rsid w:val="00D36BA2"/>
    <w:rsid w:val="00D41C20"/>
    <w:rsid w:val="00D41CC2"/>
    <w:rsid w:val="00D422EE"/>
    <w:rsid w:val="00D44755"/>
    <w:rsid w:val="00D44EF9"/>
    <w:rsid w:val="00D45351"/>
    <w:rsid w:val="00D45B90"/>
    <w:rsid w:val="00D46C41"/>
    <w:rsid w:val="00D47D4F"/>
    <w:rsid w:val="00D5032B"/>
    <w:rsid w:val="00D50A08"/>
    <w:rsid w:val="00D52226"/>
    <w:rsid w:val="00D52E9D"/>
    <w:rsid w:val="00D5343B"/>
    <w:rsid w:val="00D5460E"/>
    <w:rsid w:val="00D55E45"/>
    <w:rsid w:val="00D56E4E"/>
    <w:rsid w:val="00D576C3"/>
    <w:rsid w:val="00D5789F"/>
    <w:rsid w:val="00D601CB"/>
    <w:rsid w:val="00D63114"/>
    <w:rsid w:val="00D64D36"/>
    <w:rsid w:val="00D65687"/>
    <w:rsid w:val="00D658D8"/>
    <w:rsid w:val="00D66CA4"/>
    <w:rsid w:val="00D66ED3"/>
    <w:rsid w:val="00D70A29"/>
    <w:rsid w:val="00D70F87"/>
    <w:rsid w:val="00D719A7"/>
    <w:rsid w:val="00D71FEB"/>
    <w:rsid w:val="00D71FF4"/>
    <w:rsid w:val="00D7344F"/>
    <w:rsid w:val="00D74293"/>
    <w:rsid w:val="00D76CAF"/>
    <w:rsid w:val="00D77635"/>
    <w:rsid w:val="00D7793A"/>
    <w:rsid w:val="00D77AAC"/>
    <w:rsid w:val="00D80B17"/>
    <w:rsid w:val="00D8104D"/>
    <w:rsid w:val="00D81406"/>
    <w:rsid w:val="00D8179D"/>
    <w:rsid w:val="00D81B56"/>
    <w:rsid w:val="00D83554"/>
    <w:rsid w:val="00D83660"/>
    <w:rsid w:val="00D84DE5"/>
    <w:rsid w:val="00D865CD"/>
    <w:rsid w:val="00D86619"/>
    <w:rsid w:val="00D874FB"/>
    <w:rsid w:val="00D87B29"/>
    <w:rsid w:val="00D9092E"/>
    <w:rsid w:val="00D91BFE"/>
    <w:rsid w:val="00D91C38"/>
    <w:rsid w:val="00D92AF8"/>
    <w:rsid w:val="00D93D84"/>
    <w:rsid w:val="00D94FDD"/>
    <w:rsid w:val="00D957CC"/>
    <w:rsid w:val="00D968D9"/>
    <w:rsid w:val="00D96DE2"/>
    <w:rsid w:val="00DA0DCB"/>
    <w:rsid w:val="00DA1686"/>
    <w:rsid w:val="00DA1E6C"/>
    <w:rsid w:val="00DA2C66"/>
    <w:rsid w:val="00DA2DC2"/>
    <w:rsid w:val="00DA5D65"/>
    <w:rsid w:val="00DA612E"/>
    <w:rsid w:val="00DA70BD"/>
    <w:rsid w:val="00DB0106"/>
    <w:rsid w:val="00DB0114"/>
    <w:rsid w:val="00DB5378"/>
    <w:rsid w:val="00DB645E"/>
    <w:rsid w:val="00DB6A37"/>
    <w:rsid w:val="00DB7CEA"/>
    <w:rsid w:val="00DC036E"/>
    <w:rsid w:val="00DC1FB4"/>
    <w:rsid w:val="00DC4591"/>
    <w:rsid w:val="00DC4D21"/>
    <w:rsid w:val="00DC5133"/>
    <w:rsid w:val="00DC5C18"/>
    <w:rsid w:val="00DC5F9B"/>
    <w:rsid w:val="00DC64FA"/>
    <w:rsid w:val="00DC7146"/>
    <w:rsid w:val="00DD03B0"/>
    <w:rsid w:val="00DD0947"/>
    <w:rsid w:val="00DD1C0C"/>
    <w:rsid w:val="00DD21AC"/>
    <w:rsid w:val="00DD2BA3"/>
    <w:rsid w:val="00DD5389"/>
    <w:rsid w:val="00DD5468"/>
    <w:rsid w:val="00DD624B"/>
    <w:rsid w:val="00DD68A0"/>
    <w:rsid w:val="00DD7C41"/>
    <w:rsid w:val="00DE0291"/>
    <w:rsid w:val="00DE124E"/>
    <w:rsid w:val="00DE3335"/>
    <w:rsid w:val="00DE38C8"/>
    <w:rsid w:val="00DE3F1E"/>
    <w:rsid w:val="00DE5858"/>
    <w:rsid w:val="00DE7EC7"/>
    <w:rsid w:val="00DF09D4"/>
    <w:rsid w:val="00DF20F3"/>
    <w:rsid w:val="00DF23FD"/>
    <w:rsid w:val="00DF2F47"/>
    <w:rsid w:val="00DF61FA"/>
    <w:rsid w:val="00DF68A2"/>
    <w:rsid w:val="00DF69C0"/>
    <w:rsid w:val="00DF75BE"/>
    <w:rsid w:val="00DF7901"/>
    <w:rsid w:val="00E01416"/>
    <w:rsid w:val="00E064E4"/>
    <w:rsid w:val="00E06ED5"/>
    <w:rsid w:val="00E0756C"/>
    <w:rsid w:val="00E0756D"/>
    <w:rsid w:val="00E078A1"/>
    <w:rsid w:val="00E07C08"/>
    <w:rsid w:val="00E10DAB"/>
    <w:rsid w:val="00E134E2"/>
    <w:rsid w:val="00E13ECD"/>
    <w:rsid w:val="00E140DF"/>
    <w:rsid w:val="00E14408"/>
    <w:rsid w:val="00E1546D"/>
    <w:rsid w:val="00E1619B"/>
    <w:rsid w:val="00E162AC"/>
    <w:rsid w:val="00E1700B"/>
    <w:rsid w:val="00E1767E"/>
    <w:rsid w:val="00E20510"/>
    <w:rsid w:val="00E206BF"/>
    <w:rsid w:val="00E206E0"/>
    <w:rsid w:val="00E20FB6"/>
    <w:rsid w:val="00E24170"/>
    <w:rsid w:val="00E24353"/>
    <w:rsid w:val="00E3052A"/>
    <w:rsid w:val="00E3078D"/>
    <w:rsid w:val="00E3477C"/>
    <w:rsid w:val="00E34784"/>
    <w:rsid w:val="00E34D20"/>
    <w:rsid w:val="00E34EDA"/>
    <w:rsid w:val="00E36105"/>
    <w:rsid w:val="00E36A8F"/>
    <w:rsid w:val="00E378EC"/>
    <w:rsid w:val="00E411CC"/>
    <w:rsid w:val="00E44819"/>
    <w:rsid w:val="00E45BC4"/>
    <w:rsid w:val="00E4672D"/>
    <w:rsid w:val="00E47096"/>
    <w:rsid w:val="00E47880"/>
    <w:rsid w:val="00E51140"/>
    <w:rsid w:val="00E51D32"/>
    <w:rsid w:val="00E51F4D"/>
    <w:rsid w:val="00E5365C"/>
    <w:rsid w:val="00E53A78"/>
    <w:rsid w:val="00E55401"/>
    <w:rsid w:val="00E5723F"/>
    <w:rsid w:val="00E60D0E"/>
    <w:rsid w:val="00E625A8"/>
    <w:rsid w:val="00E62627"/>
    <w:rsid w:val="00E62870"/>
    <w:rsid w:val="00E62B23"/>
    <w:rsid w:val="00E64564"/>
    <w:rsid w:val="00E65FE0"/>
    <w:rsid w:val="00E662AA"/>
    <w:rsid w:val="00E66B53"/>
    <w:rsid w:val="00E705A4"/>
    <w:rsid w:val="00E70D35"/>
    <w:rsid w:val="00E71C96"/>
    <w:rsid w:val="00E72C2F"/>
    <w:rsid w:val="00E755EF"/>
    <w:rsid w:val="00E76681"/>
    <w:rsid w:val="00E80254"/>
    <w:rsid w:val="00E80625"/>
    <w:rsid w:val="00E807E1"/>
    <w:rsid w:val="00E8413A"/>
    <w:rsid w:val="00E84E1E"/>
    <w:rsid w:val="00E86BB1"/>
    <w:rsid w:val="00E9013E"/>
    <w:rsid w:val="00E9054A"/>
    <w:rsid w:val="00E9068F"/>
    <w:rsid w:val="00E90A91"/>
    <w:rsid w:val="00E9264C"/>
    <w:rsid w:val="00E928BF"/>
    <w:rsid w:val="00E9368B"/>
    <w:rsid w:val="00E93E21"/>
    <w:rsid w:val="00E95C56"/>
    <w:rsid w:val="00E96E9C"/>
    <w:rsid w:val="00E9722C"/>
    <w:rsid w:val="00E97AC6"/>
    <w:rsid w:val="00EA0137"/>
    <w:rsid w:val="00EA0538"/>
    <w:rsid w:val="00EA07A8"/>
    <w:rsid w:val="00EA0D78"/>
    <w:rsid w:val="00EA1066"/>
    <w:rsid w:val="00EA1CF4"/>
    <w:rsid w:val="00EA1E8F"/>
    <w:rsid w:val="00EA2AF1"/>
    <w:rsid w:val="00EA34C0"/>
    <w:rsid w:val="00EA369A"/>
    <w:rsid w:val="00EA3C67"/>
    <w:rsid w:val="00EA3DA9"/>
    <w:rsid w:val="00EA41D9"/>
    <w:rsid w:val="00EA44C3"/>
    <w:rsid w:val="00EA49A8"/>
    <w:rsid w:val="00EA76E9"/>
    <w:rsid w:val="00EB103D"/>
    <w:rsid w:val="00EB3BDF"/>
    <w:rsid w:val="00EB4493"/>
    <w:rsid w:val="00EB4860"/>
    <w:rsid w:val="00EB4CFB"/>
    <w:rsid w:val="00EB5E57"/>
    <w:rsid w:val="00EB6426"/>
    <w:rsid w:val="00EB6761"/>
    <w:rsid w:val="00EB6A1A"/>
    <w:rsid w:val="00EB6C72"/>
    <w:rsid w:val="00EC0A12"/>
    <w:rsid w:val="00EC3AD7"/>
    <w:rsid w:val="00EC3E46"/>
    <w:rsid w:val="00EC461F"/>
    <w:rsid w:val="00EC5728"/>
    <w:rsid w:val="00EC5E14"/>
    <w:rsid w:val="00EC5EED"/>
    <w:rsid w:val="00EC6D3D"/>
    <w:rsid w:val="00EC770F"/>
    <w:rsid w:val="00ED08DD"/>
    <w:rsid w:val="00ED0D80"/>
    <w:rsid w:val="00ED2DB9"/>
    <w:rsid w:val="00ED4404"/>
    <w:rsid w:val="00ED5548"/>
    <w:rsid w:val="00ED5ABC"/>
    <w:rsid w:val="00ED6863"/>
    <w:rsid w:val="00EE0705"/>
    <w:rsid w:val="00EE115A"/>
    <w:rsid w:val="00EE4829"/>
    <w:rsid w:val="00EE5A6F"/>
    <w:rsid w:val="00EF06FF"/>
    <w:rsid w:val="00EF098B"/>
    <w:rsid w:val="00EF16AF"/>
    <w:rsid w:val="00EF1C3B"/>
    <w:rsid w:val="00EF5A4A"/>
    <w:rsid w:val="00EF652F"/>
    <w:rsid w:val="00EF6673"/>
    <w:rsid w:val="00EF676E"/>
    <w:rsid w:val="00EF766E"/>
    <w:rsid w:val="00EF7A34"/>
    <w:rsid w:val="00F040A8"/>
    <w:rsid w:val="00F04AD3"/>
    <w:rsid w:val="00F07155"/>
    <w:rsid w:val="00F10106"/>
    <w:rsid w:val="00F10370"/>
    <w:rsid w:val="00F10A7E"/>
    <w:rsid w:val="00F1431C"/>
    <w:rsid w:val="00F15449"/>
    <w:rsid w:val="00F16339"/>
    <w:rsid w:val="00F16561"/>
    <w:rsid w:val="00F16A6E"/>
    <w:rsid w:val="00F178C9"/>
    <w:rsid w:val="00F20069"/>
    <w:rsid w:val="00F207C8"/>
    <w:rsid w:val="00F2126A"/>
    <w:rsid w:val="00F21C8A"/>
    <w:rsid w:val="00F2261C"/>
    <w:rsid w:val="00F2279D"/>
    <w:rsid w:val="00F243B1"/>
    <w:rsid w:val="00F2481A"/>
    <w:rsid w:val="00F24B38"/>
    <w:rsid w:val="00F24E46"/>
    <w:rsid w:val="00F2500F"/>
    <w:rsid w:val="00F259F1"/>
    <w:rsid w:val="00F2799F"/>
    <w:rsid w:val="00F279F3"/>
    <w:rsid w:val="00F27EFD"/>
    <w:rsid w:val="00F316A6"/>
    <w:rsid w:val="00F321E1"/>
    <w:rsid w:val="00F32217"/>
    <w:rsid w:val="00F3225A"/>
    <w:rsid w:val="00F324B7"/>
    <w:rsid w:val="00F32596"/>
    <w:rsid w:val="00F3344A"/>
    <w:rsid w:val="00F34ED6"/>
    <w:rsid w:val="00F36236"/>
    <w:rsid w:val="00F37748"/>
    <w:rsid w:val="00F37E1C"/>
    <w:rsid w:val="00F40399"/>
    <w:rsid w:val="00F40647"/>
    <w:rsid w:val="00F40BE8"/>
    <w:rsid w:val="00F415CB"/>
    <w:rsid w:val="00F42E1F"/>
    <w:rsid w:val="00F4323A"/>
    <w:rsid w:val="00F45F15"/>
    <w:rsid w:val="00F461C9"/>
    <w:rsid w:val="00F46242"/>
    <w:rsid w:val="00F47690"/>
    <w:rsid w:val="00F508CD"/>
    <w:rsid w:val="00F50AD6"/>
    <w:rsid w:val="00F5131D"/>
    <w:rsid w:val="00F51A64"/>
    <w:rsid w:val="00F534FD"/>
    <w:rsid w:val="00F53AE0"/>
    <w:rsid w:val="00F53E50"/>
    <w:rsid w:val="00F54E95"/>
    <w:rsid w:val="00F55835"/>
    <w:rsid w:val="00F5679F"/>
    <w:rsid w:val="00F573BC"/>
    <w:rsid w:val="00F61281"/>
    <w:rsid w:val="00F6258F"/>
    <w:rsid w:val="00F67DAF"/>
    <w:rsid w:val="00F67E4F"/>
    <w:rsid w:val="00F7287A"/>
    <w:rsid w:val="00F72F13"/>
    <w:rsid w:val="00F73D62"/>
    <w:rsid w:val="00F74B0F"/>
    <w:rsid w:val="00F7625C"/>
    <w:rsid w:val="00F76D78"/>
    <w:rsid w:val="00F80664"/>
    <w:rsid w:val="00F81411"/>
    <w:rsid w:val="00F81720"/>
    <w:rsid w:val="00F82943"/>
    <w:rsid w:val="00F83763"/>
    <w:rsid w:val="00F83D44"/>
    <w:rsid w:val="00F851C7"/>
    <w:rsid w:val="00F85220"/>
    <w:rsid w:val="00F906C5"/>
    <w:rsid w:val="00F91813"/>
    <w:rsid w:val="00F91F1A"/>
    <w:rsid w:val="00F936BF"/>
    <w:rsid w:val="00F93D45"/>
    <w:rsid w:val="00F94A08"/>
    <w:rsid w:val="00F94D0B"/>
    <w:rsid w:val="00FA0151"/>
    <w:rsid w:val="00FA0948"/>
    <w:rsid w:val="00FA0E0B"/>
    <w:rsid w:val="00FA1444"/>
    <w:rsid w:val="00FA1F3C"/>
    <w:rsid w:val="00FA40A6"/>
    <w:rsid w:val="00FA5CAA"/>
    <w:rsid w:val="00FA792F"/>
    <w:rsid w:val="00FB1293"/>
    <w:rsid w:val="00FB13A6"/>
    <w:rsid w:val="00FB2272"/>
    <w:rsid w:val="00FB2C84"/>
    <w:rsid w:val="00FB7887"/>
    <w:rsid w:val="00FC0DFD"/>
    <w:rsid w:val="00FC1C1C"/>
    <w:rsid w:val="00FC2637"/>
    <w:rsid w:val="00FC287F"/>
    <w:rsid w:val="00FC34B3"/>
    <w:rsid w:val="00FC3652"/>
    <w:rsid w:val="00FC3AB6"/>
    <w:rsid w:val="00FC58A9"/>
    <w:rsid w:val="00FC5F00"/>
    <w:rsid w:val="00FD1739"/>
    <w:rsid w:val="00FD20F2"/>
    <w:rsid w:val="00FD2678"/>
    <w:rsid w:val="00FD3241"/>
    <w:rsid w:val="00FD40DB"/>
    <w:rsid w:val="00FD4B9A"/>
    <w:rsid w:val="00FE4CC5"/>
    <w:rsid w:val="00FE5498"/>
    <w:rsid w:val="00FE6289"/>
    <w:rsid w:val="00FE6CD4"/>
    <w:rsid w:val="00FE794A"/>
    <w:rsid w:val="00FF168D"/>
    <w:rsid w:val="00FF399F"/>
    <w:rsid w:val="00FF3FC4"/>
    <w:rsid w:val="00FF4EFB"/>
    <w:rsid w:val="00FF640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Pr>
      <w:sz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Cs w:val="20"/>
    </w:rPr>
  </w:style>
  <w:style w:type="paragraph" w:styleId="Textonotapie">
    <w:name w:val="footnote text"/>
    <w:basedOn w:val="Normal"/>
    <w:semiHidden/>
    <w:rPr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pPr>
      <w:ind w:left="708"/>
    </w:pPr>
    <w:rPr>
      <w:rFonts w:cs="Arial"/>
    </w:rPr>
  </w:style>
  <w:style w:type="paragraph" w:styleId="Textoindependiente2">
    <w:name w:val="Body Text 2"/>
    <w:basedOn w:val="Normal"/>
    <w:rPr>
      <w:rFonts w:cs="Arial"/>
    </w:rPr>
  </w:style>
  <w:style w:type="paragraph" w:styleId="Textosinformato">
    <w:name w:val="Plain Text"/>
    <w:basedOn w:val="Normal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pPr>
      <w:ind w:left="540"/>
    </w:pPr>
    <w:rPr>
      <w:rFonts w:cs="Arial"/>
    </w:rPr>
  </w:style>
  <w:style w:type="paragraph" w:styleId="Textodebloque">
    <w:name w:val="Block Text"/>
    <w:basedOn w:val="Normal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pPr>
      <w:ind w:left="720"/>
    </w:pPr>
  </w:style>
  <w:style w:type="paragraph" w:styleId="TDC5">
    <w:name w:val="toc 5"/>
    <w:basedOn w:val="Normal"/>
    <w:next w:val="Normal"/>
    <w:autoRedefine/>
    <w:uiPriority w:val="39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pPr>
      <w:ind w:left="1200"/>
    </w:pPr>
  </w:style>
  <w:style w:type="paragraph" w:styleId="TDC7">
    <w:name w:val="toc 7"/>
    <w:basedOn w:val="Normal"/>
    <w:next w:val="Normal"/>
    <w:autoRedefine/>
    <w:uiPriority w:val="39"/>
    <w:pPr>
      <w:ind w:left="1440"/>
    </w:pPr>
  </w:style>
  <w:style w:type="paragraph" w:styleId="TDC8">
    <w:name w:val="toc 8"/>
    <w:basedOn w:val="Normal"/>
    <w:next w:val="Normal"/>
    <w:autoRedefine/>
    <w:uiPriority w:val="39"/>
    <w:pPr>
      <w:ind w:left="1680"/>
    </w:pPr>
  </w:style>
  <w:style w:type="paragraph" w:styleId="TDC9">
    <w:name w:val="toc 9"/>
    <w:basedOn w:val="Normal"/>
    <w:next w:val="Normal"/>
    <w:autoRedefine/>
    <w:uiPriority w:val="39"/>
    <w:pPr>
      <w:ind w:left="192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F5679F"/>
    <w:pPr>
      <w:spacing w:before="100" w:after="20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rsid w:val="00DC7146"/>
    <w:rPr>
      <w:rFonts w:ascii="Arial" w:hAnsi="Arial"/>
      <w:w w:val="99"/>
      <w:szCs w:val="24"/>
    </w:rPr>
  </w:style>
  <w:style w:type="character" w:customStyle="1" w:styleId="TtuloCar">
    <w:name w:val="Título Car"/>
    <w:link w:val="Ttulo"/>
    <w:rsid w:val="00AF6AF4"/>
    <w:rPr>
      <w:rFonts w:asciiTheme="minorHAnsi" w:hAnsiTheme="minorHAnsi"/>
      <w:b/>
      <w:bCs/>
      <w:w w:val="99"/>
      <w:sz w:val="28"/>
      <w:szCs w:val="24"/>
    </w:rPr>
  </w:style>
  <w:style w:type="character" w:customStyle="1" w:styleId="DefaultCar">
    <w:name w:val="Default Car"/>
    <w:link w:val="Default"/>
    <w:rsid w:val="004E043F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TULOCENTRALCARTULA">
    <w:name w:val="TÍTULO CENTRAL CARÁTULA"/>
    <w:basedOn w:val="Normal"/>
    <w:rsid w:val="00376247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Pr>
      <w:sz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Cs w:val="20"/>
    </w:rPr>
  </w:style>
  <w:style w:type="paragraph" w:styleId="Textonotapie">
    <w:name w:val="footnote text"/>
    <w:basedOn w:val="Normal"/>
    <w:semiHidden/>
    <w:rPr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pPr>
      <w:ind w:left="708"/>
    </w:pPr>
    <w:rPr>
      <w:rFonts w:cs="Arial"/>
    </w:rPr>
  </w:style>
  <w:style w:type="paragraph" w:styleId="Textoindependiente2">
    <w:name w:val="Body Text 2"/>
    <w:basedOn w:val="Normal"/>
    <w:rPr>
      <w:rFonts w:cs="Arial"/>
    </w:rPr>
  </w:style>
  <w:style w:type="paragraph" w:styleId="Textosinformato">
    <w:name w:val="Plain Text"/>
    <w:basedOn w:val="Normal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pPr>
      <w:ind w:left="540"/>
    </w:pPr>
    <w:rPr>
      <w:rFonts w:cs="Arial"/>
    </w:rPr>
  </w:style>
  <w:style w:type="paragraph" w:styleId="Textodebloque">
    <w:name w:val="Block Text"/>
    <w:basedOn w:val="Normal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pPr>
      <w:ind w:left="720"/>
    </w:pPr>
  </w:style>
  <w:style w:type="paragraph" w:styleId="TDC5">
    <w:name w:val="toc 5"/>
    <w:basedOn w:val="Normal"/>
    <w:next w:val="Normal"/>
    <w:autoRedefine/>
    <w:uiPriority w:val="39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pPr>
      <w:ind w:left="1200"/>
    </w:pPr>
  </w:style>
  <w:style w:type="paragraph" w:styleId="TDC7">
    <w:name w:val="toc 7"/>
    <w:basedOn w:val="Normal"/>
    <w:next w:val="Normal"/>
    <w:autoRedefine/>
    <w:uiPriority w:val="39"/>
    <w:pPr>
      <w:ind w:left="1440"/>
    </w:pPr>
  </w:style>
  <w:style w:type="paragraph" w:styleId="TDC8">
    <w:name w:val="toc 8"/>
    <w:basedOn w:val="Normal"/>
    <w:next w:val="Normal"/>
    <w:autoRedefine/>
    <w:uiPriority w:val="39"/>
    <w:pPr>
      <w:ind w:left="1680"/>
    </w:pPr>
  </w:style>
  <w:style w:type="paragraph" w:styleId="TDC9">
    <w:name w:val="toc 9"/>
    <w:basedOn w:val="Normal"/>
    <w:next w:val="Normal"/>
    <w:autoRedefine/>
    <w:uiPriority w:val="39"/>
    <w:pPr>
      <w:ind w:left="192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F5679F"/>
    <w:pPr>
      <w:spacing w:before="100" w:after="20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rsid w:val="00DC7146"/>
    <w:rPr>
      <w:rFonts w:ascii="Arial" w:hAnsi="Arial"/>
      <w:w w:val="99"/>
      <w:szCs w:val="24"/>
    </w:rPr>
  </w:style>
  <w:style w:type="character" w:customStyle="1" w:styleId="TtuloCar">
    <w:name w:val="Título Car"/>
    <w:link w:val="Ttulo"/>
    <w:rsid w:val="00AF6AF4"/>
    <w:rPr>
      <w:rFonts w:asciiTheme="minorHAnsi" w:hAnsiTheme="minorHAnsi"/>
      <w:b/>
      <w:bCs/>
      <w:w w:val="99"/>
      <w:sz w:val="28"/>
      <w:szCs w:val="24"/>
    </w:rPr>
  </w:style>
  <w:style w:type="character" w:customStyle="1" w:styleId="DefaultCar">
    <w:name w:val="Default Car"/>
    <w:link w:val="Default"/>
    <w:rsid w:val="004E043F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TULOCENTRALCARTULA">
    <w:name w:val="TÍTULO CENTRAL CARÁTULA"/>
    <w:basedOn w:val="Normal"/>
    <w:rsid w:val="00376247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ende.bo/archivo/proyecto/logo_reporte_corp.jp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9F0A-8DE0-4847-B40E-712F87FD8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5947E-25CB-48BB-8E38-0EE3E387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3514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cre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TDE</dc:creator>
  <cp:lastModifiedBy>Raul Hermann Vargas</cp:lastModifiedBy>
  <cp:revision>6</cp:revision>
  <cp:lastPrinted>2018-09-20T20:11:00Z</cp:lastPrinted>
  <dcterms:created xsi:type="dcterms:W3CDTF">2019-04-18T18:27:00Z</dcterms:created>
  <dcterms:modified xsi:type="dcterms:W3CDTF">2019-04-26T16:16:00Z</dcterms:modified>
</cp:coreProperties>
</file>